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121" w:rsidRDefault="005059CD" w:rsidP="00B71121">
      <w:pPr>
        <w:spacing w:after="0" w:line="240" w:lineRule="auto"/>
        <w:ind w:firstLine="454"/>
        <w:jc w:val="center"/>
        <w:rPr>
          <w:rFonts w:ascii="Simplified Arabic" w:hAnsi="Simplified Arabic" w:cs="Simplified Arabic"/>
          <w:b/>
          <w:bCs/>
          <w:sz w:val="36"/>
          <w:szCs w:val="36"/>
          <w:u w:val="single"/>
          <w:lang w:bidi="ar-EG"/>
        </w:rPr>
      </w:pPr>
      <w:r w:rsidRPr="00275835">
        <w:rPr>
          <w:noProof/>
        </w:rPr>
        <mc:AlternateContent>
          <mc:Choice Requires="wps">
            <w:drawing>
              <wp:anchor distT="91440" distB="91440" distL="114300" distR="114300" simplePos="0" relativeHeight="251659776" behindDoc="0" locked="0" layoutInCell="0" allowOverlap="1" wp14:anchorId="61899672" wp14:editId="765D73EB">
                <wp:simplePos x="0" y="0"/>
                <wp:positionH relativeFrom="margin">
                  <wp:posOffset>-269240</wp:posOffset>
                </wp:positionH>
                <wp:positionV relativeFrom="margin">
                  <wp:posOffset>442595</wp:posOffset>
                </wp:positionV>
                <wp:extent cx="2533650" cy="1268730"/>
                <wp:effectExtent l="38100" t="38100" r="114300" b="106045"/>
                <wp:wrapSquare wrapText="bothSides"/>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1268730"/>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30348E" w:rsidRDefault="0030348E" w:rsidP="005059CD">
                            <w:pPr>
                              <w:jc w:val="center"/>
                              <w:rPr>
                                <w:sz w:val="32"/>
                                <w:szCs w:val="32"/>
                                <w:rtl/>
                                <w:lang w:bidi="ar-EG"/>
                              </w:rPr>
                            </w:pPr>
                            <w:r w:rsidRPr="009966A7">
                              <w:rPr>
                                <w:rFonts w:hint="cs"/>
                                <w:sz w:val="32"/>
                                <w:szCs w:val="32"/>
                                <w:rtl/>
                                <w:lang w:bidi="ar-EG"/>
                              </w:rPr>
                              <w:t>سلسلة قضايا التخطيط والتنمية رقم (</w:t>
                            </w:r>
                            <w:r>
                              <w:rPr>
                                <w:sz w:val="32"/>
                                <w:szCs w:val="32"/>
                                <w:lang w:bidi="ar-EG"/>
                              </w:rPr>
                              <w:t>295</w:t>
                            </w:r>
                            <w:r w:rsidRPr="009966A7">
                              <w:rPr>
                                <w:rFonts w:hint="cs"/>
                                <w:sz w:val="32"/>
                                <w:szCs w:val="32"/>
                                <w:rtl/>
                                <w:lang w:bidi="ar-EG"/>
                              </w:rPr>
                              <w:t>)</w:t>
                            </w:r>
                          </w:p>
                          <w:p w:rsidR="0030348E" w:rsidRPr="009966A7" w:rsidRDefault="0030348E" w:rsidP="005059CD">
                            <w:pPr>
                              <w:jc w:val="center"/>
                              <w:rPr>
                                <w:sz w:val="32"/>
                                <w:szCs w:val="32"/>
                                <w:lang w:bidi="ar-EG"/>
                              </w:rPr>
                            </w:pPr>
                            <w:r>
                              <w:rPr>
                                <w:rFonts w:hint="cs"/>
                                <w:sz w:val="32"/>
                                <w:szCs w:val="32"/>
                                <w:rtl/>
                                <w:lang w:bidi="ar-EG"/>
                              </w:rPr>
                              <w:t>(سلسلة علمية محكمة)</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99672" id="Rectangle 698" o:spid="_x0000_s1026" style="position:absolute;left:0;text-align:left;margin-left:-21.2pt;margin-top:34.85pt;width:199.5pt;height:99.9pt;flip:x;z-index:2516597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" o:allowincell="f" fillcolor="window" strokecolor="#7f7f7f" strokeweight="1.5pt">
                <v:shadow on="t" type="perspective" color="black" opacity="26214f" origin="-.5,-.5" offset=".74836mm,.74836mm" matrix="65864f,,,65864f"/>
                <v:textbox style="mso-fit-shape-to-text:t" inset="21.6pt,21.6pt,21.6pt,21.6pt">
                  <w:txbxContent>
                    <w:p w:rsidR="0030348E" w:rsidRDefault="0030348E" w:rsidP="005059CD">
                      <w:pPr>
                        <w:jc w:val="center"/>
                        <w:rPr>
                          <w:sz w:val="32"/>
                          <w:szCs w:val="32"/>
                          <w:rtl/>
                          <w:lang w:bidi="ar-EG"/>
                        </w:rPr>
                      </w:pPr>
                      <w:r w:rsidRPr="009966A7">
                        <w:rPr>
                          <w:rFonts w:hint="cs"/>
                          <w:sz w:val="32"/>
                          <w:szCs w:val="32"/>
                          <w:rtl/>
                          <w:lang w:bidi="ar-EG"/>
                        </w:rPr>
                        <w:t>سلسلة قضايا التخطيط والتنمية رقم (</w:t>
                      </w:r>
                      <w:r>
                        <w:rPr>
                          <w:sz w:val="32"/>
                          <w:szCs w:val="32"/>
                          <w:lang w:bidi="ar-EG"/>
                        </w:rPr>
                        <w:t>295</w:t>
                      </w:r>
                      <w:r w:rsidRPr="009966A7">
                        <w:rPr>
                          <w:rFonts w:hint="cs"/>
                          <w:sz w:val="32"/>
                          <w:szCs w:val="32"/>
                          <w:rtl/>
                          <w:lang w:bidi="ar-EG"/>
                        </w:rPr>
                        <w:t>)</w:t>
                      </w:r>
                    </w:p>
                    <w:p w:rsidR="0030348E" w:rsidRPr="009966A7" w:rsidRDefault="0030348E" w:rsidP="005059CD">
                      <w:pPr>
                        <w:jc w:val="center"/>
                        <w:rPr>
                          <w:sz w:val="32"/>
                          <w:szCs w:val="32"/>
                          <w:lang w:bidi="ar-EG"/>
                        </w:rPr>
                      </w:pPr>
                      <w:r>
                        <w:rPr>
                          <w:rFonts w:hint="cs"/>
                          <w:sz w:val="32"/>
                          <w:szCs w:val="32"/>
                          <w:rtl/>
                          <w:lang w:bidi="ar-EG"/>
                        </w:rPr>
                        <w:t>(سلسلة علمية محكمة)</w:t>
                      </w:r>
                    </w:p>
                  </w:txbxContent>
                </v:textbox>
                <w10:wrap type="square" anchorx="margin" anchory="margin"/>
              </v:rect>
            </w:pict>
          </mc:Fallback>
        </mc:AlternateContent>
      </w:r>
    </w:p>
    <w:p w:rsidR="00B71121" w:rsidRDefault="005059CD" w:rsidP="005059CD">
      <w:pPr>
        <w:pStyle w:val="NoSpacing"/>
        <w:rPr>
          <w:rFonts w:ascii="Simplified Arabic" w:hAnsi="Simplified Arabic" w:cs="Simplified Arabic"/>
          <w:b/>
          <w:bCs/>
          <w:sz w:val="52"/>
          <w:szCs w:val="52"/>
          <w:rtl/>
          <w:lang w:bidi="ar-EG"/>
        </w:rPr>
      </w:pPr>
      <w:r>
        <w:rPr>
          <w:noProof/>
        </w:rPr>
        <w:drawing>
          <wp:inline distT="0" distB="0" distL="0" distR="0" wp14:anchorId="7E5C691D" wp14:editId="3A398143">
            <wp:extent cx="935355" cy="1413510"/>
            <wp:effectExtent l="0" t="0" r="0" b="0"/>
            <wp:docPr id="20" name="Picture 20" descr="Description: Description: Description: C:\Users\Mr.User\Downloads\لوجو المعهد الجديد.jpg"/>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C:\Users\Mr.User\Downloads\لوجو المعهد الجديد.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355" cy="1413510"/>
                    </a:xfrm>
                    <a:prstGeom prst="rect">
                      <a:avLst/>
                    </a:prstGeom>
                    <a:noFill/>
                    <a:ln>
                      <a:noFill/>
                    </a:ln>
                  </pic:spPr>
                </pic:pic>
              </a:graphicData>
            </a:graphic>
          </wp:inline>
        </w:drawing>
      </w:r>
      <w:r>
        <w:rPr>
          <w:rFonts w:ascii="Simplified Arabic" w:hAnsi="Simplified Arabic" w:cs="Simplified Arabic"/>
          <w:b/>
          <w:bCs/>
          <w:sz w:val="52"/>
          <w:szCs w:val="52"/>
          <w:lang w:bidi="ar-EG"/>
        </w:rPr>
        <w:t xml:space="preserve">     </w:t>
      </w:r>
    </w:p>
    <w:p w:rsidR="005059CD" w:rsidRDefault="005059CD" w:rsidP="005059CD">
      <w:pPr>
        <w:rPr>
          <w:rFonts w:ascii="Simplified Arabic" w:hAnsi="Simplified Arabic" w:cs="Simplified Arabic"/>
          <w:b/>
          <w:bCs/>
          <w:sz w:val="52"/>
          <w:szCs w:val="52"/>
          <w:lang w:bidi="ar-EG"/>
        </w:rPr>
      </w:pPr>
    </w:p>
    <w:p w:rsidR="005059CD" w:rsidRDefault="005059CD" w:rsidP="005059CD">
      <w:pPr>
        <w:rPr>
          <w:rFonts w:ascii="Simplified Arabic" w:hAnsi="Simplified Arabic" w:cs="Simplified Arabic"/>
          <w:b/>
          <w:bCs/>
          <w:sz w:val="52"/>
          <w:szCs w:val="52"/>
          <w:lang w:bidi="ar-EG"/>
        </w:rPr>
      </w:pPr>
    </w:p>
    <w:p w:rsidR="00B71121" w:rsidRPr="00BE05CD" w:rsidRDefault="00B71121" w:rsidP="005059CD">
      <w:pPr>
        <w:jc w:val="center"/>
        <w:rPr>
          <w:rFonts w:ascii="Simplified Arabic" w:hAnsi="Simplified Arabic" w:cs="Simplified Arabic"/>
          <w:b/>
          <w:bCs/>
          <w:sz w:val="40"/>
          <w:szCs w:val="40"/>
          <w:rtl/>
          <w:lang w:bidi="ar-EG"/>
        </w:rPr>
      </w:pPr>
      <w:r w:rsidRPr="00BE05CD">
        <w:rPr>
          <w:rFonts w:ascii="Simplified Arabic" w:hAnsi="Simplified Arabic" w:cs="Simplified Arabic"/>
          <w:b/>
          <w:bCs/>
          <w:sz w:val="52"/>
          <w:szCs w:val="52"/>
          <w:rtl/>
          <w:lang w:bidi="ar-EG"/>
        </w:rPr>
        <w:t>التعاون المصري الأفريقي في مجال استئجار الأراضي والتصنيع الغذائي</w:t>
      </w:r>
    </w:p>
    <w:p w:rsidR="00B71121" w:rsidRPr="00BE05CD" w:rsidRDefault="00B71121" w:rsidP="00B71121">
      <w:pPr>
        <w:jc w:val="center"/>
        <w:rPr>
          <w:rFonts w:ascii="Simplified Arabic" w:hAnsi="Simplified Arabic" w:cs="Simplified Arabic"/>
          <w:b/>
          <w:bCs/>
          <w:sz w:val="36"/>
          <w:szCs w:val="36"/>
          <w:u w:val="single"/>
          <w:rtl/>
          <w:lang w:bidi="ar-EG"/>
        </w:rPr>
      </w:pPr>
    </w:p>
    <w:p w:rsidR="00B71121" w:rsidRPr="00BE05CD" w:rsidRDefault="00B71121" w:rsidP="00B71121">
      <w:pPr>
        <w:jc w:val="center"/>
        <w:rPr>
          <w:rFonts w:ascii="Simplified Arabic" w:hAnsi="Simplified Arabic" w:cs="Simplified Arabic"/>
          <w:b/>
          <w:bCs/>
          <w:sz w:val="36"/>
          <w:szCs w:val="36"/>
          <w:u w:val="single"/>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p>
    <w:p w:rsidR="00B71121" w:rsidRPr="00C24EF0" w:rsidRDefault="0018182F" w:rsidP="00B71121">
      <w:pPr>
        <w:spacing w:after="0" w:line="240" w:lineRule="auto"/>
        <w:ind w:firstLine="454"/>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سبتمبر</w:t>
      </w:r>
      <w:r w:rsidR="00C070A8" w:rsidRPr="00C24EF0">
        <w:rPr>
          <w:rFonts w:ascii="Simplified Arabic" w:hAnsi="Simplified Arabic" w:cs="Simplified Arabic"/>
          <w:b/>
          <w:bCs/>
          <w:sz w:val="28"/>
          <w:szCs w:val="28"/>
          <w:rtl/>
          <w:lang w:bidi="ar-EG"/>
        </w:rPr>
        <w:t xml:space="preserve"> 2018</w:t>
      </w: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p>
    <w:p w:rsidR="00B71121" w:rsidRPr="00BE05CD" w:rsidRDefault="00B71121" w:rsidP="00B71121">
      <w:pPr>
        <w:spacing w:after="0" w:line="240" w:lineRule="auto"/>
        <w:jc w:val="center"/>
        <w:rPr>
          <w:rFonts w:cs="Simplified Arabic"/>
          <w:rtl/>
          <w:lang w:bidi="ar-EG"/>
        </w:rPr>
      </w:pPr>
      <w:r w:rsidRPr="00BE05CD">
        <w:rPr>
          <w:rFonts w:cs="Simplified Arabic"/>
          <w:rtl/>
        </w:rPr>
        <w:t xml:space="preserve">لم يسبق نشر هذا  </w:t>
      </w:r>
      <w:r w:rsidRPr="00BE05CD">
        <w:rPr>
          <w:rFonts w:ascii="Arial" w:hAnsi="Arial" w:cs="Simplified Arabic"/>
          <w:rtl/>
        </w:rPr>
        <w:t>ا</w:t>
      </w:r>
      <w:r w:rsidRPr="00BE05CD">
        <w:rPr>
          <w:rFonts w:cs="Simplified Arabic"/>
          <w:rtl/>
        </w:rPr>
        <w:t xml:space="preserve">لبحث أو أي أجزاء منه، ويحظر إعادة نشره </w:t>
      </w:r>
      <w:r w:rsidR="00C24EF0">
        <w:rPr>
          <w:rFonts w:cs="Simplified Arabic" w:hint="cs"/>
          <w:rtl/>
        </w:rPr>
        <w:t xml:space="preserve">في </w:t>
      </w:r>
      <w:r w:rsidRPr="00BE05CD">
        <w:rPr>
          <w:rFonts w:cs="Simplified Arabic"/>
          <w:rtl/>
        </w:rPr>
        <w:t xml:space="preserve">أى جهة </w:t>
      </w:r>
    </w:p>
    <w:p w:rsidR="00B71121" w:rsidRDefault="0057008D" w:rsidP="00C070A8">
      <w:pPr>
        <w:spacing w:after="0" w:line="240" w:lineRule="auto"/>
        <w:jc w:val="center"/>
        <w:rPr>
          <w:rFonts w:cs="Simplified Arabic"/>
          <w:rtl/>
        </w:rPr>
      </w:pPr>
      <w:r>
        <w:rPr>
          <w:rFonts w:cs="Simplified Arabic"/>
          <w:rtl/>
        </w:rPr>
        <w:t>أخرى  قبل أخذ موافقة المعهد</w:t>
      </w:r>
    </w:p>
    <w:p w:rsidR="0057008D" w:rsidRDefault="0057008D" w:rsidP="00B71121">
      <w:pPr>
        <w:spacing w:after="0" w:line="240" w:lineRule="auto"/>
        <w:jc w:val="center"/>
        <w:rPr>
          <w:rFonts w:cs="Simplified Arabic"/>
          <w:rtl/>
        </w:rPr>
      </w:pPr>
      <w:r>
        <w:rPr>
          <w:rFonts w:cs="Simplified Arabic" w:hint="cs"/>
          <w:rtl/>
        </w:rPr>
        <w:t>"الأراء فى هذا البحث تمثل رأى الباحثين فقط"</w:t>
      </w:r>
    </w:p>
    <w:p w:rsidR="0057008D" w:rsidRPr="00BE05CD" w:rsidRDefault="0057008D" w:rsidP="00B71121">
      <w:pPr>
        <w:spacing w:after="0" w:line="240" w:lineRule="auto"/>
        <w:jc w:val="center"/>
        <w:rPr>
          <w:rFonts w:ascii="Simplified Arabic" w:hAnsi="Simplified Arabic" w:cs="Simplified Arabic"/>
          <w:sz w:val="20"/>
          <w:szCs w:val="20"/>
          <w:lang w:bidi="ar-EG"/>
        </w:rPr>
      </w:pPr>
    </w:p>
    <w:p w:rsidR="00FB3160" w:rsidRDefault="00FB3160" w:rsidP="00B71121">
      <w:pPr>
        <w:jc w:val="center"/>
        <w:rPr>
          <w:rFonts w:ascii="Simplified Arabic" w:hAnsi="Simplified Arabic" w:cs="Simplified Arabic"/>
          <w:sz w:val="24"/>
          <w:szCs w:val="24"/>
          <w:rtl/>
          <w:lang w:bidi="ar-EG"/>
        </w:rPr>
        <w:sectPr w:rsidR="00FB3160" w:rsidSect="00FB3160">
          <w:headerReference w:type="even" r:id="rId10"/>
          <w:headerReference w:type="default" r:id="rId11"/>
          <w:footerReference w:type="even" r:id="rId12"/>
          <w:footerReference w:type="default" r:id="rId13"/>
          <w:footnotePr>
            <w:numRestart w:val="eachPage"/>
          </w:footnotePr>
          <w:pgSz w:w="11906" w:h="16838"/>
          <w:pgMar w:top="1440" w:right="1800" w:bottom="1440" w:left="1800" w:header="708" w:footer="708" w:gutter="0"/>
          <w:pgNumType w:fmt="arabicAbjad" w:start="1"/>
          <w:cols w:space="720"/>
          <w:titlePg/>
          <w:bidi/>
          <w:rtlGutter/>
          <w:docGrid w:linePitch="299"/>
        </w:sectPr>
      </w:pPr>
    </w:p>
    <w:p w:rsidR="00B71121" w:rsidRPr="00BE05CD" w:rsidRDefault="00B71121" w:rsidP="00B71121">
      <w:pPr>
        <w:spacing w:before="240" w:after="0" w:line="240" w:lineRule="auto"/>
        <w:ind w:firstLine="454"/>
        <w:jc w:val="both"/>
        <w:rPr>
          <w:rFonts w:ascii="Simplified Arabic" w:hAnsi="Simplified Arabic" w:cs="Simplified Arabic"/>
          <w:sz w:val="28"/>
          <w:szCs w:val="28"/>
          <w:rtl/>
          <w:lang w:bidi="ar-EG"/>
        </w:rPr>
      </w:pPr>
    </w:p>
    <w:p w:rsidR="003B4D31" w:rsidRPr="00F9794A" w:rsidRDefault="003B4D31" w:rsidP="003B4D31">
      <w:pPr>
        <w:tabs>
          <w:tab w:val="left" w:pos="7743"/>
        </w:tabs>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t>تقديم</w:t>
      </w:r>
    </w:p>
    <w:p w:rsidR="003B4D31" w:rsidRPr="00E13298" w:rsidRDefault="003B4D31" w:rsidP="003B4D31">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rsidR="003B4D31" w:rsidRPr="00E13298" w:rsidRDefault="003B4D31" w:rsidP="003B4D31">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3B4D31" w:rsidRDefault="003B4D31" w:rsidP="003B4D31">
      <w:pPr>
        <w:tabs>
          <w:tab w:val="left" w:pos="7743"/>
        </w:tabs>
        <w:spacing w:after="0"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3B4D31" w:rsidRPr="00E13298" w:rsidRDefault="003B4D31" w:rsidP="003B4D31">
      <w:pPr>
        <w:tabs>
          <w:tab w:val="left" w:pos="7743"/>
        </w:tabs>
        <w:spacing w:after="0" w:line="360" w:lineRule="auto"/>
        <w:jc w:val="both"/>
        <w:rPr>
          <w:rFonts w:asciiTheme="majorBidi" w:hAnsiTheme="majorBidi" w:cstheme="majorBidi"/>
          <w:b/>
          <w:bCs/>
          <w:sz w:val="28"/>
          <w:szCs w:val="28"/>
          <w:rtl/>
          <w:lang w:bidi="ar-EG"/>
        </w:rPr>
      </w:pPr>
    </w:p>
    <w:p w:rsidR="003B4D31" w:rsidRDefault="003B4D31" w:rsidP="003B4D31">
      <w:pPr>
        <w:tabs>
          <w:tab w:val="left" w:pos="7743"/>
        </w:tabs>
        <w:spacing w:after="0" w:line="240" w:lineRule="auto"/>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rsidR="003B4D31" w:rsidRPr="00F9794A" w:rsidRDefault="003B4D31" w:rsidP="003B4D31">
      <w:pPr>
        <w:tabs>
          <w:tab w:val="left" w:pos="7743"/>
        </w:tabs>
        <w:spacing w:line="360" w:lineRule="auto"/>
        <w:jc w:val="center"/>
        <w:rPr>
          <w:rFonts w:asciiTheme="majorBidi" w:hAnsiTheme="majorBidi" w:cstheme="majorBidi"/>
          <w:b/>
          <w:bCs/>
          <w:sz w:val="2"/>
          <w:szCs w:val="2"/>
          <w:rtl/>
          <w:lang w:bidi="ar-EG"/>
        </w:rPr>
      </w:pPr>
    </w:p>
    <w:p w:rsidR="003B4D31" w:rsidRPr="00F9794A" w:rsidRDefault="003B4D31" w:rsidP="003B4D31">
      <w:pPr>
        <w:tabs>
          <w:tab w:val="right" w:pos="8216"/>
        </w:tabs>
        <w:rPr>
          <w:rFonts w:ascii="Arabic Typesetting" w:hAnsi="Arabic Typesetting" w:cs="Arabic Typesetting"/>
          <w:b/>
          <w:bCs/>
          <w:sz w:val="40"/>
          <w:szCs w:val="40"/>
          <w:rtl/>
          <w:lang w:bidi="ar-EG"/>
        </w:rPr>
      </w:pPr>
      <w:r>
        <w:rPr>
          <w:rFonts w:asciiTheme="majorBidi" w:hAnsiTheme="majorBidi" w:cstheme="majorBidi"/>
          <w:b/>
          <w:bCs/>
          <w:sz w:val="32"/>
          <w:szCs w:val="32"/>
          <w:lang w:bidi="ar-EG"/>
        </w:rPr>
        <w:t xml:space="preserve">                                                                                       </w:t>
      </w:r>
      <w:r w:rsidRPr="00F9794A">
        <w:rPr>
          <w:rFonts w:asciiTheme="majorBidi" w:hAnsiTheme="majorBidi" w:cstheme="majorBidi" w:hint="cs"/>
          <w:b/>
          <w:bCs/>
          <w:sz w:val="32"/>
          <w:szCs w:val="32"/>
          <w:rtl/>
          <w:lang w:bidi="ar-EG"/>
        </w:rPr>
        <w:t>رئيس المعهد</w:t>
      </w:r>
    </w:p>
    <w:p w:rsidR="003B4D31" w:rsidRPr="00086C06" w:rsidRDefault="003B4D31" w:rsidP="003B4D31">
      <w:pPr>
        <w:tabs>
          <w:tab w:val="left" w:pos="7743"/>
        </w:tabs>
        <w:ind w:left="7920"/>
        <w:jc w:val="center"/>
        <w:rPr>
          <w:rFonts w:ascii="Arabic Typesetting" w:hAnsi="Arabic Typesetting" w:cs="Arabic Typesetting"/>
          <w:b/>
          <w:bCs/>
          <w:sz w:val="36"/>
          <w:szCs w:val="36"/>
          <w:rtl/>
          <w:lang w:bidi="ar-EG"/>
        </w:rPr>
      </w:pPr>
    </w:p>
    <w:p w:rsidR="00B71121" w:rsidRPr="00BE05CD" w:rsidRDefault="003B4D31" w:rsidP="003B4D31">
      <w:pPr>
        <w:spacing w:after="0" w:line="240" w:lineRule="auto"/>
        <w:ind w:firstLine="454"/>
        <w:rPr>
          <w:rFonts w:ascii="Simplified Arabic" w:hAnsi="Simplified Arabic" w:cs="Simplified Arabic"/>
          <w:b/>
          <w:bCs/>
          <w:sz w:val="36"/>
          <w:szCs w:val="36"/>
          <w:rtl/>
          <w:lang w:bidi="ar-EG"/>
        </w:rPr>
      </w:pPr>
      <w:r>
        <w:rPr>
          <w:rFonts w:asciiTheme="majorBidi" w:hAnsiTheme="majorBidi" w:cstheme="majorBidi" w:hint="cs"/>
          <w:b/>
          <w:bCs/>
          <w:sz w:val="32"/>
          <w:szCs w:val="32"/>
          <w:rtl/>
          <w:lang w:bidi="ar-EG"/>
        </w:rPr>
        <w:t xml:space="preserve">                                                                             </w:t>
      </w:r>
      <w:r w:rsidRPr="00F9794A">
        <w:rPr>
          <w:rFonts w:asciiTheme="majorBidi" w:hAnsiTheme="majorBidi" w:cstheme="majorBidi" w:hint="cs"/>
          <w:b/>
          <w:bCs/>
          <w:sz w:val="32"/>
          <w:szCs w:val="32"/>
          <w:rtl/>
          <w:lang w:bidi="ar-EG"/>
        </w:rPr>
        <w:t>أ.د. علاء زهران</w:t>
      </w: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bookmarkStart w:id="0" w:name="_GoBack"/>
      <w:bookmarkEnd w:id="0"/>
      <w:r w:rsidRPr="00BE05CD">
        <w:rPr>
          <w:rFonts w:ascii="Simplified Arabic" w:hAnsi="Simplified Arabic" w:cs="Simplified Arabic"/>
          <w:b/>
          <w:bCs/>
          <w:sz w:val="36"/>
          <w:szCs w:val="36"/>
          <w:rtl/>
          <w:lang w:bidi="ar-EG"/>
        </w:rPr>
        <w:lastRenderedPageBreak/>
        <w:t>موجز</w:t>
      </w:r>
    </w:p>
    <w:p w:rsidR="00B71121" w:rsidRPr="00BE05CD" w:rsidRDefault="00B71121" w:rsidP="001F2689">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تناول هذا البحث موضوع التعاون المصري الأفريقي في مجال استئجار الأراضي والتصنيع الغذائي بهدف توضيح المدخل الأنسب للشراكة المصرية الأفريقية في مجال التنمية الزراعية مع رسم معالم الطريق وخريطته. وقد اعتمد البحث فىمنهجيته على دراسات الحالة التي تقدم تحليلاً مفيداً للجوانب الفنية والاقتصادية والسياسية للمنافع والتهديدات المحتملة من الاستثمار الزراعي خارج الحدود. تم عرض البحث فى ستة فصول بدأت بتوضيح  معنى ودلالة المصطلحات المتصلة بالدراسة ثم استعراض للأبحاث التي عالجت موضوع الدراسة والتاريخ الاستيطاني</w:t>
      </w:r>
      <w:r w:rsidRPr="00BE05CD">
        <w:rPr>
          <w:rFonts w:ascii="Simplified Arabic" w:hAnsi="Simplified Arabic" w:cs="Simplified Arabic"/>
          <w:sz w:val="28"/>
          <w:szCs w:val="28"/>
          <w:rtl/>
          <w:lang w:val="en-GB" w:bidi="ar-EG"/>
        </w:rPr>
        <w:t xml:space="preserve"> (</w:t>
      </w:r>
      <w:r w:rsidRPr="00BE05CD">
        <w:rPr>
          <w:rFonts w:ascii="Simplified Arabic" w:hAnsi="Simplified Arabic" w:cs="Simplified Arabic"/>
          <w:sz w:val="28"/>
          <w:szCs w:val="28"/>
          <w:rtl/>
          <w:lang w:bidi="ar-EG"/>
        </w:rPr>
        <w:t>الكولونيالي) الاستعماري لأراضي أفريقيا ومن هم الذين ذهبوا إليها ومن هم الذين قسموها</w:t>
      </w:r>
      <w:r w:rsidR="001F2689">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 ثم تطرق البحث لدوافع الدول المؤجرة ودوافع الدول المستأجرة وأهم أطراف الجانبين وعرض لدراسات حالة منتقاه على جانب المشترين  وجانب البائعين ثم تحليل مقارن بين خيار الاستثمار في الداخل بمحدداته وقيوده أو الاتجاه إلى الخارج بفرصه وتهديدات. وفى الفصل الأخير عرض البحث استراتيجية مقترحة للتصنيع الغذائي موازية للإنتاج الزراعي والغذائي في أفريقيا على المديين المتوسط والطويل.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الكلمات الدالة:</w:t>
      </w:r>
    </w:p>
    <w:p w:rsidR="00B71121" w:rsidRPr="00BE05CD" w:rsidRDefault="00B71121" w:rsidP="00DC60E1">
      <w:pPr>
        <w:spacing w:after="0" w:line="240" w:lineRule="auto"/>
        <w:jc w:val="both"/>
        <w:rPr>
          <w:rFonts w:ascii="Simplified Arabic" w:hAnsi="Simplified Arabic" w:cs="Simplified Arabic"/>
          <w:sz w:val="28"/>
          <w:szCs w:val="28"/>
          <w:rtl/>
          <w:lang w:bidi="ar-EG"/>
        </w:rPr>
      </w:pPr>
      <w:r w:rsidRPr="00DC60E1">
        <w:rPr>
          <w:rFonts w:ascii="Simplified Arabic" w:hAnsi="Simplified Arabic" w:cs="Simplified Arabic"/>
          <w:sz w:val="28"/>
          <w:szCs w:val="28"/>
          <w:rtl/>
          <w:lang w:bidi="ar-EG"/>
        </w:rPr>
        <w:t xml:space="preserve">الشراكة المصرية الأفريقية  </w:t>
      </w:r>
      <w:r w:rsidR="00DC60E1">
        <w:rPr>
          <w:rFonts w:ascii="Simplified Arabic" w:hAnsi="Simplified Arabic" w:cs="Simplified Arabic" w:hint="cs"/>
          <w:sz w:val="28"/>
          <w:szCs w:val="28"/>
          <w:rtl/>
          <w:lang w:bidi="ar-EG"/>
        </w:rPr>
        <w:t xml:space="preserve">- </w:t>
      </w:r>
      <w:r w:rsidRPr="00DC60E1">
        <w:rPr>
          <w:rFonts w:ascii="Simplified Arabic" w:hAnsi="Simplified Arabic" w:cs="Simplified Arabic"/>
          <w:sz w:val="28"/>
          <w:szCs w:val="28"/>
          <w:rtl/>
          <w:lang w:bidi="ar-EG"/>
        </w:rPr>
        <w:t>التنمية الزراعية</w:t>
      </w:r>
      <w:r w:rsidR="00DC60E1">
        <w:rPr>
          <w:rFonts w:ascii="Simplified Arabic" w:hAnsi="Simplified Arabic" w:cs="Simplified Arabic" w:hint="cs"/>
          <w:sz w:val="28"/>
          <w:szCs w:val="28"/>
          <w:rtl/>
          <w:lang w:bidi="ar-EG"/>
        </w:rPr>
        <w:t xml:space="preserve">  - ال</w:t>
      </w:r>
      <w:r w:rsidRPr="00BE05CD">
        <w:rPr>
          <w:rFonts w:ascii="Simplified Arabic" w:hAnsi="Simplified Arabic" w:cs="Simplified Arabic"/>
          <w:sz w:val="28"/>
          <w:szCs w:val="28"/>
          <w:rtl/>
          <w:lang w:bidi="ar-EG"/>
        </w:rPr>
        <w:t>تصنيع الغذائى</w:t>
      </w:r>
      <w:r w:rsidR="00DC60E1">
        <w:rPr>
          <w:rFonts w:ascii="Simplified Arabic" w:hAnsi="Simplified Arabic" w:cs="Simplified Arabic" w:hint="cs"/>
          <w:sz w:val="28"/>
          <w:szCs w:val="28"/>
          <w:rtl/>
          <w:lang w:bidi="ar-EG"/>
        </w:rPr>
        <w:t xml:space="preserve">  - </w:t>
      </w:r>
      <w:r w:rsidRPr="00BE05CD">
        <w:rPr>
          <w:rFonts w:ascii="Simplified Arabic" w:hAnsi="Simplified Arabic" w:cs="Simplified Arabic"/>
          <w:sz w:val="28"/>
          <w:szCs w:val="28"/>
          <w:rtl/>
          <w:lang w:bidi="ar-EG"/>
        </w:rPr>
        <w:t>تأجير واستئجار الأراضى</w:t>
      </w: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Default="00B71121" w:rsidP="00B71121">
      <w:pPr>
        <w:spacing w:after="0" w:line="240" w:lineRule="auto"/>
        <w:ind w:firstLine="454"/>
        <w:jc w:val="center"/>
        <w:rPr>
          <w:rFonts w:ascii="Simplified Arabic" w:hAnsi="Simplified Arabic" w:cs="Simplified Arabic"/>
          <w:b/>
          <w:bCs/>
          <w:sz w:val="36"/>
          <w:szCs w:val="36"/>
          <w:rtl/>
          <w:lang w:bidi="ar-EG"/>
        </w:rPr>
      </w:pPr>
    </w:p>
    <w:p w:rsidR="00DC60E1" w:rsidRDefault="00DC60E1" w:rsidP="00B71121">
      <w:pPr>
        <w:spacing w:after="0" w:line="240" w:lineRule="auto"/>
        <w:ind w:firstLine="454"/>
        <w:jc w:val="center"/>
        <w:rPr>
          <w:rFonts w:ascii="Simplified Arabic" w:hAnsi="Simplified Arabic" w:cs="Simplified Arabic"/>
          <w:b/>
          <w:bCs/>
          <w:sz w:val="36"/>
          <w:szCs w:val="36"/>
          <w:rtl/>
          <w:lang w:bidi="ar-EG"/>
        </w:rPr>
      </w:pPr>
    </w:p>
    <w:p w:rsidR="00DC60E1" w:rsidRDefault="00DC60E1" w:rsidP="00B71121">
      <w:pPr>
        <w:spacing w:after="0" w:line="240" w:lineRule="auto"/>
        <w:ind w:firstLine="454"/>
        <w:jc w:val="center"/>
        <w:rPr>
          <w:rFonts w:ascii="Simplified Arabic" w:hAnsi="Simplified Arabic" w:cs="Simplified Arabic"/>
          <w:b/>
          <w:bCs/>
          <w:sz w:val="36"/>
          <w:szCs w:val="36"/>
          <w:rtl/>
          <w:lang w:bidi="ar-EG"/>
        </w:rPr>
      </w:pPr>
    </w:p>
    <w:p w:rsidR="00DC60E1" w:rsidRDefault="00DC60E1" w:rsidP="00B71121">
      <w:pPr>
        <w:spacing w:after="0" w:line="240" w:lineRule="auto"/>
        <w:ind w:firstLine="454"/>
        <w:jc w:val="center"/>
        <w:rPr>
          <w:rFonts w:ascii="Simplified Arabic" w:hAnsi="Simplified Arabic" w:cs="Simplified Arabic"/>
          <w:b/>
          <w:bCs/>
          <w:sz w:val="36"/>
          <w:szCs w:val="36"/>
          <w:rtl/>
          <w:lang w:bidi="ar-EG"/>
        </w:rPr>
      </w:pPr>
    </w:p>
    <w:p w:rsidR="00DC60E1" w:rsidRPr="00BE05CD" w:rsidRDefault="00DC60E1" w:rsidP="00B71121">
      <w:pPr>
        <w:spacing w:after="0" w:line="240" w:lineRule="auto"/>
        <w:ind w:firstLine="454"/>
        <w:jc w:val="center"/>
        <w:rPr>
          <w:rFonts w:ascii="Simplified Arabic" w:hAnsi="Simplified Arabic" w:cs="Simplified Arabic"/>
          <w:b/>
          <w:bCs/>
          <w:sz w:val="36"/>
          <w:szCs w:val="36"/>
          <w:rtl/>
          <w:lang w:bidi="ar-EG"/>
        </w:rPr>
      </w:pPr>
    </w:p>
    <w:p w:rsidR="00DC60E1" w:rsidRDefault="00DC60E1" w:rsidP="00BE05CD">
      <w:pPr>
        <w:bidi w:val="0"/>
        <w:spacing w:after="0" w:line="240" w:lineRule="auto"/>
        <w:jc w:val="center"/>
        <w:rPr>
          <w:rFonts w:asciiTheme="majorBidi" w:hAnsiTheme="majorBidi" w:cstheme="majorBidi"/>
          <w:b/>
          <w:bCs/>
          <w:sz w:val="36"/>
          <w:szCs w:val="36"/>
          <w:lang w:bidi="ar-EG"/>
        </w:rPr>
      </w:pPr>
    </w:p>
    <w:p w:rsidR="005059CD" w:rsidRDefault="005059CD" w:rsidP="005059CD">
      <w:pPr>
        <w:bidi w:val="0"/>
        <w:spacing w:after="0" w:line="240" w:lineRule="auto"/>
        <w:jc w:val="center"/>
        <w:rPr>
          <w:rFonts w:asciiTheme="majorBidi" w:hAnsiTheme="majorBidi" w:cstheme="majorBidi"/>
          <w:b/>
          <w:bCs/>
          <w:sz w:val="36"/>
          <w:szCs w:val="36"/>
          <w:lang w:bidi="ar-EG"/>
        </w:rPr>
      </w:pPr>
    </w:p>
    <w:p w:rsidR="005059CD" w:rsidRDefault="005059CD" w:rsidP="005059CD">
      <w:pPr>
        <w:bidi w:val="0"/>
        <w:spacing w:after="0" w:line="240" w:lineRule="auto"/>
        <w:jc w:val="center"/>
        <w:rPr>
          <w:rFonts w:asciiTheme="majorBidi" w:hAnsiTheme="majorBidi" w:cstheme="majorBidi"/>
          <w:b/>
          <w:bCs/>
          <w:sz w:val="36"/>
          <w:szCs w:val="36"/>
          <w:lang w:bidi="ar-EG"/>
        </w:rPr>
      </w:pPr>
    </w:p>
    <w:p w:rsidR="00B71121" w:rsidRDefault="00B71121" w:rsidP="00DC60E1">
      <w:pPr>
        <w:bidi w:val="0"/>
        <w:spacing w:after="0" w:line="240" w:lineRule="auto"/>
        <w:jc w:val="center"/>
        <w:rPr>
          <w:rFonts w:asciiTheme="majorBidi" w:hAnsiTheme="majorBidi" w:cstheme="majorBidi"/>
          <w:b/>
          <w:bCs/>
          <w:sz w:val="36"/>
          <w:szCs w:val="36"/>
          <w:lang w:bidi="ar-EG"/>
        </w:rPr>
      </w:pPr>
      <w:r w:rsidRPr="00BE05CD">
        <w:rPr>
          <w:rFonts w:asciiTheme="majorBidi" w:hAnsiTheme="majorBidi" w:cstheme="majorBidi"/>
          <w:b/>
          <w:bCs/>
          <w:sz w:val="36"/>
          <w:szCs w:val="36"/>
          <w:lang w:bidi="ar-EG"/>
        </w:rPr>
        <w:t>Abstract</w:t>
      </w:r>
    </w:p>
    <w:p w:rsidR="00DC60E1" w:rsidRPr="00BE05CD" w:rsidRDefault="00DC60E1" w:rsidP="00DC60E1">
      <w:pPr>
        <w:bidi w:val="0"/>
        <w:spacing w:after="0" w:line="240" w:lineRule="auto"/>
        <w:jc w:val="center"/>
        <w:rPr>
          <w:rFonts w:asciiTheme="majorBidi" w:hAnsiTheme="majorBidi" w:cstheme="majorBidi"/>
          <w:b/>
          <w:bCs/>
          <w:sz w:val="36"/>
          <w:szCs w:val="36"/>
          <w:lang w:bidi="ar-EG"/>
        </w:rPr>
      </w:pPr>
    </w:p>
    <w:p w:rsidR="00DC60E1" w:rsidRPr="00DC60E1" w:rsidRDefault="00DC60E1" w:rsidP="00DC60E1">
      <w:pPr>
        <w:jc w:val="center"/>
        <w:rPr>
          <w:rFonts w:asciiTheme="majorBidi" w:hAnsiTheme="majorBidi" w:cstheme="majorBidi"/>
          <w:b/>
          <w:bCs/>
          <w:sz w:val="36"/>
          <w:szCs w:val="36"/>
          <w:lang w:bidi="ar-EG"/>
        </w:rPr>
      </w:pPr>
      <w:r w:rsidRPr="00DC60E1">
        <w:rPr>
          <w:rFonts w:ascii="Times New Roman" w:hAnsi="Times New Roman" w:cs="Times New Roman"/>
          <w:b/>
          <w:bCs/>
          <w:sz w:val="36"/>
          <w:szCs w:val="36"/>
          <w:lang w:bidi="ar-EG"/>
        </w:rPr>
        <w:t>Egyptian African Cooperation in the field of Renting</w:t>
      </w:r>
      <w:r w:rsidRPr="00DC60E1">
        <w:rPr>
          <w:rFonts w:ascii="Times New Roman" w:hAnsi="Times New Roman" w:cs="Times New Roman"/>
          <w:b/>
          <w:bCs/>
          <w:sz w:val="36"/>
          <w:szCs w:val="36"/>
          <w:u w:val="single"/>
          <w:lang w:bidi="ar-EG"/>
        </w:rPr>
        <w:t xml:space="preserve"> </w:t>
      </w:r>
      <w:r w:rsidRPr="00DC60E1">
        <w:rPr>
          <w:rFonts w:asciiTheme="majorBidi" w:hAnsiTheme="majorBidi" w:cstheme="majorBidi"/>
          <w:b/>
          <w:bCs/>
          <w:sz w:val="36"/>
          <w:szCs w:val="36"/>
          <w:lang w:bidi="ar-EG"/>
        </w:rPr>
        <w:t>Lands and food Industrialization</w:t>
      </w:r>
    </w:p>
    <w:p w:rsidR="00415DEA" w:rsidRPr="00DC60E1" w:rsidRDefault="00415DEA" w:rsidP="00415DEA">
      <w:pPr>
        <w:spacing w:line="240" w:lineRule="auto"/>
        <w:rPr>
          <w:rFonts w:asciiTheme="majorBidi" w:hAnsiTheme="majorBidi" w:cstheme="majorBidi"/>
          <w:sz w:val="28"/>
          <w:szCs w:val="28"/>
          <w:lang w:bidi="ar-EG"/>
        </w:rPr>
      </w:pPr>
    </w:p>
    <w:p w:rsidR="00415DEA" w:rsidRPr="00DC60E1" w:rsidRDefault="00415DEA" w:rsidP="00BE05CD">
      <w:pPr>
        <w:bidi w:val="0"/>
        <w:spacing w:line="288" w:lineRule="auto"/>
        <w:jc w:val="both"/>
        <w:rPr>
          <w:rFonts w:asciiTheme="majorBidi" w:hAnsiTheme="majorBidi" w:cstheme="majorBidi"/>
          <w:sz w:val="28"/>
          <w:szCs w:val="28"/>
        </w:rPr>
      </w:pPr>
      <w:r w:rsidRPr="00DC60E1">
        <w:rPr>
          <w:rFonts w:asciiTheme="majorBidi" w:hAnsiTheme="majorBidi" w:cstheme="majorBidi"/>
          <w:sz w:val="28"/>
          <w:szCs w:val="28"/>
        </w:rPr>
        <w:t>This research deals with the Egyptian-African cooperation in the field of land leasing and food processing in order to clarify the most appropriate approach for the Egyptian-African partnership in the field of agricultural development with the outline of the road and its map. The methodology of this research has relied on case studies that provide a useful analysis of the technical, economic and political aspects of the potential benefits and threats of agricultural investment beyond borders. The research was presented in six chapters that began with clarifying the meaning and significance of the terms related to the study and then reviewing the researches that dealt with the colonial study and history of the lands of Africa and those who went to it and those who divided it. Then the research presented and discussed the motives of the leased countries and characteristics of these countries. A comparative analysis of the investment option at home with its determinants and limitations or outward orientation with its opportunities and threats. In the last chapter, the research presented a proposed strategy for food processing parallel to agricultural and food production in Africa in the medium and long terms.</w:t>
      </w:r>
    </w:p>
    <w:p w:rsidR="00415DEA" w:rsidRPr="00DC60E1" w:rsidRDefault="00415DEA" w:rsidP="00BE05CD">
      <w:pPr>
        <w:spacing w:line="288" w:lineRule="auto"/>
        <w:jc w:val="both"/>
        <w:rPr>
          <w:rFonts w:asciiTheme="majorBidi" w:hAnsiTheme="majorBidi" w:cstheme="majorBidi"/>
          <w:sz w:val="28"/>
          <w:szCs w:val="28"/>
          <w:lang w:bidi="ar-EG"/>
        </w:rPr>
      </w:pPr>
    </w:p>
    <w:p w:rsidR="00415DEA" w:rsidRPr="00DC60E1" w:rsidRDefault="00415DEA" w:rsidP="00415DEA">
      <w:pPr>
        <w:spacing w:line="240" w:lineRule="auto"/>
        <w:jc w:val="right"/>
        <w:rPr>
          <w:rFonts w:asciiTheme="majorBidi" w:hAnsiTheme="majorBidi" w:cstheme="majorBidi"/>
          <w:b/>
          <w:bCs/>
          <w:sz w:val="28"/>
          <w:szCs w:val="28"/>
        </w:rPr>
      </w:pPr>
      <w:r w:rsidRPr="00DC60E1">
        <w:rPr>
          <w:rFonts w:asciiTheme="majorBidi" w:hAnsiTheme="majorBidi" w:cstheme="majorBidi"/>
          <w:b/>
          <w:bCs/>
          <w:sz w:val="28"/>
          <w:szCs w:val="28"/>
        </w:rPr>
        <w:t>Key words:</w:t>
      </w:r>
    </w:p>
    <w:p w:rsidR="00415DEA" w:rsidRPr="00DC60E1" w:rsidRDefault="00415DEA" w:rsidP="001F2689">
      <w:pPr>
        <w:spacing w:line="240" w:lineRule="auto"/>
        <w:jc w:val="right"/>
        <w:rPr>
          <w:rFonts w:asciiTheme="majorBidi" w:hAnsiTheme="majorBidi" w:cstheme="majorBidi"/>
          <w:sz w:val="28"/>
          <w:szCs w:val="28"/>
        </w:rPr>
      </w:pPr>
      <w:r w:rsidRPr="00DC60E1">
        <w:rPr>
          <w:rFonts w:asciiTheme="majorBidi" w:hAnsiTheme="majorBidi" w:cstheme="majorBidi"/>
          <w:sz w:val="28"/>
          <w:szCs w:val="28"/>
        </w:rPr>
        <w:t xml:space="preserve"> The Egyptian-African Partnership</w:t>
      </w:r>
      <w:r w:rsidR="00DC60E1" w:rsidRPr="00DC60E1">
        <w:rPr>
          <w:rFonts w:asciiTheme="majorBidi" w:hAnsiTheme="majorBidi" w:cstheme="majorBidi"/>
          <w:sz w:val="28"/>
          <w:szCs w:val="28"/>
        </w:rPr>
        <w:t xml:space="preserve">  -  </w:t>
      </w:r>
      <w:r w:rsidRPr="00DC60E1">
        <w:rPr>
          <w:rFonts w:asciiTheme="majorBidi" w:hAnsiTheme="majorBidi" w:cstheme="majorBidi"/>
          <w:sz w:val="28"/>
          <w:szCs w:val="28"/>
        </w:rPr>
        <w:t xml:space="preserve"> Agricultural development</w:t>
      </w:r>
      <w:r w:rsidR="00DC60E1" w:rsidRPr="00DC60E1">
        <w:rPr>
          <w:rFonts w:asciiTheme="majorBidi" w:hAnsiTheme="majorBidi" w:cstheme="majorBidi"/>
          <w:sz w:val="28"/>
          <w:szCs w:val="28"/>
        </w:rPr>
        <w:t xml:space="preserve">  -  </w:t>
      </w:r>
      <w:r w:rsidRPr="00DC60E1">
        <w:rPr>
          <w:rFonts w:asciiTheme="majorBidi" w:hAnsiTheme="majorBidi" w:cstheme="majorBidi"/>
          <w:sz w:val="28"/>
          <w:szCs w:val="28"/>
        </w:rPr>
        <w:t xml:space="preserve"> Food processing</w:t>
      </w:r>
      <w:r w:rsidR="001F2689">
        <w:rPr>
          <w:rFonts w:asciiTheme="majorBidi" w:hAnsiTheme="majorBidi" w:cstheme="majorBidi"/>
          <w:sz w:val="28"/>
          <w:szCs w:val="28"/>
        </w:rPr>
        <w:t xml:space="preserve">  - </w:t>
      </w:r>
      <w:r w:rsidRPr="00DC60E1">
        <w:rPr>
          <w:rFonts w:asciiTheme="majorBidi" w:hAnsiTheme="majorBidi" w:cstheme="majorBidi"/>
          <w:sz w:val="28"/>
          <w:szCs w:val="28"/>
        </w:rPr>
        <w:t xml:space="preserve"> Renting and</w:t>
      </w:r>
      <w:r w:rsidR="00DC60E1" w:rsidRPr="00DC60E1">
        <w:rPr>
          <w:rFonts w:asciiTheme="majorBidi" w:hAnsiTheme="majorBidi" w:cstheme="majorBidi"/>
          <w:sz w:val="28"/>
          <w:szCs w:val="28"/>
        </w:rPr>
        <w:t xml:space="preserve"> </w:t>
      </w:r>
      <w:r w:rsidRPr="00DC60E1">
        <w:rPr>
          <w:rFonts w:asciiTheme="majorBidi" w:hAnsiTheme="majorBidi" w:cstheme="majorBidi"/>
          <w:sz w:val="28"/>
          <w:szCs w:val="28"/>
        </w:rPr>
        <w:t xml:space="preserve"> leasing of</w:t>
      </w:r>
      <w:r w:rsidR="00DC60E1" w:rsidRPr="00DC60E1">
        <w:rPr>
          <w:rFonts w:asciiTheme="majorBidi" w:hAnsiTheme="majorBidi" w:cstheme="majorBidi"/>
          <w:sz w:val="28"/>
          <w:szCs w:val="28"/>
        </w:rPr>
        <w:t xml:space="preserve">  </w:t>
      </w:r>
      <w:r w:rsidRPr="00DC60E1">
        <w:rPr>
          <w:rFonts w:asciiTheme="majorBidi" w:hAnsiTheme="majorBidi" w:cstheme="majorBidi"/>
          <w:sz w:val="28"/>
          <w:szCs w:val="28"/>
        </w:rPr>
        <w:t xml:space="preserve"> land</w:t>
      </w:r>
      <w:r w:rsidR="00DC60E1" w:rsidRPr="00DC60E1">
        <w:rPr>
          <w:rFonts w:asciiTheme="majorBidi" w:hAnsiTheme="majorBidi" w:cstheme="majorBidi"/>
          <w:sz w:val="28"/>
          <w:szCs w:val="28"/>
        </w:rPr>
        <w:t>s</w:t>
      </w:r>
    </w:p>
    <w:p w:rsidR="00415DEA" w:rsidRPr="00DC60E1" w:rsidRDefault="00415DEA" w:rsidP="00415DEA">
      <w:pPr>
        <w:bidi w:val="0"/>
        <w:spacing w:after="0" w:line="240" w:lineRule="auto"/>
        <w:ind w:firstLine="454"/>
        <w:jc w:val="center"/>
        <w:rPr>
          <w:rFonts w:ascii="Simplified Arabic" w:hAnsi="Simplified Arabic" w:cs="Simplified Arabic"/>
          <w:b/>
          <w:bCs/>
          <w:sz w:val="28"/>
          <w:szCs w:val="28"/>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lang w:bidi="ar-EG"/>
        </w:rPr>
      </w:pPr>
    </w:p>
    <w:p w:rsidR="00B71121" w:rsidRPr="00BE05CD" w:rsidRDefault="00B9715B" w:rsidP="00B9715B">
      <w:pPr>
        <w:tabs>
          <w:tab w:val="left" w:pos="3348"/>
        </w:tabs>
        <w:spacing w:after="0" w:line="240" w:lineRule="auto"/>
        <w:ind w:firstLine="454"/>
        <w:rPr>
          <w:rFonts w:ascii="Simplified Arabic" w:hAnsi="Simplified Arabic" w:cs="Simplified Arabic"/>
          <w:b/>
          <w:bCs/>
          <w:sz w:val="36"/>
          <w:szCs w:val="36"/>
          <w:rtl/>
          <w:lang w:bidi="ar-EG"/>
        </w:rPr>
      </w:pPr>
      <w:r>
        <w:rPr>
          <w:rFonts w:ascii="Simplified Arabic" w:hAnsi="Simplified Arabic" w:cs="Simplified Arabic"/>
          <w:b/>
          <w:bCs/>
          <w:sz w:val="36"/>
          <w:szCs w:val="36"/>
          <w:rtl/>
          <w:lang w:bidi="ar-EG"/>
        </w:rPr>
        <w:lastRenderedPageBreak/>
        <w:tab/>
      </w:r>
      <w:r w:rsidR="00B71121" w:rsidRPr="00BE05CD">
        <w:rPr>
          <w:rFonts w:ascii="Simplified Arabic" w:hAnsi="Simplified Arabic" w:cs="Simplified Arabic"/>
          <w:b/>
          <w:bCs/>
          <w:sz w:val="36"/>
          <w:szCs w:val="36"/>
          <w:rtl/>
          <w:lang w:bidi="ar-EG"/>
        </w:rPr>
        <w:t>فريق البحث</w:t>
      </w:r>
    </w:p>
    <w:p w:rsidR="00227AF4" w:rsidRPr="00B9715B" w:rsidRDefault="00227AF4" w:rsidP="00F708A4">
      <w:pPr>
        <w:tabs>
          <w:tab w:val="right" w:pos="8306"/>
        </w:tabs>
        <w:spacing w:after="0" w:line="240" w:lineRule="auto"/>
        <w:ind w:left="-694" w:firstLine="270"/>
        <w:jc w:val="both"/>
        <w:rPr>
          <w:rFonts w:ascii="Simplified Arabic" w:hAnsi="Simplified Arabic" w:cs="Simplified Arabic"/>
          <w:b/>
          <w:bCs/>
          <w:sz w:val="32"/>
          <w:szCs w:val="32"/>
          <w:rtl/>
          <w:lang w:bidi="ar-EG"/>
        </w:rPr>
      </w:pPr>
    </w:p>
    <w:p w:rsidR="005059CD" w:rsidRPr="00E41844" w:rsidRDefault="005059CD" w:rsidP="005059CD">
      <w:pPr>
        <w:rPr>
          <w:rFonts w:ascii="Simplified Arabic" w:hAnsi="Simplified Arabic" w:cs="Simplified Arabic"/>
          <w:sz w:val="32"/>
          <w:szCs w:val="32"/>
          <w:rtl/>
          <w:lang w:bidi="ar-EG"/>
        </w:rPr>
      </w:pPr>
      <w:r w:rsidRPr="00275835">
        <w:rPr>
          <w:rFonts w:hint="cs"/>
          <w:b/>
          <w:bCs/>
          <w:sz w:val="32"/>
          <w:szCs w:val="32"/>
          <w:u w:val="single"/>
          <w:rtl/>
          <w:lang w:bidi="ar-EG"/>
        </w:rPr>
        <w:t xml:space="preserve">الهيئة العلمية بالمعهد:           </w:t>
      </w:r>
    </w:p>
    <w:p w:rsidR="002222E0" w:rsidRPr="00E41844" w:rsidRDefault="00227AF4" w:rsidP="002222E0">
      <w:pPr>
        <w:spacing w:after="0" w:line="240" w:lineRule="auto"/>
        <w:ind w:firstLine="454"/>
        <w:rPr>
          <w:rFonts w:ascii="Simplified Arabic" w:hAnsi="Simplified Arabic" w:cs="Simplified Arabic"/>
          <w:b/>
          <w:bCs/>
          <w:sz w:val="28"/>
          <w:szCs w:val="28"/>
          <w:rtl/>
          <w:lang w:bidi="ar-EG"/>
        </w:rPr>
      </w:pPr>
      <w:r w:rsidRPr="00E41844">
        <w:rPr>
          <w:rFonts w:ascii="Simplified Arabic" w:hAnsi="Simplified Arabic" w:cs="Simplified Arabic" w:hint="cs"/>
          <w:b/>
          <w:bCs/>
          <w:sz w:val="32"/>
          <w:szCs w:val="32"/>
          <w:rtl/>
          <w:lang w:bidi="ar-EG"/>
        </w:rPr>
        <w:t>أ.د. محمد سمير مصطفى</w:t>
      </w:r>
      <w:r w:rsidR="00B9715B" w:rsidRPr="00E41844">
        <w:rPr>
          <w:rFonts w:ascii="Simplified Arabic" w:hAnsi="Simplified Arabic" w:cs="Simplified Arabic" w:hint="cs"/>
          <w:b/>
          <w:bCs/>
          <w:sz w:val="32"/>
          <w:szCs w:val="32"/>
          <w:rtl/>
          <w:lang w:bidi="ar-EG"/>
        </w:rPr>
        <w:t>:</w:t>
      </w:r>
      <w:r w:rsidRPr="00E41844">
        <w:rPr>
          <w:rFonts w:ascii="Simplified Arabic" w:hAnsi="Simplified Arabic" w:cs="Simplified Arabic" w:hint="cs"/>
          <w:b/>
          <w:bCs/>
          <w:sz w:val="32"/>
          <w:szCs w:val="32"/>
          <w:rtl/>
          <w:lang w:bidi="ar-EG"/>
        </w:rPr>
        <w:t xml:space="preserve">  </w:t>
      </w:r>
      <w:r w:rsidR="00C02A81" w:rsidRPr="00E41844">
        <w:rPr>
          <w:rFonts w:ascii="Simplified Arabic" w:hAnsi="Simplified Arabic" w:cs="Simplified Arabic" w:hint="cs"/>
          <w:sz w:val="28"/>
          <w:szCs w:val="28"/>
          <w:rtl/>
          <w:lang w:bidi="ar-EG"/>
        </w:rPr>
        <w:t>استاذ</w:t>
      </w:r>
      <w:r w:rsidR="002222E0" w:rsidRPr="00E41844">
        <w:rPr>
          <w:rFonts w:ascii="Simplified Arabic" w:hAnsi="Simplified Arabic" w:cs="Simplified Arabic" w:hint="cs"/>
          <w:sz w:val="28"/>
          <w:szCs w:val="28"/>
          <w:rtl/>
          <w:lang w:bidi="ar-EG"/>
        </w:rPr>
        <w:t xml:space="preserve"> بمركز التخطيط والتنمية البيئية (</w:t>
      </w:r>
      <w:r w:rsidR="002222E0" w:rsidRPr="00E41844">
        <w:rPr>
          <w:rFonts w:ascii="Simplified Arabic" w:hAnsi="Simplified Arabic" w:cs="Simplified Arabic" w:hint="cs"/>
          <w:b/>
          <w:bCs/>
          <w:sz w:val="28"/>
          <w:szCs w:val="28"/>
          <w:rtl/>
          <w:lang w:bidi="ar-EG"/>
        </w:rPr>
        <w:t>الباحث الرئيسى)</w:t>
      </w:r>
    </w:p>
    <w:p w:rsidR="00227AF4" w:rsidRDefault="00227AF4" w:rsidP="002222E0">
      <w:pPr>
        <w:spacing w:after="0" w:line="240" w:lineRule="auto"/>
        <w:ind w:firstLine="454"/>
        <w:rPr>
          <w:rFonts w:ascii="Simplified Arabic" w:hAnsi="Simplified Arabic" w:cs="Simplified Arabic"/>
          <w:sz w:val="32"/>
          <w:szCs w:val="32"/>
          <w:lang w:bidi="ar-EG"/>
        </w:rPr>
      </w:pPr>
      <w:r w:rsidRPr="00B9715B">
        <w:rPr>
          <w:rFonts w:ascii="Simplified Arabic" w:hAnsi="Simplified Arabic" w:cs="Simplified Arabic" w:hint="cs"/>
          <w:b/>
          <w:bCs/>
          <w:sz w:val="32"/>
          <w:szCs w:val="32"/>
          <w:rtl/>
          <w:lang w:bidi="ar-EG"/>
        </w:rPr>
        <w:t>أ.د. نفيسة سيد أبوالسعود</w:t>
      </w:r>
      <w:r w:rsidR="00B9715B">
        <w:rPr>
          <w:rFonts w:ascii="Simplified Arabic" w:hAnsi="Simplified Arabic" w:cs="Simplified Arabic" w:hint="cs"/>
          <w:b/>
          <w:bCs/>
          <w:sz w:val="32"/>
          <w:szCs w:val="32"/>
          <w:rtl/>
          <w:lang w:bidi="ar-EG"/>
        </w:rPr>
        <w:t xml:space="preserve">:  </w:t>
      </w:r>
      <w:r w:rsidR="00C02A81" w:rsidRPr="00E41844">
        <w:rPr>
          <w:rFonts w:ascii="Simplified Arabic" w:hAnsi="Simplified Arabic" w:cs="Simplified Arabic" w:hint="cs"/>
          <w:sz w:val="28"/>
          <w:szCs w:val="28"/>
          <w:rtl/>
          <w:lang w:bidi="ar-EG"/>
        </w:rPr>
        <w:t>استاذ</w:t>
      </w:r>
      <w:r w:rsidRPr="00E41844">
        <w:rPr>
          <w:rFonts w:ascii="Simplified Arabic" w:hAnsi="Simplified Arabic" w:cs="Simplified Arabic" w:hint="cs"/>
          <w:sz w:val="28"/>
          <w:szCs w:val="28"/>
          <w:rtl/>
          <w:lang w:bidi="ar-EG"/>
        </w:rPr>
        <w:t xml:space="preserve"> بمركز التخطيط والتنمية البيئية</w:t>
      </w:r>
    </w:p>
    <w:p w:rsidR="00C070A8" w:rsidRDefault="00C070A8" w:rsidP="00C02A81">
      <w:pPr>
        <w:spacing w:after="0" w:line="240" w:lineRule="auto"/>
        <w:ind w:firstLine="454"/>
        <w:rPr>
          <w:rFonts w:ascii="Simplified Arabic" w:hAnsi="Simplified Arabic" w:cs="Simplified Arabic"/>
          <w:b/>
          <w:bCs/>
          <w:sz w:val="32"/>
          <w:szCs w:val="32"/>
          <w:lang w:bidi="ar-EG"/>
        </w:rPr>
      </w:pPr>
    </w:p>
    <w:p w:rsidR="005059CD" w:rsidRPr="00275835" w:rsidRDefault="005059CD" w:rsidP="005059CD">
      <w:pPr>
        <w:rPr>
          <w:rFonts w:ascii="Simplified Arabic" w:hAnsi="Simplified Arabic" w:cs="Simplified Arabic"/>
          <w:sz w:val="28"/>
          <w:szCs w:val="28"/>
          <w:rtl/>
          <w:lang w:bidi="ar-EG"/>
        </w:rPr>
      </w:pPr>
      <w:r w:rsidRPr="00275835">
        <w:rPr>
          <w:rFonts w:hint="cs"/>
          <w:b/>
          <w:bCs/>
          <w:sz w:val="32"/>
          <w:szCs w:val="32"/>
          <w:u w:val="single"/>
          <w:rtl/>
          <w:lang w:bidi="ar-EG"/>
        </w:rPr>
        <w:t>الهيئة العلمية من خارج المعهد:</w:t>
      </w:r>
    </w:p>
    <w:p w:rsidR="00C02A81" w:rsidRPr="00E41844" w:rsidRDefault="00227AF4" w:rsidP="00B9715B">
      <w:pPr>
        <w:spacing w:after="0" w:line="240" w:lineRule="auto"/>
        <w:ind w:firstLine="454"/>
        <w:rPr>
          <w:rFonts w:ascii="Simplified Arabic" w:hAnsi="Simplified Arabic" w:cs="Simplified Arabic"/>
          <w:sz w:val="28"/>
          <w:szCs w:val="28"/>
          <w:lang w:bidi="ar-EG"/>
        </w:rPr>
      </w:pPr>
      <w:r w:rsidRPr="00BE05CD">
        <w:rPr>
          <w:rFonts w:ascii="Simplified Arabic" w:hAnsi="Simplified Arabic" w:cs="Simplified Arabic" w:hint="cs"/>
          <w:b/>
          <w:bCs/>
          <w:sz w:val="32"/>
          <w:szCs w:val="32"/>
          <w:rtl/>
          <w:lang w:bidi="ar-EG"/>
        </w:rPr>
        <w:t xml:space="preserve">أ.د. </w:t>
      </w:r>
      <w:r w:rsidR="00C02A81" w:rsidRPr="00BE05CD">
        <w:rPr>
          <w:rFonts w:ascii="Simplified Arabic" w:hAnsi="Simplified Arabic" w:cs="Simplified Arabic" w:hint="cs"/>
          <w:b/>
          <w:bCs/>
          <w:sz w:val="32"/>
          <w:szCs w:val="32"/>
          <w:rtl/>
          <w:lang w:bidi="ar-EG"/>
        </w:rPr>
        <w:t>حمداوى بكرى</w:t>
      </w:r>
      <w:r w:rsidR="00B9715B" w:rsidRPr="00E41844">
        <w:rPr>
          <w:rFonts w:ascii="Simplified Arabic" w:hAnsi="Simplified Arabic" w:cs="Simplified Arabic" w:hint="cs"/>
          <w:sz w:val="28"/>
          <w:szCs w:val="28"/>
          <w:rtl/>
          <w:lang w:bidi="ar-EG"/>
        </w:rPr>
        <w:t>:</w:t>
      </w:r>
      <w:r w:rsidR="00C02A81" w:rsidRPr="00E41844">
        <w:rPr>
          <w:rFonts w:ascii="Simplified Arabic" w:hAnsi="Simplified Arabic" w:cs="Simplified Arabic" w:hint="cs"/>
          <w:sz w:val="28"/>
          <w:szCs w:val="28"/>
          <w:rtl/>
          <w:lang w:bidi="ar-EG"/>
        </w:rPr>
        <w:t xml:space="preserve"> أستاذ </w:t>
      </w:r>
      <w:r w:rsidR="005059CD" w:rsidRPr="00E41844">
        <w:rPr>
          <w:rFonts w:ascii="Simplified Arabic" w:hAnsi="Simplified Arabic" w:cs="Simplified Arabic" w:hint="cs"/>
          <w:sz w:val="28"/>
          <w:szCs w:val="28"/>
          <w:rtl/>
          <w:lang w:bidi="ar-EG"/>
        </w:rPr>
        <w:t>الاقتصاد</w:t>
      </w:r>
      <w:r w:rsidR="00C02A81" w:rsidRPr="00E41844">
        <w:rPr>
          <w:rFonts w:ascii="Simplified Arabic" w:hAnsi="Simplified Arabic" w:cs="Simplified Arabic" w:hint="cs"/>
          <w:sz w:val="28"/>
          <w:szCs w:val="28"/>
          <w:rtl/>
          <w:lang w:bidi="ar-EG"/>
        </w:rPr>
        <w:t xml:space="preserve"> الزراعى</w:t>
      </w:r>
      <w:r w:rsidR="00B9715B" w:rsidRPr="00E41844">
        <w:rPr>
          <w:rFonts w:ascii="Simplified Arabic" w:hAnsi="Simplified Arabic" w:cs="Simplified Arabic" w:hint="cs"/>
          <w:sz w:val="28"/>
          <w:szCs w:val="28"/>
          <w:rtl/>
          <w:lang w:bidi="ar-EG"/>
        </w:rPr>
        <w:t xml:space="preserve"> </w:t>
      </w:r>
      <w:r w:rsidR="00C02A81" w:rsidRPr="00E41844">
        <w:rPr>
          <w:rFonts w:ascii="Simplified Arabic" w:hAnsi="Simplified Arabic" w:cs="Simplified Arabic" w:hint="cs"/>
          <w:sz w:val="28"/>
          <w:szCs w:val="28"/>
          <w:rtl/>
          <w:lang w:bidi="ar-EG"/>
        </w:rPr>
        <w:t xml:space="preserve">بكلية الزراعة </w:t>
      </w:r>
      <w:r w:rsidR="0028521C" w:rsidRPr="00E41844">
        <w:rPr>
          <w:rFonts w:ascii="Simplified Arabic" w:hAnsi="Simplified Arabic" w:cs="Simplified Arabic" w:hint="cs"/>
          <w:sz w:val="28"/>
          <w:szCs w:val="28"/>
          <w:rtl/>
          <w:lang w:bidi="ar-EG"/>
        </w:rPr>
        <w:t xml:space="preserve">بالقاهرة، </w:t>
      </w:r>
      <w:r w:rsidR="00C02A81" w:rsidRPr="00E41844">
        <w:rPr>
          <w:rFonts w:ascii="Simplified Arabic" w:hAnsi="Simplified Arabic" w:cs="Simplified Arabic" w:hint="cs"/>
          <w:sz w:val="28"/>
          <w:szCs w:val="28"/>
          <w:rtl/>
          <w:lang w:bidi="ar-EG"/>
        </w:rPr>
        <w:t xml:space="preserve">جامعة </w:t>
      </w:r>
      <w:r w:rsidR="00C070A8" w:rsidRPr="00E41844">
        <w:rPr>
          <w:rFonts w:ascii="Simplified Arabic" w:hAnsi="Simplified Arabic" w:cs="Simplified Arabic" w:hint="cs"/>
          <w:sz w:val="28"/>
          <w:szCs w:val="28"/>
          <w:rtl/>
          <w:lang w:bidi="ar-EG"/>
        </w:rPr>
        <w:t>ا</w:t>
      </w:r>
      <w:r w:rsidR="00C02A81" w:rsidRPr="00E41844">
        <w:rPr>
          <w:rFonts w:ascii="Simplified Arabic" w:hAnsi="Simplified Arabic" w:cs="Simplified Arabic" w:hint="cs"/>
          <w:sz w:val="28"/>
          <w:szCs w:val="28"/>
          <w:rtl/>
          <w:lang w:bidi="ar-EG"/>
        </w:rPr>
        <w:t>لأزهر</w:t>
      </w:r>
    </w:p>
    <w:p w:rsidR="005059CD" w:rsidRDefault="005059CD" w:rsidP="00B9715B">
      <w:pPr>
        <w:spacing w:after="0" w:line="240" w:lineRule="auto"/>
        <w:ind w:firstLine="454"/>
        <w:rPr>
          <w:rFonts w:ascii="Simplified Arabic" w:hAnsi="Simplified Arabic" w:cs="Simplified Arabic"/>
          <w:sz w:val="32"/>
          <w:szCs w:val="32"/>
          <w:rtl/>
          <w:lang w:bidi="ar-EG"/>
        </w:rPr>
      </w:pPr>
    </w:p>
    <w:p w:rsidR="005059CD" w:rsidRPr="00275835" w:rsidRDefault="005059CD" w:rsidP="005059CD">
      <w:pPr>
        <w:rPr>
          <w:b/>
          <w:bCs/>
          <w:sz w:val="32"/>
          <w:szCs w:val="32"/>
          <w:u w:val="single"/>
          <w:rtl/>
          <w:lang w:bidi="ar-EG"/>
        </w:rPr>
      </w:pPr>
      <w:r w:rsidRPr="00275835">
        <w:rPr>
          <w:rFonts w:hint="cs"/>
          <w:b/>
          <w:bCs/>
          <w:sz w:val="32"/>
          <w:szCs w:val="32"/>
          <w:u w:val="single"/>
          <w:rtl/>
          <w:lang w:bidi="ar-EG"/>
        </w:rPr>
        <w:t>الهيئة العلمية المعاونة بالمعهد:</w:t>
      </w:r>
    </w:p>
    <w:p w:rsidR="00C070A8" w:rsidRPr="00C070A8" w:rsidRDefault="00C070A8" w:rsidP="005059CD">
      <w:pPr>
        <w:spacing w:after="0" w:line="240" w:lineRule="auto"/>
        <w:ind w:firstLine="454"/>
        <w:rPr>
          <w:rFonts w:ascii="Simplified Arabic" w:hAnsi="Simplified Arabic" w:cs="Simplified Arabic"/>
          <w:b/>
          <w:bCs/>
          <w:sz w:val="32"/>
          <w:szCs w:val="32"/>
          <w:rtl/>
          <w:lang w:bidi="ar-EG"/>
        </w:rPr>
      </w:pPr>
      <w:r w:rsidRPr="00B9715B">
        <w:rPr>
          <w:rFonts w:ascii="Simplified Arabic" w:hAnsi="Simplified Arabic" w:cs="Simplified Arabic" w:hint="cs"/>
          <w:b/>
          <w:bCs/>
          <w:sz w:val="32"/>
          <w:szCs w:val="32"/>
          <w:rtl/>
          <w:lang w:bidi="ar-EG"/>
        </w:rPr>
        <w:t>م.</w:t>
      </w:r>
      <w:r w:rsidR="005059CD">
        <w:rPr>
          <w:rFonts w:ascii="Simplified Arabic" w:hAnsi="Simplified Arabic" w:cs="Simplified Arabic"/>
          <w:b/>
          <w:bCs/>
          <w:sz w:val="32"/>
          <w:szCs w:val="32"/>
          <w:lang w:bidi="ar-EG"/>
        </w:rPr>
        <w:t xml:space="preserve"> </w:t>
      </w:r>
      <w:r w:rsidRPr="00B9715B">
        <w:rPr>
          <w:rFonts w:ascii="Simplified Arabic" w:hAnsi="Simplified Arabic" w:cs="Simplified Arabic" w:hint="cs"/>
          <w:b/>
          <w:bCs/>
          <w:sz w:val="32"/>
          <w:szCs w:val="32"/>
          <w:rtl/>
          <w:lang w:bidi="ar-EG"/>
        </w:rPr>
        <w:t>زينب نبيل الصادى</w:t>
      </w:r>
      <w:r>
        <w:rPr>
          <w:rFonts w:ascii="Simplified Arabic" w:hAnsi="Simplified Arabic" w:cs="Simplified Arabic" w:hint="cs"/>
          <w:b/>
          <w:bCs/>
          <w:sz w:val="32"/>
          <w:szCs w:val="32"/>
          <w:rtl/>
          <w:lang w:bidi="ar-EG"/>
        </w:rPr>
        <w:t xml:space="preserve">:  </w:t>
      </w:r>
      <w:r w:rsidRPr="00E41844">
        <w:rPr>
          <w:rFonts w:ascii="Simplified Arabic" w:hAnsi="Simplified Arabic" w:cs="Simplified Arabic" w:hint="cs"/>
          <w:sz w:val="28"/>
          <w:szCs w:val="28"/>
          <w:rtl/>
          <w:lang w:bidi="ar-EG"/>
        </w:rPr>
        <w:t>مدرس مساعد بمركز التخطيط والتنمية البيئية</w:t>
      </w:r>
    </w:p>
    <w:p w:rsidR="00C02A81" w:rsidRPr="00BE05CD" w:rsidRDefault="00C02A81" w:rsidP="00C02A81">
      <w:pPr>
        <w:spacing w:after="0" w:line="240" w:lineRule="auto"/>
        <w:ind w:firstLine="454"/>
        <w:rPr>
          <w:rFonts w:ascii="Simplified Arabic" w:hAnsi="Simplified Arabic" w:cs="Simplified Arabic"/>
          <w:b/>
          <w:bCs/>
          <w:sz w:val="32"/>
          <w:szCs w:val="32"/>
          <w:rtl/>
          <w:lang w:bidi="ar-EG"/>
        </w:rPr>
      </w:pPr>
    </w:p>
    <w:p w:rsidR="005059CD" w:rsidRPr="005059CD" w:rsidRDefault="005059CD" w:rsidP="005059CD">
      <w:pPr>
        <w:spacing w:after="0" w:line="240" w:lineRule="auto"/>
        <w:rPr>
          <w:rFonts w:ascii="Simplified Arabic" w:hAnsi="Simplified Arabic" w:cs="Simplified Arabic"/>
          <w:sz w:val="28"/>
          <w:szCs w:val="28"/>
          <w:lang w:bidi="ar-EG"/>
        </w:rPr>
      </w:pPr>
      <w:r w:rsidRPr="005059CD">
        <w:rPr>
          <w:rFonts w:ascii="Simplified Arabic" w:eastAsia="Times New Roman" w:hAnsi="Simplified Arabic" w:cs="Simplified Arabic" w:hint="cs"/>
          <w:b/>
          <w:bCs/>
          <w:sz w:val="28"/>
          <w:szCs w:val="28"/>
          <w:u w:val="single"/>
          <w:rtl/>
          <w:lang w:bidi="ar-EG"/>
        </w:rPr>
        <w:t>الهيئة الإدارية بالمعهد</w:t>
      </w:r>
      <w:r w:rsidRPr="005059CD">
        <w:rPr>
          <w:rFonts w:ascii="Simplified Arabic" w:hAnsi="Simplified Arabic" w:cs="Simplified Arabic" w:hint="cs"/>
          <w:b/>
          <w:bCs/>
          <w:sz w:val="32"/>
          <w:szCs w:val="32"/>
          <w:rtl/>
          <w:lang w:bidi="ar-EG"/>
        </w:rPr>
        <w:t xml:space="preserve"> </w:t>
      </w:r>
    </w:p>
    <w:p w:rsidR="005059CD" w:rsidRPr="005059CD" w:rsidRDefault="00C02A81" w:rsidP="00C039D8">
      <w:pPr>
        <w:pStyle w:val="ListParagraph"/>
        <w:numPr>
          <w:ilvl w:val="0"/>
          <w:numId w:val="80"/>
        </w:numPr>
        <w:spacing w:after="0" w:line="240" w:lineRule="auto"/>
        <w:rPr>
          <w:rFonts w:ascii="Simplified Arabic" w:hAnsi="Simplified Arabic" w:cs="Simplified Arabic"/>
          <w:sz w:val="28"/>
          <w:szCs w:val="28"/>
          <w:lang w:bidi="ar-EG"/>
        </w:rPr>
      </w:pPr>
      <w:r w:rsidRPr="00C62619">
        <w:rPr>
          <w:rFonts w:ascii="Simplified Arabic" w:hAnsi="Simplified Arabic" w:cs="Simplified Arabic" w:hint="cs"/>
          <w:b/>
          <w:bCs/>
          <w:sz w:val="32"/>
          <w:szCs w:val="32"/>
          <w:rtl/>
          <w:lang w:bidi="ar-EG"/>
        </w:rPr>
        <w:t>عبد الله</w:t>
      </w:r>
      <w:r w:rsidR="0028521C" w:rsidRPr="00C62619">
        <w:rPr>
          <w:rFonts w:ascii="Simplified Arabic" w:hAnsi="Simplified Arabic" w:cs="Simplified Arabic" w:hint="cs"/>
          <w:b/>
          <w:bCs/>
          <w:sz w:val="32"/>
          <w:szCs w:val="32"/>
          <w:rtl/>
          <w:lang w:bidi="ar-EG"/>
        </w:rPr>
        <w:t xml:space="preserve"> مسلم</w:t>
      </w:r>
    </w:p>
    <w:p w:rsidR="00AC5E98" w:rsidRPr="005059CD" w:rsidRDefault="00C62619" w:rsidP="00C039D8">
      <w:pPr>
        <w:pStyle w:val="ListParagraph"/>
        <w:numPr>
          <w:ilvl w:val="0"/>
          <w:numId w:val="81"/>
        </w:numPr>
        <w:spacing w:after="0" w:line="240" w:lineRule="auto"/>
        <w:rPr>
          <w:rFonts w:ascii="Simplified Arabic" w:hAnsi="Simplified Arabic" w:cs="Simplified Arabic"/>
          <w:sz w:val="28"/>
          <w:szCs w:val="28"/>
          <w:rtl/>
          <w:lang w:bidi="ar-EG"/>
        </w:rPr>
      </w:pPr>
      <w:r w:rsidRPr="005059CD">
        <w:rPr>
          <w:rFonts w:ascii="Simplified Arabic" w:hAnsi="Simplified Arabic" w:cs="Simplified Arabic" w:hint="cs"/>
          <w:b/>
          <w:bCs/>
          <w:sz w:val="32"/>
          <w:szCs w:val="32"/>
          <w:rtl/>
          <w:lang w:bidi="ar-EG"/>
        </w:rPr>
        <w:t xml:space="preserve"> </w:t>
      </w:r>
      <w:r w:rsidR="00C02A81" w:rsidRPr="005059CD">
        <w:rPr>
          <w:rFonts w:ascii="Simplified Arabic" w:hAnsi="Simplified Arabic" w:cs="Simplified Arabic" w:hint="cs"/>
          <w:b/>
          <w:bCs/>
          <w:sz w:val="32"/>
          <w:szCs w:val="32"/>
          <w:rtl/>
          <w:lang w:bidi="ar-EG"/>
        </w:rPr>
        <w:t>محمد عيد</w:t>
      </w:r>
      <w:r w:rsidR="00B9715B" w:rsidRPr="005059CD">
        <w:rPr>
          <w:rFonts w:ascii="Simplified Arabic" w:hAnsi="Simplified Arabic" w:cs="Simplified Arabic" w:hint="cs"/>
          <w:b/>
          <w:bCs/>
          <w:sz w:val="32"/>
          <w:szCs w:val="32"/>
          <w:rtl/>
          <w:lang w:bidi="ar-EG"/>
        </w:rPr>
        <w:t xml:space="preserve">   </w:t>
      </w:r>
    </w:p>
    <w:p w:rsidR="00227AF4" w:rsidRPr="00BE05CD" w:rsidRDefault="00227AF4" w:rsidP="00227AF4">
      <w:pPr>
        <w:spacing w:after="0" w:line="240" w:lineRule="auto"/>
        <w:ind w:firstLine="454"/>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Default="00B71121" w:rsidP="00B71121">
      <w:pPr>
        <w:spacing w:after="0" w:line="240" w:lineRule="auto"/>
        <w:ind w:firstLine="454"/>
        <w:jc w:val="center"/>
        <w:rPr>
          <w:rFonts w:ascii="Simplified Arabic" w:hAnsi="Simplified Arabic" w:cs="Simplified Arabic"/>
          <w:b/>
          <w:bCs/>
          <w:sz w:val="36"/>
          <w:szCs w:val="36"/>
          <w:rtl/>
          <w:lang w:bidi="ar-EG"/>
        </w:rPr>
      </w:pPr>
    </w:p>
    <w:p w:rsidR="009D7EF7" w:rsidRPr="00BE05CD" w:rsidRDefault="009D7EF7"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sz w:val="36"/>
          <w:szCs w:val="36"/>
          <w:rtl/>
          <w:lang w:bidi="ar-EG"/>
        </w:rPr>
      </w:pPr>
      <w:r w:rsidRPr="00BE05CD">
        <w:rPr>
          <w:rFonts w:ascii="Simplified Arabic" w:hAnsi="Simplified Arabic" w:cs="Simplified Arabic"/>
          <w:b/>
          <w:bCs/>
          <w:sz w:val="36"/>
          <w:szCs w:val="36"/>
          <w:rtl/>
          <w:lang w:bidi="ar-EG"/>
        </w:rPr>
        <w:lastRenderedPageBreak/>
        <w:t>فهرس المحتويات</w:t>
      </w:r>
    </w:p>
    <w:p w:rsidR="00B71121" w:rsidRPr="00BE05CD" w:rsidRDefault="00B71121" w:rsidP="00B71121">
      <w:pPr>
        <w:spacing w:after="0" w:line="240" w:lineRule="auto"/>
        <w:ind w:firstLine="454"/>
        <w:jc w:val="center"/>
        <w:rPr>
          <w:rFonts w:ascii="Simplified Arabic" w:hAnsi="Simplified Arabic" w:cs="Simplified Arabic"/>
          <w:sz w:val="36"/>
          <w:szCs w:val="36"/>
          <w:rtl/>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6197"/>
        <w:gridCol w:w="1742"/>
      </w:tblGrid>
      <w:tr w:rsidR="00B71121" w:rsidRPr="00BE05CD" w:rsidTr="0012565E">
        <w:tc>
          <w:tcPr>
            <w:tcW w:w="583" w:type="dxa"/>
            <w:tcBorders>
              <w:top w:val="single" w:sz="4" w:space="0" w:color="auto"/>
              <w:left w:val="single" w:sz="4" w:space="0" w:color="auto"/>
              <w:bottom w:val="single" w:sz="4" w:space="0" w:color="auto"/>
              <w:right w:val="single" w:sz="4" w:space="0" w:color="auto"/>
            </w:tcBorders>
            <w:shd w:val="clear" w:color="auto" w:fill="EEECE1"/>
            <w:hideMark/>
          </w:tcPr>
          <w:p w:rsidR="00B71121" w:rsidRPr="00BE05CD" w:rsidRDefault="00B71121">
            <w:pPr>
              <w:spacing w:after="0" w:line="240" w:lineRule="auto"/>
              <w:jc w:val="center"/>
              <w:rPr>
                <w:rFonts w:ascii="Simplified Arabic" w:hAnsi="Simplified Arabic" w:cs="Simplified Arabic"/>
                <w:b/>
                <w:bCs/>
                <w:sz w:val="36"/>
                <w:szCs w:val="36"/>
                <w:lang w:bidi="ar-EG"/>
              </w:rPr>
            </w:pPr>
            <w:r w:rsidRPr="00BE05CD">
              <w:rPr>
                <w:rFonts w:ascii="Simplified Arabic" w:hAnsi="Simplified Arabic" w:cs="Simplified Arabic"/>
                <w:b/>
                <w:bCs/>
                <w:sz w:val="36"/>
                <w:szCs w:val="36"/>
                <w:rtl/>
                <w:lang w:bidi="ar-EG"/>
              </w:rPr>
              <w:t>م</w:t>
            </w:r>
          </w:p>
        </w:tc>
        <w:tc>
          <w:tcPr>
            <w:tcW w:w="6197" w:type="dxa"/>
            <w:tcBorders>
              <w:top w:val="single" w:sz="4" w:space="0" w:color="auto"/>
              <w:left w:val="single" w:sz="4" w:space="0" w:color="auto"/>
              <w:bottom w:val="single" w:sz="4" w:space="0" w:color="auto"/>
              <w:right w:val="single" w:sz="4" w:space="0" w:color="auto"/>
            </w:tcBorders>
            <w:shd w:val="clear" w:color="auto" w:fill="EEECE1"/>
            <w:hideMark/>
          </w:tcPr>
          <w:p w:rsidR="00B71121" w:rsidRPr="00BE05CD" w:rsidRDefault="00B71121">
            <w:pPr>
              <w:spacing w:after="0" w:line="240" w:lineRule="auto"/>
              <w:jc w:val="center"/>
              <w:rPr>
                <w:rFonts w:ascii="Simplified Arabic" w:hAnsi="Simplified Arabic" w:cs="Simplified Arabic"/>
                <w:b/>
                <w:bCs/>
                <w:sz w:val="36"/>
                <w:szCs w:val="36"/>
                <w:lang w:bidi="ar-EG"/>
              </w:rPr>
            </w:pPr>
            <w:r w:rsidRPr="00BE05CD">
              <w:rPr>
                <w:rFonts w:ascii="Simplified Arabic" w:hAnsi="Simplified Arabic" w:cs="Simplified Arabic"/>
                <w:b/>
                <w:bCs/>
                <w:sz w:val="36"/>
                <w:szCs w:val="36"/>
                <w:rtl/>
                <w:lang w:bidi="ar-EG"/>
              </w:rPr>
              <w:t>الموضوع</w:t>
            </w:r>
          </w:p>
        </w:tc>
        <w:tc>
          <w:tcPr>
            <w:tcW w:w="1742" w:type="dxa"/>
            <w:tcBorders>
              <w:top w:val="single" w:sz="4" w:space="0" w:color="auto"/>
              <w:left w:val="single" w:sz="4" w:space="0" w:color="auto"/>
              <w:bottom w:val="single" w:sz="4" w:space="0" w:color="auto"/>
              <w:right w:val="single" w:sz="4" w:space="0" w:color="auto"/>
            </w:tcBorders>
            <w:shd w:val="clear" w:color="auto" w:fill="EEECE1"/>
            <w:hideMark/>
          </w:tcPr>
          <w:p w:rsidR="00B71121" w:rsidRPr="00BE05CD" w:rsidRDefault="00B71121">
            <w:pPr>
              <w:spacing w:after="0" w:line="240" w:lineRule="auto"/>
              <w:jc w:val="center"/>
              <w:rPr>
                <w:rFonts w:ascii="Simplified Arabic" w:hAnsi="Simplified Arabic" w:cs="Simplified Arabic"/>
                <w:b/>
                <w:bCs/>
                <w:sz w:val="36"/>
                <w:szCs w:val="36"/>
                <w:lang w:bidi="ar-EG"/>
              </w:rPr>
            </w:pPr>
            <w:r w:rsidRPr="00BE05CD">
              <w:rPr>
                <w:rFonts w:ascii="Simplified Arabic" w:hAnsi="Simplified Arabic" w:cs="Simplified Arabic"/>
                <w:b/>
                <w:bCs/>
                <w:sz w:val="36"/>
                <w:szCs w:val="36"/>
                <w:rtl/>
                <w:lang w:bidi="ar-EG"/>
              </w:rPr>
              <w:t>الصفحة</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مقدمة</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2</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الفصل الأول: الإطار المفاهيى للدراسة</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4</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3</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الفصل الثانى: دوافع استئجار وتأجير الأراضى الزراعية فى أفريقيا</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14</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4</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الفصل الثالث: حالات دراسية دولية لإستئجارالأراضىفى أفريقيا</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31</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الفصل الرابع: الإستئجار أو الاتجاه إلى الداخل(دراسة تحليلية مقارنة)</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60</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6</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الفصل الخامس: البيئة العالمية فى مجال استئجار الأراضى</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87</w:t>
            </w:r>
          </w:p>
        </w:tc>
      </w:tr>
      <w:tr w:rsidR="00B71121" w:rsidRPr="00BE05CD" w:rsidTr="0012565E">
        <w:tc>
          <w:tcPr>
            <w:tcW w:w="58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7</w:t>
            </w:r>
          </w:p>
        </w:tc>
        <w:tc>
          <w:tcPr>
            <w:tcW w:w="619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الفصل السادس: استراتيجية مقترحة للشراكة المصرية الأقريقيةفى مجال الاستثمار الزراعى والتصنيع </w:t>
            </w:r>
            <w:r w:rsidR="005059CD">
              <w:rPr>
                <w:rFonts w:ascii="Simplified Arabic" w:hAnsi="Simplified Arabic" w:cs="Simplified Arabic" w:hint="cs"/>
                <w:sz w:val="28"/>
                <w:szCs w:val="28"/>
                <w:rtl/>
                <w:lang w:bidi="ar-EG"/>
              </w:rPr>
              <w:t>الغذائي</w:t>
            </w:r>
          </w:p>
        </w:tc>
        <w:tc>
          <w:tcPr>
            <w:tcW w:w="1742" w:type="dxa"/>
            <w:tcBorders>
              <w:top w:val="single" w:sz="4" w:space="0" w:color="auto"/>
              <w:left w:val="single" w:sz="4" w:space="0" w:color="auto"/>
              <w:bottom w:val="single" w:sz="4" w:space="0" w:color="auto"/>
              <w:right w:val="single" w:sz="4" w:space="0" w:color="auto"/>
            </w:tcBorders>
            <w:hideMark/>
          </w:tcPr>
          <w:p w:rsidR="00B71121" w:rsidRPr="00BE05CD" w:rsidRDefault="0012565E" w:rsidP="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101</w:t>
            </w:r>
          </w:p>
        </w:tc>
      </w:tr>
      <w:tr w:rsidR="0012565E" w:rsidRPr="00BE05CD" w:rsidTr="0012565E">
        <w:tc>
          <w:tcPr>
            <w:tcW w:w="583" w:type="dxa"/>
            <w:tcBorders>
              <w:top w:val="single" w:sz="4" w:space="0" w:color="auto"/>
              <w:left w:val="single" w:sz="4" w:space="0" w:color="auto"/>
              <w:bottom w:val="single" w:sz="4" w:space="0" w:color="auto"/>
              <w:right w:val="single" w:sz="4" w:space="0" w:color="auto"/>
            </w:tcBorders>
          </w:tcPr>
          <w:p w:rsidR="0012565E" w:rsidRPr="00BE05CD" w:rsidRDefault="0012565E" w:rsidP="00BA1B8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8</w:t>
            </w:r>
          </w:p>
        </w:tc>
        <w:tc>
          <w:tcPr>
            <w:tcW w:w="6197" w:type="dxa"/>
            <w:tcBorders>
              <w:top w:val="single" w:sz="4" w:space="0" w:color="auto"/>
              <w:left w:val="single" w:sz="4" w:space="0" w:color="auto"/>
              <w:bottom w:val="single" w:sz="4" w:space="0" w:color="auto"/>
              <w:right w:val="single" w:sz="4" w:space="0" w:color="auto"/>
            </w:tcBorders>
          </w:tcPr>
          <w:p w:rsidR="0012565E" w:rsidRPr="00BE05CD" w:rsidRDefault="0012565E">
            <w:pPr>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النتائج والتوصيات</w:t>
            </w:r>
          </w:p>
        </w:tc>
        <w:tc>
          <w:tcPr>
            <w:tcW w:w="1742" w:type="dxa"/>
            <w:tcBorders>
              <w:top w:val="single" w:sz="4" w:space="0" w:color="auto"/>
              <w:left w:val="single" w:sz="4" w:space="0" w:color="auto"/>
              <w:bottom w:val="single" w:sz="4" w:space="0" w:color="auto"/>
              <w:right w:val="single" w:sz="4" w:space="0" w:color="auto"/>
            </w:tcBorders>
          </w:tcPr>
          <w:p w:rsidR="0012565E"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113</w:t>
            </w:r>
          </w:p>
        </w:tc>
      </w:tr>
      <w:tr w:rsidR="0012565E" w:rsidRPr="00BE05CD" w:rsidTr="0012565E">
        <w:tc>
          <w:tcPr>
            <w:tcW w:w="583" w:type="dxa"/>
            <w:tcBorders>
              <w:top w:val="single" w:sz="4" w:space="0" w:color="auto"/>
              <w:left w:val="single" w:sz="4" w:space="0" w:color="auto"/>
              <w:bottom w:val="single" w:sz="4" w:space="0" w:color="auto"/>
              <w:right w:val="single" w:sz="4" w:space="0" w:color="auto"/>
            </w:tcBorders>
          </w:tcPr>
          <w:p w:rsidR="0012565E" w:rsidRPr="00BE05CD" w:rsidRDefault="0012565E" w:rsidP="00BA1B8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9</w:t>
            </w:r>
          </w:p>
        </w:tc>
        <w:tc>
          <w:tcPr>
            <w:tcW w:w="6197" w:type="dxa"/>
            <w:tcBorders>
              <w:top w:val="single" w:sz="4" w:space="0" w:color="auto"/>
              <w:left w:val="single" w:sz="4" w:space="0" w:color="auto"/>
              <w:bottom w:val="single" w:sz="4" w:space="0" w:color="auto"/>
              <w:right w:val="single" w:sz="4" w:space="0" w:color="auto"/>
            </w:tcBorders>
            <w:hideMark/>
          </w:tcPr>
          <w:p w:rsidR="0012565E" w:rsidRPr="00BE05CD" w:rsidRDefault="0012565E">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الملخص </w:t>
            </w:r>
          </w:p>
        </w:tc>
        <w:tc>
          <w:tcPr>
            <w:tcW w:w="1742" w:type="dxa"/>
            <w:tcBorders>
              <w:top w:val="single" w:sz="4" w:space="0" w:color="auto"/>
              <w:left w:val="single" w:sz="4" w:space="0" w:color="auto"/>
              <w:bottom w:val="single" w:sz="4" w:space="0" w:color="auto"/>
              <w:right w:val="single" w:sz="4" w:space="0" w:color="auto"/>
            </w:tcBorders>
          </w:tcPr>
          <w:p w:rsidR="0012565E"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115</w:t>
            </w:r>
          </w:p>
        </w:tc>
      </w:tr>
      <w:tr w:rsidR="0012565E" w:rsidRPr="00BE05CD" w:rsidTr="0012565E">
        <w:trPr>
          <w:trHeight w:val="747"/>
        </w:trPr>
        <w:tc>
          <w:tcPr>
            <w:tcW w:w="583" w:type="dxa"/>
            <w:tcBorders>
              <w:top w:val="single" w:sz="4" w:space="0" w:color="auto"/>
              <w:left w:val="single" w:sz="4" w:space="0" w:color="auto"/>
              <w:bottom w:val="single" w:sz="4" w:space="0" w:color="auto"/>
              <w:right w:val="single" w:sz="4" w:space="0" w:color="auto"/>
            </w:tcBorders>
          </w:tcPr>
          <w:p w:rsidR="0012565E"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10</w:t>
            </w:r>
          </w:p>
        </w:tc>
        <w:tc>
          <w:tcPr>
            <w:tcW w:w="6197" w:type="dxa"/>
            <w:tcBorders>
              <w:top w:val="single" w:sz="4" w:space="0" w:color="auto"/>
              <w:left w:val="single" w:sz="4" w:space="0" w:color="auto"/>
              <w:bottom w:val="single" w:sz="4" w:space="0" w:color="auto"/>
              <w:right w:val="single" w:sz="4" w:space="0" w:color="auto"/>
            </w:tcBorders>
          </w:tcPr>
          <w:p w:rsidR="0012565E" w:rsidRPr="00BE05CD" w:rsidRDefault="0012565E" w:rsidP="00761AEE">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المراجع</w:t>
            </w:r>
          </w:p>
        </w:tc>
        <w:tc>
          <w:tcPr>
            <w:tcW w:w="1742" w:type="dxa"/>
            <w:tcBorders>
              <w:top w:val="single" w:sz="4" w:space="0" w:color="auto"/>
              <w:left w:val="single" w:sz="4" w:space="0" w:color="auto"/>
              <w:bottom w:val="single" w:sz="4" w:space="0" w:color="auto"/>
              <w:right w:val="single" w:sz="4" w:space="0" w:color="auto"/>
            </w:tcBorders>
          </w:tcPr>
          <w:p w:rsidR="0012565E" w:rsidRPr="00BE05CD" w:rsidRDefault="0012565E">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119</w:t>
            </w:r>
          </w:p>
        </w:tc>
      </w:tr>
    </w:tbl>
    <w:p w:rsidR="00B71121" w:rsidRPr="00BE05CD" w:rsidRDefault="00B71121" w:rsidP="00B71121">
      <w:pPr>
        <w:spacing w:after="0" w:line="240" w:lineRule="auto"/>
        <w:ind w:firstLine="454"/>
        <w:rPr>
          <w:rFonts w:ascii="Simplified Arabic" w:hAnsi="Simplified Arabic" w:cs="Simplified Arabic"/>
          <w:sz w:val="28"/>
          <w:szCs w:val="28"/>
          <w:rtl/>
          <w:lang w:bidi="ar-EG"/>
        </w:rPr>
      </w:pPr>
    </w:p>
    <w:p w:rsidR="00B71121" w:rsidRPr="00BE05CD" w:rsidRDefault="00B71121" w:rsidP="00B71121">
      <w:pPr>
        <w:spacing w:after="0" w:line="240" w:lineRule="auto"/>
        <w:ind w:firstLine="454"/>
        <w:rPr>
          <w:rFonts w:ascii="Simplified Arabic" w:hAnsi="Simplified Arabic" w:cs="Simplified Arabic"/>
          <w:sz w:val="28"/>
          <w:szCs w:val="28"/>
          <w:rtl/>
          <w:lang w:bidi="ar-EG"/>
        </w:rPr>
      </w:pPr>
    </w:p>
    <w:p w:rsidR="00B71121" w:rsidRPr="00BE05CD" w:rsidRDefault="00B71121" w:rsidP="00B71121">
      <w:pPr>
        <w:spacing w:after="0" w:line="240" w:lineRule="auto"/>
        <w:ind w:firstLine="454"/>
        <w:rPr>
          <w:rFonts w:ascii="Simplified Arabic" w:hAnsi="Simplified Arabic" w:cs="Simplified Arabic"/>
          <w:sz w:val="28"/>
          <w:szCs w:val="28"/>
          <w:rtl/>
          <w:lang w:bidi="ar-EG"/>
        </w:rPr>
      </w:pPr>
    </w:p>
    <w:p w:rsidR="00B71121" w:rsidRPr="00BE05CD" w:rsidRDefault="00B71121" w:rsidP="00B71121">
      <w:pPr>
        <w:spacing w:after="0" w:line="240" w:lineRule="auto"/>
        <w:ind w:firstLine="454"/>
        <w:rPr>
          <w:rFonts w:ascii="Simplified Arabic" w:hAnsi="Simplified Arabic" w:cs="Simplified Arabic"/>
          <w:sz w:val="28"/>
          <w:szCs w:val="28"/>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bidi w:val="0"/>
        <w:rPr>
          <w:rFonts w:ascii="Simplified Arabic" w:hAnsi="Simplified Arabic" w:cs="Simplified Arabic"/>
          <w:b/>
          <w:bCs/>
          <w:sz w:val="36"/>
          <w:szCs w:val="36"/>
          <w:rtl/>
          <w:lang w:bidi="ar-EG"/>
        </w:rPr>
      </w:pPr>
      <w:r w:rsidRPr="00BE05CD">
        <w:rPr>
          <w:rFonts w:ascii="Simplified Arabic" w:hAnsi="Simplified Arabic" w:cs="Simplified Arabic"/>
          <w:b/>
          <w:bCs/>
          <w:sz w:val="36"/>
          <w:szCs w:val="36"/>
          <w:rtl/>
          <w:lang w:bidi="ar-EG"/>
        </w:rPr>
        <w:br w:type="page"/>
      </w: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r w:rsidRPr="00BE05CD">
        <w:rPr>
          <w:rFonts w:ascii="Simplified Arabic" w:hAnsi="Simplified Arabic" w:cs="Simplified Arabic"/>
          <w:b/>
          <w:bCs/>
          <w:sz w:val="36"/>
          <w:szCs w:val="36"/>
          <w:rtl/>
          <w:lang w:bidi="ar-EG"/>
        </w:rPr>
        <w:lastRenderedPageBreak/>
        <w:t>فهرس الجداول</w:t>
      </w:r>
    </w:p>
    <w:p w:rsidR="00B71121" w:rsidRPr="00BE05CD" w:rsidRDefault="00B71121" w:rsidP="00B71121">
      <w:pPr>
        <w:spacing w:after="0" w:line="240" w:lineRule="auto"/>
        <w:ind w:firstLine="454"/>
        <w:rPr>
          <w:rFonts w:ascii="Simplified Arabic" w:hAnsi="Simplified Arabic" w:cs="Simplified Arabic"/>
          <w:b/>
          <w:bCs/>
          <w:sz w:val="32"/>
          <w:szCs w:val="32"/>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5991"/>
        <w:gridCol w:w="1089"/>
      </w:tblGrid>
      <w:tr w:rsidR="00B71121" w:rsidRPr="00BE05CD" w:rsidTr="00B71121">
        <w:tc>
          <w:tcPr>
            <w:tcW w:w="1523" w:type="dxa"/>
            <w:tcBorders>
              <w:top w:val="single" w:sz="4" w:space="0" w:color="auto"/>
              <w:left w:val="single" w:sz="4" w:space="0" w:color="auto"/>
              <w:bottom w:val="single" w:sz="4" w:space="0" w:color="auto"/>
              <w:right w:val="single" w:sz="4" w:space="0" w:color="auto"/>
            </w:tcBorders>
            <w:shd w:val="clear" w:color="auto" w:fill="EEECE1"/>
            <w:hideMark/>
          </w:tcPr>
          <w:p w:rsidR="00B71121" w:rsidRPr="00BE05CD" w:rsidRDefault="00B71121">
            <w:pPr>
              <w:spacing w:after="0" w:line="240" w:lineRule="auto"/>
              <w:jc w:val="center"/>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رقم الجدول</w:t>
            </w:r>
          </w:p>
        </w:tc>
        <w:tc>
          <w:tcPr>
            <w:tcW w:w="6662" w:type="dxa"/>
            <w:tcBorders>
              <w:top w:val="single" w:sz="4" w:space="0" w:color="auto"/>
              <w:left w:val="single" w:sz="4" w:space="0" w:color="auto"/>
              <w:bottom w:val="single" w:sz="4" w:space="0" w:color="auto"/>
              <w:right w:val="single" w:sz="4" w:space="0" w:color="auto"/>
            </w:tcBorders>
            <w:shd w:val="clear" w:color="auto" w:fill="EEECE1"/>
            <w:hideMark/>
          </w:tcPr>
          <w:p w:rsidR="00B71121" w:rsidRPr="00BE05CD" w:rsidRDefault="00B71121">
            <w:pPr>
              <w:spacing w:after="0" w:line="240" w:lineRule="auto"/>
              <w:jc w:val="center"/>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عنوان الجدول</w:t>
            </w:r>
          </w:p>
        </w:tc>
        <w:tc>
          <w:tcPr>
            <w:tcW w:w="1101" w:type="dxa"/>
            <w:tcBorders>
              <w:top w:val="single" w:sz="4" w:space="0" w:color="auto"/>
              <w:left w:val="single" w:sz="4" w:space="0" w:color="auto"/>
              <w:bottom w:val="single" w:sz="4" w:space="0" w:color="auto"/>
              <w:right w:val="single" w:sz="4" w:space="0" w:color="auto"/>
            </w:tcBorders>
            <w:shd w:val="clear" w:color="auto" w:fill="EEECE1"/>
            <w:hideMark/>
          </w:tcPr>
          <w:p w:rsidR="00B71121" w:rsidRPr="00BE05CD" w:rsidRDefault="00B71121">
            <w:pPr>
              <w:spacing w:after="0" w:line="240" w:lineRule="auto"/>
              <w:jc w:val="center"/>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الصفحة</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1-1</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استعمار الدول الأفريقية: تاريخ بدء الاحتلال وتاريخ الاستقلال</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9</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2-1</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وضع المستعمرات البريطانية فى القارة الأفريقية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w:t>
            </w:r>
            <w:r w:rsidR="00C858CA" w:rsidRPr="005059CD">
              <w:rPr>
                <w:rFonts w:ascii="Simplified Arabic" w:hAnsi="Simplified Arabic" w:cs="Simplified Arabic" w:hint="cs"/>
                <w:sz w:val="28"/>
                <w:szCs w:val="28"/>
                <w:rtl/>
                <w:lang w:bidi="ar-EG"/>
              </w:rPr>
              <w:t>1</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2-2</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وضع المستعمرات الفرنسية فى القارة الأفريقية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w:t>
            </w:r>
            <w:r w:rsidR="00C858CA" w:rsidRPr="005059CD">
              <w:rPr>
                <w:rFonts w:ascii="Simplified Arabic" w:hAnsi="Simplified Arabic" w:cs="Simplified Arabic" w:hint="cs"/>
                <w:sz w:val="28"/>
                <w:szCs w:val="28"/>
                <w:rtl/>
                <w:lang w:bidi="ar-EG"/>
              </w:rPr>
              <w:t>2</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2-3</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المستعمرات الأفريقية قبل وبعد الحرب العالمية الأولى</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w:t>
            </w:r>
            <w:r w:rsidR="00C858CA" w:rsidRPr="005059CD">
              <w:rPr>
                <w:rFonts w:ascii="Simplified Arabic" w:hAnsi="Simplified Arabic" w:cs="Simplified Arabic" w:hint="cs"/>
                <w:sz w:val="28"/>
                <w:szCs w:val="28"/>
                <w:rtl/>
                <w:lang w:bidi="ar-EG"/>
              </w:rPr>
              <w:t>3</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2-4</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أشهر الصراعات العرقية والمسلحة فى أفريقيا</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w:t>
            </w:r>
            <w:r w:rsidR="00C858CA" w:rsidRPr="005059CD">
              <w:rPr>
                <w:rFonts w:ascii="Simplified Arabic" w:hAnsi="Simplified Arabic" w:cs="Simplified Arabic" w:hint="cs"/>
                <w:sz w:val="28"/>
                <w:szCs w:val="28"/>
                <w:rtl/>
                <w:lang w:bidi="ar-EG"/>
              </w:rPr>
              <w:t>5</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2-5</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الأهمية النسبية لإجمالى خدمة الديون كنسبة من إجمالى الصادرات السلعية والخدمات والدخل كمتوسط للفترة 2014-2016</w:t>
            </w:r>
          </w:p>
        </w:tc>
        <w:tc>
          <w:tcPr>
            <w:tcW w:w="1101" w:type="dxa"/>
            <w:tcBorders>
              <w:top w:val="single" w:sz="4" w:space="0" w:color="auto"/>
              <w:left w:val="single" w:sz="4" w:space="0" w:color="auto"/>
              <w:bottom w:val="single" w:sz="4" w:space="0" w:color="auto"/>
              <w:right w:val="single" w:sz="4" w:space="0" w:color="auto"/>
            </w:tcBorders>
          </w:tcPr>
          <w:p w:rsidR="00B71121" w:rsidRPr="005059CD" w:rsidRDefault="00B71121">
            <w:pPr>
              <w:spacing w:after="0" w:line="240" w:lineRule="auto"/>
              <w:rPr>
                <w:rFonts w:ascii="Simplified Arabic" w:hAnsi="Simplified Arabic" w:cs="Simplified Arabic"/>
                <w:sz w:val="28"/>
                <w:szCs w:val="28"/>
                <w:rtl/>
                <w:lang w:bidi="ar-EG"/>
              </w:rPr>
            </w:pPr>
          </w:p>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29</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3-1</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بعض المؤشرات الاقتصادية لدولة الإمارات العربية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w:t>
            </w:r>
            <w:r w:rsidR="00C858CA" w:rsidRPr="005059CD">
              <w:rPr>
                <w:rFonts w:ascii="Simplified Arabic" w:hAnsi="Simplified Arabic" w:cs="Simplified Arabic" w:hint="cs"/>
                <w:sz w:val="28"/>
                <w:szCs w:val="28"/>
                <w:rtl/>
                <w:lang w:bidi="ar-EG"/>
              </w:rPr>
              <w:t>3</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3-2</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بعض المؤشرات الاقتصادية للمملكة العربية السعودية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w:t>
            </w:r>
            <w:r w:rsidR="00C858CA" w:rsidRPr="005059CD">
              <w:rPr>
                <w:rFonts w:ascii="Simplified Arabic" w:hAnsi="Simplified Arabic" w:cs="Simplified Arabic" w:hint="cs"/>
                <w:sz w:val="28"/>
                <w:szCs w:val="28"/>
                <w:rtl/>
                <w:lang w:bidi="ar-EG"/>
              </w:rPr>
              <w:t>8</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3-3</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بعض المؤشرات الاقتصادية للمملكة المتحدة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w:t>
            </w:r>
            <w:r w:rsidR="00C858CA" w:rsidRPr="005059CD">
              <w:rPr>
                <w:rFonts w:ascii="Simplified Arabic" w:hAnsi="Simplified Arabic" w:cs="Simplified Arabic" w:hint="cs"/>
                <w:sz w:val="28"/>
                <w:szCs w:val="28"/>
                <w:rtl/>
                <w:lang w:bidi="ar-EG"/>
              </w:rPr>
              <w:t>2</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3-4</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المساحة المنزرعةببعض المحاصيل فى المملكة المتحدة 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w:t>
            </w:r>
            <w:r w:rsidR="00C858CA" w:rsidRPr="005059CD">
              <w:rPr>
                <w:rFonts w:ascii="Simplified Arabic" w:hAnsi="Simplified Arabic" w:cs="Simplified Arabic" w:hint="cs"/>
                <w:sz w:val="28"/>
                <w:szCs w:val="28"/>
                <w:rtl/>
                <w:lang w:bidi="ar-EG"/>
              </w:rPr>
              <w:t>3</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3-5</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أعداد بعض أنواع حيوانات اللحوم الحمراء والطيور بالمليون عام 2014</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w:t>
            </w:r>
            <w:r w:rsidR="00C858CA" w:rsidRPr="005059CD">
              <w:rPr>
                <w:rFonts w:ascii="Simplified Arabic" w:hAnsi="Simplified Arabic" w:cs="Simplified Arabic" w:hint="cs"/>
                <w:sz w:val="28"/>
                <w:szCs w:val="28"/>
                <w:rtl/>
                <w:lang w:bidi="ar-EG"/>
              </w:rPr>
              <w:t>4</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3-6</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نسبة التضاريس فى جمهورية الصين الشعبية إلى المساحة الإجمالية للدولة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w:t>
            </w:r>
            <w:r w:rsidR="00C858CA" w:rsidRPr="005059CD">
              <w:rPr>
                <w:rFonts w:ascii="Simplified Arabic" w:hAnsi="Simplified Arabic" w:cs="Simplified Arabic" w:hint="cs"/>
                <w:sz w:val="28"/>
                <w:szCs w:val="28"/>
                <w:rtl/>
                <w:lang w:bidi="ar-EG"/>
              </w:rPr>
              <w:t>7</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3-7</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بعض المؤشرات الاقتصادية لدولة الصين الشعبية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49</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3-8</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بعض المؤشرات الاقتصادية لدولة الهند</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5</w:t>
            </w:r>
            <w:r w:rsidR="00C858CA" w:rsidRPr="005059CD">
              <w:rPr>
                <w:rFonts w:ascii="Simplified Arabic" w:hAnsi="Simplified Arabic" w:cs="Simplified Arabic" w:hint="cs"/>
                <w:sz w:val="28"/>
                <w:szCs w:val="28"/>
                <w:rtl/>
                <w:lang w:bidi="ar-EG"/>
              </w:rPr>
              <w:t>4</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4-1</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أعداد السكان والزمام والمساحة المحصولية خلال الفترة (2000-2016)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w:t>
            </w:r>
            <w:r w:rsidR="00C858CA" w:rsidRPr="005059CD">
              <w:rPr>
                <w:rFonts w:ascii="Simplified Arabic" w:hAnsi="Simplified Arabic" w:cs="Simplified Arabic" w:hint="cs"/>
                <w:sz w:val="28"/>
                <w:szCs w:val="28"/>
                <w:rtl/>
                <w:lang w:bidi="ar-EG"/>
              </w:rPr>
              <w:t>1</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4-2</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معادلات الاتجاه الزمنى العام لتطور أعداد السكان والمساحة المزروعة والمساحة المحصولية ونصيب الفرد من المساحة المزروعة ونصيب الفرد من المساحة المحصولية خلال الفترة (2000-2016)</w:t>
            </w:r>
          </w:p>
        </w:tc>
        <w:tc>
          <w:tcPr>
            <w:tcW w:w="1101" w:type="dxa"/>
            <w:tcBorders>
              <w:top w:val="single" w:sz="4" w:space="0" w:color="auto"/>
              <w:left w:val="single" w:sz="4" w:space="0" w:color="auto"/>
              <w:bottom w:val="single" w:sz="4" w:space="0" w:color="auto"/>
              <w:right w:val="single" w:sz="4" w:space="0" w:color="auto"/>
            </w:tcBorders>
          </w:tcPr>
          <w:p w:rsidR="00B71121" w:rsidRPr="005059CD" w:rsidRDefault="00B71121">
            <w:pPr>
              <w:spacing w:after="0" w:line="240" w:lineRule="auto"/>
              <w:jc w:val="center"/>
              <w:rPr>
                <w:rFonts w:ascii="Simplified Arabic" w:hAnsi="Simplified Arabic" w:cs="Simplified Arabic"/>
                <w:sz w:val="28"/>
                <w:szCs w:val="28"/>
                <w:rtl/>
                <w:lang w:bidi="ar-EG"/>
              </w:rPr>
            </w:pPr>
          </w:p>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w:t>
            </w:r>
            <w:r w:rsidR="00C858CA" w:rsidRPr="005059CD">
              <w:rPr>
                <w:rFonts w:ascii="Simplified Arabic" w:hAnsi="Simplified Arabic" w:cs="Simplified Arabic" w:hint="cs"/>
                <w:sz w:val="28"/>
                <w:szCs w:val="28"/>
                <w:rtl/>
                <w:lang w:bidi="ar-EG"/>
              </w:rPr>
              <w:t>2</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4-3</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عدد ومساحة الحيازات وفقا لفئات الحيازة فى مصر طبقا لتعداد عامى 1999</w:t>
            </w:r>
            <w:r w:rsidRPr="005059CD">
              <w:rPr>
                <w:rFonts w:ascii="Simplified Arabic" w:hAnsi="Simplified Arabic" w:cs="Simplified Arabic"/>
                <w:sz w:val="28"/>
                <w:szCs w:val="28"/>
                <w:lang w:bidi="ar-EG"/>
              </w:rPr>
              <w:t>/</w:t>
            </w:r>
            <w:r w:rsidRPr="005059CD">
              <w:rPr>
                <w:rFonts w:ascii="Simplified Arabic" w:hAnsi="Simplified Arabic" w:cs="Simplified Arabic"/>
                <w:sz w:val="28"/>
                <w:szCs w:val="28"/>
                <w:rtl/>
                <w:lang w:bidi="ar-EG"/>
              </w:rPr>
              <w:t>2000 , 2009</w:t>
            </w:r>
            <w:r w:rsidRPr="005059CD">
              <w:rPr>
                <w:rFonts w:ascii="Simplified Arabic" w:hAnsi="Simplified Arabic" w:cs="Simplified Arabic"/>
                <w:sz w:val="28"/>
                <w:szCs w:val="28"/>
                <w:lang w:bidi="ar-EG"/>
              </w:rPr>
              <w:t>/</w:t>
            </w:r>
            <w:r w:rsidRPr="005059CD">
              <w:rPr>
                <w:rFonts w:ascii="Simplified Arabic" w:hAnsi="Simplified Arabic" w:cs="Simplified Arabic"/>
                <w:sz w:val="28"/>
                <w:szCs w:val="28"/>
                <w:rtl/>
                <w:lang w:bidi="ar-EG"/>
              </w:rPr>
              <w:t>2010</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w:t>
            </w:r>
            <w:r w:rsidR="00C858CA" w:rsidRPr="005059CD">
              <w:rPr>
                <w:rFonts w:ascii="Simplified Arabic" w:hAnsi="Simplified Arabic" w:cs="Simplified Arabic" w:hint="cs"/>
                <w:sz w:val="28"/>
                <w:szCs w:val="28"/>
                <w:rtl/>
                <w:lang w:bidi="ar-EG"/>
              </w:rPr>
              <w:t>3</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lastRenderedPageBreak/>
              <w:t>4-4</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الأراضى الصحراوية القابلة للاستصلاح حتى عام 2017م</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w:t>
            </w:r>
            <w:r w:rsidR="00C858CA" w:rsidRPr="005059CD">
              <w:rPr>
                <w:rFonts w:ascii="Simplified Arabic" w:hAnsi="Simplified Arabic" w:cs="Simplified Arabic" w:hint="cs"/>
                <w:sz w:val="28"/>
                <w:szCs w:val="28"/>
                <w:rtl/>
                <w:lang w:bidi="ar-EG"/>
              </w:rPr>
              <w:t>5</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4-5</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تطور الموارد المائية فى جمهورية مصر العربية خلال الفترة (2003-2015)</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69</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4-6</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الاستثمارات المصرية فىأراضى أفريقيا</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7</w:t>
            </w:r>
            <w:r w:rsidR="00C858CA" w:rsidRPr="005059CD">
              <w:rPr>
                <w:rFonts w:ascii="Simplified Arabic" w:hAnsi="Simplified Arabic" w:cs="Simplified Arabic" w:hint="cs"/>
                <w:sz w:val="28"/>
                <w:szCs w:val="28"/>
                <w:rtl/>
                <w:lang w:bidi="ar-EG"/>
              </w:rPr>
              <w:t>7</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4-7</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الأراضى المستأجرة أو المتعاقد على حق استغلالها فى مصر من الاستثمار الأجنبى حتى 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7</w:t>
            </w:r>
            <w:r w:rsidR="00C858CA" w:rsidRPr="005059CD">
              <w:rPr>
                <w:rFonts w:ascii="Simplified Arabic" w:hAnsi="Simplified Arabic" w:cs="Simplified Arabic" w:hint="cs"/>
                <w:sz w:val="28"/>
                <w:szCs w:val="28"/>
                <w:rtl/>
                <w:lang w:bidi="ar-EG"/>
              </w:rPr>
              <w:t>7</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4-8</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خطة التنمية المستدامة متوسطة الأجل 2018-2019</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80</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4-9</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بيان أعمال المشروعات الاستثمارية المقترحة</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8</w:t>
            </w:r>
            <w:r w:rsidR="00C858CA" w:rsidRPr="005059CD">
              <w:rPr>
                <w:rFonts w:ascii="Simplified Arabic" w:hAnsi="Simplified Arabic" w:cs="Simplified Arabic" w:hint="cs"/>
                <w:sz w:val="28"/>
                <w:szCs w:val="28"/>
                <w:rtl/>
                <w:lang w:bidi="ar-EG"/>
              </w:rPr>
              <w:t>5</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 xml:space="preserve">5-1 </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الاستحواذ على الأراضى الزراعية بأفريقيا (من يبيع المستقبل ويشتريه)</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8</w:t>
            </w:r>
            <w:r w:rsidR="00C858CA" w:rsidRPr="005059CD">
              <w:rPr>
                <w:rFonts w:ascii="Simplified Arabic" w:hAnsi="Simplified Arabic" w:cs="Simplified Arabic" w:hint="cs"/>
                <w:sz w:val="28"/>
                <w:szCs w:val="28"/>
                <w:rtl/>
                <w:lang w:bidi="ar-EG"/>
              </w:rPr>
              <w:t>8</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5-2</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مساحة الأراضىالتى تم الاتفاق على استثمارها فى البلدان المختلفة حتى 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90</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5-3</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اجمالى المساحات المستثمرة فى أفريقيا من دول العالم</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92</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5-4</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الدول المستثمرة فى اثيوبيا</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97</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5-5</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مساحة الأراضىالتى تم استثمارها طبقا لمجموعات المستثمرين حتى 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9</w:t>
            </w:r>
            <w:r w:rsidR="00C858CA" w:rsidRPr="005059CD">
              <w:rPr>
                <w:rFonts w:ascii="Simplified Arabic" w:hAnsi="Simplified Arabic" w:cs="Simplified Arabic" w:hint="cs"/>
                <w:sz w:val="28"/>
                <w:szCs w:val="28"/>
                <w:rtl/>
                <w:lang w:bidi="ar-EG"/>
              </w:rPr>
              <w:t>8</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5-6</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قيمة مؤشر مدركات الفساد فى بعض الدول الأفريقية والتى توجهت اليها مجموعات الاستثمار فى 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hint="cs"/>
                <w:sz w:val="28"/>
                <w:szCs w:val="28"/>
                <w:rtl/>
                <w:lang w:bidi="ar-EG"/>
              </w:rPr>
              <w:t>100</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6-1</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عدد المصانع والطاقة التصميمية والتشغيلية للتصنيع الغذائىفى مصر لمتوسط الفترة (2014 – 2016)</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10</w:t>
            </w:r>
            <w:r w:rsidR="00C858CA" w:rsidRPr="005059CD">
              <w:rPr>
                <w:rFonts w:ascii="Simplified Arabic" w:hAnsi="Simplified Arabic" w:cs="Simplified Arabic" w:hint="cs"/>
                <w:sz w:val="28"/>
                <w:szCs w:val="28"/>
                <w:rtl/>
                <w:lang w:bidi="ar-EG"/>
              </w:rPr>
              <w:t>3</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6-2</w:t>
            </w:r>
          </w:p>
        </w:tc>
        <w:tc>
          <w:tcPr>
            <w:tcW w:w="6662"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متوسط نصيب الفرد من الإنتاج والمتاح للاستخدام والمتبقى لغذاء الإنسان خلال الفترتين (2012-2013)(2014-2015)</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10</w:t>
            </w:r>
            <w:r w:rsidR="00C858CA" w:rsidRPr="005059CD">
              <w:rPr>
                <w:rFonts w:ascii="Simplified Arabic" w:hAnsi="Simplified Arabic" w:cs="Simplified Arabic" w:hint="cs"/>
                <w:sz w:val="28"/>
                <w:szCs w:val="28"/>
                <w:rtl/>
                <w:lang w:bidi="ar-EG"/>
              </w:rPr>
              <w:t>5</w:t>
            </w:r>
          </w:p>
        </w:tc>
      </w:tr>
      <w:tr w:rsidR="00B71121" w:rsidRPr="00BE05CD" w:rsidTr="00B71121">
        <w:tc>
          <w:tcPr>
            <w:tcW w:w="1523" w:type="dxa"/>
            <w:tcBorders>
              <w:top w:val="single" w:sz="4" w:space="0" w:color="auto"/>
              <w:left w:val="single" w:sz="4" w:space="0" w:color="auto"/>
              <w:bottom w:val="single" w:sz="4" w:space="0" w:color="auto"/>
              <w:right w:val="single" w:sz="4" w:space="0" w:color="auto"/>
            </w:tcBorders>
            <w:hideMark/>
          </w:tcPr>
          <w:p w:rsidR="00B71121" w:rsidRPr="005059CD" w:rsidRDefault="00B71121">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6-3</w:t>
            </w:r>
          </w:p>
        </w:tc>
        <w:tc>
          <w:tcPr>
            <w:tcW w:w="6662" w:type="dxa"/>
            <w:tcBorders>
              <w:top w:val="single" w:sz="4" w:space="0" w:color="auto"/>
              <w:left w:val="single" w:sz="4" w:space="0" w:color="auto"/>
              <w:bottom w:val="single" w:sz="4" w:space="0" w:color="auto"/>
              <w:right w:val="single" w:sz="4" w:space="0" w:color="auto"/>
            </w:tcBorders>
          </w:tcPr>
          <w:p w:rsidR="00B71121" w:rsidRPr="00761AEE" w:rsidRDefault="00B71121" w:rsidP="00761AEE">
            <w:pPr>
              <w:spacing w:after="0" w:line="240" w:lineRule="auto"/>
              <w:ind w:left="360"/>
              <w:rPr>
                <w:rFonts w:ascii="Simplified Arabic" w:eastAsia="Calibri" w:hAnsi="Simplified Arabic" w:cs="Simplified Arabic"/>
                <w:sz w:val="28"/>
                <w:szCs w:val="28"/>
                <w:lang w:bidi="ar-EG"/>
              </w:rPr>
            </w:pPr>
            <w:r w:rsidRPr="005059CD">
              <w:rPr>
                <w:rFonts w:ascii="Simplified Arabic" w:eastAsia="Calibri" w:hAnsi="Simplified Arabic" w:cs="Simplified Arabic"/>
                <w:sz w:val="28"/>
                <w:szCs w:val="28"/>
                <w:rtl/>
                <w:lang w:bidi="ar-EG"/>
              </w:rPr>
              <w:t>كمية الواردات والمساحة المطلوب زراعتها (2014-2015</w:t>
            </w:r>
            <w:r w:rsidRPr="005059CD">
              <w:rPr>
                <w:rFonts w:ascii="Simplified Arabic" w:hAnsi="Simplified Arabic" w:cs="Simplified Arabic"/>
                <w:sz w:val="28"/>
                <w:szCs w:val="28"/>
                <w:rtl/>
                <w:lang w:bidi="ar-EG"/>
              </w:rPr>
              <w:t>)</w:t>
            </w:r>
          </w:p>
        </w:tc>
        <w:tc>
          <w:tcPr>
            <w:tcW w:w="1101" w:type="dxa"/>
            <w:tcBorders>
              <w:top w:val="single" w:sz="4" w:space="0" w:color="auto"/>
              <w:left w:val="single" w:sz="4" w:space="0" w:color="auto"/>
              <w:bottom w:val="single" w:sz="4" w:space="0" w:color="auto"/>
              <w:right w:val="single" w:sz="4" w:space="0" w:color="auto"/>
            </w:tcBorders>
            <w:hideMark/>
          </w:tcPr>
          <w:p w:rsidR="00B71121" w:rsidRPr="005059CD" w:rsidRDefault="00B71121" w:rsidP="00C858CA">
            <w:pPr>
              <w:spacing w:after="0" w:line="240" w:lineRule="auto"/>
              <w:jc w:val="center"/>
              <w:rPr>
                <w:rFonts w:ascii="Simplified Arabic" w:hAnsi="Simplified Arabic" w:cs="Simplified Arabic"/>
                <w:sz w:val="28"/>
                <w:szCs w:val="28"/>
                <w:lang w:bidi="ar-EG"/>
              </w:rPr>
            </w:pPr>
            <w:r w:rsidRPr="005059CD">
              <w:rPr>
                <w:rFonts w:ascii="Simplified Arabic" w:hAnsi="Simplified Arabic" w:cs="Simplified Arabic"/>
                <w:sz w:val="28"/>
                <w:szCs w:val="28"/>
                <w:rtl/>
                <w:lang w:bidi="ar-EG"/>
              </w:rPr>
              <w:t>10</w:t>
            </w:r>
            <w:r w:rsidR="00C858CA" w:rsidRPr="005059CD">
              <w:rPr>
                <w:rFonts w:ascii="Simplified Arabic" w:hAnsi="Simplified Arabic" w:cs="Simplified Arabic" w:hint="cs"/>
                <w:sz w:val="28"/>
                <w:szCs w:val="28"/>
                <w:rtl/>
                <w:lang w:bidi="ar-EG"/>
              </w:rPr>
              <w:t>6</w:t>
            </w:r>
          </w:p>
        </w:tc>
      </w:tr>
    </w:tbl>
    <w:p w:rsidR="00B71121" w:rsidRDefault="00761AEE" w:rsidP="00761AEE">
      <w:pPr>
        <w:tabs>
          <w:tab w:val="left" w:pos="1721"/>
        </w:tabs>
        <w:spacing w:after="0" w:line="240" w:lineRule="auto"/>
        <w:ind w:firstLine="454"/>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ab/>
      </w:r>
    </w:p>
    <w:p w:rsidR="00761AEE" w:rsidRPr="00BE05CD" w:rsidRDefault="00761AEE" w:rsidP="00761AEE">
      <w:pPr>
        <w:tabs>
          <w:tab w:val="left" w:pos="1721"/>
        </w:tabs>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rPr>
          <w:rFonts w:ascii="Simplified Arabic" w:hAnsi="Simplified Arabic" w:cs="Simplified Arabic"/>
          <w:b/>
          <w:bCs/>
          <w:sz w:val="32"/>
          <w:szCs w:val="32"/>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r w:rsidRPr="00BE05CD">
        <w:rPr>
          <w:rFonts w:ascii="Simplified Arabic" w:hAnsi="Simplified Arabic" w:cs="Simplified Arabic"/>
          <w:b/>
          <w:bCs/>
          <w:sz w:val="36"/>
          <w:szCs w:val="36"/>
          <w:rtl/>
          <w:lang w:bidi="ar-EG"/>
        </w:rPr>
        <w:lastRenderedPageBreak/>
        <w:t>فهرس الأشكال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6167"/>
        <w:gridCol w:w="1012"/>
      </w:tblGrid>
      <w:tr w:rsidR="00B71121" w:rsidRPr="00BE05CD" w:rsidTr="00B71121">
        <w:tc>
          <w:tcPr>
            <w:tcW w:w="1343" w:type="dxa"/>
            <w:tcBorders>
              <w:top w:val="single" w:sz="4" w:space="0" w:color="auto"/>
              <w:left w:val="single" w:sz="4" w:space="0" w:color="auto"/>
              <w:bottom w:val="single" w:sz="4" w:space="0" w:color="auto"/>
              <w:right w:val="single" w:sz="4" w:space="0" w:color="auto"/>
            </w:tcBorders>
            <w:shd w:val="clear" w:color="auto" w:fill="DDD9C3"/>
            <w:hideMark/>
          </w:tcPr>
          <w:p w:rsidR="00B71121" w:rsidRPr="00BE05CD" w:rsidRDefault="00B71121">
            <w:pPr>
              <w:spacing w:after="0" w:line="240" w:lineRule="auto"/>
              <w:jc w:val="center"/>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رقم الشكل</w:t>
            </w:r>
          </w:p>
        </w:tc>
        <w:tc>
          <w:tcPr>
            <w:tcW w:w="6167" w:type="dxa"/>
            <w:tcBorders>
              <w:top w:val="single" w:sz="4" w:space="0" w:color="auto"/>
              <w:left w:val="single" w:sz="4" w:space="0" w:color="auto"/>
              <w:bottom w:val="single" w:sz="4" w:space="0" w:color="auto"/>
              <w:right w:val="single" w:sz="4" w:space="0" w:color="auto"/>
            </w:tcBorders>
            <w:shd w:val="clear" w:color="auto" w:fill="DDD9C3"/>
            <w:hideMark/>
          </w:tcPr>
          <w:p w:rsidR="00B71121" w:rsidRPr="00BE05CD" w:rsidRDefault="00B71121">
            <w:pPr>
              <w:spacing w:after="0" w:line="240" w:lineRule="auto"/>
              <w:jc w:val="center"/>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عنوان الشكل</w:t>
            </w:r>
          </w:p>
        </w:tc>
        <w:tc>
          <w:tcPr>
            <w:tcW w:w="1012" w:type="dxa"/>
            <w:tcBorders>
              <w:top w:val="single" w:sz="4" w:space="0" w:color="auto"/>
              <w:left w:val="single" w:sz="4" w:space="0" w:color="auto"/>
              <w:bottom w:val="single" w:sz="4" w:space="0" w:color="auto"/>
              <w:right w:val="single" w:sz="4" w:space="0" w:color="auto"/>
            </w:tcBorders>
            <w:shd w:val="clear" w:color="auto" w:fill="DDD9C3"/>
            <w:hideMark/>
          </w:tcPr>
          <w:p w:rsidR="00B71121" w:rsidRPr="00BE05CD" w:rsidRDefault="00B71121">
            <w:pPr>
              <w:spacing w:after="0" w:line="240" w:lineRule="auto"/>
              <w:jc w:val="center"/>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الصفحة</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3-1</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الأهمية النسبية لأكبر 10</w:t>
            </w:r>
            <w:r w:rsidR="000B6BDB">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 xml:space="preserve">دول </w:t>
            </w:r>
            <w:r w:rsidR="000B6BDB" w:rsidRPr="00BE05CD">
              <w:rPr>
                <w:rFonts w:ascii="Simplified Arabic" w:hAnsi="Simplified Arabic" w:cs="Simplified Arabic" w:hint="cs"/>
                <w:sz w:val="28"/>
                <w:szCs w:val="28"/>
                <w:rtl/>
                <w:lang w:bidi="ar-EG"/>
              </w:rPr>
              <w:t>استحواذا</w:t>
            </w:r>
            <w:r w:rsidRPr="00BE05CD">
              <w:rPr>
                <w:rFonts w:ascii="Simplified Arabic" w:hAnsi="Simplified Arabic" w:cs="Simplified Arabic"/>
                <w:sz w:val="28"/>
                <w:szCs w:val="28"/>
                <w:rtl/>
                <w:lang w:bidi="ar-EG"/>
              </w:rPr>
              <w:t xml:space="preserve"> على أراضى</w:t>
            </w:r>
            <w:r w:rsidR="000B6BDB">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 xml:space="preserve">فى أفريقيا </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3</w:t>
            </w:r>
            <w:r w:rsidR="00C063D4">
              <w:rPr>
                <w:rFonts w:ascii="Simplified Arabic" w:hAnsi="Simplified Arabic" w:cs="Simplified Arabic" w:hint="cs"/>
                <w:sz w:val="28"/>
                <w:szCs w:val="28"/>
                <w:rtl/>
                <w:lang w:bidi="ar-EG"/>
              </w:rPr>
              <w:t>2</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4-1</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الاستثمارات المصرية </w:t>
            </w:r>
            <w:r w:rsidR="000B6BDB">
              <w:rPr>
                <w:rFonts w:ascii="Simplified Arabic" w:hAnsi="Simplified Arabic" w:cs="Simplified Arabic" w:hint="cs"/>
                <w:sz w:val="28"/>
                <w:szCs w:val="28"/>
                <w:rtl/>
                <w:lang w:bidi="ar-EG"/>
              </w:rPr>
              <w:t xml:space="preserve">في </w:t>
            </w:r>
            <w:r w:rsidRPr="00BE05CD">
              <w:rPr>
                <w:rFonts w:ascii="Simplified Arabic" w:hAnsi="Simplified Arabic" w:cs="Simplified Arabic"/>
                <w:sz w:val="28"/>
                <w:szCs w:val="28"/>
                <w:rtl/>
                <w:lang w:bidi="ar-EG"/>
              </w:rPr>
              <w:t>أراضى أفريقيا</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7</w:t>
            </w:r>
            <w:r w:rsidR="00C063D4">
              <w:rPr>
                <w:rFonts w:ascii="Simplified Arabic" w:hAnsi="Simplified Arabic" w:cs="Simplified Arabic" w:hint="cs"/>
                <w:sz w:val="28"/>
                <w:szCs w:val="28"/>
                <w:rtl/>
                <w:lang w:bidi="ar-EG"/>
              </w:rPr>
              <w:t>6</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4-2</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استئجار الأراضى المصرية</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7</w:t>
            </w:r>
            <w:r w:rsidR="00C063D4">
              <w:rPr>
                <w:rFonts w:ascii="Simplified Arabic" w:hAnsi="Simplified Arabic" w:cs="Simplified Arabic" w:hint="cs"/>
                <w:sz w:val="28"/>
                <w:szCs w:val="28"/>
                <w:rtl/>
                <w:lang w:bidi="ar-EG"/>
              </w:rPr>
              <w:t>8</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5-1</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rPr>
            </w:pPr>
            <w:r w:rsidRPr="00BE05CD">
              <w:rPr>
                <w:rFonts w:ascii="Simplified Arabic" w:hAnsi="Simplified Arabic" w:cs="Simplified Arabic"/>
                <w:sz w:val="28"/>
                <w:szCs w:val="28"/>
                <w:rtl/>
              </w:rPr>
              <w:t>أكثر الدول المستهدفة بعملية الاستحواذ علي الأراضي في أفريقيا</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8</w:t>
            </w:r>
            <w:r w:rsidR="00C063D4">
              <w:rPr>
                <w:rFonts w:ascii="Simplified Arabic" w:hAnsi="Simplified Arabic" w:cs="Simplified Arabic" w:hint="cs"/>
                <w:sz w:val="28"/>
                <w:szCs w:val="28"/>
                <w:rtl/>
                <w:lang w:bidi="ar-EG"/>
              </w:rPr>
              <w:t>9</w:t>
            </w:r>
          </w:p>
        </w:tc>
      </w:tr>
      <w:tr w:rsidR="00B71121" w:rsidRPr="00BE05CD" w:rsidTr="000B6BDB">
        <w:trPr>
          <w:trHeight w:val="998"/>
        </w:trPr>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5-2</w:t>
            </w:r>
          </w:p>
        </w:tc>
        <w:tc>
          <w:tcPr>
            <w:tcW w:w="6167" w:type="dxa"/>
            <w:tcBorders>
              <w:top w:val="single" w:sz="4" w:space="0" w:color="auto"/>
              <w:left w:val="single" w:sz="4" w:space="0" w:color="auto"/>
              <w:bottom w:val="single" w:sz="4" w:space="0" w:color="auto"/>
              <w:right w:val="single" w:sz="4" w:space="0" w:color="auto"/>
            </w:tcBorders>
          </w:tcPr>
          <w:p w:rsidR="00B71121" w:rsidRPr="008D5EE0" w:rsidRDefault="00B71121" w:rsidP="000B6BDB">
            <w:pPr>
              <w:spacing w:after="0" w:line="240" w:lineRule="auto"/>
              <w:rPr>
                <w:sz w:val="28"/>
                <w:szCs w:val="28"/>
              </w:rPr>
            </w:pPr>
            <w:r w:rsidRPr="00BE05CD">
              <w:rPr>
                <w:rFonts w:ascii="Simplified Arabic" w:hAnsi="Simplified Arabic" w:cs="Simplified Arabic"/>
                <w:sz w:val="28"/>
                <w:szCs w:val="28"/>
                <w:rtl/>
              </w:rPr>
              <w:t>مساحات الأراضي التي تم التعاقد عليها حتي عام 2013 بالدول المختلفة</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C063D4">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91</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5-3</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أكثر الدول المستثمرة </w:t>
            </w:r>
            <w:r w:rsidR="000B6BDB">
              <w:rPr>
                <w:rFonts w:ascii="Simplified Arabic" w:hAnsi="Simplified Arabic" w:cs="Simplified Arabic" w:hint="cs"/>
                <w:sz w:val="28"/>
                <w:szCs w:val="28"/>
                <w:rtl/>
                <w:lang w:bidi="ar-EG"/>
              </w:rPr>
              <w:t xml:space="preserve">في </w:t>
            </w:r>
            <w:r w:rsidRPr="00BE05CD">
              <w:rPr>
                <w:rFonts w:ascii="Simplified Arabic" w:hAnsi="Simplified Arabic" w:cs="Simplified Arabic"/>
                <w:sz w:val="28"/>
                <w:szCs w:val="28"/>
                <w:rtl/>
                <w:lang w:bidi="ar-EG"/>
              </w:rPr>
              <w:t>الأراضى بدول أخرى حتى 2016</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9</w:t>
            </w:r>
            <w:r w:rsidR="00C063D4">
              <w:rPr>
                <w:rFonts w:ascii="Simplified Arabic" w:hAnsi="Simplified Arabic" w:cs="Simplified Arabic" w:hint="cs"/>
                <w:sz w:val="28"/>
                <w:szCs w:val="28"/>
                <w:rtl/>
                <w:lang w:bidi="ar-EG"/>
              </w:rPr>
              <w:t>4</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5-4</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الأراضى المستحوذ عليها من حيث البلد المستثمرة والبلدان المستهدفة</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9</w:t>
            </w:r>
            <w:r w:rsidR="00C063D4">
              <w:rPr>
                <w:rFonts w:ascii="Simplified Arabic" w:hAnsi="Simplified Arabic" w:cs="Simplified Arabic" w:hint="cs"/>
                <w:sz w:val="28"/>
                <w:szCs w:val="28"/>
                <w:rtl/>
                <w:lang w:bidi="ar-EG"/>
              </w:rPr>
              <w:t>5</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5-5</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قضايا خاصة باثيوبيا كدولة مستقبلة للاستثمار فى زراعة أراضيها</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9</w:t>
            </w:r>
            <w:r w:rsidR="00C063D4">
              <w:rPr>
                <w:rFonts w:ascii="Simplified Arabic" w:hAnsi="Simplified Arabic" w:cs="Simplified Arabic" w:hint="cs"/>
                <w:sz w:val="28"/>
                <w:szCs w:val="28"/>
                <w:rtl/>
                <w:lang w:bidi="ar-EG"/>
              </w:rPr>
              <w:t>6</w:t>
            </w:r>
          </w:p>
        </w:tc>
      </w:tr>
      <w:tr w:rsidR="00B71121" w:rsidRPr="00BE05CD" w:rsidTr="00B71121">
        <w:tc>
          <w:tcPr>
            <w:tcW w:w="1343"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5-6</w:t>
            </w:r>
          </w:p>
        </w:tc>
        <w:tc>
          <w:tcPr>
            <w:tcW w:w="6167" w:type="dxa"/>
            <w:tcBorders>
              <w:top w:val="single" w:sz="4" w:space="0" w:color="auto"/>
              <w:left w:val="single" w:sz="4" w:space="0" w:color="auto"/>
              <w:bottom w:val="single" w:sz="4" w:space="0" w:color="auto"/>
              <w:right w:val="single" w:sz="4" w:space="0" w:color="auto"/>
            </w:tcBorders>
            <w:hideMark/>
          </w:tcPr>
          <w:p w:rsidR="00B71121" w:rsidRPr="00BE05CD" w:rsidRDefault="00B71121" w:rsidP="000B6BDB">
            <w:pPr>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مساحة الأراضى</w:t>
            </w:r>
            <w:r w:rsidR="000B6BDB">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 xml:space="preserve">التى تم استثمارها طبقا لمجموعات المستثمرين حتى 2016 </w:t>
            </w:r>
          </w:p>
        </w:tc>
        <w:tc>
          <w:tcPr>
            <w:tcW w:w="1012" w:type="dxa"/>
            <w:tcBorders>
              <w:top w:val="single" w:sz="4" w:space="0" w:color="auto"/>
              <w:left w:val="single" w:sz="4" w:space="0" w:color="auto"/>
              <w:bottom w:val="single" w:sz="4" w:space="0" w:color="auto"/>
              <w:right w:val="single" w:sz="4" w:space="0" w:color="auto"/>
            </w:tcBorders>
            <w:hideMark/>
          </w:tcPr>
          <w:p w:rsidR="00B71121" w:rsidRPr="00BE05CD" w:rsidRDefault="00B71121" w:rsidP="00C063D4">
            <w:pPr>
              <w:spacing w:after="0" w:line="240" w:lineRule="auto"/>
              <w:jc w:val="center"/>
              <w:rPr>
                <w:rFonts w:ascii="Simplified Arabic" w:hAnsi="Simplified Arabic" w:cs="Simplified Arabic"/>
                <w:b/>
                <w:bCs/>
                <w:sz w:val="36"/>
                <w:szCs w:val="36"/>
                <w:lang w:bidi="ar-EG"/>
              </w:rPr>
            </w:pPr>
            <w:r w:rsidRPr="00BE05CD">
              <w:rPr>
                <w:rFonts w:ascii="Simplified Arabic" w:hAnsi="Simplified Arabic" w:cs="Simplified Arabic"/>
                <w:sz w:val="28"/>
                <w:szCs w:val="28"/>
                <w:rtl/>
                <w:lang w:bidi="ar-EG"/>
              </w:rPr>
              <w:t>9</w:t>
            </w:r>
            <w:r w:rsidR="00C063D4">
              <w:rPr>
                <w:rFonts w:ascii="Simplified Arabic" w:hAnsi="Simplified Arabic" w:cs="Simplified Arabic" w:hint="cs"/>
                <w:sz w:val="28"/>
                <w:szCs w:val="28"/>
                <w:rtl/>
                <w:lang w:bidi="ar-EG"/>
              </w:rPr>
              <w:t>9</w:t>
            </w:r>
          </w:p>
        </w:tc>
      </w:tr>
    </w:tbl>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rtl/>
          <w:lang w:bidi="ar-EG"/>
        </w:rPr>
      </w:pPr>
    </w:p>
    <w:p w:rsidR="00B71121" w:rsidRPr="00BE05CD" w:rsidRDefault="00B71121" w:rsidP="00B71121">
      <w:pPr>
        <w:rPr>
          <w:rtl/>
        </w:rPr>
      </w:pPr>
    </w:p>
    <w:p w:rsidR="00B71121" w:rsidRPr="00BE05CD" w:rsidRDefault="00B71121" w:rsidP="00B71121">
      <w:pPr>
        <w:rPr>
          <w:rtl/>
        </w:rPr>
      </w:pPr>
    </w:p>
    <w:p w:rsidR="00B71121" w:rsidRPr="00BE05CD" w:rsidRDefault="00B71121" w:rsidP="00B71121">
      <w:pPr>
        <w:rPr>
          <w:rtl/>
        </w:rPr>
      </w:pPr>
    </w:p>
    <w:p w:rsidR="00B71121" w:rsidRPr="00BE05CD" w:rsidRDefault="00B71121" w:rsidP="00B71121">
      <w:pPr>
        <w:rPr>
          <w:rtl/>
        </w:rPr>
      </w:pPr>
    </w:p>
    <w:p w:rsidR="00B71121" w:rsidRPr="00BE05CD" w:rsidRDefault="00B71121" w:rsidP="00B71121">
      <w:pPr>
        <w:bidi w:val="0"/>
        <w:spacing w:after="0"/>
        <w:rPr>
          <w:rtl/>
        </w:rPr>
        <w:sectPr w:rsidR="00B71121" w:rsidRPr="00BE05CD" w:rsidSect="00FB3160">
          <w:footnotePr>
            <w:numRestart w:val="eachPage"/>
          </w:footnotePr>
          <w:pgSz w:w="11906" w:h="16838"/>
          <w:pgMar w:top="1440" w:right="1800" w:bottom="1440" w:left="1800" w:header="708" w:footer="708" w:gutter="0"/>
          <w:pgNumType w:fmt="arabicAbjad" w:start="1"/>
          <w:cols w:space="720"/>
          <w:bidi/>
          <w:rtlGutter/>
          <w:docGrid w:linePitch="299"/>
        </w:sectPr>
      </w:pP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r w:rsidRPr="00BE05CD">
        <w:rPr>
          <w:rFonts w:ascii="Simplified Arabic" w:hAnsi="Simplified Arabic" w:cs="Simplified Arabic"/>
          <w:b/>
          <w:bCs/>
          <w:sz w:val="36"/>
          <w:szCs w:val="36"/>
          <w:u w:val="single"/>
          <w:rtl/>
          <w:lang w:bidi="ar-EG"/>
        </w:rPr>
        <w:lastRenderedPageBreak/>
        <w:t>مقدمة</w:t>
      </w:r>
      <w:r w:rsidRPr="00BE05CD">
        <w:rPr>
          <w:rFonts w:ascii="Simplified Arabic" w:hAnsi="Simplified Arabic" w:cs="Simplified Arabic"/>
          <w:b/>
          <w:bCs/>
          <w:sz w:val="36"/>
          <w:szCs w:val="36"/>
          <w:u w:val="single"/>
          <w:vertAlign w:val="superscript"/>
          <w:rtl/>
          <w:lang w:bidi="ar-EG"/>
        </w:rPr>
        <w:t>(</w:t>
      </w:r>
      <w:r w:rsidRPr="00BE05CD">
        <w:rPr>
          <w:rStyle w:val="FootnoteReference"/>
          <w:rFonts w:ascii="Simplified Arabic" w:hAnsi="Simplified Arabic" w:cs="Simplified Arabic"/>
          <w:b/>
          <w:bCs/>
          <w:color w:val="000000"/>
          <w:sz w:val="36"/>
          <w:szCs w:val="36"/>
          <w:u w:val="single"/>
          <w:rtl/>
          <w:lang w:bidi="ar-EG"/>
        </w:rPr>
        <w:footnoteReference w:id="1"/>
      </w:r>
      <w:r w:rsidRPr="00BE05CD">
        <w:rPr>
          <w:rFonts w:ascii="Simplified Arabic" w:hAnsi="Simplified Arabic" w:cs="Simplified Arabic"/>
          <w:b/>
          <w:bCs/>
          <w:sz w:val="36"/>
          <w:szCs w:val="36"/>
          <w:u w:val="single"/>
          <w:vertAlign w:val="superscript"/>
          <w:rtl/>
          <w:lang w:bidi="ar-EG"/>
        </w:rPr>
        <w:t>)</w:t>
      </w:r>
    </w:p>
    <w:p w:rsidR="00B71121" w:rsidRPr="00BE05CD" w:rsidRDefault="00B71121" w:rsidP="00B71121">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u w:val="single"/>
          <w:rtl/>
          <w:lang w:bidi="ar-EG"/>
        </w:rPr>
        <w:t>خلفية الموضوع:</w:t>
      </w:r>
    </w:p>
    <w:p w:rsidR="00B71121" w:rsidRPr="00BE05CD" w:rsidRDefault="00B71121" w:rsidP="00190120">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قارة أفريقيا، مخزن غذاء الكوكب وموا</w:t>
      </w:r>
      <w:r w:rsidR="00190120" w:rsidRPr="00BE05CD">
        <w:rPr>
          <w:rFonts w:ascii="Simplified Arabic" w:hAnsi="Simplified Arabic" w:cs="Simplified Arabic" w:hint="cs"/>
          <w:sz w:val="28"/>
          <w:szCs w:val="28"/>
          <w:rtl/>
          <w:lang w:bidi="ar-EG"/>
        </w:rPr>
        <w:t>ر</w:t>
      </w:r>
      <w:r w:rsidR="000F5AA5" w:rsidRPr="00BE05CD">
        <w:rPr>
          <w:rFonts w:ascii="Simplified Arabic" w:hAnsi="Simplified Arabic" w:cs="Simplified Arabic"/>
          <w:sz w:val="28"/>
          <w:szCs w:val="28"/>
          <w:rtl/>
          <w:lang w:bidi="ar-EG"/>
        </w:rPr>
        <w:t>ده الأولية</w:t>
      </w:r>
      <w:r w:rsidR="00523702">
        <w:rPr>
          <w:rFonts w:ascii="Simplified Arabic" w:hAnsi="Simplified Arabic" w:cs="Simplified Arabic"/>
          <w:sz w:val="28"/>
          <w:szCs w:val="28"/>
          <w:lang w:bidi="ar-EG"/>
        </w:rPr>
        <w:t xml:space="preserve"> </w:t>
      </w:r>
      <w:r w:rsidR="00190120" w:rsidRPr="00BE05CD">
        <w:rPr>
          <w:rFonts w:ascii="Simplified Arabic" w:hAnsi="Simplified Arabic" w:cs="Simplified Arabic" w:hint="cs"/>
          <w:sz w:val="28"/>
          <w:szCs w:val="28"/>
          <w:rtl/>
          <w:lang w:bidi="ar-EG"/>
        </w:rPr>
        <w:t xml:space="preserve">التي </w:t>
      </w:r>
      <w:r w:rsidRPr="00BE05CD">
        <w:rPr>
          <w:rFonts w:ascii="Simplified Arabic" w:hAnsi="Simplified Arabic" w:cs="Simplified Arabic"/>
          <w:sz w:val="28"/>
          <w:szCs w:val="28"/>
          <w:rtl/>
          <w:lang w:bidi="ar-EG"/>
        </w:rPr>
        <w:t>قامت على أرضها أقدم حضارات الإنسان: (المصرية القديمة) وقرطاجنه</w:t>
      </w:r>
      <w:r w:rsidR="00523702">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 وعلى أرضها مشى الإنسان الأول. وما تزال مخزناً وموئلاً لكل أنواع الحيوانات والطيور والنباتات والفواكه التي تثير خيال الإنسان دائقته. وفيها كل سلالات البشر: الأبيض والأسمر وأكبر عدد من اللغات والثقافات والديانات، فيها الغابات الاستوائية العجيبة والجبال الشاهقة. فيها الصراعات والثروات والثورات. منذ أقدم العصور غزاها واستولي عليها الأوروبيون (اليونان والرومان حديثاً الإنجليز والفرنسيين والألمان والإيطاليين والهولنديون والبلجيك) وفي مقدمتهم سكان أمريكا الذين اسروا سكانها ورحلوهم إلى العالم الجديد في رحلة لم يعودون منها.</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وتبلغ مساحة قارة أفريقيا 30</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2 مليون كم2 وتضم أطول أنهار العالم: النيل بطوله البالغ 6650 كم من هضبة الحبشة إلى مصبه عند دمياط ورشيد على سواحل البحر الأبيض المتوسط ويخترق عشر دول أفريقية وفيها أكبر صحارى العالم: الصحراء الكبرى بمساحة 9</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400</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000 كم2 من المغرب إلى حدود ليبيا. تضم أفريقيا 54 بلداً وعدد سكانها نحو مليار نسمة. فيها أكبر مناجم الذهب والفضة والماس واليورانيوم، وإلى هذا ففيها أيضاً أكبر قدرة احتمالية من الأراضي القابلة للزراعة وفيها أيضاً اكبر نسبة من الفقراء والجوعى وبها أيضاً أكبر أوبئة العصر: مرض نقص المناعة.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وتعتبر مصر البوابة الشمالية لأفريقيا ومن أقرب دولها إلى الجار الأوروبي وتستورد مصر ماءها من دول الجنوب البعيدة، ومن ثم قامت العلاقات البعيدة الضاربة في عمق التاريخ مع هذه الدول: بلاد بونت الصومال والحبشة وحديثاً كانت مصر راعية لكل حركات الاستقلال الإفريقي بعد عقود الاستعمار الذى استنزف ثرواتها وقسم أراضيها وزرع الشقاق والفرقة. </w:t>
      </w:r>
    </w:p>
    <w:p w:rsidR="00B71121" w:rsidRPr="00BE05CD" w:rsidRDefault="00B71121" w:rsidP="00EA0728">
      <w:pPr>
        <w:spacing w:before="240"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ترتفع</w:t>
      </w:r>
      <w:r w:rsidR="00EA0728" w:rsidRPr="00BE05CD">
        <w:rPr>
          <w:rFonts w:ascii="Simplified Arabic" w:hAnsi="Simplified Arabic" w:cs="Simplified Arabic"/>
          <w:sz w:val="28"/>
          <w:szCs w:val="28"/>
          <w:rtl/>
          <w:lang w:bidi="ar-EG"/>
        </w:rPr>
        <w:t xml:space="preserve">نسبة الفقراء </w:t>
      </w:r>
      <w:r w:rsidRPr="00BE05CD">
        <w:rPr>
          <w:rFonts w:ascii="Simplified Arabic" w:hAnsi="Simplified Arabic" w:cs="Simplified Arabic"/>
          <w:sz w:val="28"/>
          <w:szCs w:val="28"/>
          <w:rtl/>
          <w:lang w:bidi="ar-EG"/>
        </w:rPr>
        <w:t xml:space="preserve">في قارة أفريقيا وتعجز دخولهم عن الوفاء بالحد الأدنى من الاحتياجات الإنسانية المادية وغير المادية وينتفى شرط الحياة اللائقة لهؤلاء. لكنها قارة غنية بالثروات وتساهم القارة الأفريقية بنسبة كبيرة من الإنتاج والاحتياطي العالمي للعديد من هذه الثروات المعدنية، فهي تساهم بنحو 78% من الإنتاج العالمي للألماس وبها 88% من الاحتياطي العالمي المؤكد منه، وتساهم بنحو 54% من الإنتاج العالمي للبلاتنيوم وبها 60% من الاحتياطي العالمي، وتساهم بنحو 20% من الانتاج العالمي من الذهب وبها 42% من الاحتياطي العالمي، وتساهم بنحو 18% من الانتاج العالمي للكوبلت وبها نحو 55% من الاحتياطي العالمي، وتساهم بنحو 28% من الإنتاج العالمي من المنجنيز وبها 82% من الانتاج الاحتياطي العالمي، وتساهم بنحو 40% من الانتاج العالمي للكروم، وبها 44% من </w:t>
      </w:r>
      <w:r w:rsidRPr="00BE05CD">
        <w:rPr>
          <w:rFonts w:ascii="Simplified Arabic" w:hAnsi="Simplified Arabic" w:cs="Simplified Arabic"/>
          <w:sz w:val="28"/>
          <w:szCs w:val="28"/>
          <w:rtl/>
          <w:lang w:bidi="ar-EG"/>
        </w:rPr>
        <w:lastRenderedPageBreak/>
        <w:t>الاحتياطي العالمي، وتساهم بما يتراوح بين 20 -25% من الانتاج العالمي لليورانيوم، ويوجد بها حوالى 85% من احتياطي صخور الفوسفات، وتساهم بنحو 12% من الانتاج العالمي للنفط وبها نحو 10% من الاحتياطي العالمي للنفط بالإضافة إلى الثروات الحيوانية والنباتية المتنوعة</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2"/>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 وفيها الأرض البكر شديدة الخصوبة ذات الرتبة العالية من منظور الحصر التصنيفي للأراضي وفيها المياه السطحية الوفيرة ومخزوناتها الجوفية تعادل 100 مرة مياهها السطحية.</w:t>
      </w:r>
    </w:p>
    <w:p w:rsidR="00B71121" w:rsidRPr="00BE05CD" w:rsidRDefault="00B71121" w:rsidP="00B71121">
      <w:pPr>
        <w:spacing w:before="240"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على النقيض من هذا مصر دولة تعانى من شحة المياه ومحدودية الأراضي وفائض البشر، ويوجد حوالي 3 مليون فدان من الأراضي القابلة للزراعة، وبلغ عدد السكان بها حوالي 105 مليون نسمة، </w:t>
      </w:r>
      <w:r w:rsidR="006533D8" w:rsidRPr="00BE05CD">
        <w:rPr>
          <w:rFonts w:ascii="Simplified Arabic" w:hAnsi="Simplified Arabic" w:cs="Simplified Arabic" w:hint="cs"/>
          <w:sz w:val="28"/>
          <w:szCs w:val="28"/>
          <w:rtl/>
          <w:lang w:bidi="ar-EG"/>
        </w:rPr>
        <w:t xml:space="preserve">وفقاً لآخر تعداد </w:t>
      </w:r>
      <w:r w:rsidRPr="00BE05CD">
        <w:rPr>
          <w:rFonts w:ascii="Simplified Arabic" w:hAnsi="Simplified Arabic" w:cs="Simplified Arabic"/>
          <w:sz w:val="28"/>
          <w:szCs w:val="28"/>
          <w:rtl/>
          <w:lang w:bidi="ar-EG"/>
        </w:rPr>
        <w:t>في حين بلغت المساحة المزروعة 9</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09 مليون فدان. مما يترتب عليه تهديد الأمن الغذائي المصري والانكشاف الغذائي في ضوء الطاقة المحتملة لموارد الداخل الزراعية.</w:t>
      </w:r>
      <w:r w:rsidR="006533D8" w:rsidRPr="00BE05CD">
        <w:rPr>
          <w:rFonts w:ascii="Simplified Arabic" w:hAnsi="Simplified Arabic" w:cs="Simplified Arabic" w:hint="cs"/>
          <w:sz w:val="28"/>
          <w:szCs w:val="28"/>
          <w:rtl/>
          <w:lang w:bidi="ar-EG"/>
        </w:rPr>
        <w:t xml:space="preserve"> مما يستوجب التكامل مع دول أفريقيا الغنية بالموارد.</w:t>
      </w:r>
    </w:p>
    <w:p w:rsidR="00B71121" w:rsidRPr="00BE05CD" w:rsidRDefault="00B71121" w:rsidP="00B71121">
      <w:pPr>
        <w:spacing w:before="240" w:after="0" w:line="240" w:lineRule="auto"/>
        <w:jc w:val="both"/>
        <w:rPr>
          <w:rFonts w:ascii="Simplified Arabic" w:hAnsi="Simplified Arabic" w:cs="Simplified Arabic"/>
          <w:sz w:val="32"/>
          <w:szCs w:val="32"/>
          <w:u w:val="single"/>
          <w:rtl/>
          <w:lang w:bidi="ar-EG"/>
        </w:rPr>
      </w:pPr>
      <w:r w:rsidRPr="00BE05CD">
        <w:rPr>
          <w:rFonts w:ascii="Simplified Arabic" w:hAnsi="Simplified Arabic" w:cs="Simplified Arabic"/>
          <w:b/>
          <w:bCs/>
          <w:sz w:val="32"/>
          <w:szCs w:val="32"/>
          <w:u w:val="single"/>
          <w:rtl/>
          <w:lang w:bidi="ar-EG"/>
        </w:rPr>
        <w:t>مشكلة الدراسة:</w:t>
      </w:r>
    </w:p>
    <w:p w:rsidR="00B71121" w:rsidRPr="00BE05CD" w:rsidRDefault="00B71121" w:rsidP="006533D8">
      <w:pPr>
        <w:spacing w:after="0" w:line="240" w:lineRule="auto"/>
        <w:ind w:firstLine="454"/>
        <w:jc w:val="both"/>
        <w:rPr>
          <w:rFonts w:ascii="Simplified Arabic" w:hAnsi="Simplified Arabic" w:cs="Simplified Arabic"/>
          <w:sz w:val="32"/>
          <w:szCs w:val="32"/>
          <w:rtl/>
          <w:lang w:bidi="ar-EG"/>
        </w:rPr>
      </w:pPr>
      <w:r w:rsidRPr="00BE05CD">
        <w:rPr>
          <w:rFonts w:ascii="Simplified Arabic" w:hAnsi="Simplified Arabic" w:cs="Simplified Arabic"/>
          <w:sz w:val="28"/>
          <w:szCs w:val="28"/>
          <w:rtl/>
          <w:lang w:bidi="ar-EG"/>
        </w:rPr>
        <w:t xml:space="preserve">هناك اندفاع من جانب الدول الصناعية والدول الغنية للاستثمار الزراعي في أفريقيا التي تتمتع بوفرة مائية سطحية وخزانات جوفية وطاقة محتملة هائلة من الموارد الأرضية تحركها أهداف الأمن الغذائي ونقل المياه عند الحدود. </w:t>
      </w:r>
      <w:r w:rsidR="006533D8" w:rsidRPr="00BE05CD">
        <w:rPr>
          <w:rFonts w:ascii="Simplified Arabic" w:hAnsi="Simplified Arabic" w:cs="Simplified Arabic" w:hint="cs"/>
          <w:sz w:val="28"/>
          <w:szCs w:val="28"/>
          <w:rtl/>
          <w:lang w:bidi="ar-EG"/>
        </w:rPr>
        <w:t>في حين تعاني مصر من شح فى المياه ومحدودية الأراضي الخصبة مع وجود زيادة فى عدد السكان.</w:t>
      </w:r>
    </w:p>
    <w:p w:rsidR="00B71121" w:rsidRPr="00BE05CD" w:rsidRDefault="00B71121" w:rsidP="00B71121">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u w:val="single"/>
          <w:rtl/>
          <w:lang w:bidi="ar-EG"/>
        </w:rPr>
        <w:t>الهدف من الدراسة:</w:t>
      </w:r>
    </w:p>
    <w:p w:rsidR="00B71121" w:rsidRPr="00BE05CD" w:rsidRDefault="00B71121" w:rsidP="00B71121">
      <w:pPr>
        <w:spacing w:after="0" w:line="240" w:lineRule="auto"/>
        <w:ind w:firstLine="454"/>
        <w:jc w:val="both"/>
        <w:rPr>
          <w:rFonts w:ascii="Simplified Arabic" w:hAnsi="Simplified Arabic" w:cs="Simplified Arabic"/>
          <w:sz w:val="32"/>
          <w:szCs w:val="32"/>
          <w:rtl/>
          <w:lang w:bidi="ar-EG"/>
        </w:rPr>
      </w:pPr>
      <w:r w:rsidRPr="00BE05CD">
        <w:rPr>
          <w:rFonts w:ascii="Simplified Arabic" w:hAnsi="Simplified Arabic" w:cs="Simplified Arabic"/>
          <w:sz w:val="28"/>
          <w:szCs w:val="28"/>
          <w:rtl/>
          <w:lang w:bidi="ar-EG"/>
        </w:rPr>
        <w:t xml:space="preserve">اكتشاف خيار الاستثمار الزراعي في الخارج عن طريق الاستئجار أو الشراكة مع حكومات أو شركات عربية أو أجنبية لتأمين امدادات غذائية وزراعية تؤمن طلب المستقبل. وتحديد أنسب الأقطار فنياً واقتصادياً وأمنياً التي تتسق ورؤية مصر الاستراتيجية في الاتجاه إلى أفريقيا. وتهدف الدراسة إلى توضيح المدخل الأنسب للشراكة المصرية الأفريقية في مجال التنمية الزراعية </w:t>
      </w:r>
      <w:r w:rsidR="00523702">
        <w:rPr>
          <w:rFonts w:ascii="Simplified Arabic" w:hAnsi="Simplified Arabic" w:cs="Simplified Arabic" w:hint="cs"/>
          <w:sz w:val="28"/>
          <w:szCs w:val="28"/>
          <w:rtl/>
          <w:lang w:bidi="ar-EG"/>
        </w:rPr>
        <w:t>،</w:t>
      </w:r>
      <w:r w:rsidR="003F47E8" w:rsidRPr="00BE05CD">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وبالتركيز علي التصنيع الغذائي</w:t>
      </w:r>
      <w:r w:rsidR="00523702">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 مع رسم معالم الطريق وخريطته.</w:t>
      </w:r>
    </w:p>
    <w:p w:rsidR="00B71121" w:rsidRPr="00BE05CD" w:rsidRDefault="00B71121" w:rsidP="00B71121">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32"/>
          <w:szCs w:val="32"/>
          <w:u w:val="single"/>
          <w:rtl/>
          <w:lang w:bidi="ar-EG"/>
        </w:rPr>
        <w:t>المنهجية المتبعة: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هي دراسات الحالة وربطها بنظرية التنمية الاقتصادية وهى منهجية صالحة للتحليل في العلوم الاقتصادية والاجتماعية وكذا الحال عند تصميم المشروعات البحثية. وتساهم منهجية دراسات الحالة بشكل واسع في الجدل الدائر حول طرق البحث العلمي الأنسب. ومن ثم فإن دراسات الحالة التي تقدمها </w:t>
      </w:r>
      <w:r w:rsidRPr="00BE05CD">
        <w:rPr>
          <w:rFonts w:ascii="Simplified Arabic" w:hAnsi="Simplified Arabic" w:cs="Simplified Arabic"/>
          <w:sz w:val="28"/>
          <w:szCs w:val="28"/>
          <w:rtl/>
          <w:lang w:bidi="ar-EG"/>
        </w:rPr>
        <w:lastRenderedPageBreak/>
        <w:t>الدراسة تقدم تحليلاً مفيداً للجوانب الفنية والاقتصادية والسياسية للمنافع والتهديدات المحتملة من الاستثمار الزراعي خارج الحدود كما هو الحال في هذه الدراسة.</w:t>
      </w:r>
    </w:p>
    <w:p w:rsidR="00B71121" w:rsidRPr="00BE05CD" w:rsidRDefault="00B71121" w:rsidP="00B71121">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32"/>
          <w:szCs w:val="32"/>
          <w:u w:val="single"/>
          <w:rtl/>
          <w:lang w:bidi="ar-EG"/>
        </w:rPr>
        <w:t>أهمية الدراسة:</w:t>
      </w:r>
    </w:p>
    <w:p w:rsidR="00B71121" w:rsidRPr="00BE05CD" w:rsidRDefault="00B71121" w:rsidP="00744A3C">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تتمثل أهمية الدراسة في أن القارة الأفريقية كانت القارة التي رزحت تحت التدخل الاستيطاني (الكولونيالي) لقرون جعلها هدف نهب الثروات والمعادن والامداد بالمواد الخام والغذاء وفتح أسواقها للمستعمرين ودفع ثمن الانتزاع القسري لأبنائها الذين ذهبوا إلى العالم الجديد وعاشوا صنوف الشتات والاستئصال بلا عودة والآن تتعرض أفريقيا للنهب الثاني لأراضيها عبر الاستئجار الذى هو في حقيقته نهب للأراضي واستنفاذ للمياه وحماية ما وهبه الله للإنسان لكى يمده بالغذاء هو والأجيال القادمة التي ما تزال في بطن الغيب بشكل سرمدي إلى أن تقوم القيامة.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وعلى ذلك فالدراسة تشخيص كاشف ومنبه لاتجاه الدول الصناعية والغنية للاستثمار الزراعي (ماله وما عليه) وما هي رؤية مصر لدورها في هذا الاستعمار الوافد على القارة في ضوء ثوابتها وانتماءاتها وامكانياتها.</w:t>
      </w:r>
    </w:p>
    <w:p w:rsidR="00B71121" w:rsidRPr="00BE05CD" w:rsidRDefault="00B71121" w:rsidP="00B71121">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32"/>
          <w:szCs w:val="32"/>
          <w:u w:val="single"/>
          <w:rtl/>
          <w:lang w:bidi="ar-EG"/>
        </w:rPr>
        <w:t>خطة الدراسة:</w:t>
      </w:r>
    </w:p>
    <w:p w:rsidR="00B71121" w:rsidRPr="00BE05CD" w:rsidRDefault="00B71121" w:rsidP="000F5AA5">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تبدأ الدراسة بمقدمة تضم خلفية الموضوع ومشكلة الدراسة والهدف من الدراسة وأهميتها و</w:t>
      </w:r>
      <w:r w:rsidR="000F5AA5" w:rsidRPr="00BE05CD">
        <w:rPr>
          <w:rFonts w:ascii="Simplified Arabic" w:hAnsi="Simplified Arabic" w:cs="Simplified Arabic" w:hint="cs"/>
          <w:sz w:val="28"/>
          <w:szCs w:val="28"/>
          <w:rtl/>
          <w:lang w:bidi="ar-EG"/>
        </w:rPr>
        <w:t>تتضمن</w:t>
      </w:r>
      <w:r w:rsidRPr="00BE05CD">
        <w:rPr>
          <w:rFonts w:ascii="Simplified Arabic" w:hAnsi="Simplified Arabic" w:cs="Simplified Arabic"/>
          <w:sz w:val="28"/>
          <w:szCs w:val="28"/>
          <w:rtl/>
          <w:lang w:bidi="ar-EG"/>
        </w:rPr>
        <w:t xml:space="preserve"> الدراسة ستة فصول: يعالج الفصل الأول المعنون" الاطار المفاهيمي للدراسة" ويتناول معنى ودلالة المصطلحات المتصلة بالدراسة واستعراض للأبحاث التي عالجت موضوع الدراسة وكذا التاريخ الاستيطاني (الكولونيالي) الاستعماري لأراضي أفريقيا ومن هم الذين ذهبوا إليها ومن هم الذين قسموها ويتعرض الفصل الثاني لدوافع الدول المؤجرة والدول المستأجرة وأهم أطراف الجانبين. أما الفصل الثالث فيعرض بعض حالات منتقاه على جانب المستأجرين (الإمارات العربية المتحدة، المملكة العربية ا</w:t>
      </w:r>
      <w:r w:rsidR="00744A3C" w:rsidRPr="00BE05CD">
        <w:rPr>
          <w:rFonts w:ascii="Simplified Arabic" w:hAnsi="Simplified Arabic" w:cs="Simplified Arabic"/>
          <w:sz w:val="28"/>
          <w:szCs w:val="28"/>
          <w:rtl/>
          <w:lang w:bidi="ar-EG"/>
        </w:rPr>
        <w:t>لسعودية، المملكة المتحدة، الصين</w:t>
      </w:r>
      <w:r w:rsidRPr="00BE05CD">
        <w:rPr>
          <w:rFonts w:ascii="Simplified Arabic" w:hAnsi="Simplified Arabic" w:cs="Simplified Arabic"/>
          <w:sz w:val="28"/>
          <w:szCs w:val="28"/>
          <w:rtl/>
          <w:lang w:bidi="ar-EG"/>
        </w:rPr>
        <w:t>، الهند)، وجانب المؤجرين (الدول الأفريقية) مع استخلاصات</w:t>
      </w:r>
      <w:r w:rsidR="00744A3C" w:rsidRPr="00BE05CD">
        <w:rPr>
          <w:rFonts w:ascii="Simplified Arabic" w:hAnsi="Simplified Arabic" w:cs="Simplified Arabic"/>
          <w:sz w:val="28"/>
          <w:szCs w:val="28"/>
          <w:rtl/>
          <w:lang w:bidi="ar-EG"/>
        </w:rPr>
        <w:t>ظروف ونتائج و</w:t>
      </w:r>
      <w:r w:rsidR="00744A3C" w:rsidRPr="00BE05CD">
        <w:rPr>
          <w:rFonts w:ascii="Simplified Arabic" w:hAnsi="Simplified Arabic" w:cs="Simplified Arabic" w:hint="cs"/>
          <w:sz w:val="28"/>
          <w:szCs w:val="28"/>
          <w:rtl/>
          <w:lang w:bidi="ar-EG"/>
        </w:rPr>
        <w:t>آ</w:t>
      </w:r>
      <w:r w:rsidRPr="00BE05CD">
        <w:rPr>
          <w:rFonts w:ascii="Simplified Arabic" w:hAnsi="Simplified Arabic" w:cs="Simplified Arabic"/>
          <w:sz w:val="28"/>
          <w:szCs w:val="28"/>
          <w:rtl/>
          <w:lang w:bidi="ar-EG"/>
        </w:rPr>
        <w:t xml:space="preserve">ثار </w:t>
      </w:r>
      <w:r w:rsidR="00744A3C" w:rsidRPr="00BE05CD">
        <w:rPr>
          <w:rFonts w:ascii="Simplified Arabic" w:hAnsi="Simplified Arabic" w:cs="Simplified Arabic" w:hint="cs"/>
          <w:sz w:val="28"/>
          <w:szCs w:val="28"/>
          <w:rtl/>
          <w:lang w:bidi="ar-EG"/>
        </w:rPr>
        <w:t>ا</w:t>
      </w:r>
      <w:r w:rsidRPr="00BE05CD">
        <w:rPr>
          <w:rFonts w:ascii="Simplified Arabic" w:hAnsi="Simplified Arabic" w:cs="Simplified Arabic"/>
          <w:sz w:val="28"/>
          <w:szCs w:val="28"/>
          <w:rtl/>
          <w:lang w:bidi="ar-EG"/>
        </w:rPr>
        <w:t>لجانبين. أما الفصل الرابع فيعرض تحليل مقارن بين خيار الاستثمار في الداخل بمحدداته وقيوده. أو الاتجاه إلى الخارج بفرصه وتهديداته. وأما الفصل الخامس فيتعرض لجانبي العرض (المؤجرين)  في مواجهة الطلب (المستأجرين) ووجهات الاستثمار. أما الفصل السادس والأخير يتعرض لاستراتيجية مقترحة للتصنيع الغذائي موازية للإنتاج الزراعي والغذائي في أفريقيا على المديين المتوسط والطويل. وتنتهي الدراسة ببعض النتائج والتوصيات.</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r w:rsidRPr="00BE05CD">
        <w:rPr>
          <w:rFonts w:ascii="Simplified Arabic" w:hAnsi="Simplified Arabic" w:cs="Simplified Arabic"/>
          <w:b/>
          <w:bCs/>
          <w:sz w:val="36"/>
          <w:szCs w:val="36"/>
          <w:u w:val="single"/>
          <w:rtl/>
          <w:lang w:bidi="ar-EG"/>
        </w:rPr>
        <w:lastRenderedPageBreak/>
        <w:t>الفصل الأول</w:t>
      </w:r>
    </w:p>
    <w:p w:rsidR="00B71121" w:rsidRPr="00BE05CD" w:rsidRDefault="00B71121" w:rsidP="00B71121">
      <w:pPr>
        <w:spacing w:after="0" w:line="240" w:lineRule="auto"/>
        <w:ind w:firstLine="454"/>
        <w:jc w:val="center"/>
        <w:rPr>
          <w:rFonts w:ascii="Simplified Arabic" w:hAnsi="Simplified Arabic" w:cs="Simplified Arabic"/>
          <w:b/>
          <w:bCs/>
          <w:sz w:val="36"/>
          <w:szCs w:val="36"/>
          <w:u w:val="single"/>
          <w:rtl/>
          <w:lang w:bidi="ar-EG"/>
        </w:rPr>
      </w:pPr>
      <w:r w:rsidRPr="00BE05CD">
        <w:rPr>
          <w:rFonts w:ascii="Simplified Arabic" w:hAnsi="Simplified Arabic" w:cs="Simplified Arabic"/>
          <w:b/>
          <w:bCs/>
          <w:sz w:val="36"/>
          <w:szCs w:val="36"/>
          <w:u w:val="single"/>
          <w:rtl/>
          <w:lang w:bidi="ar-EG"/>
        </w:rPr>
        <w:t>الإطار المفاهيمي للدراسة</w:t>
      </w:r>
    </w:p>
    <w:p w:rsidR="00B71121" w:rsidRPr="00BE05CD" w:rsidRDefault="00B71121" w:rsidP="00C039D8">
      <w:pPr>
        <w:pStyle w:val="ListParagraph"/>
        <w:numPr>
          <w:ilvl w:val="1"/>
          <w:numId w:val="1"/>
        </w:numPr>
        <w:spacing w:before="240" w:after="0" w:line="240" w:lineRule="auto"/>
        <w:ind w:left="706"/>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u w:val="single"/>
          <w:rtl/>
          <w:lang w:bidi="ar-EG"/>
        </w:rPr>
        <w:t>مقدمة:</w:t>
      </w:r>
    </w:p>
    <w:p w:rsidR="00B71121" w:rsidRPr="00BE05CD" w:rsidRDefault="00B71121" w:rsidP="00744A3C">
      <w:pPr>
        <w:spacing w:after="0" w:line="240" w:lineRule="auto"/>
        <w:ind w:firstLine="454"/>
        <w:jc w:val="both"/>
        <w:rPr>
          <w:rFonts w:ascii="Simplified Arabic" w:hAnsi="Simplified Arabic" w:cs="Simplified Arabic"/>
          <w:b/>
          <w:bCs/>
          <w:sz w:val="32"/>
          <w:szCs w:val="32"/>
          <w:u w:val="single"/>
          <w:lang w:bidi="ar-EG"/>
        </w:rPr>
      </w:pPr>
      <w:r w:rsidRPr="00BE05CD">
        <w:rPr>
          <w:rFonts w:ascii="Simplified Arabic" w:hAnsi="Simplified Arabic" w:cs="Simplified Arabic"/>
          <w:sz w:val="28"/>
          <w:szCs w:val="28"/>
          <w:rtl/>
          <w:lang w:bidi="ar-EG"/>
        </w:rPr>
        <w:t>يتناول الفصل عرضاً لأهم المصطلحات الوارد</w:t>
      </w:r>
      <w:r w:rsidR="00744A3C" w:rsidRPr="00BE05CD">
        <w:rPr>
          <w:rFonts w:ascii="Simplified Arabic" w:hAnsi="Simplified Arabic" w:cs="Simplified Arabic" w:hint="cs"/>
          <w:sz w:val="28"/>
          <w:szCs w:val="28"/>
          <w:rtl/>
          <w:lang w:bidi="ar-EG"/>
        </w:rPr>
        <w:t>ة</w:t>
      </w:r>
      <w:r w:rsidRPr="00BE05CD">
        <w:rPr>
          <w:rFonts w:ascii="Simplified Arabic" w:hAnsi="Simplified Arabic" w:cs="Simplified Arabic"/>
          <w:sz w:val="28"/>
          <w:szCs w:val="28"/>
          <w:rtl/>
          <w:lang w:bidi="ar-EG"/>
        </w:rPr>
        <w:t xml:space="preserve"> في الدراسة ومعناها من أجل تفكيك المصطلحات واضاءتها أمام القاري. ثم يعرض الفصل أيضا</w:t>
      </w:r>
      <w:r w:rsidR="00744A3C" w:rsidRPr="00BE05CD">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 تاريخ استعمار الأراضي الغنية ونهبها لصالح الشعوب المستعمرة وتدمير تنوعها الزراعي والغذائي. ثم ينتقل الفصل لعرض أهم القادمين من أقاليم وقارات العالم للاستثمار في أفريقيا، وأخيراً يعرض الفصل لأهم الدراسات المتصلة بالموضوع.</w:t>
      </w:r>
    </w:p>
    <w:p w:rsidR="00B71121" w:rsidRPr="00BE05CD" w:rsidRDefault="00B71121" w:rsidP="00B71121">
      <w:pPr>
        <w:spacing w:before="240" w:after="0" w:line="240" w:lineRule="auto"/>
        <w:ind w:left="-14"/>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t xml:space="preserve">1-2 </w:t>
      </w:r>
      <w:r w:rsidRPr="00BE05CD">
        <w:rPr>
          <w:rFonts w:ascii="Simplified Arabic" w:hAnsi="Simplified Arabic" w:cs="Simplified Arabic"/>
          <w:b/>
          <w:bCs/>
          <w:sz w:val="32"/>
          <w:szCs w:val="32"/>
          <w:u w:val="single"/>
          <w:rtl/>
          <w:lang w:bidi="ar-EG"/>
        </w:rPr>
        <w:t>في المعنى والدلالة:</w:t>
      </w:r>
    </w:p>
    <w:p w:rsidR="00B71121" w:rsidRPr="00BE05CD" w:rsidRDefault="00B71121" w:rsidP="00B71121">
      <w:pPr>
        <w:spacing w:after="0" w:line="240" w:lineRule="auto"/>
        <w:ind w:left="-14"/>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 xml:space="preserve">1-2-1 </w:t>
      </w:r>
      <w:r w:rsidRPr="00BE05CD">
        <w:rPr>
          <w:rFonts w:ascii="Simplified Arabic" w:hAnsi="Simplified Arabic" w:cs="Simplified Arabic"/>
          <w:b/>
          <w:bCs/>
          <w:sz w:val="28"/>
          <w:szCs w:val="28"/>
          <w:u w:val="single"/>
          <w:rtl/>
          <w:lang w:bidi="ar-EG"/>
        </w:rPr>
        <w:t xml:space="preserve">استئجار الأراضي </w:t>
      </w:r>
      <w:r w:rsidRPr="00BE05CD">
        <w:rPr>
          <w:rFonts w:ascii="Times New Roman" w:hAnsi="Times New Roman" w:cs="Times New Roman"/>
          <w:b/>
          <w:bCs/>
          <w:sz w:val="28"/>
          <w:szCs w:val="28"/>
          <w:u w:val="single"/>
          <w:lang w:bidi="ar-EG"/>
        </w:rPr>
        <w:t>Land Lease</w:t>
      </w:r>
      <w:r w:rsidRPr="00BE05CD">
        <w:rPr>
          <w:rFonts w:ascii="Times New Roman" w:hAnsi="Times New Roman" w:cs="Times New Roman"/>
          <w:b/>
          <w:bCs/>
          <w:sz w:val="28"/>
          <w:szCs w:val="28"/>
          <w:u w:val="single"/>
          <w:rtl/>
          <w:lang w:bidi="ar-EG"/>
        </w:rPr>
        <w:t>:</w:t>
      </w:r>
    </w:p>
    <w:p w:rsidR="00B71121" w:rsidRPr="00BE05CD" w:rsidRDefault="00B71121" w:rsidP="00B71121">
      <w:pPr>
        <w:pStyle w:val="ListParagraph"/>
        <w:spacing w:after="0" w:line="240" w:lineRule="auto"/>
        <w:ind w:left="0"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تشير هذه المضمونية إلى معانى واوجه عديدة كأن تذهب دولة ما إلى دولة أخرى على غرار ما فعلت دول كثيرة مثل الصين والإمارات والسعودية والمملكة المتحدة وأخرى باستئجار الأراضي في أفريقيا مثلاً لعقود تمتد إلي 50 – 70 سنة بهدف فلاحتها وتصدير إنتاجها للدول المستأجرة والأسواق المحلية (لتأمين الغذاء وتكوين حصيلة تصديرية وتشغيل السكان المحليين).</w:t>
      </w:r>
    </w:p>
    <w:p w:rsidR="00B71121" w:rsidRPr="00BE05CD" w:rsidRDefault="00B71121" w:rsidP="00B71121">
      <w:pPr>
        <w:spacing w:before="240" w:after="0" w:line="240" w:lineRule="auto"/>
        <w:ind w:left="-14"/>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 xml:space="preserve">1-2-2 </w:t>
      </w:r>
      <w:r w:rsidRPr="00BE05CD">
        <w:rPr>
          <w:rFonts w:ascii="Simplified Arabic" w:hAnsi="Simplified Arabic" w:cs="Simplified Arabic"/>
          <w:b/>
          <w:bCs/>
          <w:sz w:val="28"/>
          <w:szCs w:val="28"/>
          <w:u w:val="single"/>
          <w:rtl/>
          <w:lang w:bidi="ar-EG"/>
        </w:rPr>
        <w:t xml:space="preserve">نهب الأراضي </w:t>
      </w:r>
      <w:r w:rsidRPr="00BE05CD">
        <w:rPr>
          <w:rFonts w:ascii="Times New Roman" w:hAnsi="Times New Roman" w:cs="Times New Roman"/>
          <w:b/>
          <w:bCs/>
          <w:sz w:val="28"/>
          <w:szCs w:val="28"/>
          <w:u w:val="single"/>
          <w:lang w:bidi="ar-EG"/>
        </w:rPr>
        <w:t>Land grabbing</w:t>
      </w:r>
      <w:r w:rsidRPr="00BE05CD">
        <w:rPr>
          <w:rFonts w:ascii="Simplified Arabic" w:hAnsi="Simplified Arabic" w:cs="Simplified Arabic"/>
          <w:b/>
          <w:bCs/>
          <w:sz w:val="28"/>
          <w:szCs w:val="28"/>
          <w:u w:val="single"/>
          <w:rtl/>
          <w:lang w:bidi="ar-EG"/>
        </w:rPr>
        <w:t xml:space="preserve">: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يُطلق أحياناً مصطلح نهب الأراضي على المصطلح السابق لأن هدف المستثمر في هذه الحالة هو الضغط بأكثر مما ينبغي على المنظومة البيئية لهذه الأراضي (الأرض والماء والبشر لإنتاج الغذاء بهدف تأمين أسواق المستثمر القادم للبلد المؤجرة). يشير المصطلح أيضاً إلى الطلب الواسع أو شراء أو استئجار قطع كبيرة من الأراضي من خلال شركات عابرة للجنسية أو الحكومات أو الأفراد. وبينما تم هذا في أوقات سابقة خلال التاريخ الإنساني (شركة جانا كليس مثلاً في مصر والشركات الهولندية في جنوب أفريقيا) فإن المصطلح استخدم في القرن الـ 21. ويهدف تأمين الغذاء لهذه البلاد القادمة للاستثمار بعد أزمة ارتفاع أسعار الغذاء في 2007م. وتوفير المياه حاسم لهذه الأراضي مما أدى إلى نهب المياه والتغول عليها وكان هاجس تأمين الغذاء لدى الدول الغنية والمستثمرين فيها وأزمة أسعار الغذاء وراء ذلك كله.</w:t>
      </w:r>
    </w:p>
    <w:p w:rsidR="00B71121" w:rsidRPr="00BE05CD" w:rsidRDefault="00B71121" w:rsidP="00B71121">
      <w:pPr>
        <w:spacing w:before="240"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 xml:space="preserve">1-2-3 </w:t>
      </w:r>
      <w:r w:rsidRPr="00BE05CD">
        <w:rPr>
          <w:rFonts w:ascii="Simplified Arabic" w:hAnsi="Simplified Arabic" w:cs="Simplified Arabic"/>
          <w:b/>
          <w:bCs/>
          <w:sz w:val="28"/>
          <w:szCs w:val="28"/>
          <w:u w:val="single"/>
          <w:rtl/>
          <w:lang w:bidi="ar-EG"/>
        </w:rPr>
        <w:t xml:space="preserve"> مصادرة الأراضي </w:t>
      </w:r>
      <w:r w:rsidRPr="00BE05CD">
        <w:rPr>
          <w:rFonts w:ascii="Times New Roman" w:hAnsi="Times New Roman" w:cs="Times New Roman"/>
          <w:b/>
          <w:bCs/>
          <w:sz w:val="28"/>
          <w:szCs w:val="28"/>
          <w:u w:val="single"/>
          <w:lang w:bidi="ar-EG"/>
        </w:rPr>
        <w:t>Land Confiscation</w:t>
      </w:r>
      <w:r w:rsidRPr="00BE05CD">
        <w:rPr>
          <w:rFonts w:ascii="Simplified Arabic" w:hAnsi="Simplified Arabic" w:cs="Simplified Arabic"/>
          <w:b/>
          <w:bCs/>
          <w:sz w:val="28"/>
          <w:szCs w:val="28"/>
          <w:u w:val="single"/>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المصادرة عقوبة موضوعها استصفاء مال المحكوم واستيلاء الحكومة عليه</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3"/>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0306A0"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hint="cs"/>
          <w:sz w:val="28"/>
          <w:szCs w:val="28"/>
          <w:rtl/>
          <w:lang w:bidi="ar-EG"/>
        </w:rPr>
        <w:lastRenderedPageBreak/>
        <w:t>و</w:t>
      </w:r>
      <w:r w:rsidR="00B71121" w:rsidRPr="00BE05CD">
        <w:rPr>
          <w:rFonts w:ascii="Simplified Arabic" w:hAnsi="Simplified Arabic" w:cs="Simplified Arabic"/>
          <w:sz w:val="28"/>
          <w:szCs w:val="28"/>
          <w:rtl/>
          <w:lang w:bidi="ar-EG"/>
        </w:rPr>
        <w:t xml:space="preserve">يشير الاصطلاح إلى حالة تضع الدولة والسلطات المسئولة عن الأراضي يدها على الأرض ونزع ملكيتها دونما حق مشروع. </w:t>
      </w:r>
      <w:r w:rsidRPr="00BE05CD">
        <w:rPr>
          <w:rFonts w:ascii="Simplified Arabic" w:hAnsi="Simplified Arabic" w:cs="Simplified Arabic" w:hint="cs"/>
          <w:sz w:val="28"/>
          <w:szCs w:val="28"/>
          <w:rtl/>
          <w:lang w:bidi="ar-EG"/>
        </w:rPr>
        <w:t>و</w:t>
      </w:r>
      <w:r w:rsidR="00B71121" w:rsidRPr="00BE05CD">
        <w:rPr>
          <w:rFonts w:ascii="Simplified Arabic" w:hAnsi="Simplified Arabic" w:cs="Simplified Arabic"/>
          <w:sz w:val="28"/>
          <w:szCs w:val="28"/>
          <w:rtl/>
          <w:lang w:bidi="ar-EG"/>
        </w:rPr>
        <w:t>في إسرائيل تقوم الدولة بتهجير السكان من قراهم وتمنعهم من العودة إليها لعدد من السنوات حتى تصير أرضاً مهجورة وبوراً فيحق إذن للدولة وضع اليد عليها ونزع ملكيتها.</w:t>
      </w:r>
    </w:p>
    <w:p w:rsidR="00B71121" w:rsidRPr="00BE05CD" w:rsidRDefault="00B71121" w:rsidP="008B2CE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وعطفاً على هذا وقعت مصادرة الأراضي في جنوب أفريقيا، حينما وضع المستوطنون من أصل أوروبي أيديهم على 85% من الملكيات المزروعة للسود في عام 1913. وحدث نفس الشئ في زمبابوي عندما منحت الأراضي للزمبابويينللمستوطنون الجدد المتحدرين من أصل بريطاني وأصل ايرلندي. وفي نيوزيلندا تم نزع 3</w:t>
      </w:r>
      <w:r w:rsidR="008B2CE1" w:rsidRPr="00BE05CD">
        <w:rPr>
          <w:rFonts w:ascii="Simplified Arabic" w:hAnsi="Simplified Arabic" w:cs="Simplified Arabic" w:hint="cs"/>
          <w:sz w:val="28"/>
          <w:szCs w:val="28"/>
          <w:rtl/>
          <w:lang w:bidi="ar-EG"/>
        </w:rPr>
        <w:t xml:space="preserve"> مليون</w:t>
      </w:r>
      <w:r w:rsidRPr="00BE05CD">
        <w:rPr>
          <w:rFonts w:ascii="Simplified Arabic" w:hAnsi="Simplified Arabic" w:cs="Simplified Arabic"/>
          <w:sz w:val="28"/>
          <w:szCs w:val="28"/>
          <w:rtl/>
          <w:lang w:bidi="ar-EG"/>
        </w:rPr>
        <w:t xml:space="preserve"> إيكر من السكان الأصليين ومنحها </w:t>
      </w:r>
      <w:r w:rsidR="000306A0" w:rsidRPr="00BE05CD">
        <w:rPr>
          <w:rFonts w:ascii="Simplified Arabic" w:hAnsi="Simplified Arabic" w:cs="Simplified Arabic" w:hint="cs"/>
          <w:sz w:val="28"/>
          <w:szCs w:val="28"/>
          <w:rtl/>
          <w:lang w:bidi="ar-EG"/>
        </w:rPr>
        <w:t>لهم</w:t>
      </w:r>
      <w:r w:rsidRPr="00BE05CD">
        <w:rPr>
          <w:rFonts w:ascii="Simplified Arabic" w:hAnsi="Simplified Arabic" w:cs="Simplified Arabic"/>
          <w:sz w:val="28"/>
          <w:szCs w:val="28"/>
          <w:rtl/>
          <w:lang w:bidi="ar-EG"/>
        </w:rPr>
        <w:t xml:space="preserve"> عام 1863</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4"/>
      </w:r>
      <w:r w:rsidRPr="00BE05CD">
        <w:rPr>
          <w:rFonts w:ascii="Simplified Arabic" w:hAnsi="Simplified Arabic" w:cs="Simplified Arabic"/>
          <w:b/>
          <w:bCs/>
          <w:sz w:val="28"/>
          <w:szCs w:val="28"/>
          <w:vertAlign w:val="superscript"/>
          <w:rtl/>
          <w:lang w:bidi="ar-EG"/>
        </w:rPr>
        <w:t>)</w:t>
      </w:r>
      <w:r w:rsidR="000306A0"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لقد ارتبطت أفعال مصادرة الأراضي بوصفها جرائم ضد الإنسانية وحقوق الإنسان.</w:t>
      </w:r>
    </w:p>
    <w:p w:rsidR="00B71121" w:rsidRPr="00BE05CD" w:rsidRDefault="00B71121" w:rsidP="00B71121">
      <w:pPr>
        <w:spacing w:before="240"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 xml:space="preserve">1-2-4 </w:t>
      </w:r>
      <w:r w:rsidRPr="00BE05CD">
        <w:rPr>
          <w:rFonts w:ascii="Simplified Arabic" w:hAnsi="Simplified Arabic" w:cs="Simplified Arabic"/>
          <w:b/>
          <w:bCs/>
          <w:sz w:val="28"/>
          <w:szCs w:val="28"/>
          <w:u w:val="single"/>
          <w:rtl/>
          <w:lang w:bidi="ar-EG"/>
        </w:rPr>
        <w:t xml:space="preserve">الاستعمار الاستيطاني </w:t>
      </w:r>
      <w:r w:rsidRPr="00BE05CD">
        <w:rPr>
          <w:rFonts w:ascii="Times New Roman" w:hAnsi="Times New Roman" w:cs="Times New Roman"/>
          <w:b/>
          <w:bCs/>
          <w:sz w:val="28"/>
          <w:szCs w:val="28"/>
          <w:u w:val="single"/>
          <w:lang w:bidi="ar-EG"/>
        </w:rPr>
        <w:t>Colonialism</w:t>
      </w:r>
      <w:r w:rsidRPr="00BE05CD">
        <w:rPr>
          <w:rFonts w:ascii="Times New Roman" w:hAnsi="Times New Roman" w:cs="Times New Roman"/>
          <w:b/>
          <w:bCs/>
          <w:sz w:val="28"/>
          <w:szCs w:val="28"/>
          <w:u w:val="single"/>
          <w:rtl/>
          <w:lang w:bidi="ar-EG"/>
        </w:rPr>
        <w:t>:</w:t>
      </w:r>
    </w:p>
    <w:p w:rsidR="00B71121" w:rsidRPr="00BE05CD" w:rsidRDefault="00B71121" w:rsidP="00AD5A58">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لقد مارست إمبراطوريات ما بين النهرين قبل ألوف السنين الاستعمار: الأشوريين وكذلك الفرس والإمبراطورية الرومانية والإمبراطورية البيزنطية والعثمانية. ووصل الاستعمار ذروته خلال فترة الاستعمار الغربي مع نشأة الدول الأوروبية الحديثة وبداية من عصر الاستكشاف الجغرافي. واستطاع ال</w:t>
      </w:r>
      <w:r w:rsidR="00AD5A58" w:rsidRPr="00BE05CD">
        <w:rPr>
          <w:rFonts w:ascii="Simplified Arabic" w:hAnsi="Simplified Arabic" w:cs="Simplified Arabic" w:hint="cs"/>
          <w:sz w:val="28"/>
          <w:szCs w:val="28"/>
          <w:rtl/>
          <w:lang w:bidi="ar-EG"/>
        </w:rPr>
        <w:t>أ</w:t>
      </w:r>
      <w:r w:rsidRPr="00BE05CD">
        <w:rPr>
          <w:rFonts w:ascii="Simplified Arabic" w:hAnsi="Simplified Arabic" w:cs="Simplified Arabic"/>
          <w:sz w:val="28"/>
          <w:szCs w:val="28"/>
          <w:rtl/>
          <w:lang w:bidi="ar-EG"/>
        </w:rPr>
        <w:t>سبان والبرتغاليون بناء مستعمراتهم التي مارست نزعة الاستعلاء العنصري فوق الشعوب المستعمرة واسسوا امبراطورياتهم التجارية. وجرى نفس الشئ مع الإنجليز والفرنسيون الذين حركهم دافع الميركانتالية. وحتى الولايات المتحدة توسعت نحو الغرب لكنها أبداً لم تكن امبراطورية حتى وقت الحرب الإسبانية الأمريكية. يتسع مصطلح الاستعمار ليشمل التوسع الأوروبي في آسيا وأفريقيا خلال الفترة 1884- 1914 ولكن مع نهاية الحرب العالمية الأولي بدأت الشعوب المناهضة للاستعمار في النمو وأخذت في التعاظم بعد الحرب العالمية الثانية في أعقاب ظهور النزاعات القومية آنذاك.</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لقد كان الاستعمار الكولونيالي</w:t>
      </w:r>
      <w:r w:rsidRPr="00BE05CD">
        <w:rPr>
          <w:rFonts w:ascii="Times New Roman" w:hAnsi="Times New Roman" w:cs="Times New Roman"/>
          <w:sz w:val="28"/>
          <w:szCs w:val="28"/>
          <w:lang w:bidi="ar-EG"/>
        </w:rPr>
        <w:t>Colonialism</w:t>
      </w:r>
      <w:r w:rsidRPr="00BE05CD">
        <w:rPr>
          <w:rFonts w:ascii="Simplified Arabic" w:hAnsi="Simplified Arabic" w:cs="Simplified Arabic"/>
          <w:sz w:val="28"/>
          <w:szCs w:val="28"/>
          <w:rtl/>
          <w:lang w:bidi="ar-EG"/>
        </w:rPr>
        <w:t xml:space="preserve"> هو العملية التي احكمت بموجبها الدول الغربية </w:t>
      </w:r>
      <w:r w:rsidRPr="00BE05CD">
        <w:rPr>
          <w:rFonts w:ascii="Simplified Arabic" w:hAnsi="Simplified Arabic" w:cs="Simplified Arabic"/>
          <w:spacing w:val="-6"/>
          <w:sz w:val="28"/>
          <w:szCs w:val="28"/>
          <w:rtl/>
          <w:lang w:bidi="ar-EG"/>
        </w:rPr>
        <w:t>قبضتها على أجزاء شاسعة من العالم وخاصة في أفريقيا وأمريكا الجنوبية وآسيا بعيداً عن أراضيها الأصلية.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والاستعمار هو استيلاء دولة من الدول على أرض قوم بوضع اليد وتصبح هذه الأرض ملكاً للدولة فترفع عليها علمها وتنفذ فيها قوانينها. وللاستعمار قوانين معروفة في القانون الدولي العام. وخلال سنوات الاستعمار، نهبت ثروات الدول المستعمرة وحولها المستعمر إلى مصادر أساسية لتزويده بالمحاصيل الزراعية والمواد الخام اللازمة للصناعة، كما بقيت من جهة أخرى تخدم تلك الدول كسوق للبضائع الفائضة في الدول الصناعية وكمستودع لليد العاملة الرخيصة ليس فقط بل أنه نهب ثرواتها الطبيعية من الذهب والماس والمواد الخام (القطن والمطاط والكاكاو والبترول) وحول اقتصادياتها إلى اقتصاديات أحادية </w:t>
      </w:r>
      <w:r w:rsidRPr="00BE05CD">
        <w:rPr>
          <w:rFonts w:ascii="Times New Roman" w:hAnsi="Times New Roman" w:cs="Times New Roman"/>
          <w:sz w:val="28"/>
          <w:szCs w:val="28"/>
          <w:lang w:bidi="ar-EG"/>
        </w:rPr>
        <w:t>Mono-Cultural economies</w:t>
      </w:r>
      <w:r w:rsidRPr="00BE05CD">
        <w:rPr>
          <w:rFonts w:ascii="Simplified Arabic" w:hAnsi="Simplified Arabic" w:cs="Simplified Arabic"/>
          <w:sz w:val="28"/>
          <w:szCs w:val="28"/>
          <w:rtl/>
          <w:lang w:bidi="ar-EG"/>
        </w:rPr>
        <w:t>تابعة له وشكلت أطرافاً تابعه لمراكزه الصناعية والع</w:t>
      </w:r>
      <w:r w:rsidR="000306A0" w:rsidRPr="00BE05CD">
        <w:rPr>
          <w:rFonts w:ascii="Simplified Arabic" w:hAnsi="Simplified Arabic" w:cs="Simplified Arabic" w:hint="cs"/>
          <w:sz w:val="28"/>
          <w:szCs w:val="28"/>
          <w:rtl/>
          <w:lang w:bidi="ar-EG"/>
        </w:rPr>
        <w:t>ا</w:t>
      </w:r>
      <w:r w:rsidRPr="00BE05CD">
        <w:rPr>
          <w:rFonts w:ascii="Simplified Arabic" w:hAnsi="Simplified Arabic" w:cs="Simplified Arabic"/>
          <w:sz w:val="28"/>
          <w:szCs w:val="28"/>
          <w:rtl/>
          <w:lang w:bidi="ar-EG"/>
        </w:rPr>
        <w:t xml:space="preserve">لمية الضخمة. على أن أسوأ ما ارتكبه الاستعمار من جرائم في حق الدول المستعمرة وبخاصة تلك الواقعة في </w:t>
      </w:r>
      <w:r w:rsidRPr="00BE05CD">
        <w:rPr>
          <w:rFonts w:ascii="Simplified Arabic" w:hAnsi="Simplified Arabic" w:cs="Simplified Arabic"/>
          <w:sz w:val="28"/>
          <w:szCs w:val="28"/>
          <w:rtl/>
          <w:lang w:bidi="ar-EG"/>
        </w:rPr>
        <w:lastRenderedPageBreak/>
        <w:t>أفريقيا هو التهجير القصرى لملايين العبيد من أوطانهم الأصلية في أفريقيا إلى المستعمرات البازغة في أمريكا الشمالية وأمريكا الجنوبية، حيث يقدر عدد من قام الإنجليز والفرنسيين بتهجيرهم من أفريقيا (ذكوراً وإناثاً) خلال فترة الاستعمار بحوالي 5 مليون نسمة وتظل الهجرة القسرية وما فعلته الصهيونية بالفلسطينيين فى عام 1948 وما بعدها وما فعله الصرب في كوسوفو 1992 – 1999 بتهجير وطرد واغتصاب النساء وكذا تهجير 2 مليون نسمة من التوتسي في رواندا عام 1994</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5"/>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لقد فتت الاستعمار النسيج الوطني المتلاحم وعزز عناصر الفرقة والنعرات العرقية (الإثنية) وكرس للتبعية بتكوين مؤسسات وتنظيمات تعزز هذه الأهداف. وما أن حصلت الدول المستقلة على حريتها حتى بدأت طريقاً طويلاً ومتعثراً من أجل تقدمها ونهضتها ورقى ورفاهية شعوبها.</w:t>
      </w:r>
    </w:p>
    <w:p w:rsidR="00B71121" w:rsidRPr="00BE05CD" w:rsidRDefault="00B71121" w:rsidP="000306A0">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وهناك خلاف حول أصول الإمبريالية أو الاستعمار. ولكن هناك اتفاق عام حول معناها. فالإمبريالية نظام سياسي يقوم بموجبة شعب ما أو عرق أو دولة بفرض السيطرة على شعب آخر أو عرق أو دولة. وهناك نظامان للسيطرة السياسية معروفان عادة: </w:t>
      </w:r>
      <w:r w:rsidRPr="00BE05CD">
        <w:rPr>
          <w:rFonts w:ascii="Simplified Arabic" w:hAnsi="Simplified Arabic" w:cs="Simplified Arabic"/>
          <w:b/>
          <w:bCs/>
          <w:sz w:val="28"/>
          <w:szCs w:val="28"/>
          <w:rtl/>
          <w:lang w:bidi="ar-EG"/>
        </w:rPr>
        <w:t>أولاً</w:t>
      </w:r>
      <w:r w:rsidRPr="00BE05CD">
        <w:rPr>
          <w:rFonts w:ascii="Simplified Arabic" w:hAnsi="Simplified Arabic" w:cs="Simplified Arabic"/>
          <w:sz w:val="28"/>
          <w:szCs w:val="28"/>
          <w:rtl/>
          <w:lang w:bidi="ar-EG"/>
        </w:rPr>
        <w:t xml:space="preserve"> نظام السيطرة المباشرة، وبموجبه تقوم الدول المستعمِرة (بكسر الميم) نفسها بتشكيل حكومة وإدارة وقوات الدولة الخاضعة لها. وبموجب هذا النظام يكون دور الشعب المستعمَر (بفتح الميم) صغيراً جداً ومن الأمثلة التاريخية لهذا النظام الإمبراطورية العثمانية واحتلال فرنسا للجزائر. </w:t>
      </w:r>
      <w:r w:rsidRPr="00BE05CD">
        <w:rPr>
          <w:rFonts w:ascii="Simplified Arabic" w:hAnsi="Simplified Arabic" w:cs="Simplified Arabic"/>
          <w:b/>
          <w:bCs/>
          <w:sz w:val="28"/>
          <w:szCs w:val="28"/>
          <w:rtl/>
          <w:lang w:bidi="ar-EG"/>
        </w:rPr>
        <w:t>والنظام الثاني</w:t>
      </w:r>
      <w:r w:rsidRPr="00BE05CD">
        <w:rPr>
          <w:rFonts w:ascii="Simplified Arabic" w:hAnsi="Simplified Arabic" w:cs="Simplified Arabic"/>
          <w:sz w:val="28"/>
          <w:szCs w:val="28"/>
          <w:rtl/>
          <w:lang w:bidi="ar-EG"/>
        </w:rPr>
        <w:t xml:space="preserve"> للإمبريالية يعرف بالسيطرة غير المباشرة ويكون للدولة الإمبريالية بموجبه السيطرة النهائية على الدستور والحكومة والإدارة والقوات المسلحة، ولكنها تحكم من خلال طبقة سياسية محلية تتعاون مع الإمبرياليين. وبموجب هذا النظام نرى أن عدداً قليلاً من رعايا الدولة الإمبريالية يحكمون مساحات شاسعة من البلد الخاضع لها. ومن بين الأمثلة على هذا الصنف من النظام حكومة الهند البريطانية، والحكم البريطاني في أفريقيا والشرق الأوسط قبل استقلال دول هذه المناطق. وهناك نوع آخر من الإمبريالية يعرف بالإمبريالية الاقتصادية أو إذا شئت الاستعمار الاقتصادي. وهذا يتمثل بسيطرة دولة أجنبية أو استعمارية على بعض أو جميع الموارد الاقتصادية لدولة أخرى وامتلاك هذه الموارد. ومع أن هذا النوع من الاستعمار يخلو من السيطرة السياسية المباشرة، إلا أن باستطاعة الحكومة الأجنبية أن تنظم وتحدد الأجور والأسعار والملكية والأداء الاقتصادي في دول أخرى. وقلما يشمل الاستعمار الاقتصادي نظاماً، لأنه ليس من المألوف أو العادة أن تقوم حكومة أجنبية بممارسة السلطة، إنما يقوم بذلك عدد كبير من شركات مستقلة. مثال ذلك سيطرة الشركات المتعددة الجنسيات، التي تعمل من الولايات المتحدة على قطاعات ضخمة من اقتصاد بعض أقطار </w:t>
      </w:r>
      <w:r w:rsidR="000306A0" w:rsidRPr="00BE05CD">
        <w:rPr>
          <w:rFonts w:ascii="Simplified Arabic" w:hAnsi="Simplified Arabic" w:cs="Simplified Arabic" w:hint="cs"/>
          <w:sz w:val="28"/>
          <w:szCs w:val="28"/>
          <w:rtl/>
          <w:lang w:bidi="ar-EG"/>
        </w:rPr>
        <w:t>القارات على مستوى العالم.</w:t>
      </w:r>
    </w:p>
    <w:p w:rsidR="00B71121" w:rsidRPr="00BE05CD" w:rsidRDefault="00B71121" w:rsidP="00B71121">
      <w:pPr>
        <w:spacing w:before="240" w:after="0" w:line="240" w:lineRule="auto"/>
        <w:jc w:val="right"/>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lastRenderedPageBreak/>
        <w:t xml:space="preserve">1-2-5 </w:t>
      </w:r>
      <w:r w:rsidRPr="00BE05CD">
        <w:rPr>
          <w:rFonts w:ascii="Simplified Arabic" w:hAnsi="Simplified Arabic" w:cs="Simplified Arabic"/>
          <w:b/>
          <w:bCs/>
          <w:sz w:val="28"/>
          <w:szCs w:val="28"/>
          <w:u w:val="single"/>
          <w:rtl/>
          <w:lang w:bidi="ar-EG"/>
        </w:rPr>
        <w:t xml:space="preserve">استهلاك الأراضي الصالحة للزراعة </w:t>
      </w:r>
      <w:r w:rsidRPr="00BE05CD">
        <w:rPr>
          <w:rFonts w:ascii="Times New Roman" w:hAnsi="Times New Roman" w:cs="Times New Roman"/>
          <w:b/>
          <w:bCs/>
          <w:sz w:val="28"/>
          <w:szCs w:val="28"/>
          <w:u w:val="single"/>
          <w:lang w:bidi="ar-EG"/>
        </w:rPr>
        <w:t>Encroachment onto agricultural</w:t>
      </w:r>
      <w:r w:rsidRPr="00BE05CD">
        <w:rPr>
          <w:rFonts w:ascii="Simplified Arabic" w:hAnsi="Simplified Arabic" w:cs="Simplified Arabic"/>
          <w:b/>
          <w:bCs/>
          <w:sz w:val="28"/>
          <w:szCs w:val="28"/>
          <w:u w:val="single"/>
          <w:lang w:bidi="ar-EG"/>
        </w:rPr>
        <w:t xml:space="preserve"> Lands or urban encroachment   </w:t>
      </w:r>
      <w:r w:rsidRPr="00BE05CD">
        <w:rPr>
          <w:rFonts w:ascii="Simplified Arabic" w:hAnsi="Simplified Arabic" w:cs="Simplified Arabic"/>
          <w:b/>
          <w:bCs/>
          <w:sz w:val="28"/>
          <w:szCs w:val="28"/>
          <w:u w:val="single"/>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يشير اصطلاح استهلاك الأراضي الصالحة للزراعة إلى التغول على الأراضي الزراعية بفعل توسيع المدن الحاضرة. وتتجلى أبرز مظاهر الفقد في التربة المنتجة عندما تتحول الأراضي الصالحة للزراعة إلى مناطق سكنية ومطارات وطرق عامة ومجمعات صناعية وباقي زخارف المدينة. وما أن تتحول هذه الأراضي إلى أغراض الاستخدام الحضري فإن هذه الأراضي عادة ما تضيع إلى غير رجعة حتى وإن كان من أجل غرض نبيل. ولأن هذه المدن تتجمع في الأصل في مناطق كانت قبلاً مناطق زراعية فإن هذه الأراضي التي تضيع في عملية التوسيع الحضري هي أحسن الأراضي الزراعية نوعاً – بل وعلى العكس من ذلك فإن غالبية المزارع والمنشأة حديثاً هي من الأراضي الحدية.</w:t>
      </w:r>
    </w:p>
    <w:p w:rsidR="00B71121" w:rsidRPr="00BE05CD" w:rsidRDefault="00B71121" w:rsidP="00CE2FBE">
      <w:pPr>
        <w:spacing w:before="240"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ولسوء الحظ فإن ندرة البيانات المتاحة عن هذا الموضوع تعوق أي تقدير سليم لحجم هذه المشكلة. وفي الوقت الذي تحتفظ فيه غالبية الأقطار الغنية والفقيرة على السواء بسجلات عن الاضافات المتزايدة للرقعة المنزرعة الناشئة عن مشروعات تحسين الري واستصلاح الأراضي ومشروعات التوطن، فإنه يندر وجود أي بيانات عن الأراضي الزراعية التي تفقد في أغراض المواصلات والترويح والسكن والتصنيع كإنذار للسلطات المسئولة وخاصة في البلاد النامية.</w:t>
      </w:r>
    </w:p>
    <w:p w:rsidR="00B71121" w:rsidRPr="00BE05CD" w:rsidRDefault="00B71121" w:rsidP="00B71121">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 xml:space="preserve">1-2-6 </w:t>
      </w:r>
      <w:r w:rsidRPr="00BE05CD">
        <w:rPr>
          <w:rFonts w:ascii="Simplified Arabic" w:hAnsi="Simplified Arabic" w:cs="Simplified Arabic"/>
          <w:b/>
          <w:bCs/>
          <w:sz w:val="28"/>
          <w:szCs w:val="28"/>
          <w:u w:val="single"/>
          <w:rtl/>
          <w:lang w:bidi="ar-EG"/>
        </w:rPr>
        <w:t xml:space="preserve">التجريف </w:t>
      </w:r>
      <w:r w:rsidRPr="00BE05CD">
        <w:rPr>
          <w:rFonts w:ascii="Times New Roman" w:hAnsi="Times New Roman" w:cs="Times New Roman"/>
          <w:b/>
          <w:bCs/>
          <w:sz w:val="28"/>
          <w:szCs w:val="28"/>
          <w:u w:val="single"/>
          <w:lang w:bidi="ar-EG"/>
        </w:rPr>
        <w:t xml:space="preserve">Topsoil Removal  </w:t>
      </w:r>
      <w:r w:rsidRPr="00BE05CD">
        <w:rPr>
          <w:rFonts w:ascii="Simplified Arabic" w:hAnsi="Simplified Arabic" w:cs="Simplified Arabic"/>
          <w:b/>
          <w:bCs/>
          <w:sz w:val="28"/>
          <w:szCs w:val="28"/>
          <w:u w:val="single"/>
          <w:rtl/>
          <w:lang w:bidi="ar-EG"/>
        </w:rPr>
        <w:t>:</w:t>
      </w:r>
    </w:p>
    <w:p w:rsidR="00B71121" w:rsidRPr="00BE05CD" w:rsidRDefault="00B71121" w:rsidP="00B71121">
      <w:pPr>
        <w:spacing w:after="0" w:line="240" w:lineRule="auto"/>
        <w:ind w:firstLine="510"/>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الأرض هي نتاج الطبيعة الذى دام منذ ملايين السنين وهى مناخ الحرارة والبرودة والماء والنباتات والكائنات العضوية. وفوق معظم الأرض توجد القشرة الرقيقة التي يبلغ سمكها عدة مليمترات فقط تنتج الكم الأساسي من غذاء الإنسان وهذه القشرة الرفيعة التي تعلو التربة قد جار عليها الإنسان وأساء استغلالها حتى لقد أصبحت أكثر الموارد الطبيعية تعرضاً لعصف الإنسان.</w:t>
      </w:r>
    </w:p>
    <w:p w:rsidR="00B71121" w:rsidRPr="00BE05CD" w:rsidRDefault="00B71121" w:rsidP="00B71121">
      <w:pPr>
        <w:spacing w:after="0" w:line="240" w:lineRule="auto"/>
        <w:ind w:firstLine="510"/>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فحيث يذكر العلماء أن المليمتر الواحد من التربة الطميية التي يرسبها النيل في زمن الفيضان كان يستغرق عشرين فيضاناً، فإن المصريين المحدثين قد دأبوا على تجريف التربة الزراعية لصناعة الطوب وانتزاع وجهها الذى ينتج غذاء الناس بشكل سرمدي يجعل من الأرض مورداً لا يُقدر بثمن في ضوء قيمته اللامتناهية.</w:t>
      </w:r>
    </w:p>
    <w:p w:rsidR="00B71121" w:rsidRPr="00BE05CD" w:rsidRDefault="00B71121" w:rsidP="00BA1B84">
      <w:pPr>
        <w:keepNext/>
        <w:spacing w:before="240" w:after="0" w:line="240" w:lineRule="auto"/>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 xml:space="preserve">1-2-7 </w:t>
      </w:r>
      <w:r w:rsidRPr="00BE05CD">
        <w:rPr>
          <w:rFonts w:ascii="Simplified Arabic" w:hAnsi="Simplified Arabic" w:cs="Simplified Arabic"/>
          <w:b/>
          <w:bCs/>
          <w:sz w:val="28"/>
          <w:szCs w:val="28"/>
          <w:u w:val="single"/>
          <w:rtl/>
          <w:lang w:bidi="ar-EG"/>
        </w:rPr>
        <w:t xml:space="preserve">التصحر </w:t>
      </w:r>
      <w:r w:rsidRPr="00BE05CD">
        <w:rPr>
          <w:rFonts w:ascii="Times New Roman" w:hAnsi="Times New Roman" w:cs="Times New Roman"/>
          <w:b/>
          <w:bCs/>
          <w:sz w:val="28"/>
          <w:szCs w:val="28"/>
          <w:u w:val="single"/>
          <w:lang w:bidi="ar-EG"/>
        </w:rPr>
        <w:t>Deserttication</w:t>
      </w:r>
      <w:r w:rsidRPr="00BE05CD">
        <w:rPr>
          <w:rFonts w:ascii="Simplified Arabic" w:hAnsi="Simplified Arabic" w:cs="Simplified Arabic"/>
          <w:b/>
          <w:bCs/>
          <w:sz w:val="28"/>
          <w:szCs w:val="28"/>
          <w:u w:val="single"/>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خلال الخمسة وثلاثين عاماً الماضية زادت الموارد البشرية والحيوانية على امتداد الساحل الأفريقي زيادة كبيرة بلغت الضعف في بعض تلك المناطق وبينما كان السكان في هذه المناطق يتضاعفون بقدر ما كانوا يضعون ضغطاً على الأنظمة البيئية بأكثر مما تتحمله. ولقد شجع الرعي الجائر وإزالة الغابات وسوء توزيع المطر من سنة لأخرى على زحف الصحارى بمعدل يبلغ 30 ميلاً في السنة على امتداد </w:t>
      </w:r>
      <w:r w:rsidRPr="00BE05CD">
        <w:rPr>
          <w:rFonts w:ascii="Simplified Arabic" w:hAnsi="Simplified Arabic" w:cs="Simplified Arabic"/>
          <w:sz w:val="28"/>
          <w:szCs w:val="28"/>
          <w:rtl/>
          <w:lang w:bidi="ar-EG"/>
        </w:rPr>
        <w:lastRenderedPageBreak/>
        <w:t>الشريط الصحراوي الذى يبلغ 3500 ميل ابتداءً من السنغال في الغرب وانتهاء عند شمال اثيوبيا في الشرق</w:t>
      </w:r>
      <w:r w:rsidR="00523702">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 وبمقدار ما كانت الصحراء تتوسع باتجاه الجنوب كان البشر والحيوان.</w:t>
      </w:r>
    </w:p>
    <w:p w:rsidR="00B71121" w:rsidRPr="00BE05CD" w:rsidRDefault="00B71121" w:rsidP="00B71121">
      <w:pPr>
        <w:spacing w:before="240"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 xml:space="preserve">1-3 </w:t>
      </w:r>
      <w:r w:rsidRPr="00BE05CD">
        <w:rPr>
          <w:rFonts w:ascii="Simplified Arabic" w:hAnsi="Simplified Arabic" w:cs="Simplified Arabic"/>
          <w:b/>
          <w:bCs/>
          <w:sz w:val="28"/>
          <w:szCs w:val="28"/>
          <w:u w:val="single"/>
          <w:rtl/>
          <w:lang w:bidi="ar-EG"/>
        </w:rPr>
        <w:t>تاريخ الاستيلاء على الأراضي في قارات العالم:</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عندما خرجت سفن كريستوفر كولومبس من اسبانيا وسفن فاسكودي جاما من سواحل البرتغال، لم يتسن لهؤلاء البحارة المغامرين أن يدركوا مساحات اليابسة ولا الثروات التي تختبئ في باطن أرضها ولا كنوز الذهب والمعادن النفيسة التي نهبوها هم ومن بعدهم من الغزاة الإسبان والبرتغاليين. ولم تكن تلك أول موجات الغزاة والبرابرة الذين بسطوا سيطرتهم على مساحات الأرض وما عليها من بشر وثروات؛ فقبلهم كان الرومان والعثمانيون والمغول والذين اندفعوا من سهول منغوليا بسرعة الصوت عندما ضربهم القحط لنهب حضارات بكاملها في العالم الجديد مثل حضارة الأزتيك ولآنكا ومدن كانت تضم أعظم ما أنتجه الفكر البشري من عمارة وزراعة وحضارة مشيدة نهبها المستعمرون وأبادوا البشر والحجر.  وأخيراً احتل الإسبان والبرتغال كل العالم القديم في أمريكا الجنوبية وإسبانيا في المكسيك والأرجنتين وشيلي وكوبا وبوليفيا والبرتغال في البرازيل.</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وجاء الإنجليز في سفنهم المجهزة بالمدافع واحتلوا مصر والسودان ومن بعدها كينيا وأوغندا وتنزانيا ونيجيريا وغانا في أفريقيا وقبلها إلي أمريكا الشمالية في كندا والولايات المتحدة.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وتدفق الفرنسيون إلى موريتانيا وساحل العاج والكونغو والجابون وبوركينا فاسو وغيرها (انظر الجدول رقم 1-1) كانت هذه الدول تحتاج إلى أن تبيع أكبر مقدار ممكن من منتجات مصانعها الكثيرة... كانت أفريقيا هدفاً واعداً لمنتجات تلك المصانع. وعليه وجدت الدول الصناعية نفسها فجأة تزاحم بعضها بعض في سباق للوصول إلي الأماكن النائية البرية.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واستطاعت بعض الدول الأفريقية إبرام عقود إيجاريه لأراضيها الزراعية التي ما تزال تستخدم الثيران والوسائل التقليدية في حرث الأراضي وزراعتها يقدرها الخبراء بنحو 50 مليون فدان من تلك الأراضي ويؤدي توقيع عقود الأرض بمثل هذا الحجم إلى:</w:t>
      </w:r>
    </w:p>
    <w:p w:rsidR="00B71121" w:rsidRPr="00BE05CD" w:rsidRDefault="00B71121" w:rsidP="00C039D8">
      <w:pPr>
        <w:pStyle w:val="ListParagraph"/>
        <w:numPr>
          <w:ilvl w:val="0"/>
          <w:numId w:val="2"/>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نقص مساحات الأراضي ومخرجاتها الغذائية.</w:t>
      </w:r>
    </w:p>
    <w:p w:rsidR="00B71121" w:rsidRPr="00BE05CD" w:rsidRDefault="00B71121" w:rsidP="00C039D8">
      <w:pPr>
        <w:pStyle w:val="ListParagraph"/>
        <w:numPr>
          <w:ilvl w:val="0"/>
          <w:numId w:val="2"/>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عجز عرض الغذاء في مقابل زيادة الطلب بفعل تزايد السكان والنتيجة هي زيادة أسعار الغذاء.</w:t>
      </w:r>
    </w:p>
    <w:p w:rsidR="00B71121" w:rsidRPr="00BE05CD" w:rsidRDefault="00B71121" w:rsidP="00C039D8">
      <w:pPr>
        <w:pStyle w:val="ListParagraph"/>
        <w:numPr>
          <w:ilvl w:val="0"/>
          <w:numId w:val="2"/>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زيادة العجز الغذائي.</w:t>
      </w:r>
    </w:p>
    <w:p w:rsidR="00B71121" w:rsidRPr="00BE05CD" w:rsidRDefault="00B71121" w:rsidP="00C039D8">
      <w:pPr>
        <w:pStyle w:val="ListParagraph"/>
        <w:numPr>
          <w:ilvl w:val="0"/>
          <w:numId w:val="2"/>
        </w:numPr>
        <w:spacing w:before="240"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الإضرار بحقوق السكان الأصليين الذين يتم تهجيرهم من قراهم الأصلية لفتح الباب أمام المؤجرين الجدد. </w:t>
      </w:r>
    </w:p>
    <w:p w:rsidR="00B71121" w:rsidRPr="00BE05CD" w:rsidRDefault="00B71121" w:rsidP="00C039D8">
      <w:pPr>
        <w:pStyle w:val="ListParagraph"/>
        <w:numPr>
          <w:ilvl w:val="0"/>
          <w:numId w:val="2"/>
        </w:numPr>
        <w:spacing w:before="240" w:after="0" w:line="240" w:lineRule="auto"/>
        <w:ind w:left="360"/>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وقد وصلت دول كثيرة مثل الولايات المتحدة والصين والهند وهولندا وفرنسا. ولم تتخلف الدول العربية في الخليج عن السباق</w:t>
      </w:r>
      <w:r w:rsidR="00617594" w:rsidRPr="00BE05CD">
        <w:rPr>
          <w:rFonts w:ascii="Simplified Arabic" w:hAnsi="Simplified Arabic" w:cs="Simplified Arabic" w:hint="cs"/>
          <w:sz w:val="28"/>
          <w:szCs w:val="28"/>
          <w:rtl/>
          <w:lang w:bidi="ar-EG"/>
        </w:rPr>
        <w:t>،</w:t>
      </w:r>
      <w:r w:rsidR="0001693D" w:rsidRPr="00BE05CD">
        <w:rPr>
          <w:rFonts w:ascii="Simplified Arabic" w:hAnsi="Simplified Arabic" w:cs="Simplified Arabic" w:hint="cs"/>
          <w:sz w:val="28"/>
          <w:szCs w:val="28"/>
          <w:rtl/>
          <w:lang w:bidi="ar-EG"/>
        </w:rPr>
        <w:t>ف</w:t>
      </w:r>
      <w:r w:rsidRPr="00BE05CD">
        <w:rPr>
          <w:rFonts w:ascii="Simplified Arabic" w:hAnsi="Simplified Arabic" w:cs="Simplified Arabic"/>
          <w:sz w:val="28"/>
          <w:szCs w:val="28"/>
          <w:rtl/>
          <w:lang w:bidi="ar-EG"/>
        </w:rPr>
        <w:t xml:space="preserve">الاستثمارات الزراعية التي تدفقت إلى إثيوبيا للاستثمار في استئجار الأراضي وزراعتها، ما يعتبره كثير من المراقبين طموحاً من قبل دول غنية لإنتاج محاصيل غذائية يعاد </w:t>
      </w:r>
      <w:r w:rsidRPr="00BE05CD">
        <w:rPr>
          <w:rFonts w:ascii="Simplified Arabic" w:hAnsi="Simplified Arabic" w:cs="Simplified Arabic"/>
          <w:sz w:val="28"/>
          <w:szCs w:val="28"/>
          <w:rtl/>
          <w:lang w:bidi="ar-EG"/>
        </w:rPr>
        <w:lastRenderedPageBreak/>
        <w:t>تصديرها ويحرم منها أبناء البلد المؤجر، وكذا إنتاج محاصيل تستخدم في إنتاج الوقود الحيوي (الإيثانول).</w:t>
      </w:r>
    </w:p>
    <w:p w:rsidR="00B71121" w:rsidRPr="00BE05CD" w:rsidRDefault="00B71121" w:rsidP="00B71121">
      <w:pPr>
        <w:spacing w:after="0" w:line="240" w:lineRule="auto"/>
        <w:jc w:val="center"/>
        <w:rPr>
          <w:rFonts w:ascii="Simplified Arabic" w:hAnsi="Simplified Arabic" w:cs="Simplified Arabic"/>
          <w:b/>
          <w:bCs/>
          <w:sz w:val="28"/>
          <w:szCs w:val="28"/>
          <w:lang w:bidi="ar-EG"/>
        </w:rPr>
      </w:pPr>
      <w:r w:rsidRPr="00BE05CD">
        <w:rPr>
          <w:rFonts w:ascii="Simplified Arabic" w:hAnsi="Simplified Arabic" w:cs="Simplified Arabic"/>
          <w:b/>
          <w:bCs/>
          <w:sz w:val="28"/>
          <w:szCs w:val="28"/>
          <w:rtl/>
          <w:lang w:bidi="ar-EG"/>
        </w:rPr>
        <w:t>جدول (1-1): استعمار الدول الأفريقية: تاريخ بدء الاحتلال وتاريخ الاستغلال</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1"/>
        <w:gridCol w:w="2322"/>
        <w:gridCol w:w="2322"/>
      </w:tblGrid>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الدولة المحتلة</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المحتل</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تاريخ الاستقلال</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تاريخ بدء الاحتلال</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مصر</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1956</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1882</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السودان</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1956</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1899</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كينيا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1963</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1888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أوغندا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1962</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1894</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تنزانيا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1964</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1919</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جنوب أفريقيا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1994</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1652</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نيجيريا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1851</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غانا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انجلترا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1957</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1900</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الكاميرون</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توجو</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مدغشقر</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الكونغو الديمقراطية</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الصومال</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بوركينا فاسو</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ساحل العاج</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تشاد</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الكونغو</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السنغال</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1677</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موريتانيا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فرنسا</w:t>
            </w:r>
          </w:p>
        </w:tc>
        <w:tc>
          <w:tcPr>
            <w:tcW w:w="232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sz w:val="24"/>
                <w:szCs w:val="24"/>
                <w:rtl/>
                <w:lang w:bidi="ar-EG"/>
              </w:rPr>
              <w:t>1960</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1918</w:t>
            </w:r>
          </w:p>
        </w:tc>
      </w:tr>
      <w:tr w:rsidR="00B71121" w:rsidRPr="00BE05CD" w:rsidTr="00B71121">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إثيوبيا</w:t>
            </w:r>
          </w:p>
        </w:tc>
        <w:tc>
          <w:tcPr>
            <w:tcW w:w="232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ايطاليا</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1941</w:t>
            </w:r>
          </w:p>
        </w:tc>
        <w:tc>
          <w:tcPr>
            <w:tcW w:w="232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1936</w:t>
            </w:r>
          </w:p>
        </w:tc>
      </w:tr>
    </w:tbl>
    <w:p w:rsidR="00B71121" w:rsidRPr="00BE05CD" w:rsidRDefault="00B71121" w:rsidP="00B71121">
      <w:pPr>
        <w:spacing w:after="0" w:line="240" w:lineRule="auto"/>
        <w:jc w:val="both"/>
        <w:rPr>
          <w:rFonts w:ascii="Simplified Arabic" w:hAnsi="Simplified Arabic" w:cs="Simplified Arabic"/>
          <w:sz w:val="24"/>
          <w:szCs w:val="24"/>
          <w:rtl/>
          <w:lang w:bidi="ar-EG"/>
        </w:rPr>
      </w:pPr>
      <w:r w:rsidRPr="00BE05CD">
        <w:rPr>
          <w:rFonts w:ascii="Simplified Arabic" w:hAnsi="Simplified Arabic" w:cs="Simplified Arabic"/>
          <w:b/>
          <w:bCs/>
          <w:sz w:val="24"/>
          <w:szCs w:val="24"/>
          <w:u w:val="single"/>
          <w:rtl/>
          <w:lang w:bidi="ar-EG"/>
        </w:rPr>
        <w:t>المصدر</w:t>
      </w:r>
      <w:r w:rsidRPr="00BE05CD">
        <w:rPr>
          <w:rFonts w:ascii="Simplified Arabic" w:hAnsi="Simplified Arabic" w:cs="Simplified Arabic"/>
          <w:b/>
          <w:bCs/>
          <w:sz w:val="24"/>
          <w:szCs w:val="24"/>
          <w:rtl/>
          <w:lang w:bidi="ar-EG"/>
        </w:rPr>
        <w:t xml:space="preserve">: </w:t>
      </w:r>
      <w:r w:rsidRPr="00BE05CD">
        <w:rPr>
          <w:rFonts w:ascii="Simplified Arabic" w:hAnsi="Simplified Arabic" w:cs="Simplified Arabic"/>
          <w:sz w:val="24"/>
          <w:szCs w:val="24"/>
          <w:rtl/>
          <w:lang w:bidi="ar-EG"/>
        </w:rPr>
        <w:t xml:space="preserve">تجميع من مصادر تاريخية مختلفة.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ومرة أخرى يأتي النهب الثاني لأفريقيا وهو نهب الأراضي، وانشغلت الدول التي تبنت خيار تأجير الأراضي بتوفير ما يلي:</w:t>
      </w:r>
    </w:p>
    <w:p w:rsidR="00B71121" w:rsidRPr="00BE05CD" w:rsidRDefault="00B71121" w:rsidP="00C039D8">
      <w:pPr>
        <w:pStyle w:val="ListParagraph"/>
        <w:numPr>
          <w:ilvl w:val="0"/>
          <w:numId w:val="3"/>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جذب المديرين التنفيذيين الزراعيين.</w:t>
      </w:r>
    </w:p>
    <w:p w:rsidR="00B71121" w:rsidRPr="00BE05CD" w:rsidRDefault="00B71121" w:rsidP="00C039D8">
      <w:pPr>
        <w:pStyle w:val="ListParagraph"/>
        <w:numPr>
          <w:ilvl w:val="0"/>
          <w:numId w:val="3"/>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انشاء وكالات في استئجار الأراضي.</w:t>
      </w:r>
    </w:p>
    <w:p w:rsidR="00B71121" w:rsidRPr="00BE05CD" w:rsidRDefault="00B71121" w:rsidP="00B71121">
      <w:pPr>
        <w:spacing w:after="0" w:line="240" w:lineRule="auto"/>
        <w:ind w:left="360"/>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جـ- توفير المواصفات المطلوبة للأراضي للعملاء والمستأجرين المحتملين.</w:t>
      </w:r>
    </w:p>
    <w:p w:rsidR="00B71121" w:rsidRPr="00BE05CD" w:rsidRDefault="00B71121" w:rsidP="00C039D8">
      <w:pPr>
        <w:pStyle w:val="ListParagraph"/>
        <w:numPr>
          <w:ilvl w:val="0"/>
          <w:numId w:val="4"/>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تهجير السكان لإفساح المجال أمام زراعات محاصيل بعينها مثل زراعات قصب السكر وهو في كثير من الأحيان تهجيراً قسرياً. </w:t>
      </w:r>
    </w:p>
    <w:p w:rsidR="00B71121" w:rsidRPr="00BE05CD" w:rsidRDefault="00B71121" w:rsidP="00B71121">
      <w:pPr>
        <w:spacing w:before="240" w:after="0" w:line="240" w:lineRule="auto"/>
        <w:ind w:firstLine="454"/>
        <w:jc w:val="both"/>
        <w:rPr>
          <w:rFonts w:ascii="Simplified Arabic" w:hAnsi="Simplified Arabic" w:cs="Simplified Arabic"/>
          <w:sz w:val="28"/>
          <w:szCs w:val="28"/>
          <w:u w:val="single"/>
          <w:lang w:bidi="ar-EG"/>
        </w:rPr>
      </w:pPr>
      <w:r w:rsidRPr="00BE05CD">
        <w:rPr>
          <w:rFonts w:ascii="Simplified Arabic" w:hAnsi="Simplified Arabic" w:cs="Simplified Arabic"/>
          <w:sz w:val="28"/>
          <w:szCs w:val="28"/>
          <w:u w:val="single"/>
          <w:rtl/>
          <w:lang w:bidi="ar-EG"/>
        </w:rPr>
        <w:lastRenderedPageBreak/>
        <w:t xml:space="preserve">والخلاصة أن صفقات تأخير الأراضي للدول الأجنبية من جانب كثير من الدول الأفريقية يعد خلقاً وتكريساً لواقع زراعي أجنبي داخلها، يتم من خلال استقدام الشركات الأجنبية للاستثمار الزراعي علي أراضيها. </w:t>
      </w:r>
    </w:p>
    <w:p w:rsidR="00B71121" w:rsidRPr="00BE05CD" w:rsidRDefault="00B71121" w:rsidP="00DD7132">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ومن دوافع وجود هذه الحالة هو بدائية الدول الأفريقية واحتياج الدول الاجنبية لبيع بضا</w:t>
      </w:r>
      <w:r w:rsidR="00DD7132" w:rsidRPr="00BE05CD">
        <w:rPr>
          <w:rFonts w:ascii="Simplified Arabic" w:hAnsi="Simplified Arabic" w:cs="Simplified Arabic" w:hint="cs"/>
          <w:sz w:val="28"/>
          <w:szCs w:val="28"/>
          <w:rtl/>
          <w:lang w:bidi="ar-EG"/>
        </w:rPr>
        <w:t>ئعها</w:t>
      </w:r>
      <w:r w:rsidRPr="00BE05CD">
        <w:rPr>
          <w:rFonts w:ascii="Simplified Arabic" w:hAnsi="Simplified Arabic" w:cs="Simplified Arabic"/>
          <w:sz w:val="28"/>
          <w:szCs w:val="28"/>
          <w:rtl/>
          <w:lang w:bidi="ar-EG"/>
        </w:rPr>
        <w:t xml:space="preserve"> ولأن هذه الدول كانت في الغالب تحتوى على مواد غير متوافرة في بلدانهم مثل القطن لصناعة الملابس، والنفط لصناعة البنزين. ولا يزال الوضع قائماً، فكلما جلبوا المزيد من هذه المواد التي نسميها (المواد الخام) من أفريقيا إلى أوروبا، ازدادت إنتاج المصانع وازداد</w:t>
      </w:r>
      <w:r w:rsidR="00DD7132" w:rsidRPr="00BE05CD">
        <w:rPr>
          <w:rFonts w:ascii="Simplified Arabic" w:hAnsi="Simplified Arabic" w:cs="Simplified Arabic" w:hint="cs"/>
          <w:sz w:val="28"/>
          <w:szCs w:val="28"/>
          <w:rtl/>
          <w:lang w:bidi="ar-EG"/>
        </w:rPr>
        <w:t>ت</w:t>
      </w:r>
      <w:r w:rsidRPr="00BE05CD">
        <w:rPr>
          <w:rFonts w:ascii="Simplified Arabic" w:hAnsi="Simplified Arabic" w:cs="Simplified Arabic"/>
          <w:sz w:val="28"/>
          <w:szCs w:val="28"/>
          <w:rtl/>
          <w:lang w:bidi="ar-EG"/>
        </w:rPr>
        <w:t xml:space="preserve"> لهفتهم في البحث عن أماكن لا تزال تحظى بأناس لديهم القدرة على شراء إنتاجهم الضخم. وأصبح بإمكان غير القادرين على إيجاد عمل في بلدانهم أن يهاجروا إلى الأماكن الغربية في انجلترا وفرنسا وبلجيكا وغيرها...باختصار كان هؤلاء المهاجرين السود ضرورة حيوية لدول أوروبا التي ما تزال تبسط نفوذها على المستعمرات الأفريقية، وبالطبع كانت انجلترا ومن بعدها فرنسا أفضل دولتين اسهمتا في تقسيم العالم ولقرون للوصول إلى الأسواق وجلب المواد الخام في أفريقيا وفي الهند وفي استراليا وفي أمريكا الجنوبية. وفي مصر كان نفوذ البريطانيين بالغ القوة امتد إلى اثنين وسبعين عاماً من 1882 – 1956. </w:t>
      </w:r>
    </w:p>
    <w:p w:rsidR="00B71121" w:rsidRPr="00BE05CD" w:rsidRDefault="00B71121" w:rsidP="00B71121">
      <w:pPr>
        <w:spacing w:before="240"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b/>
          <w:bCs/>
          <w:sz w:val="28"/>
          <w:szCs w:val="28"/>
          <w:u w:val="single"/>
          <w:rtl/>
          <w:lang w:bidi="ar-EG"/>
        </w:rPr>
        <w:t>1-4 الاستيلاء على الأراضي في أفريقيا</w:t>
      </w:r>
      <w:r w:rsidRPr="00BE05CD">
        <w:rPr>
          <w:rFonts w:ascii="Simplified Arabic" w:hAnsi="Simplified Arabic" w:cs="Simplified Arabic"/>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واجهت أفريقيا العدوان الإمبريالي الأوروبي بين أعوام 1870 و 1900، والضغوط الدبلوماسية، والغزوات العسكرية، والاحتلال والاستعمار في نهاية المطاف. وفي الوقت نفسه، وضعت المجتمعات الأفريقية أشكالاً مختلفة من المقاومة ضد محاولة استعمار بلدانها وفرض الهيمنة الأجنبية. ولكن في أوائل القرن العشرين، استعمرت القوى الأوروبية الكثير من أفريقيا، باستثناء إثيوبيا وليبيريا.</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وكان الدافع وراء الدفع الأوروبي نحو أفريقيا من خلال ثلاثة عوامل رئيسية، اقتصادية، وسياسية، واجتماعية. تطورت في القرن التاسع عشر في أعقاب انهيار ربحية تجارة الرقيق، وإلغائها وقمعها، فضلاً عن التوسع في الثورة الصناعية الرأسمالية الأوروبية. أدت الضرورات الحتمية للتصنيع الرأسمالي - بما في ذلك الطلب على مصادر مضمونة للمواد الخام والبحث عن أسواق مضمونة ومنافذ استثمار مربحة - إلى التدافع الأوروبي وتقسيم أفريقيا وغزوها في نهاية المطاف. وهكذا كان الدافع الرئيسي للتدخل الأوروبي اقتصاديًا</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6"/>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numPr>
          <w:ilvl w:val="0"/>
          <w:numId w:val="5"/>
        </w:num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DZ"/>
        </w:rPr>
        <w:t>أهداف الاستعمار:</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 أهداف اقتصادية</w:t>
      </w:r>
      <w:r w:rsidRPr="00BE05CD">
        <w:rPr>
          <w:rFonts w:ascii="Simplified Arabic" w:hAnsi="Simplified Arabic" w:cs="Simplified Arabic"/>
          <w:sz w:val="28"/>
          <w:szCs w:val="28"/>
          <w:rtl/>
        </w:rPr>
        <w:t xml:space="preserve">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rPr>
        <w:t>- نهب ثروات المستعمرات واستغلالها لتطوير اقتصاد المستعمر.</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rPr>
        <w:lastRenderedPageBreak/>
        <w:t>- ضمان يد عاملة قليلة التكاليف.</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ضمان أسواق تستوعب فائض الإنتاج</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ضمان مجال لاستثمار فائض رؤوس الأموال.</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rPr>
        <w:t>- ربط اقتصاد المستعمرات باقتصاد المستعمر</w:t>
      </w:r>
      <w:r w:rsidRPr="00BE05CD">
        <w:rPr>
          <w:rFonts w:ascii="Simplified Arabic" w:hAnsi="Simplified Arabic" w:cs="Simplified Arabic"/>
          <w:sz w:val="28"/>
          <w:szCs w:val="28"/>
          <w:rtl/>
          <w:lang w:bidi="ar-DZ"/>
        </w:rPr>
        <w:t>.</w:t>
      </w:r>
    </w:p>
    <w:p w:rsidR="00B71121" w:rsidRPr="00BE05CD" w:rsidRDefault="00B71121" w:rsidP="00B71121">
      <w:pPr>
        <w:spacing w:after="0" w:line="240" w:lineRule="auto"/>
        <w:ind w:firstLine="454"/>
        <w:jc w:val="both"/>
        <w:rPr>
          <w:rFonts w:ascii="Simplified Arabic" w:hAnsi="Simplified Arabic" w:cs="Simplified Arabic"/>
          <w:b/>
          <w:bCs/>
          <w:sz w:val="28"/>
          <w:szCs w:val="28"/>
          <w:rtl/>
        </w:rPr>
      </w:pPr>
      <w:r w:rsidRPr="00BE05CD">
        <w:rPr>
          <w:rFonts w:ascii="Simplified Arabic" w:hAnsi="Simplified Arabic" w:cs="Simplified Arabic"/>
          <w:b/>
          <w:bCs/>
          <w:sz w:val="28"/>
          <w:szCs w:val="28"/>
          <w:rtl/>
        </w:rPr>
        <w:t>*أهداف اجتماعية:</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التخلص من العناصر غير المرغوب فيها.</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إيجاد مجال للتشغيل للتخلص من مشكل البطالة.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lang w:bidi="ar-DZ"/>
        </w:rPr>
        <w:t>- إسكان فائض السكان.</w:t>
      </w:r>
    </w:p>
    <w:p w:rsidR="00B71121" w:rsidRPr="00BE05CD" w:rsidRDefault="00B71121" w:rsidP="00B71121">
      <w:pPr>
        <w:spacing w:after="0" w:line="240" w:lineRule="auto"/>
        <w:ind w:firstLine="454"/>
        <w:jc w:val="both"/>
        <w:rPr>
          <w:rFonts w:ascii="Simplified Arabic" w:hAnsi="Simplified Arabic" w:cs="Simplified Arabic"/>
          <w:b/>
          <w:bCs/>
          <w:sz w:val="28"/>
          <w:szCs w:val="28"/>
          <w:rtl/>
        </w:rPr>
      </w:pPr>
      <w:r w:rsidRPr="00BE05CD">
        <w:rPr>
          <w:rFonts w:ascii="Simplified Arabic" w:hAnsi="Simplified Arabic" w:cs="Simplified Arabic"/>
          <w:b/>
          <w:bCs/>
          <w:sz w:val="28"/>
          <w:szCs w:val="28"/>
          <w:rtl/>
        </w:rPr>
        <w:t>*أهداف سياسية:</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تقوية الدولة عن طريق التوسع والهيمنة.</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القضاء على الكيانات السياسية في المستعمرات.</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المشاركة بفعالية في تقرير مصير العالم وفق مصلحة المستعمر.</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rPr>
        <w:t>- توسيع</w:t>
      </w:r>
      <w:r w:rsidRPr="00BE05CD">
        <w:rPr>
          <w:rFonts w:ascii="Simplified Arabic" w:hAnsi="Simplified Arabic" w:cs="Simplified Arabic"/>
          <w:sz w:val="28"/>
          <w:szCs w:val="28"/>
          <w:rtl/>
          <w:lang w:bidi="ar-DZ"/>
        </w:rPr>
        <w:t xml:space="preserve"> مجال نشاط </w:t>
      </w:r>
      <w:r w:rsidRPr="00BE05CD">
        <w:rPr>
          <w:rFonts w:ascii="Simplified Arabic" w:hAnsi="Simplified Arabic" w:cs="Simplified Arabic"/>
          <w:sz w:val="28"/>
          <w:szCs w:val="28"/>
          <w:rtl/>
        </w:rPr>
        <w:t>النظام الرأسمالي.</w:t>
      </w:r>
    </w:p>
    <w:p w:rsidR="00B71121" w:rsidRPr="00BE05CD" w:rsidRDefault="00B71121" w:rsidP="00B71121">
      <w:pPr>
        <w:spacing w:after="0" w:line="240" w:lineRule="auto"/>
        <w:ind w:firstLine="454"/>
        <w:jc w:val="both"/>
        <w:rPr>
          <w:rFonts w:ascii="Simplified Arabic" w:hAnsi="Simplified Arabic" w:cs="Simplified Arabic"/>
          <w:b/>
          <w:bCs/>
          <w:sz w:val="28"/>
          <w:szCs w:val="28"/>
          <w:rtl/>
        </w:rPr>
      </w:pPr>
      <w:r w:rsidRPr="00BE05CD">
        <w:rPr>
          <w:rFonts w:ascii="Simplified Arabic" w:hAnsi="Simplified Arabic" w:cs="Simplified Arabic"/>
          <w:b/>
          <w:bCs/>
          <w:sz w:val="28"/>
          <w:szCs w:val="28"/>
          <w:rtl/>
        </w:rPr>
        <w:t>*أهداف استراتيجية:</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التحكم في أهم الطرق التجارية.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rPr>
        <w:t>جعل المستعمرات عمقا استراتيجياً للمستعمر كما حدث خلال الحربين العالميتين.</w:t>
      </w:r>
    </w:p>
    <w:p w:rsidR="00B71121" w:rsidRPr="00BE05CD" w:rsidRDefault="00B71121" w:rsidP="00B71121">
      <w:pPr>
        <w:spacing w:after="0" w:line="240" w:lineRule="auto"/>
        <w:ind w:firstLine="454"/>
        <w:jc w:val="both"/>
        <w:rPr>
          <w:rFonts w:ascii="Simplified Arabic" w:hAnsi="Simplified Arabic" w:cs="Simplified Arabic"/>
          <w:b/>
          <w:bCs/>
          <w:sz w:val="28"/>
          <w:szCs w:val="28"/>
          <w:rtl/>
        </w:rPr>
      </w:pPr>
      <w:r w:rsidRPr="00BE05CD">
        <w:rPr>
          <w:rFonts w:ascii="Simplified Arabic" w:hAnsi="Simplified Arabic" w:cs="Simplified Arabic"/>
          <w:b/>
          <w:bCs/>
          <w:sz w:val="28"/>
          <w:szCs w:val="28"/>
          <w:rtl/>
        </w:rPr>
        <w:t>*أهداف ثقافية:</w:t>
      </w:r>
    </w:p>
    <w:p w:rsidR="00B71121" w:rsidRPr="00BE05CD" w:rsidRDefault="00B71121" w:rsidP="00B71121">
      <w:pPr>
        <w:spacing w:after="0" w:line="240" w:lineRule="auto"/>
        <w:ind w:firstLine="454"/>
        <w:jc w:val="both"/>
        <w:rPr>
          <w:rFonts w:ascii="Simplified Arabic" w:hAnsi="Simplified Arabic" w:cs="Simplified Arabic"/>
          <w:b/>
          <w:bCs/>
          <w:sz w:val="28"/>
          <w:szCs w:val="28"/>
          <w:rtl/>
        </w:rPr>
      </w:pPr>
      <w:r w:rsidRPr="00BE05CD">
        <w:rPr>
          <w:rFonts w:ascii="Simplified Arabic" w:hAnsi="Simplified Arabic" w:cs="Simplified Arabic"/>
          <w:sz w:val="28"/>
          <w:szCs w:val="28"/>
          <w:rtl/>
        </w:rPr>
        <w:t xml:space="preserve">- </w:t>
      </w:r>
      <w:r w:rsidRPr="00BE05CD">
        <w:rPr>
          <w:rFonts w:ascii="Simplified Arabic" w:hAnsi="Simplified Arabic" w:cs="Simplified Arabic"/>
          <w:b/>
          <w:bCs/>
          <w:sz w:val="28"/>
          <w:szCs w:val="28"/>
          <w:rtl/>
        </w:rPr>
        <w:t>نشر لغة المستعمر:</w:t>
      </w:r>
    </w:p>
    <w:p w:rsidR="00B71121" w:rsidRPr="00BE05CD" w:rsidRDefault="00B71121" w:rsidP="00703E05">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ويتجلى ذلك في اعتماد الكثير من المستعمرات القديمة على لغة المستعمر التي أصبحت لغة رسمية كما هو الحال للإنجليزية في نيجيريا، وغانا...الخ</w:t>
      </w:r>
      <w:r w:rsidR="00523702">
        <w:rPr>
          <w:rFonts w:ascii="Simplified Arabic" w:hAnsi="Simplified Arabic" w:cs="Simplified Arabic" w:hint="cs"/>
          <w:sz w:val="28"/>
          <w:szCs w:val="28"/>
          <w:rtl/>
        </w:rPr>
        <w:t>،</w:t>
      </w:r>
      <w:r w:rsidR="00703E05" w:rsidRPr="00BE05CD">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الفرنسية في النيجر، ومالي...الخ</w:t>
      </w:r>
      <w:r w:rsidR="00523702">
        <w:rPr>
          <w:rFonts w:ascii="Simplified Arabic" w:hAnsi="Simplified Arabic" w:cs="Simplified Arabic" w:hint="cs"/>
          <w:sz w:val="28"/>
          <w:szCs w:val="28"/>
          <w:rtl/>
        </w:rPr>
        <w:t>،</w:t>
      </w:r>
      <w:r w:rsidRPr="00BE05CD">
        <w:rPr>
          <w:rFonts w:ascii="Simplified Arabic" w:hAnsi="Simplified Arabic" w:cs="Simplified Arabic"/>
          <w:sz w:val="28"/>
          <w:szCs w:val="28"/>
          <w:rtl/>
        </w:rPr>
        <w:t xml:space="preserve"> البرتغالية في الموزمبيق، أنغولا...الخ</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7"/>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rPr>
        <w:t>.</w:t>
      </w:r>
    </w:p>
    <w:p w:rsidR="00B71121" w:rsidRPr="00BE05CD" w:rsidRDefault="00B71121" w:rsidP="00B71121">
      <w:pPr>
        <w:spacing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1-5</w:t>
      </w:r>
      <w:r w:rsidRPr="00BE05CD">
        <w:rPr>
          <w:rFonts w:ascii="Simplified Arabic" w:hAnsi="Simplified Arabic" w:cs="Simplified Arabic"/>
          <w:b/>
          <w:bCs/>
          <w:sz w:val="28"/>
          <w:szCs w:val="28"/>
          <w:u w:val="single"/>
          <w:rtl/>
          <w:lang w:bidi="ar-EG"/>
        </w:rPr>
        <w:t xml:space="preserve"> عرض لبعض الدراسات المتصلة بالموضوع:</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ويتناول ال</w:t>
      </w:r>
      <w:r w:rsidR="004D14CF" w:rsidRPr="00BE05CD">
        <w:rPr>
          <w:rFonts w:ascii="Simplified Arabic" w:hAnsi="Simplified Arabic" w:cs="Simplified Arabic"/>
          <w:sz w:val="28"/>
          <w:szCs w:val="28"/>
          <w:rtl/>
        </w:rPr>
        <w:t>جزء التالي بعض هذه الدراسات مثل</w:t>
      </w:r>
      <w:r w:rsidRPr="00BE05CD">
        <w:rPr>
          <w:rFonts w:ascii="Simplified Arabic" w:hAnsi="Simplified Arabic" w:cs="Simplified Arabic"/>
          <w:sz w:val="28"/>
          <w:szCs w:val="28"/>
          <w:rtl/>
        </w:rPr>
        <w:t>:</w:t>
      </w:r>
    </w:p>
    <w:p w:rsidR="00B71121" w:rsidRPr="00BE05CD" w:rsidRDefault="00D6258F" w:rsidP="00B71121">
      <w:pPr>
        <w:bidi w:val="0"/>
        <w:spacing w:after="0" w:line="240" w:lineRule="auto"/>
        <w:rPr>
          <w:rFonts w:ascii="Times New Roman" w:hAnsi="Times New Roman" w:cs="Times New Roman"/>
          <w:sz w:val="28"/>
          <w:szCs w:val="28"/>
          <w:u w:val="single"/>
          <w:rtl/>
          <w:lang w:bidi="ar-EG"/>
        </w:rPr>
      </w:pPr>
      <w:r w:rsidRPr="00BE05CD">
        <w:rPr>
          <w:rFonts w:ascii="Times New Roman" w:hAnsi="Times New Roman" w:cs="Times New Roman"/>
          <w:sz w:val="28"/>
          <w:szCs w:val="28"/>
          <w:u w:val="single"/>
          <w:lang w:bidi="ar-EG"/>
        </w:rPr>
        <w:t>1-</w:t>
      </w:r>
      <w:r w:rsidR="00B71121" w:rsidRPr="00BE05CD">
        <w:rPr>
          <w:rFonts w:ascii="Times New Roman" w:hAnsi="Times New Roman" w:cs="Times New Roman"/>
          <w:sz w:val="28"/>
          <w:szCs w:val="28"/>
          <w:u w:val="single"/>
          <w:lang w:bidi="ar-EG"/>
        </w:rPr>
        <w:t>I IAN, Land grapping in Kenya and Mozambique: A Repot on Two missions – and a human rights analysis of Land grapping, Heidelberg: April 2010.</w:t>
      </w:r>
    </w:p>
    <w:p w:rsidR="00B71121" w:rsidRPr="00BE05CD" w:rsidRDefault="00B71121" w:rsidP="00B71121">
      <w:pPr>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يعالج الفصل الأول من هذه الدراسة الحق في الغذاء الكافي والحق في المسكن الصحي في اطار كفاية مستوى المعيشة متضمناً الموارد والحق في العمل. ثم يعالج حقوق السكان المحليين والأصليين ثم يتطرق إلى الحق في تقرير المصير والحق المقرر عند الحرمان من وسائل الحد الأدنى للعيش الآدمي. بعد ذلك يناقش البحث حالتي كينيا وموزمبيق وأخيراً يقدم النتائج:</w:t>
      </w:r>
    </w:p>
    <w:p w:rsidR="00B71121" w:rsidRPr="00BE05CD" w:rsidRDefault="00B71121" w:rsidP="00C039D8">
      <w:pPr>
        <w:pStyle w:val="ListParagraph"/>
        <w:numPr>
          <w:ilvl w:val="0"/>
          <w:numId w:val="6"/>
        </w:numPr>
        <w:spacing w:after="0" w:line="240" w:lineRule="auto"/>
        <w:ind w:left="423"/>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lastRenderedPageBreak/>
        <w:t>أن نهب الأراضي يناقض الميثاق العالمي لحقوق الإنسان الاقتصادية والاجتماعية والثقافية.</w:t>
      </w:r>
    </w:p>
    <w:p w:rsidR="00B71121" w:rsidRPr="00BE05CD" w:rsidRDefault="00B71121" w:rsidP="00C039D8">
      <w:pPr>
        <w:pStyle w:val="ListParagraph"/>
        <w:numPr>
          <w:ilvl w:val="0"/>
          <w:numId w:val="6"/>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نهب الأراضي يتجه إلى نزع أراضي المعدمين والمناطق شحيحة الأراضي.</w:t>
      </w:r>
    </w:p>
    <w:p w:rsidR="00B71121" w:rsidRPr="00BE05CD" w:rsidRDefault="00B71121" w:rsidP="00C039D8">
      <w:pPr>
        <w:pStyle w:val="ListParagraph"/>
        <w:numPr>
          <w:ilvl w:val="0"/>
          <w:numId w:val="6"/>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أن زيادة الإنتاج الزراعي والغذائي لا تعنى أن المجتمعات المحلية سوف يتحسن وصولها إلى امدادات الغذاء حتى وإن زاد إنتاج الغذاء.</w:t>
      </w:r>
    </w:p>
    <w:p w:rsidR="00B71121" w:rsidRPr="00BE05CD" w:rsidRDefault="00B71121" w:rsidP="00C039D8">
      <w:pPr>
        <w:pStyle w:val="ListParagraph"/>
        <w:numPr>
          <w:ilvl w:val="0"/>
          <w:numId w:val="6"/>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أن الاستثمار الأجنبي في مجال الأراضي ممكن فقط في حالة ما طبقت بعض الأسس بفعالية مثل ربط المجتمعات المحلية بسياسات إنتاج الغذاء وهو أكبر تهديد للاستثمار الأجنبي في مجال الزراعة.</w:t>
      </w:r>
    </w:p>
    <w:p w:rsidR="00B71121" w:rsidRPr="00BE05CD" w:rsidRDefault="00B71121" w:rsidP="00C039D8">
      <w:pPr>
        <w:pStyle w:val="ListParagraph"/>
        <w:numPr>
          <w:ilvl w:val="0"/>
          <w:numId w:val="6"/>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أن معظم منظمات الفلاحين الأفارقة قد عبرت عن معارضتها نهج تأجير الأراضي وبخاصة لدول الاتحاد الأوروبي والولايات المتحدة والهند وقطر التي تمنح عقوداً استثنائية ومتميزة.</w:t>
      </w:r>
    </w:p>
    <w:p w:rsidR="00B71121" w:rsidRPr="00BE05CD" w:rsidRDefault="00B71121" w:rsidP="00C039D8">
      <w:pPr>
        <w:pStyle w:val="ListParagraph"/>
        <w:numPr>
          <w:ilvl w:val="0"/>
          <w:numId w:val="6"/>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على كل الدول أن تمنع تأجير الأراضي بمثل هذا الحجم من السعة وأن تنفذ الدول المؤجرة حقوق الإنسان المرتبطة بالظروف البيئية الزراعية وربط المعارف الزراعية العصرية بالثقافات الزراعية المحلية السائدة. </w:t>
      </w:r>
    </w:p>
    <w:p w:rsidR="00B71121" w:rsidRPr="00BE05CD" w:rsidRDefault="00D6258F" w:rsidP="00B71121">
      <w:pPr>
        <w:bidi w:val="0"/>
        <w:spacing w:before="240" w:after="0" w:line="240" w:lineRule="auto"/>
        <w:jc w:val="both"/>
        <w:rPr>
          <w:rFonts w:ascii="Times New Roman" w:hAnsi="Times New Roman" w:cs="Times New Roman"/>
          <w:sz w:val="28"/>
          <w:szCs w:val="28"/>
          <w:u w:val="single"/>
          <w:lang w:bidi="ar-EG"/>
        </w:rPr>
      </w:pPr>
      <w:r w:rsidRPr="00BE05CD">
        <w:rPr>
          <w:rFonts w:ascii="Times New Roman" w:hAnsi="Times New Roman" w:cs="Times New Roman"/>
          <w:sz w:val="28"/>
          <w:szCs w:val="28"/>
          <w:u w:val="single"/>
          <w:lang w:bidi="ar-EG"/>
        </w:rPr>
        <w:t xml:space="preserve">2- </w:t>
      </w:r>
      <w:r w:rsidR="00B71121" w:rsidRPr="00BE05CD">
        <w:rPr>
          <w:rFonts w:ascii="Times New Roman" w:hAnsi="Times New Roman" w:cs="Times New Roman"/>
          <w:sz w:val="28"/>
          <w:szCs w:val="28"/>
          <w:u w:val="single"/>
          <w:lang w:bidi="ar-EG"/>
        </w:rPr>
        <w:t xml:space="preserve">Frianels of Earth International (FOEI), A study on Land grapping Cases in  Uganda Kmpala, April 2012. </w:t>
      </w:r>
    </w:p>
    <w:p w:rsidR="00B71121" w:rsidRPr="00BE05CD" w:rsidRDefault="00B71121" w:rsidP="004D14CF">
      <w:pPr>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تناقش الدراسة الجوانب التي ترتبت على نهب الأراضي في أوغندا من خلال المشروعات الاستثمارية الأجنبية متناولة مخالفة حقوق الإنسان والوصول إلى مصادرة الطاقة والعمالة والارتفاع المفاجئ في أسعار الأراضي وتدمير الاقتصاديات المحلية والتعرض للمخاطر البيئية الناشئة عن مشروعات الاستثمار الزراعي وفقدان الأمن الغذائي وفقدان التراث الثقافي وتبدل أنساق القيم وفقدان التنوع الحيوي الذى سببته مشروعات نهب الأراضي في المناطق المختلفة في أوغندا.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وتتلخص أهم النتائج والتوصيات فيما يلى:</w:t>
      </w:r>
    </w:p>
    <w:p w:rsidR="00B71121" w:rsidRPr="00BE05CD" w:rsidRDefault="00B71121" w:rsidP="00C039D8">
      <w:pPr>
        <w:pStyle w:val="ListParagraph"/>
        <w:numPr>
          <w:ilvl w:val="0"/>
          <w:numId w:val="7"/>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أن رغبة الحكومة الأوغندية في السماح للشركات الأجنبية بالوصول إلى الأراضي والغابات قد تسببت في انتزاع الناس وتهجيرهم من أماكن عيشهم الأصلية وتهديد مصادر العيش.</w:t>
      </w:r>
    </w:p>
    <w:p w:rsidR="00B71121" w:rsidRPr="00BE05CD" w:rsidRDefault="00B71121" w:rsidP="00C039D8">
      <w:pPr>
        <w:pStyle w:val="ListParagraph"/>
        <w:numPr>
          <w:ilvl w:val="0"/>
          <w:numId w:val="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أن تنمية المشروعات الصناعية الزراعية الكبرى ذات الحجم الواسع قد صرفت السكان من مواردهم الطبيعية وقدرتهم على تنمية امداداتهم الغذائية.</w:t>
      </w:r>
    </w:p>
    <w:p w:rsidR="00B71121" w:rsidRPr="00BE05CD" w:rsidRDefault="00B71121" w:rsidP="00C039D8">
      <w:pPr>
        <w:pStyle w:val="ListParagraph"/>
        <w:numPr>
          <w:ilvl w:val="0"/>
          <w:numId w:val="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أن تنامي الطلب العالمي وغير المتكافئ للاستهلاك الغذائي على اللحوم الحمراء ومنتجات الألبان في الدول الصناعية والطبقات ذات الدخل المرتفع في الدول النامية، يشير إلى أنهم يحصلون على نصيب الأسد من الموارد الأرضية المحدودة في العالم ومنع نهب الأرض يعنى تغيير أنماط استهلاك الأغنياء لكي يتحقق التكافؤ المقبول بين استهلاك الأغنياء والفقراء في مجال الغذاء.</w:t>
      </w:r>
    </w:p>
    <w:p w:rsidR="0027536B" w:rsidRDefault="0027536B" w:rsidP="00B71121">
      <w:pPr>
        <w:spacing w:after="0" w:line="240" w:lineRule="auto"/>
        <w:ind w:left="360"/>
        <w:jc w:val="both"/>
        <w:rPr>
          <w:rFonts w:ascii="Simplified Arabic" w:hAnsi="Simplified Arabic" w:cs="Simplified Arabic"/>
          <w:sz w:val="28"/>
          <w:szCs w:val="28"/>
          <w:rtl/>
          <w:lang w:bidi="ar-EG"/>
        </w:rPr>
      </w:pPr>
    </w:p>
    <w:p w:rsidR="00B71121" w:rsidRPr="00BE05CD" w:rsidRDefault="00B71121" w:rsidP="00B71121">
      <w:pPr>
        <w:spacing w:after="0" w:line="240" w:lineRule="auto"/>
        <w:ind w:left="360"/>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وتشير التوصيات إلى:</w:t>
      </w:r>
    </w:p>
    <w:p w:rsidR="00B71121" w:rsidRPr="00BE05CD" w:rsidRDefault="00B71121" w:rsidP="00C039D8">
      <w:pPr>
        <w:pStyle w:val="ListParagraph"/>
        <w:numPr>
          <w:ilvl w:val="0"/>
          <w:numId w:val="8"/>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وقف التوسع في زراعات القصب المتجهة نحو إنتاج الوقود الحيوي في بعض المناطق مما يهدد الموائل والتنوع وإنتاج الغذاء والسياحة البيئية..... إلخ.</w:t>
      </w:r>
    </w:p>
    <w:p w:rsidR="00B71121" w:rsidRPr="00BE05CD" w:rsidRDefault="00B71121" w:rsidP="00C039D8">
      <w:pPr>
        <w:pStyle w:val="ListParagraph"/>
        <w:numPr>
          <w:ilvl w:val="0"/>
          <w:numId w:val="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تقييد ومنع تهجير السكان من مناطق عيشهم الأصلية مع إقامة حوارات دائمة بين الحكومة والمجتمعات المحلية.</w:t>
      </w:r>
    </w:p>
    <w:p w:rsidR="00B71121" w:rsidRPr="00BE05CD" w:rsidRDefault="00B71121" w:rsidP="00C039D8">
      <w:pPr>
        <w:pStyle w:val="ListParagraph"/>
        <w:numPr>
          <w:ilvl w:val="0"/>
          <w:numId w:val="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أن على شركات البترول وقف مخالفتها لحقوق الأرض من أجل استدامة إنتاج الغذاء وحماية التنوع الحيوي في الجهات المعنية.</w:t>
      </w:r>
    </w:p>
    <w:p w:rsidR="00B71121" w:rsidRPr="00BE05CD" w:rsidRDefault="00B71121" w:rsidP="00C039D8">
      <w:pPr>
        <w:pStyle w:val="ListParagraph"/>
        <w:numPr>
          <w:ilvl w:val="0"/>
          <w:numId w:val="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تطبيق قواعد الحوكمة الرشيدة في مجال الاستثمار الزراعي الأجنبي وتطبيق السياسات التي تمنع الضغط على الموارد بأكثر مما تحتمل من أجل سد احتياجات المستهلكين في الاتحاد الأوروبي والولايات المتحدة لتوفير اللحوم الحمراء عالية الجودة.</w:t>
      </w:r>
    </w:p>
    <w:p w:rsidR="00B71121" w:rsidRPr="00BE05CD" w:rsidRDefault="00D6258F" w:rsidP="00B71121">
      <w:pPr>
        <w:spacing w:before="240"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hint="cs"/>
          <w:b/>
          <w:bCs/>
          <w:sz w:val="28"/>
          <w:szCs w:val="28"/>
          <w:u w:val="single"/>
          <w:rtl/>
          <w:lang w:bidi="ar-EG"/>
        </w:rPr>
        <w:t xml:space="preserve">3- </w:t>
      </w:r>
      <w:r w:rsidR="00B71121" w:rsidRPr="00BE05CD">
        <w:rPr>
          <w:rFonts w:ascii="Simplified Arabic" w:hAnsi="Simplified Arabic" w:cs="Simplified Arabic"/>
          <w:b/>
          <w:bCs/>
          <w:sz w:val="28"/>
          <w:szCs w:val="28"/>
          <w:u w:val="single"/>
          <w:rtl/>
          <w:lang w:bidi="ar-EG"/>
        </w:rPr>
        <w:t>جامعة جورج تاون، كلية الشئون الدولية (جامعة قطر)، استثمارات دول مجلس التعاون الخليجي في الأراضي بالخارج (حالة إثيوبيا)، قطر: 2014م.</w:t>
      </w:r>
    </w:p>
    <w:p w:rsidR="00B71121" w:rsidRPr="00BE05CD" w:rsidRDefault="00B71121" w:rsidP="00D6258F">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يناقش البحث موضوع الأمن الغذائي ثم موضوع الأمن الغذائي كاستراتيجية وطنية لدول مجلس التعاون الخليجي ومدهم المستثمرون في صفقات الأراضي السعودية والإمارات وقطر والكويت والبحرين وعمان. ثم يناقش التقرير موضوع الفقر في إثيوبيا كونها أشد دول العالم فقراً وتعد الأخيرة </w:t>
      </w:r>
      <w:r w:rsidR="00D6258F" w:rsidRPr="00BE05CD">
        <w:rPr>
          <w:rFonts w:ascii="Simplified Arabic" w:hAnsi="Simplified Arabic" w:cs="Simplified Arabic" w:hint="cs"/>
          <w:sz w:val="28"/>
          <w:szCs w:val="28"/>
          <w:rtl/>
          <w:lang w:bidi="ar-EG"/>
        </w:rPr>
        <w:t>وجهة</w:t>
      </w:r>
      <w:r w:rsidRPr="00BE05CD">
        <w:rPr>
          <w:rFonts w:ascii="Simplified Arabic" w:hAnsi="Simplified Arabic" w:cs="Simplified Arabic"/>
          <w:sz w:val="28"/>
          <w:szCs w:val="28"/>
          <w:rtl/>
          <w:lang w:bidi="ar-EG"/>
        </w:rPr>
        <w:t>استثمار للزراعة من خلال عنصرين ايجابيين كما يرى التقرير: اقرار الحكومة الإثيوبية بالحاجة إلى التنمية والثاني أن الاستثمارات الزراعية الأجنبية توفر فرصاً لتحسين الإنتاجية وزيادة دخل الإثيوبيين من سكان الريف وبعدها ينتقل إلى مناقشة الجغرافيا السياسية لإثيوبيا والأرض كأداة سياسية في يد الدولة وتحليل قطاع الزراعة في إثيوبيا ومناطقه في المرتفعات والمراعي المتاحة. وبعد ذلك يناقش الأساليب المتبعة في تأجير الأراضي في إثيوبيا وإجراءاتها. ويناقش التقرير المنافع مثل:</w:t>
      </w:r>
    </w:p>
    <w:p w:rsidR="00B71121" w:rsidRPr="00BE05CD" w:rsidRDefault="00B71121" w:rsidP="00C039D8">
      <w:pPr>
        <w:pStyle w:val="ListParagraph"/>
        <w:numPr>
          <w:ilvl w:val="0"/>
          <w:numId w:val="9"/>
        </w:numPr>
        <w:spacing w:after="0" w:line="240" w:lineRule="auto"/>
        <w:ind w:left="565"/>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فرص العمل للفقراء في جهات المشروعات الزراعية.</w:t>
      </w:r>
    </w:p>
    <w:p w:rsidR="00B71121" w:rsidRPr="00BE05CD" w:rsidRDefault="00B71121" w:rsidP="00C039D8">
      <w:pPr>
        <w:pStyle w:val="ListParagraph"/>
        <w:numPr>
          <w:ilvl w:val="0"/>
          <w:numId w:val="9"/>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استبدال الواردات بالمنتجات المحلية.</w:t>
      </w:r>
    </w:p>
    <w:p w:rsidR="00B71121" w:rsidRPr="00BE05CD" w:rsidRDefault="00B71121" w:rsidP="00C039D8">
      <w:pPr>
        <w:pStyle w:val="ListParagraph"/>
        <w:numPr>
          <w:ilvl w:val="0"/>
          <w:numId w:val="9"/>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رسوم الصادرات على المنتجات المصدرة.</w:t>
      </w:r>
    </w:p>
    <w:p w:rsidR="00B71121" w:rsidRPr="00BE05CD" w:rsidRDefault="00B71121" w:rsidP="00C039D8">
      <w:pPr>
        <w:pStyle w:val="ListParagraph"/>
        <w:numPr>
          <w:ilvl w:val="0"/>
          <w:numId w:val="9"/>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ضريبة الدخل على الموظفين.</w:t>
      </w:r>
    </w:p>
    <w:p w:rsidR="00B71121" w:rsidRPr="00BE05CD" w:rsidRDefault="00B71121" w:rsidP="00C039D8">
      <w:pPr>
        <w:pStyle w:val="ListParagraph"/>
        <w:numPr>
          <w:ilvl w:val="0"/>
          <w:numId w:val="9"/>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ضرائب الشركة على أرباح الشركة.</w:t>
      </w:r>
    </w:p>
    <w:p w:rsidR="00B71121" w:rsidRDefault="00B71121" w:rsidP="00B71121">
      <w:pPr>
        <w:spacing w:after="0" w:line="240" w:lineRule="auto"/>
        <w:jc w:val="both"/>
        <w:rPr>
          <w:rFonts w:ascii="Simplified Arabic" w:hAnsi="Simplified Arabic" w:cs="Simplified Arabic"/>
          <w:sz w:val="28"/>
          <w:szCs w:val="28"/>
          <w:rtl/>
          <w:lang w:bidi="ar-EG"/>
        </w:rPr>
      </w:pPr>
    </w:p>
    <w:p w:rsidR="000B6BDB" w:rsidRDefault="000B6BDB" w:rsidP="00B71121">
      <w:pPr>
        <w:spacing w:after="0" w:line="240" w:lineRule="auto"/>
        <w:jc w:val="both"/>
        <w:rPr>
          <w:rFonts w:ascii="Simplified Arabic" w:hAnsi="Simplified Arabic" w:cs="Simplified Arabic"/>
          <w:sz w:val="28"/>
          <w:szCs w:val="28"/>
          <w:rtl/>
          <w:lang w:bidi="ar-EG"/>
        </w:rPr>
      </w:pPr>
    </w:p>
    <w:p w:rsidR="000B6BDB" w:rsidRDefault="000B6BDB" w:rsidP="00B71121">
      <w:pPr>
        <w:spacing w:after="0" w:line="240" w:lineRule="auto"/>
        <w:jc w:val="both"/>
        <w:rPr>
          <w:rFonts w:ascii="Simplified Arabic" w:hAnsi="Simplified Arabic" w:cs="Simplified Arabic"/>
          <w:sz w:val="28"/>
          <w:szCs w:val="28"/>
          <w:rtl/>
          <w:lang w:bidi="ar-EG"/>
        </w:rPr>
      </w:pPr>
    </w:p>
    <w:p w:rsidR="000B6BDB" w:rsidRDefault="000B6BDB" w:rsidP="00B71121">
      <w:pPr>
        <w:spacing w:after="0" w:line="240" w:lineRule="auto"/>
        <w:jc w:val="both"/>
        <w:rPr>
          <w:rFonts w:ascii="Simplified Arabic" w:hAnsi="Simplified Arabic" w:cs="Simplified Arabic"/>
          <w:sz w:val="28"/>
          <w:szCs w:val="28"/>
          <w:rtl/>
          <w:lang w:bidi="ar-EG"/>
        </w:rPr>
      </w:pPr>
    </w:p>
    <w:p w:rsidR="000B6BDB" w:rsidRPr="00BE05CD" w:rsidRDefault="000B6BDB" w:rsidP="00B71121">
      <w:pPr>
        <w:spacing w:after="0" w:line="240" w:lineRule="auto"/>
        <w:jc w:val="both"/>
        <w:rPr>
          <w:rFonts w:ascii="Simplified Arabic" w:hAnsi="Simplified Arabic" w:cs="Simplified Arabic"/>
          <w:sz w:val="28"/>
          <w:szCs w:val="28"/>
          <w:lang w:bidi="ar-EG"/>
        </w:rPr>
      </w:pPr>
    </w:p>
    <w:p w:rsidR="00B71121" w:rsidRPr="00BE05CD" w:rsidRDefault="00B71121" w:rsidP="00B71121">
      <w:pPr>
        <w:spacing w:after="0" w:line="240" w:lineRule="auto"/>
        <w:jc w:val="center"/>
        <w:rPr>
          <w:rFonts w:ascii="Simplified Arabic" w:hAnsi="Simplified Arabic" w:cs="Simplified Arabic"/>
          <w:b/>
          <w:bCs/>
          <w:sz w:val="36"/>
          <w:szCs w:val="36"/>
          <w:rtl/>
          <w:lang w:bidi="ar-EG"/>
        </w:rPr>
      </w:pPr>
      <w:r w:rsidRPr="00BE05CD">
        <w:rPr>
          <w:rFonts w:ascii="Simplified Arabic" w:hAnsi="Simplified Arabic" w:cs="Simplified Arabic"/>
          <w:b/>
          <w:bCs/>
          <w:sz w:val="36"/>
          <w:szCs w:val="36"/>
          <w:rtl/>
          <w:lang w:bidi="ar-EG"/>
        </w:rPr>
        <w:t>الفصل الثاني</w:t>
      </w:r>
    </w:p>
    <w:p w:rsidR="00B71121" w:rsidRPr="00BE05CD" w:rsidRDefault="00B71121" w:rsidP="00B71121">
      <w:pPr>
        <w:spacing w:after="0" w:line="240" w:lineRule="auto"/>
        <w:jc w:val="center"/>
        <w:rPr>
          <w:rFonts w:ascii="Simplified Arabic" w:hAnsi="Simplified Arabic" w:cs="Simplified Arabic"/>
          <w:b/>
          <w:bCs/>
          <w:sz w:val="36"/>
          <w:szCs w:val="36"/>
          <w:u w:val="single"/>
          <w:rtl/>
          <w:lang w:bidi="ar-EG"/>
        </w:rPr>
      </w:pPr>
      <w:r w:rsidRPr="00BE05CD">
        <w:rPr>
          <w:rFonts w:ascii="Simplified Arabic" w:hAnsi="Simplified Arabic" w:cs="Simplified Arabic"/>
          <w:b/>
          <w:bCs/>
          <w:sz w:val="36"/>
          <w:szCs w:val="36"/>
          <w:u w:val="single"/>
          <w:rtl/>
          <w:lang w:bidi="ar-EG"/>
        </w:rPr>
        <w:t>دوافع استئجار وتأجير الأراضي الزراعية في أفريقيا</w:t>
      </w:r>
    </w:p>
    <w:p w:rsidR="00B71121" w:rsidRPr="00BE05CD" w:rsidRDefault="00B71121" w:rsidP="00B71121">
      <w:pPr>
        <w:spacing w:after="0" w:line="240" w:lineRule="auto"/>
        <w:jc w:val="both"/>
        <w:rPr>
          <w:rFonts w:ascii="Simplified Arabic" w:hAnsi="Simplified Arabic" w:cs="Simplified Arabic"/>
          <w:sz w:val="32"/>
          <w:szCs w:val="32"/>
          <w:rtl/>
          <w:lang w:bidi="ar-EG"/>
        </w:rPr>
      </w:pPr>
      <w:r w:rsidRPr="00BE05CD">
        <w:rPr>
          <w:rFonts w:ascii="Simplified Arabic" w:hAnsi="Simplified Arabic" w:cs="Simplified Arabic"/>
          <w:b/>
          <w:bCs/>
          <w:sz w:val="32"/>
          <w:szCs w:val="32"/>
          <w:rtl/>
          <w:lang w:bidi="ar-EG"/>
        </w:rPr>
        <w:t xml:space="preserve">2-1 </w:t>
      </w:r>
      <w:r w:rsidRPr="00BE05CD">
        <w:rPr>
          <w:rFonts w:ascii="Simplified Arabic" w:hAnsi="Simplified Arabic" w:cs="Simplified Arabic"/>
          <w:b/>
          <w:bCs/>
          <w:sz w:val="32"/>
          <w:szCs w:val="32"/>
          <w:u w:val="single"/>
          <w:rtl/>
          <w:lang w:bidi="ar-EG"/>
        </w:rPr>
        <w:t>تمهيد:</w:t>
      </w:r>
    </w:p>
    <w:p w:rsidR="00B71121" w:rsidRPr="00BE05CD" w:rsidRDefault="00B71121" w:rsidP="00D62B05">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الدواعي هي المخاطر والهموم التي تكتنف قضية ما. وهذا هو الحال مع دوافع الدول المستأجرة التي جاءت إلى أفريقيا في العقود الأخيرة بحثاً عن كنوز القارة من الموارد الطبيعية والمعادن التي لم يتم اكتشافها بعد وترفع هذه الدول دوافع إنسانية وتنموية لمساعدة الشعوب في أفريقيا </w:t>
      </w:r>
      <w:r w:rsidR="00437861" w:rsidRPr="00BE05CD">
        <w:rPr>
          <w:rFonts w:ascii="Simplified Arabic" w:hAnsi="Simplified Arabic" w:cs="Simplified Arabic" w:hint="cs"/>
          <w:sz w:val="28"/>
          <w:szCs w:val="28"/>
          <w:rtl/>
          <w:lang w:bidi="ar-EG"/>
        </w:rPr>
        <w:t>مع ارتباط تلك الدوافع ببعضها كما يعرضها</w:t>
      </w:r>
      <w:r w:rsidRPr="00BE05CD">
        <w:rPr>
          <w:rFonts w:ascii="Simplified Arabic" w:hAnsi="Simplified Arabic" w:cs="Simplified Arabic"/>
          <w:sz w:val="28"/>
          <w:szCs w:val="28"/>
          <w:rtl/>
          <w:lang w:bidi="ar-EG"/>
        </w:rPr>
        <w:t xml:space="preserve"> هذا الفصل.</w:t>
      </w:r>
    </w:p>
    <w:p w:rsidR="00B71121" w:rsidRPr="00BE05CD" w:rsidRDefault="00B71121" w:rsidP="00D62B05">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أما الدول المؤجرة فإن انخفاض مدخرات دولها نتيجة انخفاض ال</w:t>
      </w:r>
      <w:r w:rsidR="00D62B05" w:rsidRPr="00BE05CD">
        <w:rPr>
          <w:rFonts w:ascii="Simplified Arabic" w:hAnsi="Simplified Arabic" w:cs="Simplified Arabic" w:hint="cs"/>
          <w:sz w:val="28"/>
          <w:szCs w:val="28"/>
          <w:rtl/>
          <w:lang w:bidi="ar-EG"/>
        </w:rPr>
        <w:t>دخول</w:t>
      </w:r>
      <w:r w:rsidRPr="00BE05CD">
        <w:rPr>
          <w:rFonts w:ascii="Simplified Arabic" w:hAnsi="Simplified Arabic" w:cs="Simplified Arabic"/>
          <w:sz w:val="28"/>
          <w:szCs w:val="28"/>
          <w:rtl/>
          <w:lang w:bidi="ar-EG"/>
        </w:rPr>
        <w:t xml:space="preserve"> القومية والعجز الدائم في موازينها التجارية جراء اعتمادها على تصدير المواد الخام في أسواق الدول الصناعية ونقص التمويل اللازم لمشروعات التنمية. يجعلها تتطلع إلى الدول المستأجرة لتقديم المساعدات والاستثمارات طامحة لتنمية قطاعاتها الاقتصادية وبخاصة قطاعات الزراعة التي تحمل طاقات محتملة هائلة في موارد الأرض والمياه والبشر والعمل الرخيص. هذا الفصل بحث في الدوافع على جانب هؤلاء وأولئك. </w:t>
      </w:r>
    </w:p>
    <w:p w:rsidR="00B71121" w:rsidRPr="00BE05CD" w:rsidRDefault="00B71121" w:rsidP="00C039D8">
      <w:pPr>
        <w:numPr>
          <w:ilvl w:val="0"/>
          <w:numId w:val="5"/>
        </w:numPr>
        <w:spacing w:before="240" w:after="0" w:line="240" w:lineRule="auto"/>
        <w:ind w:left="423"/>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32"/>
          <w:szCs w:val="32"/>
          <w:rtl/>
          <w:lang w:bidi="ar-EG"/>
        </w:rPr>
        <w:t>2</w:t>
      </w:r>
      <w:r w:rsidRPr="00BE05CD">
        <w:rPr>
          <w:rFonts w:ascii="Simplified Arabic" w:hAnsi="Simplified Arabic" w:cs="Simplified Arabic"/>
          <w:b/>
          <w:bCs/>
          <w:sz w:val="28"/>
          <w:szCs w:val="28"/>
          <w:u w:val="single"/>
          <w:rtl/>
          <w:lang w:bidi="ar-EG"/>
        </w:rPr>
        <w:t xml:space="preserve">التدافع الأوروبي نحو أفريقيا: </w:t>
      </w:r>
    </w:p>
    <w:p w:rsidR="00B71121" w:rsidRPr="00BE05CD" w:rsidRDefault="00B71121" w:rsidP="00A14E68">
      <w:pPr>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بدأ التدافع الأوروبي نحو أفريقيا منذ قرون بسبب الصراع على السلطة بين أوروبا والتنافس على التفوق. كانت بريطانيا وفرنسا وألمانيا وبلجيكا وإيطاليا والبرتغال وإسبانيا تتنافس على السلطة في إطار سياسة القوة الأوروبية. كإحدى الطرق لإظهار التفوق الوطني من خلال الاستحواذ على الأراضي حول العالم، بما في ذلك أفريقيا. وكان العامل الاجتماعي هو العنصر الرئيسي الثالث. ونتيجة للتصنيع، نمت المشاكل الاجتماعية الرئيسية في أوروبا: البطالة، والفقر، والتشرد الاجتماعي من المناطق الريفية، وما إلى ذلك. تطورت هذه المشاكل الاجتماعية جزئياً لأنه لا يمكن استيعاب جميع الناس من ق</w:t>
      </w:r>
      <w:r w:rsidR="00A14E68" w:rsidRPr="00BE05CD">
        <w:rPr>
          <w:rFonts w:ascii="Simplified Arabic" w:hAnsi="Simplified Arabic" w:cs="Simplified Arabic"/>
          <w:sz w:val="28"/>
          <w:szCs w:val="28"/>
          <w:rtl/>
          <w:lang w:bidi="ar-EG"/>
        </w:rPr>
        <w:t>بل الصناعات الرأسمالية الجديدة.وكان</w:t>
      </w:r>
      <w:r w:rsidRPr="00BE05CD">
        <w:rPr>
          <w:rFonts w:ascii="Simplified Arabic" w:hAnsi="Simplified Arabic" w:cs="Simplified Arabic"/>
          <w:sz w:val="28"/>
          <w:szCs w:val="28"/>
          <w:rtl/>
          <w:lang w:bidi="ar-EG"/>
        </w:rPr>
        <w:t xml:space="preserve"> من الطرق لحل هذه المشكلة</w:t>
      </w:r>
      <w:r w:rsidR="00A14E68" w:rsidRPr="00BE05CD">
        <w:rPr>
          <w:rFonts w:ascii="Simplified Arabic" w:hAnsi="Simplified Arabic" w:cs="Simplified Arabic" w:hint="cs"/>
          <w:sz w:val="28"/>
          <w:szCs w:val="28"/>
          <w:rtl/>
          <w:lang w:bidi="ar-EG"/>
        </w:rPr>
        <w:t xml:space="preserve"> هي</w:t>
      </w:r>
      <w:r w:rsidRPr="00BE05CD">
        <w:rPr>
          <w:rFonts w:ascii="Simplified Arabic" w:hAnsi="Simplified Arabic" w:cs="Simplified Arabic"/>
          <w:sz w:val="28"/>
          <w:szCs w:val="28"/>
          <w:rtl/>
          <w:lang w:bidi="ar-EG"/>
        </w:rPr>
        <w:t xml:space="preserve"> الحصول على</w:t>
      </w:r>
      <w:r w:rsidR="00A14E68" w:rsidRPr="00BE05CD">
        <w:rPr>
          <w:rFonts w:ascii="Simplified Arabic" w:hAnsi="Simplified Arabic" w:cs="Simplified Arabic"/>
          <w:sz w:val="28"/>
          <w:szCs w:val="28"/>
          <w:rtl/>
          <w:lang w:bidi="ar-EG"/>
        </w:rPr>
        <w:t xml:space="preserve"> المستعمرات وتصدير هذا "</w:t>
      </w:r>
      <w:r w:rsidR="00F44E11" w:rsidRPr="00BE05CD">
        <w:rPr>
          <w:rFonts w:ascii="Simplified Arabic" w:hAnsi="Simplified Arabic" w:cs="Simplified Arabic" w:hint="cs"/>
          <w:sz w:val="28"/>
          <w:szCs w:val="28"/>
          <w:rtl/>
          <w:lang w:bidi="ar-EG"/>
        </w:rPr>
        <w:t>ال</w:t>
      </w:r>
      <w:r w:rsidR="00A14E68" w:rsidRPr="00BE05CD">
        <w:rPr>
          <w:rFonts w:ascii="Simplified Arabic" w:hAnsi="Simplified Arabic" w:cs="Simplified Arabic" w:hint="cs"/>
          <w:sz w:val="28"/>
          <w:szCs w:val="28"/>
          <w:rtl/>
          <w:lang w:bidi="ar-EG"/>
        </w:rPr>
        <w:t xml:space="preserve">فائض </w:t>
      </w:r>
      <w:r w:rsidR="00A14E68" w:rsidRPr="00BE05CD">
        <w:rPr>
          <w:rFonts w:ascii="Simplified Arabic" w:hAnsi="Simplified Arabic" w:cs="Simplified Arabic"/>
          <w:sz w:val="28"/>
          <w:szCs w:val="28"/>
          <w:rtl/>
          <w:lang w:bidi="ar-EG"/>
        </w:rPr>
        <w:t>السكان</w:t>
      </w:r>
      <w:r w:rsidR="00F44E11" w:rsidRPr="00BE05CD">
        <w:rPr>
          <w:rFonts w:ascii="Simplified Arabic" w:hAnsi="Simplified Arabic" w:cs="Simplified Arabic" w:hint="cs"/>
          <w:sz w:val="28"/>
          <w:szCs w:val="28"/>
          <w:rtl/>
          <w:lang w:bidi="ar-EG"/>
        </w:rPr>
        <w:t>ى</w:t>
      </w:r>
      <w:r w:rsidRPr="00BE05CD">
        <w:rPr>
          <w:rFonts w:ascii="Simplified Arabic" w:hAnsi="Simplified Arabic" w:cs="Simplified Arabic"/>
          <w:sz w:val="28"/>
          <w:szCs w:val="28"/>
          <w:rtl/>
          <w:lang w:bidi="ar-EG"/>
        </w:rPr>
        <w:t xml:space="preserve">". </w:t>
      </w:r>
      <w:r w:rsidR="00A14E68" w:rsidRPr="00BE05CD">
        <w:rPr>
          <w:rFonts w:ascii="Simplified Arabic" w:hAnsi="Simplified Arabic" w:cs="Simplified Arabic" w:hint="cs"/>
          <w:sz w:val="28"/>
          <w:szCs w:val="28"/>
          <w:rtl/>
          <w:lang w:bidi="ar-EG"/>
        </w:rPr>
        <w:t xml:space="preserve">مما </w:t>
      </w:r>
      <w:r w:rsidRPr="00BE05CD">
        <w:rPr>
          <w:rFonts w:ascii="Simplified Arabic" w:hAnsi="Simplified Arabic" w:cs="Simplified Arabic"/>
          <w:sz w:val="28"/>
          <w:szCs w:val="28"/>
          <w:rtl/>
          <w:lang w:bidi="ar-EG"/>
        </w:rPr>
        <w:t>أدى إلى إنشاء مستعمرات للمستوطنين في الجزائر وتونس وجنوب إفريقيا وناميبيا وأنغولا وموزمبيق ومناطق وسط أفريقيا مثل زيمبابوي وزامبيا. في نهاية المطاف أدت العوامل الاقتصادية الغالبة إلى استعمار أجزاء أخرى من أفريقيا</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8"/>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وهكذا كان تفاعل هذه العوامل والقوى الاقتصادية والسياسية والاجتماعية هو الذي أدى إلى التدافع لأفريقيا والمحاولات المسعورة التي قام بها عملاء تجاريون وعسكريون وسياسيون أوروبيون لإعلان وإنشاء </w:t>
      </w:r>
      <w:r w:rsidRPr="00BE05CD">
        <w:rPr>
          <w:rFonts w:ascii="Simplified Arabic" w:hAnsi="Simplified Arabic" w:cs="Simplified Arabic"/>
          <w:sz w:val="28"/>
          <w:szCs w:val="28"/>
          <w:rtl/>
          <w:lang w:bidi="ar-EG"/>
        </w:rPr>
        <w:lastRenderedPageBreak/>
        <w:t>حصة في أجزاء مختلفة من القارة من خلال أمور - المنافسة التجارية الإمبريالية، وإعلان المطالبات الحصرية لمناطق معينة للتجارة، وفرض الرسوم الجمركية على التجار الأوروبيين الآخرين، والمطالبة بالسيطرة الحصرية على الممرات المائية والطرق التجارية في أنحاء مختلفة من أفريقيا.</w:t>
      </w:r>
    </w:p>
    <w:p w:rsidR="00B71121" w:rsidRPr="00BE05CD" w:rsidRDefault="00B71121" w:rsidP="00A14E68">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كان هذا التدافع شديدًا لدرجة أنه كانت هناك مخاوف من أن يؤدي ذلك إلى صراعات بينية إمبريالية وحتى حروب. </w:t>
      </w:r>
      <w:r w:rsidR="00A14E68"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 xml:space="preserve">لمنع هذا، عقد المستشار الألماني أوتو فون بسمارك قمة دبلوماسية للقوى الأوروبية في أواخر القرن التاسع عشر. كان هذا المؤتمر الشهير في غرب أفريقيا (المعروف بشكل عام بمؤتمر برلين)، الذي عُقد من نوفمبر 1884 إلى فبراير 1885. </w:t>
      </w:r>
      <w:r w:rsidR="00A14E68"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 xml:space="preserve">أنتج المؤتمر معاهدة تعرف باسم قانون برلين، مع أحكام لتوجيه سلوك المنافسة الأوروبية على أفريقيا </w:t>
      </w:r>
      <w:r w:rsidR="00A14E68"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 xml:space="preserve">كان </w:t>
      </w:r>
      <w:r w:rsidR="00A14E68" w:rsidRPr="00BE05CD">
        <w:rPr>
          <w:rFonts w:ascii="Simplified Arabic" w:hAnsi="Simplified Arabic" w:cs="Simplified Arabic"/>
          <w:sz w:val="28"/>
          <w:szCs w:val="28"/>
          <w:rtl/>
          <w:lang w:bidi="ar-EG"/>
        </w:rPr>
        <w:t>ما انتهت اليه المقالات</w:t>
      </w:r>
      <w:r w:rsidRPr="00BE05CD">
        <w:rPr>
          <w:rFonts w:ascii="Simplified Arabic" w:hAnsi="Simplified Arabic" w:cs="Simplified Arabic"/>
          <w:sz w:val="28"/>
          <w:szCs w:val="28"/>
          <w:rtl/>
          <w:lang w:bidi="ar-EG"/>
        </w:rPr>
        <w:t xml:space="preserve"> الرئيسية على النحو التالي:</w:t>
      </w:r>
    </w:p>
    <w:p w:rsidR="00B71121" w:rsidRPr="00BE05CD" w:rsidRDefault="00B71121" w:rsidP="00C039D8">
      <w:pPr>
        <w:numPr>
          <w:ilvl w:val="0"/>
          <w:numId w:val="10"/>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مبدأ الإخطار (إخطار) غيرها من السلطات من ضم الأراضي.</w:t>
      </w:r>
    </w:p>
    <w:p w:rsidR="00B71121" w:rsidRPr="00BE05CD" w:rsidRDefault="00B71121" w:rsidP="00C039D8">
      <w:pPr>
        <w:numPr>
          <w:ilvl w:val="0"/>
          <w:numId w:val="10"/>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مبدأ الاحتلال الفعال للتحقق من صحة المرفقات.</w:t>
      </w:r>
    </w:p>
    <w:p w:rsidR="00B71121" w:rsidRPr="00BE05CD" w:rsidRDefault="00B71121" w:rsidP="00C039D8">
      <w:pPr>
        <w:numPr>
          <w:ilvl w:val="0"/>
          <w:numId w:val="10"/>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حرية التجارة في حوض الكونغو.</w:t>
      </w:r>
    </w:p>
    <w:p w:rsidR="00B71121" w:rsidRPr="00BE05CD" w:rsidRDefault="00B71121" w:rsidP="00C039D8">
      <w:pPr>
        <w:numPr>
          <w:ilvl w:val="0"/>
          <w:numId w:val="10"/>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حرية الملاحة على نهري النيجر والكونغو.</w:t>
      </w:r>
    </w:p>
    <w:p w:rsidR="00B71121" w:rsidRPr="00BE05CD" w:rsidRDefault="00B71121" w:rsidP="00C039D8">
      <w:pPr>
        <w:numPr>
          <w:ilvl w:val="0"/>
          <w:numId w:val="10"/>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حرية التجارة لجميع الدول.</w:t>
      </w:r>
    </w:p>
    <w:p w:rsidR="00B71121" w:rsidRPr="00BE05CD" w:rsidRDefault="00B71121" w:rsidP="00C039D8">
      <w:pPr>
        <w:numPr>
          <w:ilvl w:val="0"/>
          <w:numId w:val="10"/>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قمع تجارة الرقيق براً وبحراً.</w:t>
      </w:r>
    </w:p>
    <w:p w:rsidR="00B71121" w:rsidRPr="00BE05CD" w:rsidRDefault="00B71121" w:rsidP="00B71121">
      <w:pPr>
        <w:spacing w:after="0" w:line="240" w:lineRule="auto"/>
        <w:ind w:left="720"/>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وترتب علي هذه المعاهدة، التي تم وضعها بدون مشاركة أفريقية، الأساس للتقسيم اللاحق لغزو أفريقيا واستعمارها من قبل مختلف القوى الأوروبية</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9"/>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   ويمثل "التدافع من أجل أفريقيا"، المعروف أيضاً باسم "السباق لأفريقيا" أو "التقسيم الإفريقي"، عملية غزو واحتلال واستعمار وضم الأراضي الأفريقية من قبل القوى الأوروبية خلال فترة الإمبريالية الجديدة، بين عام 1881 والحرب العالمية الأولى في عام 1914. ونتيجة لتوتر متصاعد بين الدول الأوروبية في الربع الأخير من القرن التاسع عشر، يمكن النظر إلى تقسيم أفريقيا على أنه وسيلة للأوروبيين للقضاء على خطر نشوب حرب شاملة على القارة الأوروبية. وشهدت السنوات التسع والخمسين الأخيرة من القرن التاسع عشر الانتقال من "الإمبريالية غير الرسمية" للسيطرة من خلال النفوذ العسكري والهيمنة الاقتصادية إلى الحكم المباشر.</w:t>
      </w:r>
    </w:p>
    <w:p w:rsidR="00B71121" w:rsidRPr="00BE05CD" w:rsidRDefault="00A14E68"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hint="cs"/>
          <w:sz w:val="28"/>
          <w:szCs w:val="28"/>
          <w:rtl/>
          <w:lang w:bidi="ar-EG"/>
        </w:rPr>
        <w:t>و</w:t>
      </w:r>
      <w:r w:rsidR="00B71121" w:rsidRPr="00BE05CD">
        <w:rPr>
          <w:rFonts w:ascii="Simplified Arabic" w:hAnsi="Simplified Arabic" w:cs="Simplified Arabic"/>
          <w:sz w:val="28"/>
          <w:szCs w:val="28"/>
          <w:rtl/>
          <w:lang w:bidi="ar-EG"/>
        </w:rPr>
        <w:t xml:space="preserve">فشلت محاولات التوسط في المنافسة الإمبراطورية، مثل مؤتمر برلين (1884-1885)، في تحديد المطالب بشكل قاطع لمطالب القوى المنافسة. سعت العديد من الحكومات والبلاد والحكام الأفارقة (مثل آشانتي، والحبشيين، والمغاربة، والدراويش، وزولوس) إلى مقاومة هذه الموجة من العدوان الأوروبي. ومع ذلك، فإن الثورة الصناعية قد زودت الجيوش الأوروبية بأسلحة متقدمة مثل المدافع الرشاشة، والتي وجدت </w:t>
      </w:r>
      <w:r w:rsidR="00B71121" w:rsidRPr="00BE05CD">
        <w:rPr>
          <w:rFonts w:ascii="Simplified Arabic" w:hAnsi="Simplified Arabic" w:cs="Simplified Arabic"/>
          <w:sz w:val="28"/>
          <w:szCs w:val="28"/>
          <w:rtl/>
          <w:lang w:bidi="ar-EG"/>
        </w:rPr>
        <w:lastRenderedPageBreak/>
        <w:t>الجيوش الأفريقية صعوبة في مقاومتها.أيضا</w:t>
      </w:r>
      <w:r w:rsidR="002550A8" w:rsidRPr="00BE05CD">
        <w:rPr>
          <w:rFonts w:ascii="Simplified Arabic" w:hAnsi="Simplified Arabic" w:cs="Simplified Arabic" w:hint="cs"/>
          <w:sz w:val="28"/>
          <w:szCs w:val="28"/>
          <w:rtl/>
          <w:lang w:bidi="ar-EG"/>
        </w:rPr>
        <w:t>ً</w:t>
      </w:r>
      <w:r w:rsidR="00B71121" w:rsidRPr="00BE05CD">
        <w:rPr>
          <w:rFonts w:ascii="Simplified Arabic" w:hAnsi="Simplified Arabic" w:cs="Simplified Arabic"/>
          <w:sz w:val="28"/>
          <w:szCs w:val="28"/>
          <w:rtl/>
          <w:lang w:bidi="ar-EG"/>
        </w:rPr>
        <w:t>، على عكس نظرائهم الأوروبيين، لم يكن الحكام الأفارقة والدول والشعوب في البداية يشكلون جبهة قارية موحدة على الرغم من ظهور حركة أفريقية في غضون سنوات قليلة</w:t>
      </w:r>
      <w:r w:rsidR="00B71121" w:rsidRPr="00BE05CD">
        <w:rPr>
          <w:rFonts w:ascii="Simplified Arabic" w:hAnsi="Simplified Arabic" w:cs="Simplified Arabic"/>
          <w:b/>
          <w:bCs/>
          <w:sz w:val="28"/>
          <w:szCs w:val="28"/>
          <w:vertAlign w:val="superscript"/>
          <w:rtl/>
          <w:lang w:bidi="ar-EG"/>
        </w:rPr>
        <w:t>(</w:t>
      </w:r>
      <w:r w:rsidR="00B71121" w:rsidRPr="00BE05CD">
        <w:rPr>
          <w:rFonts w:ascii="Simplified Arabic" w:hAnsi="Simplified Arabic" w:cs="Simplified Arabic"/>
          <w:b/>
          <w:bCs/>
          <w:sz w:val="28"/>
          <w:szCs w:val="28"/>
          <w:vertAlign w:val="superscript"/>
          <w:rtl/>
          <w:lang w:bidi="ar-EG"/>
        </w:rPr>
        <w:footnoteReference w:id="10"/>
      </w:r>
      <w:r w:rsidR="00B71121" w:rsidRPr="00BE05CD">
        <w:rPr>
          <w:rFonts w:ascii="Simplified Arabic" w:hAnsi="Simplified Arabic" w:cs="Simplified Arabic"/>
          <w:b/>
          <w:bCs/>
          <w:sz w:val="28"/>
          <w:szCs w:val="28"/>
          <w:vertAlign w:val="superscript"/>
          <w:rtl/>
          <w:lang w:bidi="ar-EG"/>
        </w:rPr>
        <w:t>)</w:t>
      </w:r>
      <w:r w:rsidR="00B71121" w:rsidRPr="00BE05CD">
        <w:rPr>
          <w:rFonts w:ascii="Simplified Arabic" w:hAnsi="Simplified Arabic" w:cs="Simplified Arabic"/>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وكان البرتغاليون أول أوروبيين بعد العصور الوسطى يؤسسون بشكل ثابت المستوطنات والمراكز التجارية والتحصينات الدائمة وموانئ الدعوة على طول سواحل المحيطات في القارة الأفريقية، منذ بداية عصر الاستكشاف في القرن الخامس عشر.</w:t>
      </w:r>
    </w:p>
    <w:p w:rsidR="00B71121" w:rsidRPr="00BE05CD" w:rsidRDefault="00A14E68"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hint="cs"/>
          <w:sz w:val="28"/>
          <w:szCs w:val="28"/>
          <w:rtl/>
          <w:lang w:bidi="ar-EG"/>
        </w:rPr>
        <w:t>و</w:t>
      </w:r>
      <w:r w:rsidR="00B71121" w:rsidRPr="00BE05CD">
        <w:rPr>
          <w:rFonts w:ascii="Simplified Arabic" w:hAnsi="Simplified Arabic" w:cs="Simplified Arabic"/>
          <w:sz w:val="28"/>
          <w:szCs w:val="28"/>
          <w:rtl/>
          <w:lang w:bidi="ar-EG"/>
        </w:rPr>
        <w:t>حتى أواخر سبعينيات القرن التاسع عشر، كانت الدول الأوروبية لا تزال تسيطر على 10 في المائة فقط من القارة الأفريقية، وكل أراضيها تقع بالقرب من الساحل. وكان أهم المقتنيات كانت أنغولا وموزمبيق، التي كانت تحتلها البرتغال؛ مستعمرة كيب، التي تحتفظ بها المملكة المتحدة؛ الجزائر تحتفظ بها فرنسا. وبحلول عام 1914، لم تكن هناك سوى إثيوبيا وليبريا مستقلة عن السيطرة الأوروبية</w:t>
      </w:r>
      <w:r w:rsidR="00B71121" w:rsidRPr="00BE05CD">
        <w:rPr>
          <w:rFonts w:ascii="Simplified Arabic" w:hAnsi="Simplified Arabic" w:cs="Simplified Arabic"/>
          <w:b/>
          <w:bCs/>
          <w:sz w:val="28"/>
          <w:szCs w:val="28"/>
          <w:vertAlign w:val="superscript"/>
          <w:rtl/>
          <w:lang w:bidi="ar-EG"/>
        </w:rPr>
        <w:t>(</w:t>
      </w:r>
      <w:r w:rsidR="00B71121" w:rsidRPr="00BE05CD">
        <w:rPr>
          <w:rFonts w:ascii="Simplified Arabic" w:hAnsi="Simplified Arabic" w:cs="Simplified Arabic"/>
          <w:b/>
          <w:bCs/>
          <w:sz w:val="28"/>
          <w:szCs w:val="28"/>
          <w:vertAlign w:val="superscript"/>
          <w:rtl/>
          <w:lang w:bidi="ar-EG"/>
        </w:rPr>
        <w:footnoteReference w:id="11"/>
      </w:r>
      <w:r w:rsidR="00B71121" w:rsidRPr="00BE05CD">
        <w:rPr>
          <w:rFonts w:ascii="Simplified Arabic" w:hAnsi="Simplified Arabic" w:cs="Simplified Arabic"/>
          <w:b/>
          <w:bCs/>
          <w:sz w:val="28"/>
          <w:szCs w:val="28"/>
          <w:vertAlign w:val="superscript"/>
          <w:rtl/>
          <w:lang w:bidi="ar-EG"/>
        </w:rPr>
        <w:t>)</w:t>
      </w:r>
      <w:r w:rsidR="00B71121" w:rsidRPr="00BE05CD">
        <w:rPr>
          <w:rFonts w:ascii="Simplified Arabic" w:hAnsi="Simplified Arabic" w:cs="Simplified Arabic"/>
          <w:sz w:val="28"/>
          <w:szCs w:val="28"/>
          <w:rtl/>
          <w:lang w:bidi="ar-EG"/>
        </w:rPr>
        <w:t>.</w:t>
      </w:r>
    </w:p>
    <w:p w:rsidR="00B71121" w:rsidRPr="00BE05CD" w:rsidRDefault="00A14E68"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hint="cs"/>
          <w:sz w:val="28"/>
          <w:szCs w:val="28"/>
          <w:rtl/>
          <w:lang w:bidi="ar-EG"/>
        </w:rPr>
        <w:t xml:space="preserve">وقد </w:t>
      </w:r>
      <w:r w:rsidR="00B71121" w:rsidRPr="00BE05CD">
        <w:rPr>
          <w:rFonts w:ascii="Simplified Arabic" w:hAnsi="Simplified Arabic" w:cs="Simplified Arabic"/>
          <w:sz w:val="28"/>
          <w:szCs w:val="28"/>
          <w:rtl/>
          <w:lang w:bidi="ar-EG"/>
        </w:rPr>
        <w:t>أدى التطور التكنولوجي إلى تسهيل التوسع في الخارج. في ما يتعلق بالتقدم السريع في مجال النقل والاتصالات، وخاصة في أشكال الملاحة، والسكك الحديدية، وتجليات الطرق، وكان التقدم الطبي أيضاً هاماً، وخاصة الأدوية والأمراض الاستوائية. إن تطوير علاج الكينين الرسمي فعال، أتاح مساحات شاسعة من المناطق الاستوائية ليتم الوصول إليها من قبل الأوروبيين.</w:t>
      </w:r>
    </w:p>
    <w:p w:rsidR="00B71121" w:rsidRPr="00BE05CD" w:rsidRDefault="00B71121" w:rsidP="00C039D8">
      <w:pPr>
        <w:pStyle w:val="ListParagraph"/>
        <w:numPr>
          <w:ilvl w:val="1"/>
          <w:numId w:val="11"/>
        </w:numPr>
        <w:spacing w:before="240" w:after="0" w:line="240" w:lineRule="auto"/>
        <w:ind w:left="139" w:hanging="139"/>
        <w:jc w:val="both"/>
        <w:rPr>
          <w:rFonts w:ascii="Simplified Arabic" w:hAnsi="Simplified Arabic" w:cs="Simplified Arabic"/>
          <w:b/>
          <w:bCs/>
          <w:sz w:val="28"/>
          <w:szCs w:val="28"/>
          <w:u w:val="single"/>
          <w:rtl/>
        </w:rPr>
      </w:pPr>
      <w:r w:rsidRPr="00BE05CD">
        <w:rPr>
          <w:rFonts w:ascii="Simplified Arabic" w:hAnsi="Simplified Arabic" w:cs="Simplified Arabic"/>
          <w:b/>
          <w:bCs/>
          <w:sz w:val="28"/>
          <w:szCs w:val="28"/>
          <w:u w:val="single"/>
          <w:rtl/>
        </w:rPr>
        <w:t>العوامل التي دفعت الدول الاوروبية لاستعمار القارة الافريقية</w:t>
      </w:r>
      <w:r w:rsidRPr="00BE05CD">
        <w:rPr>
          <w:rFonts w:ascii="Simplified Arabic" w:hAnsi="Simplified Arabic" w:cs="Simplified Arabic"/>
          <w:b/>
          <w:bCs/>
          <w:sz w:val="28"/>
          <w:szCs w:val="28"/>
          <w:u w:val="single"/>
          <w:rtl/>
          <w:lang w:bidi="ar-EG"/>
        </w:rPr>
        <w:t xml:space="preserve">: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rPr>
        <w:t>من العوامل التي دفعت الدول الأوروبية لاستعمار القارة الأفريقية هي على النحو التالي:</w:t>
      </w:r>
    </w:p>
    <w:p w:rsidR="00B71121" w:rsidRPr="00BE05CD" w:rsidRDefault="00B71121" w:rsidP="00B71121">
      <w:pPr>
        <w:spacing w:after="0" w:line="240" w:lineRule="auto"/>
        <w:ind w:firstLine="454"/>
        <w:jc w:val="both"/>
        <w:rPr>
          <w:rFonts w:ascii="Simplified Arabic" w:hAnsi="Simplified Arabic" w:cs="Simplified Arabic"/>
          <w:sz w:val="28"/>
          <w:szCs w:val="28"/>
          <w:u w:val="single"/>
          <w:lang w:bidi="ar-EG"/>
        </w:rPr>
      </w:pPr>
      <w:r w:rsidRPr="00BE05CD">
        <w:rPr>
          <w:rFonts w:ascii="Simplified Arabic" w:hAnsi="Simplified Arabic" w:cs="Simplified Arabic"/>
          <w:b/>
          <w:bCs/>
          <w:sz w:val="28"/>
          <w:szCs w:val="28"/>
          <w:u w:val="single"/>
          <w:rtl/>
        </w:rPr>
        <w:t>أولا:</w:t>
      </w:r>
      <w:r w:rsidR="0030348E">
        <w:rPr>
          <w:rFonts w:ascii="Simplified Arabic" w:hAnsi="Simplified Arabic" w:cs="Simplified Arabic"/>
          <w:b/>
          <w:bCs/>
          <w:sz w:val="28"/>
          <w:szCs w:val="28"/>
          <w:u w:val="single"/>
        </w:rPr>
        <w:t xml:space="preserve"> </w:t>
      </w:r>
      <w:r w:rsidRPr="00BE05CD">
        <w:rPr>
          <w:rFonts w:ascii="Simplified Arabic" w:hAnsi="Simplified Arabic" w:cs="Simplified Arabic"/>
          <w:b/>
          <w:bCs/>
          <w:sz w:val="28"/>
          <w:szCs w:val="28"/>
          <w:u w:val="single"/>
          <w:rtl/>
        </w:rPr>
        <w:t>أدى قيام الثورة الصناعية في أوروبا إلى وجود حوافز قوية دفعت بعجلة الاستعمار</w:t>
      </w:r>
      <w:r w:rsidR="00703E05" w:rsidRPr="00BE05CD">
        <w:rPr>
          <w:rFonts w:ascii="Simplified Arabic" w:hAnsi="Simplified Arabic" w:cs="Simplified Arabic"/>
          <w:sz w:val="28"/>
          <w:szCs w:val="28"/>
          <w:rtl/>
        </w:rPr>
        <w:t xml:space="preserve">، </w:t>
      </w:r>
      <w:r w:rsidR="00703E05" w:rsidRPr="00BE05CD">
        <w:rPr>
          <w:rFonts w:ascii="Simplified Arabic" w:hAnsi="Simplified Arabic" w:cs="Simplified Arabic" w:hint="cs"/>
          <w:sz w:val="28"/>
          <w:szCs w:val="28"/>
          <w:rtl/>
        </w:rPr>
        <w:t>إ</w:t>
      </w:r>
      <w:r w:rsidRPr="00BE05CD">
        <w:rPr>
          <w:rFonts w:ascii="Simplified Arabic" w:hAnsi="Simplified Arabic" w:cs="Simplified Arabic"/>
          <w:sz w:val="28"/>
          <w:szCs w:val="28"/>
          <w:rtl/>
        </w:rPr>
        <w:t>ذ أن الانقلاب الصناعي أدى إلى الإنتاج الكبير الذي يفيض عن استهلاك الشعوب المنتجة، والذي أخذ يسعى حثيثاً لإيجاد أسواق جديدة لتصريف فائض الانتاج، بالإضافة إلى أنه أوجد الحاجة الماسة إلى المواد الخام، ووجدت الدول الصناعية وفي مقدمتها انجلترا، وألمانيا، وفرنسا في القارة الأفريقية مجالاً طيباً للنشاط، حيث تتوفر المواد الخام الزراعية، والمعدنية، والسكانية، بالإضافة إلى السوق الواسعة لتصريف منتجاتها</w:t>
      </w:r>
      <w:r w:rsidRPr="00BE05CD">
        <w:rPr>
          <w:rFonts w:ascii="Simplified Arabic" w:hAnsi="Simplified Arabic" w:cs="Simplified Arabic"/>
          <w:sz w:val="28"/>
          <w:szCs w:val="28"/>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rPr>
        <w:t>واذا كانت الثورة الصناعية قد ظهرت في انجلترا قبل غيرها من الدول الأوروبية إلا أنها سرعان ما انتقلت في فرنسا، والولايات المتحدة، وبقية الدول الأوروبية، وأصبح لهذه الدول في القرن التاسع عشر أساطيل ترتاد الموانئ الآسيوية والأفريقية لتصريف الفائض من منتجاتها</w:t>
      </w:r>
      <w:r w:rsidRPr="00BE05CD">
        <w:rPr>
          <w:rFonts w:ascii="Simplified Arabic" w:hAnsi="Simplified Arabic" w:cs="Simplified Arabic"/>
          <w:sz w:val="28"/>
          <w:szCs w:val="28"/>
          <w:lang w:bidi="ar-EG"/>
        </w:rPr>
        <w:t>.</w:t>
      </w:r>
    </w:p>
    <w:p w:rsidR="00B71121" w:rsidRPr="00BE05CD" w:rsidRDefault="00B71121" w:rsidP="00B71121">
      <w:pPr>
        <w:spacing w:before="240"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b/>
          <w:bCs/>
          <w:sz w:val="28"/>
          <w:szCs w:val="28"/>
          <w:u w:val="single"/>
          <w:rtl/>
        </w:rPr>
        <w:lastRenderedPageBreak/>
        <w:t>ثانياً</w:t>
      </w:r>
      <w:r w:rsidRPr="00BE05CD">
        <w:rPr>
          <w:rFonts w:ascii="Simplified Arabic" w:hAnsi="Simplified Arabic" w:cs="Simplified Arabic"/>
          <w:sz w:val="28"/>
          <w:szCs w:val="28"/>
          <w:u w:val="single"/>
          <w:rtl/>
        </w:rPr>
        <w:t xml:space="preserve">: </w:t>
      </w:r>
      <w:r w:rsidRPr="00BE05CD">
        <w:rPr>
          <w:rFonts w:ascii="Simplified Arabic" w:hAnsi="Simplified Arabic" w:cs="Simplified Arabic"/>
          <w:b/>
          <w:bCs/>
          <w:sz w:val="28"/>
          <w:szCs w:val="28"/>
          <w:u w:val="single"/>
          <w:rtl/>
        </w:rPr>
        <w:t>أدى نمو الثورة الصناعية إلى تطور الآلات والأدوات العسكرية تطوراً كبيراً فظهرت البواخر والقوارب المحملة بالمدافع</w:t>
      </w:r>
      <w:r w:rsidRPr="00BE05CD">
        <w:rPr>
          <w:rFonts w:ascii="Simplified Arabic" w:hAnsi="Simplified Arabic" w:cs="Simplified Arabic"/>
          <w:sz w:val="28"/>
          <w:szCs w:val="28"/>
          <w:rtl/>
        </w:rPr>
        <w:t>، والتي أصبحت قادرة على السير في الأنهار عكس التيار مما ساعد الدول الأوروبية على التخلص من مشكلة صعوبة الابحار</w:t>
      </w:r>
      <w:r w:rsidRPr="00BE05CD">
        <w:rPr>
          <w:rFonts w:ascii="Simplified Arabic" w:hAnsi="Simplified Arabic" w:cs="Simplified Arabic"/>
          <w:sz w:val="28"/>
          <w:szCs w:val="28"/>
          <w:lang w:bidi="ar-EG"/>
        </w:rPr>
        <w:t>.</w:t>
      </w:r>
    </w:p>
    <w:p w:rsidR="00B71121" w:rsidRPr="00BE05CD" w:rsidRDefault="00B71121" w:rsidP="00B71121">
      <w:pPr>
        <w:spacing w:after="0" w:line="240" w:lineRule="auto"/>
        <w:ind w:hanging="2"/>
        <w:jc w:val="both"/>
        <w:rPr>
          <w:rFonts w:ascii="Simplified Arabic" w:hAnsi="Simplified Arabic" w:cs="Simplified Arabic"/>
          <w:sz w:val="28"/>
          <w:szCs w:val="28"/>
          <w:lang w:bidi="ar-EG"/>
        </w:rPr>
      </w:pPr>
      <w:r w:rsidRPr="00BE05CD">
        <w:rPr>
          <w:rFonts w:ascii="Simplified Arabic" w:hAnsi="Simplified Arabic" w:cs="Simplified Arabic"/>
          <w:b/>
          <w:bCs/>
          <w:sz w:val="28"/>
          <w:szCs w:val="28"/>
          <w:u w:val="single"/>
          <w:rtl/>
        </w:rPr>
        <w:t>ثالثاً</w:t>
      </w:r>
      <w:r w:rsidRPr="00BE05CD">
        <w:rPr>
          <w:rFonts w:ascii="Simplified Arabic" w:hAnsi="Simplified Arabic" w:cs="Simplified Arabic"/>
          <w:sz w:val="28"/>
          <w:szCs w:val="28"/>
          <w:u w:val="single"/>
          <w:rtl/>
        </w:rPr>
        <w:t xml:space="preserve">: </w:t>
      </w:r>
      <w:r w:rsidRPr="00BE05CD">
        <w:rPr>
          <w:rFonts w:ascii="Simplified Arabic" w:hAnsi="Simplified Arabic" w:cs="Simplified Arabic"/>
          <w:b/>
          <w:bCs/>
          <w:sz w:val="28"/>
          <w:szCs w:val="28"/>
          <w:u w:val="single"/>
          <w:rtl/>
        </w:rPr>
        <w:t>عوامل متعلقة بالدول الأوروبية والأوضاع الداخلية في أوروبا</w:t>
      </w:r>
      <w:r w:rsidRPr="00BE05CD">
        <w:rPr>
          <w:rFonts w:ascii="Simplified Arabic" w:hAnsi="Simplified Arabic" w:cs="Simplified Arabic"/>
          <w:sz w:val="28"/>
          <w:szCs w:val="28"/>
          <w:u w:val="single"/>
          <w:rtl/>
        </w:rPr>
        <w:t>،</w:t>
      </w:r>
      <w:r w:rsidRPr="00BE05CD">
        <w:rPr>
          <w:rFonts w:ascii="Simplified Arabic" w:hAnsi="Simplified Arabic" w:cs="Simplified Arabic"/>
          <w:sz w:val="28"/>
          <w:szCs w:val="28"/>
          <w:rtl/>
        </w:rPr>
        <w:t xml:space="preserve"> دفعت هذه العوامل الدول لتخرج لميدان الاستعمار، وأرادت كل دولة اظهار قوتها في أفريقيا، ففرنسا على سبيل المثال، أرادت اظهار هيبتها في تكوين مستعمرات فيما وراء البحار وصرف الشعب الفرنسي عن مشكلاته الداخلية، كما لعب التجار والكتاب الانجليز دوراً في دفع حكوماتهم للاستعمار، كذلك الكتاب الألمان كان لهم تأثير كبير على الحكومة الالمانية فقد طالبوا بإفساح المجال أمام ألمانيا لتكوين المستعمرات</w:t>
      </w:r>
      <w:r w:rsidRPr="00BE05CD">
        <w:rPr>
          <w:rFonts w:ascii="Simplified Arabic" w:hAnsi="Simplified Arabic" w:cs="Simplified Arabic"/>
          <w:sz w:val="28"/>
          <w:szCs w:val="28"/>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rPr>
        <w:t>كما أننا لا نغفل أيضا توحيد ألمانيا في نهاية القرن التاسع عشر الى تطلعها الى أن تكون في مصاف الدول الكبرى وخاصة بعد تزايد قوتها العسكرية</w:t>
      </w:r>
      <w:r w:rsidRPr="00BE05CD">
        <w:rPr>
          <w:rFonts w:ascii="Simplified Arabic" w:hAnsi="Simplified Arabic" w:cs="Simplified Arabic"/>
          <w:sz w:val="28"/>
          <w:szCs w:val="28"/>
          <w:lang w:bidi="ar-EG"/>
        </w:rPr>
        <w:t>.</w:t>
      </w:r>
    </w:p>
    <w:p w:rsidR="00B71121" w:rsidRPr="00BE05CD" w:rsidRDefault="00B71121" w:rsidP="00B71121">
      <w:pPr>
        <w:spacing w:before="12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u w:val="single"/>
          <w:rtl/>
        </w:rPr>
        <w:t>رابعا</w:t>
      </w:r>
      <w:r w:rsidRPr="00BE05CD">
        <w:rPr>
          <w:rFonts w:ascii="Simplified Arabic" w:hAnsi="Simplified Arabic" w:cs="Simplified Arabic"/>
          <w:sz w:val="28"/>
          <w:szCs w:val="28"/>
          <w:u w:val="single"/>
          <w:rtl/>
        </w:rPr>
        <w:t xml:space="preserve">: </w:t>
      </w:r>
      <w:r w:rsidRPr="00BE05CD">
        <w:rPr>
          <w:rFonts w:ascii="Simplified Arabic" w:hAnsi="Simplified Arabic" w:cs="Simplified Arabic"/>
          <w:b/>
          <w:bCs/>
          <w:sz w:val="28"/>
          <w:szCs w:val="28"/>
          <w:u w:val="single"/>
          <w:rtl/>
        </w:rPr>
        <w:t>دوافع استراتيجية</w:t>
      </w:r>
      <w:r w:rsidRPr="00BE05CD">
        <w:rPr>
          <w:rFonts w:ascii="Simplified Arabic" w:hAnsi="Simplified Arabic" w:cs="Simplified Arabic"/>
          <w:sz w:val="28"/>
          <w:szCs w:val="28"/>
          <w:u w:val="single"/>
          <w:rtl/>
        </w:rPr>
        <w:t>،</w:t>
      </w:r>
      <w:r w:rsidRPr="00BE05CD">
        <w:rPr>
          <w:rFonts w:ascii="Simplified Arabic" w:hAnsi="Simplified Arabic" w:cs="Simplified Arabic"/>
          <w:sz w:val="28"/>
          <w:szCs w:val="28"/>
          <w:rtl/>
        </w:rPr>
        <w:t xml:space="preserve"> هناك دوافع دفعت الدول الأوروبية لاستعمار مناطق خاصة في أفريقيا فاحتلال فرنسا للجزائر كان أول ضم لأفريقيا في العصر الحديث وكان الدافع له أن سواحل الجزائر تواجه الساحل الفرنسي على البحر المتوسط، ولموقعها الاستراتيجي أهمية كبيرة في صراع فرنسا وانجلترا كذلك لصرف أنظار الشعب الفرنسي عن مشكلاته الداخلية، وكما كانت الجزائر هامة، لموقعها بالنسبة لفرنسا كذلك كان لموقع مصر الاستراتيجي الهام أهمية بالنسبة لإنجلترا</w:t>
      </w:r>
      <w:r w:rsidRPr="00BE05CD">
        <w:rPr>
          <w:rFonts w:ascii="Simplified Arabic" w:hAnsi="Simplified Arabic" w:cs="Simplified Arabic"/>
          <w:sz w:val="28"/>
          <w:szCs w:val="28"/>
          <w:lang w:bidi="ar-EG"/>
        </w:rPr>
        <w:t>.</w:t>
      </w:r>
    </w:p>
    <w:p w:rsidR="00B71121" w:rsidRPr="00BE05CD" w:rsidRDefault="00B71121" w:rsidP="002550A8">
      <w:pPr>
        <w:spacing w:before="120"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b/>
          <w:bCs/>
          <w:sz w:val="28"/>
          <w:szCs w:val="28"/>
          <w:u w:val="single"/>
          <w:rtl/>
        </w:rPr>
        <w:t>خامسا</w:t>
      </w:r>
      <w:r w:rsidRPr="00BE05CD">
        <w:rPr>
          <w:rFonts w:ascii="Simplified Arabic" w:hAnsi="Simplified Arabic" w:cs="Simplified Arabic"/>
          <w:sz w:val="28"/>
          <w:szCs w:val="28"/>
          <w:u w:val="single"/>
          <w:rtl/>
        </w:rPr>
        <w:t xml:space="preserve">: </w:t>
      </w:r>
      <w:r w:rsidRPr="00BE05CD">
        <w:rPr>
          <w:rFonts w:ascii="Simplified Arabic" w:hAnsi="Simplified Arabic" w:cs="Simplified Arabic"/>
          <w:b/>
          <w:bCs/>
          <w:sz w:val="28"/>
          <w:szCs w:val="28"/>
          <w:u w:val="single"/>
          <w:rtl/>
        </w:rPr>
        <w:t>مما جعل النصف الثاني من القرن التاسع عشر فترة ازدادت فيها ال</w:t>
      </w:r>
      <w:r w:rsidR="002550A8" w:rsidRPr="00BE05CD">
        <w:rPr>
          <w:rFonts w:ascii="Simplified Arabic" w:hAnsi="Simplified Arabic" w:cs="Simplified Arabic" w:hint="cs"/>
          <w:b/>
          <w:bCs/>
          <w:sz w:val="28"/>
          <w:szCs w:val="28"/>
          <w:u w:val="single"/>
          <w:rtl/>
        </w:rPr>
        <w:t>دوافع</w:t>
      </w:r>
      <w:r w:rsidRPr="00BE05CD">
        <w:rPr>
          <w:rFonts w:ascii="Simplified Arabic" w:hAnsi="Simplified Arabic" w:cs="Simplified Arabic"/>
          <w:b/>
          <w:bCs/>
          <w:sz w:val="28"/>
          <w:szCs w:val="28"/>
          <w:u w:val="single"/>
          <w:rtl/>
        </w:rPr>
        <w:t xml:space="preserve"> الاستعمارية الأوروبية</w:t>
      </w:r>
      <w:r w:rsidRPr="00BE05CD">
        <w:rPr>
          <w:rFonts w:ascii="Simplified Arabic" w:hAnsi="Simplified Arabic" w:cs="Simplified Arabic"/>
          <w:sz w:val="28"/>
          <w:szCs w:val="28"/>
          <w:rtl/>
        </w:rPr>
        <w:t xml:space="preserve"> ان السكان في أوروبا كانوا يتزايدون بصورة كبيرة بسبب الأساليب الصحية التي منعت الأوبئة الكبرى، فضلاً عن ارتفاع مستوى المعيشة، والتعليم في أوروبا خفض من نسبة الوفيات، وفي نفس الوقت الذي ظل فيه الانقلاب الصناعي منفياً الحاجة إلى الأيدي العاملة ازداد عدد المتطلعين لتحسين أحوالهم المعيشية لأسباب سياسية أو اجتماعية فوجدت بعض الدول مثل انجلترا في التوسع خلاصا من مشاكلها </w:t>
      </w:r>
    </w:p>
    <w:p w:rsidR="00B71121" w:rsidRPr="00BE05CD" w:rsidRDefault="00B71121" w:rsidP="00B71121">
      <w:pPr>
        <w:spacing w:before="120" w:after="0" w:line="240" w:lineRule="auto"/>
        <w:jc w:val="both"/>
        <w:rPr>
          <w:rFonts w:ascii="Simplified Arabic" w:hAnsi="Simplified Arabic" w:cs="Simplified Arabic"/>
          <w:b/>
          <w:bCs/>
          <w:sz w:val="28"/>
          <w:szCs w:val="28"/>
        </w:rPr>
      </w:pPr>
      <w:r w:rsidRPr="00BE05CD">
        <w:rPr>
          <w:rFonts w:ascii="Simplified Arabic" w:hAnsi="Simplified Arabic" w:cs="Simplified Arabic"/>
          <w:b/>
          <w:bCs/>
          <w:sz w:val="28"/>
          <w:szCs w:val="28"/>
          <w:u w:val="single"/>
          <w:rtl/>
        </w:rPr>
        <w:t>سادسا</w:t>
      </w:r>
      <w:r w:rsidRPr="00BE05CD">
        <w:rPr>
          <w:rFonts w:ascii="Simplified Arabic" w:hAnsi="Simplified Arabic" w:cs="Simplified Arabic"/>
          <w:sz w:val="28"/>
          <w:szCs w:val="28"/>
          <w:u w:val="single"/>
          <w:rtl/>
        </w:rPr>
        <w:t xml:space="preserve">: </w:t>
      </w:r>
      <w:r w:rsidRPr="00BE05CD">
        <w:rPr>
          <w:rFonts w:ascii="Simplified Arabic" w:hAnsi="Simplified Arabic" w:cs="Simplified Arabic"/>
          <w:b/>
          <w:bCs/>
          <w:sz w:val="28"/>
          <w:szCs w:val="28"/>
          <w:u w:val="single"/>
          <w:rtl/>
        </w:rPr>
        <w:t>النمو الكبير في قدرات أوروبا التجارية والعسكرية</w:t>
      </w:r>
      <w:r w:rsidRPr="00BE05CD">
        <w:rPr>
          <w:rFonts w:ascii="Simplified Arabic" w:hAnsi="Simplified Arabic" w:cs="Simplified Arabic"/>
          <w:sz w:val="28"/>
          <w:szCs w:val="28"/>
          <w:rtl/>
        </w:rPr>
        <w:t xml:space="preserve"> والقدرة على استخدام القوى العسكرية يواكبه تخلف شديد لدى الدول الشرقية ابتداء من الدولة العثمانية حتى الصين. وكانت الفروق الحضارية حتى مطلع القرن الثامن عشر بين الشرق والغرب غير خطيرة، ولكن أصبحت في النصف الثاني منه رغم المحاولات الكبيرة الذي بذلته الدولة الشرقية للنهوض واللحق بركب الحضارة الاوروبية الا أن الدول الكبرى الاوروبية كانت هي القادرة على تقديم أكبر قسط من الحضارة الحديثة الى الدول المتخلفة، ولكن هذه الدول الكبرى نفسها هي التي كانت تسعى الى استعمار هذه الدول المتخلفة، فهذا الاختلاف والفارق الحضاري والدوافع الاقتصادية أسهمت الى حد كبير في اتجاه الدول الكبرى الاوروبية الى الاستعمار والى التنافس الاستعماري، ذلك التنافس الذي كان محصورا في عدد قليل من الدول قبل القرن 19، ولكن في ذلك ولقرون ظهرت دول ذات تطلعات استعمارية ألهبت هذا التنافس الاستعماري. </w:t>
      </w:r>
    </w:p>
    <w:p w:rsidR="00B71121" w:rsidRPr="00BE05CD" w:rsidRDefault="00B71121" w:rsidP="00B71121">
      <w:pPr>
        <w:spacing w:after="0" w:line="240" w:lineRule="auto"/>
        <w:ind w:hanging="2"/>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u w:val="single"/>
          <w:rtl/>
        </w:rPr>
        <w:lastRenderedPageBreak/>
        <w:t>سابعاً</w:t>
      </w:r>
      <w:r w:rsidRPr="00BE05CD">
        <w:rPr>
          <w:rFonts w:ascii="Simplified Arabic" w:hAnsi="Simplified Arabic" w:cs="Simplified Arabic"/>
          <w:sz w:val="28"/>
          <w:szCs w:val="28"/>
          <w:u w:val="single"/>
          <w:rtl/>
        </w:rPr>
        <w:t xml:space="preserve">: </w:t>
      </w:r>
      <w:r w:rsidRPr="00BE05CD">
        <w:rPr>
          <w:rFonts w:ascii="Simplified Arabic" w:hAnsi="Simplified Arabic" w:cs="Simplified Arabic"/>
          <w:b/>
          <w:bCs/>
          <w:sz w:val="28"/>
          <w:szCs w:val="28"/>
          <w:u w:val="single"/>
          <w:rtl/>
        </w:rPr>
        <w:t>كان اتساع أو تعدد أساليب الاستعمار في النصف الثاني من القرن</w:t>
      </w:r>
      <w:r w:rsidRPr="00BE05CD">
        <w:rPr>
          <w:rFonts w:ascii="Simplified Arabic" w:hAnsi="Simplified Arabic" w:cs="Simplified Arabic"/>
          <w:sz w:val="28"/>
          <w:szCs w:val="28"/>
          <w:rtl/>
        </w:rPr>
        <w:t xml:space="preserve">19 عاملا مؤدي للتصارع بين الدول على اخضاع البلاد الضعيفة، فلم يكن الاستعمار يقتصر على التسلط العسكري أو الاقتصادي على منطقة واقامة </w:t>
      </w:r>
      <w:r w:rsidR="002550A8" w:rsidRPr="00BE05CD">
        <w:rPr>
          <w:rFonts w:ascii="Simplified Arabic" w:hAnsi="Simplified Arabic" w:cs="Simplified Arabic" w:hint="cs"/>
          <w:sz w:val="28"/>
          <w:szCs w:val="28"/>
          <w:rtl/>
        </w:rPr>
        <w:t xml:space="preserve">أصحاب البشرة </w:t>
      </w:r>
      <w:r w:rsidRPr="00BE05CD">
        <w:rPr>
          <w:rFonts w:ascii="Simplified Arabic" w:hAnsi="Simplified Arabic" w:cs="Simplified Arabic"/>
          <w:sz w:val="28"/>
          <w:szCs w:val="28"/>
          <w:rtl/>
        </w:rPr>
        <w:t>البيض</w:t>
      </w:r>
      <w:r w:rsidR="002550A8" w:rsidRPr="00BE05CD">
        <w:rPr>
          <w:rFonts w:ascii="Simplified Arabic" w:hAnsi="Simplified Arabic" w:cs="Simplified Arabic" w:hint="cs"/>
          <w:sz w:val="28"/>
          <w:szCs w:val="28"/>
          <w:rtl/>
        </w:rPr>
        <w:t>اء</w:t>
      </w:r>
      <w:r w:rsidRPr="00BE05CD">
        <w:rPr>
          <w:rFonts w:ascii="Simplified Arabic" w:hAnsi="Simplified Arabic" w:cs="Simplified Arabic"/>
          <w:sz w:val="28"/>
          <w:szCs w:val="28"/>
          <w:rtl/>
        </w:rPr>
        <w:t xml:space="preserve"> فيها</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2"/>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rPr>
        <w:t>.</w:t>
      </w:r>
    </w:p>
    <w:p w:rsidR="00B71121" w:rsidRPr="00BE05CD" w:rsidRDefault="00B71121" w:rsidP="00B71121">
      <w:pPr>
        <w:spacing w:before="120"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rtl/>
          <w:lang w:bidi="ar-EG"/>
        </w:rPr>
        <w:t xml:space="preserve">2-4 </w:t>
      </w:r>
      <w:r w:rsidRPr="00BE05CD">
        <w:rPr>
          <w:rFonts w:ascii="Simplified Arabic" w:hAnsi="Simplified Arabic" w:cs="Simplified Arabic"/>
          <w:b/>
          <w:bCs/>
          <w:sz w:val="28"/>
          <w:szCs w:val="28"/>
          <w:u w:val="single"/>
          <w:rtl/>
          <w:lang w:bidi="ar-EG"/>
        </w:rPr>
        <w:t>التاريخ الاستعماري للأرضي في أفريقيا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توجد ثلاثة مراحل تطور للعنف الاستعماري والاستغلالي للاستعمار على النحو التالي.</w:t>
      </w:r>
    </w:p>
    <w:p w:rsidR="00B71121" w:rsidRPr="00BE05CD" w:rsidRDefault="00B71121" w:rsidP="00C039D8">
      <w:pPr>
        <w:pStyle w:val="ListParagraph"/>
        <w:numPr>
          <w:ilvl w:val="2"/>
          <w:numId w:val="12"/>
        </w:numPr>
        <w:tabs>
          <w:tab w:val="left" w:pos="990"/>
        </w:tabs>
        <w:spacing w:before="120" w:after="0" w:line="240" w:lineRule="auto"/>
        <w:ind w:left="851" w:hanging="709"/>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u w:val="single"/>
          <w:rtl/>
          <w:lang w:bidi="ar-EG"/>
        </w:rPr>
        <w:t>استعمار الأمريكتين</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أعطى استعمار الأمريكتين للأوروبيين فرصًا جديدة للاستغلال المادي، والهيمنة الثقافية، وتعظيم الذات من خلال الادعاءات بالتفوق الديني والعنصري، ولم يصبح التمييز بين الأوروبيين وغير الأوروبيين أكثر واقعية في الأمريكتين فحسب، بل أصبح تمييز الأجناس مبرراً مناسباً للاستغلال هذا التمييز للأعراق والمطالبة المرتبطة بالتفوّق الطبيعي مكّن الأوروبيين من تنفيذ ثلاث هجمات كارثية عن طريق استخدام أقصى قدر من العنف (بما في ذلك الإبادة الجماعية) التي أصبحت فيما بعد عالمية. وكان الهجوم الأول على عالم الأشياء، ولا سيما أرض الشعوب غير الأوروبية التي تم غزوها لاستغلال الذهب والفضة والسلع الأخرى. كان الاعتداء الثاني على العالم من الناس للحصول على العمل الحر وتنفيذ الاستغلال الجنسي. كان الاعتداء الثالث هو عالم المعنى من خلال تغيير الأديان والمعارف والهويات الأصلية.</w:t>
      </w:r>
    </w:p>
    <w:p w:rsidR="00B71121" w:rsidRPr="00BE05CD" w:rsidRDefault="00B71121" w:rsidP="00C039D8">
      <w:pPr>
        <w:pStyle w:val="ListParagraph"/>
        <w:numPr>
          <w:ilvl w:val="2"/>
          <w:numId w:val="12"/>
        </w:numPr>
        <w:tabs>
          <w:tab w:val="left" w:pos="990"/>
        </w:tabs>
        <w:spacing w:before="120" w:after="0" w:line="240" w:lineRule="auto"/>
        <w:ind w:left="851" w:hanging="709"/>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u w:val="single"/>
          <w:rtl/>
          <w:lang w:bidi="ar-EG"/>
        </w:rPr>
        <w:t>تجارة الرقيق الافريقية: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وقد أدى استعمار أمريكا في وقت لاحق إلى إلقاء القبض على الأفارقة ونقلهم واستعبادهم في الأمريكتين ومنطقة البحر الكاريبي. وتمثل تجارة الرقيق الأطلسي أكبر استيراد للعبيد في تاريخ العالم. ولم تتسبب هذه التجارة في معاناة هائلة للأشخاص الذين أجبروا على العبودية فحسب، بل مكنت الأوروبيين أيضًا من توسيع مستوطنتهم في العالم الجديد وكسب رؤوس أموال كبيرة للأوروبيين لتمويل الثورة الصناعية.</w:t>
      </w:r>
    </w:p>
    <w:p w:rsidR="00B71121" w:rsidRPr="00BE05CD" w:rsidRDefault="00B71121" w:rsidP="002550A8">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وهناك ثلاث نتائج مؤكده من العبودية وهي أولاً ، فقد أفلتت العبودية القارة الأفريقية ونهبها، وسرقت أعضاءها الشباب والمنتجين وأخرجت التاريخ السياسي والتنمية الاقتصادية لشعبها عن مساره. ثانياً، عزز نظام العبودية هذا العلاقات المسيطرة بين الأوروبيين وغير الأوروبيين، مما جعل العنصرية التبرير الرئيسي للاستغلال الاستعماري الذي لا يزال مستمراً في مظاهر مختلفة. ثالثاً، لقد جنى الأوروبيون وذريتهم أكثر من</w:t>
      </w:r>
      <w:r w:rsidR="002550A8" w:rsidRPr="00BE05CD">
        <w:rPr>
          <w:rFonts w:ascii="Simplified Arabic" w:hAnsi="Simplified Arabic" w:cs="Simplified Arabic"/>
          <w:sz w:val="28"/>
          <w:szCs w:val="28"/>
          <w:rtl/>
          <w:lang w:bidi="ar-EG"/>
        </w:rPr>
        <w:t xml:space="preserve"> الفوائد الاقتصادية من العبودية</w:t>
      </w:r>
      <w:r w:rsidRPr="00BE05CD">
        <w:rPr>
          <w:rFonts w:ascii="Simplified Arabic" w:hAnsi="Simplified Arabic" w:cs="Simplified Arabic"/>
          <w:sz w:val="28"/>
          <w:szCs w:val="28"/>
          <w:rtl/>
          <w:lang w:bidi="ar-EG"/>
        </w:rPr>
        <w:t>. مع وجود ثروة جديدة وصناعة جديدة، طوروا تكنولوجيا أفضل يمكن من خلالها التغلب على الآخرين واستغلالهم. لذلك، كثفت شركة "</w:t>
      </w:r>
      <w:r w:rsidRPr="00BE05CD">
        <w:rPr>
          <w:rFonts w:ascii="Times New Roman" w:hAnsi="Times New Roman" w:cs="Times New Roman"/>
          <w:sz w:val="28"/>
          <w:szCs w:val="28"/>
          <w:lang w:bidi="ar-EG"/>
        </w:rPr>
        <w:t>Slave Trade</w:t>
      </w:r>
      <w:r w:rsidRPr="00BE05CD">
        <w:rPr>
          <w:rFonts w:ascii="Simplified Arabic" w:hAnsi="Simplified Arabic" w:cs="Simplified Arabic"/>
          <w:sz w:val="28"/>
          <w:szCs w:val="28"/>
          <w:rtl/>
          <w:lang w:bidi="ar-EG"/>
        </w:rPr>
        <w:t xml:space="preserve">" الأطلسية </w:t>
      </w:r>
      <w:r w:rsidRPr="00BE05CD">
        <w:rPr>
          <w:rFonts w:ascii="Simplified Arabic" w:hAnsi="Simplified Arabic" w:cs="Simplified Arabic"/>
          <w:sz w:val="28"/>
          <w:szCs w:val="28"/>
          <w:rtl/>
          <w:lang w:bidi="ar-EG"/>
        </w:rPr>
        <w:lastRenderedPageBreak/>
        <w:t>مزيجًا من الدوافع المختلفة - الجشع لحيازة المواد والاستهلاك، بالإضافة إلى العنصرية. مبالغة- بدأت مع الحروب الصليبية</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3"/>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pStyle w:val="ListParagraph"/>
        <w:numPr>
          <w:ilvl w:val="2"/>
          <w:numId w:val="12"/>
        </w:numPr>
        <w:tabs>
          <w:tab w:val="left" w:pos="990"/>
        </w:tabs>
        <w:spacing w:before="120" w:after="0" w:line="240" w:lineRule="auto"/>
        <w:ind w:left="851" w:hanging="709"/>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u w:val="single"/>
          <w:rtl/>
          <w:lang w:bidi="ar-EG"/>
        </w:rPr>
        <w:t>الاستعمار الكلاسيكي</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تميز الاستعمار الكلاسيكي في القرن الأفريقي، وفي القرن الثالث عشر، بالعنف النظامي منظم ومستمر ومنهجي ومتعمد. </w:t>
      </w:r>
      <w:r w:rsidR="009D022D"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لم يكن الأمر مكملاً للرأسمالية فحسب، بل كان أيضاً متلازماً مع العنصرية والسيطرة الثقافية والغرور الذاتي الأوروبي.</w:t>
      </w:r>
    </w:p>
    <w:p w:rsidR="00B71121" w:rsidRPr="00BE05CD" w:rsidRDefault="00B71121" w:rsidP="002550A8">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وركزت العبودية على استغلال الأفراد المعزولين والمأسورين، واستغلال مجتمعات بأكملها يتطلب أساليب متطورة وعدداً لا بأس به. وكانت مهمة الاستعمار هي احتلال الأرض بقوة السلاح. والسيطرة على الأرض التي وفرت للمستعمرين المواد الخام التي يحتاجونها والميزة الجيوسياسية في التنافس فيما بينهم من أجل المستعمرات. </w:t>
      </w:r>
      <w:r w:rsidR="009D022D"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 xml:space="preserve">بعد احتلال الأرض، اتبعت السيطرة على السكان للحصول ليس فقط العمالة الرخيصة أو الحرة والسوق للسلع المصنعة. وهكذا، بدلاً من استغلال الأفراد العزل في الأراضي الغريبة كما في العبودية، </w:t>
      </w:r>
      <w:r w:rsidR="009D022D"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كان الاستعمار الكلاسيكي يمسك بالسكان في أراضيهم، مما أجبرهم على خدمة نفس الدوافع الاقتصادية والعرقية والمضيافة التي أدت إلى استمرار تجارة الرقيق في الأطلسي</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4"/>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pStyle w:val="ListParagraph"/>
        <w:numPr>
          <w:ilvl w:val="2"/>
          <w:numId w:val="12"/>
        </w:numPr>
        <w:tabs>
          <w:tab w:val="left" w:pos="990"/>
        </w:tabs>
        <w:spacing w:before="120" w:after="0" w:line="240" w:lineRule="auto"/>
        <w:ind w:left="851" w:hanging="709"/>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u w:val="single"/>
          <w:rtl/>
          <w:lang w:bidi="ar-EG"/>
        </w:rPr>
        <w:t>احتلال الأراضي</w:t>
      </w:r>
      <w:r w:rsidRPr="00BE05CD">
        <w:rPr>
          <w:rFonts w:ascii="Simplified Arabic" w:hAnsi="Simplified Arabic" w:cs="Simplified Arabic"/>
          <w:b/>
          <w:bCs/>
          <w:sz w:val="28"/>
          <w:szCs w:val="28"/>
          <w:rtl/>
          <w:lang w:bidi="ar-EG"/>
        </w:rPr>
        <w:t xml:space="preserve">: </w:t>
      </w:r>
    </w:p>
    <w:p w:rsidR="00B71121" w:rsidRPr="00BE05CD" w:rsidRDefault="00B71121" w:rsidP="00B71121">
      <w:pPr>
        <w:spacing w:after="0" w:line="240" w:lineRule="auto"/>
        <w:ind w:firstLine="454"/>
        <w:jc w:val="both"/>
        <w:rPr>
          <w:rFonts w:ascii="Simplified Arabic" w:hAnsi="Simplified Arabic" w:cs="Simplified Arabic"/>
          <w:b/>
          <w:bCs/>
          <w:sz w:val="28"/>
          <w:szCs w:val="28"/>
          <w:lang w:bidi="ar-EG"/>
        </w:rPr>
      </w:pPr>
      <w:r w:rsidRPr="00BE05CD">
        <w:rPr>
          <w:rFonts w:ascii="Simplified Arabic" w:hAnsi="Simplified Arabic" w:cs="Simplified Arabic"/>
          <w:sz w:val="28"/>
          <w:szCs w:val="28"/>
          <w:rtl/>
          <w:lang w:bidi="ar-EG"/>
        </w:rPr>
        <w:t xml:space="preserve">   تم الاتجاه الى احتلال الاراضي واستغلال الموارد البشرية والمادية كنوع من الاستعمار الجديد، وتقييد المقاومة يتطلب تآكل الروابط الاجتماعية، والمعتقدات المحلية، والقيم، والهويات، ومعرفة السكان الأصليين والذي حققه المستعمرون باستخدام وكلاء مختلفين بما في ذلك المبشرين، وعلماء الأنثروبولوجيا، والأطباء، والصحفيين. وبما أن العنف ودعاية الغرباء لا يستطيعون وحدهم تحمل الاضطهاد، فقد لجأ المستعمرون إلى وكلاء محليين لتنفيذ المهمة الاستعمارية. وكان من أهم هؤلاء الأفراد الذين تعلموا في المدارس الاستعمارية أو خدموا في النظامالاستعماري. ورثتهذه النخب المحلية المزعومة الدولة الاستعمارية التي لم تكن وظيفتها تخدم المستعمرين بل تستغلها. انتهى الاستعمار الكلاسيكي ظاهريًا عندما أظهر هؤلاء المتعاونون المحليون، من خلال تدريب واستيعاب القيم الاستعمارية، نزاهتهم للعمل كمساعدين للاستعمار الجديد</w:t>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vertAlign w:val="superscript"/>
          <w:rtl/>
          <w:lang w:bidi="ar-EG"/>
        </w:rPr>
        <w:footnoteReference w:id="15"/>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keepNext/>
        <w:spacing w:after="0" w:line="240" w:lineRule="auto"/>
        <w:ind w:firstLine="142"/>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 xml:space="preserve">2-4-5 </w:t>
      </w:r>
      <w:r w:rsidRPr="00BE05CD">
        <w:rPr>
          <w:rFonts w:ascii="Simplified Arabic" w:hAnsi="Simplified Arabic" w:cs="Simplified Arabic"/>
          <w:b/>
          <w:bCs/>
          <w:sz w:val="28"/>
          <w:szCs w:val="28"/>
          <w:u w:val="single"/>
          <w:rtl/>
          <w:lang w:bidi="ar-EG"/>
        </w:rPr>
        <w:t>الاستعمار الجديد:</w:t>
      </w:r>
    </w:p>
    <w:p w:rsidR="00B71121" w:rsidRPr="00BE05CD" w:rsidRDefault="00B71121" w:rsidP="009D022D">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   بدأ الزوال الظاهري للاستعمار الكلاسيكي في أفريقيا في عام 1957 عندما استقلت غانا، وتبع ذلك الاستقلال الرسمي للبلدان الأفريقية الأخرى في الستينيات والسبعينيات. كانت الحروب العالمية بمثابة </w:t>
      </w:r>
      <w:r w:rsidRPr="00BE05CD">
        <w:rPr>
          <w:rFonts w:ascii="Simplified Arabic" w:hAnsi="Simplified Arabic" w:cs="Simplified Arabic"/>
          <w:sz w:val="28"/>
          <w:szCs w:val="28"/>
          <w:rtl/>
          <w:lang w:bidi="ar-EG"/>
        </w:rPr>
        <w:lastRenderedPageBreak/>
        <w:t xml:space="preserve">منعطف تاريخي حاسم في تحفيز طموح الحرية لأنها أظهرت ثلاث حقائق أساسية. أولاً، لم يشارك الأوروبيون في التضامن الذي توقعوه في السابق. بدلا من ذلك، حاربوا بعضهم بعضا بوحشية مروعة. وثانيا، لقد كشفت الحرب للأفارقة أن الرجل الأبيض لم يكن فوق البشر. في ساحة المعركة، أصيب بالذعر الشديد، ونزف، ومات مثل الأفارقة. ثالثاً، أدرك الأفارقة أنهم يستطيعون تحدي الأوروبيين في الكفاح المسلح في سبيل البحث عن الحرية لأنهم خاطروا بحياتهم خلال الحروب العالمية للدفاع عن الحرية الأوروبية. الاعتراف بهذه الحقائق الثلاثة التي بدأت - أولا في العقل، ثم في العمل </w:t>
      </w:r>
      <w:r w:rsidR="009D022D" w:rsidRPr="00BE05CD">
        <w:rPr>
          <w:rFonts w:ascii="Simplified Arabic" w:hAnsi="Simplified Arabic" w:cs="Simplified Arabic" w:hint="cs"/>
          <w:sz w:val="28"/>
          <w:szCs w:val="28"/>
          <w:rtl/>
          <w:lang w:bidi="ar-EG"/>
        </w:rPr>
        <w:t>مماأ</w:t>
      </w:r>
      <w:r w:rsidRPr="00BE05CD">
        <w:rPr>
          <w:rFonts w:ascii="Simplified Arabic" w:hAnsi="Simplified Arabic" w:cs="Simplified Arabic"/>
          <w:sz w:val="28"/>
          <w:szCs w:val="28"/>
          <w:rtl/>
          <w:lang w:bidi="ar-EG"/>
        </w:rPr>
        <w:t>دي الي زوال الاستعمار الكلاسيكي.</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وقد وجد الجمهور الأفريقي مصدر إلهام جديد في سماع خطاب الأطفال عن خطاب الحرية والدعوة إلى إنهاء الاستعمار. </w:t>
      </w:r>
      <w:r w:rsidR="009D022D"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ليس من المستغرب، أن خطابهم المضاد للاستعمار ركز على تحرير الأرض، أي طرد المستعمر. لم يدعوا هم ولا قادتهم الكثير من التفكير وراء هذا الهدف المحدد والضيق. اتضح أن ما يسمى النخبة المحلية أرادت فقط أن تحل محل الحكام السابقين وحكم بنفس الطريقة، وذلك باستخدام نفس القوانين والمؤسسات. بعد الاستقلال، تحولت الدولة الاستعمارية المعيبة إلى آلة نيوكولونيالية لم تقم فقط بقمع الشعب، بل عملت أيضًا لصالح القوى الاستعمارية السابقة وحلفائها (بالوهان).</w:t>
      </w:r>
    </w:p>
    <w:p w:rsidR="00B71121" w:rsidRPr="00BE05CD" w:rsidRDefault="00B71121" w:rsidP="00B71121">
      <w:pPr>
        <w:spacing w:after="0" w:line="240" w:lineRule="auto"/>
        <w:ind w:firstLine="454"/>
        <w:jc w:val="both"/>
        <w:rPr>
          <w:rFonts w:ascii="Simplified Arabic" w:hAnsi="Simplified Arabic" w:cs="Simplified Arabic"/>
          <w:b/>
          <w:bCs/>
          <w:sz w:val="28"/>
          <w:szCs w:val="28"/>
          <w:rtl/>
          <w:lang w:bidi="ar-EG"/>
        </w:rPr>
      </w:pPr>
      <w:r w:rsidRPr="00BE05CD">
        <w:rPr>
          <w:rFonts w:ascii="Simplified Arabic" w:hAnsi="Simplified Arabic" w:cs="Simplified Arabic"/>
          <w:sz w:val="28"/>
          <w:szCs w:val="28"/>
          <w:rtl/>
          <w:lang w:bidi="ar-EG"/>
        </w:rPr>
        <w:t>وركز عدد من السياسيين والمفكرين الأفارقة الانتباه على الاستعمار الجديد على: الطرق التي يسيطر عليها المستعمرون السابقون (الذين انضمت إليهم الولايات المتحدة والاتحاد السوفياتي) وراء المشهد الاقتصادي والسياسي. وقدموا أيضا أدلة على كيفية استمرار البلدان الأوروبية في نهب الموارد المادية للمستعمرات السابقة وإملاء سياسات معيبة تخدم المصالح الأوروبية. وعلى غرار منظري التبعية  سلط على الاستعمار الجديد على أساليب ونتائج الهيمنة الاقتصادية والسياسية الأوروبية في أفريقيا. ومع ذلك، فإن معظم التحليلات ترى أن الاقتصاد هو البنية التحتية للاستعمار الجديد. وبالتالي، لم يناقشوا دور الثقافة في إدامة الاستعمار</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6"/>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bidi w:val="0"/>
        <w:rPr>
          <w:rFonts w:ascii="Simplified Arabic" w:hAnsi="Simplified Arabic" w:cs="Simplified Arabic"/>
          <w:b/>
          <w:bCs/>
          <w:sz w:val="28"/>
          <w:szCs w:val="28"/>
          <w:rtl/>
          <w:lang w:bidi="ar-DZ"/>
        </w:rPr>
      </w:pPr>
      <w:r w:rsidRPr="00BE05CD">
        <w:rPr>
          <w:rFonts w:ascii="Simplified Arabic" w:hAnsi="Simplified Arabic" w:cs="Simplified Arabic"/>
          <w:b/>
          <w:bCs/>
          <w:sz w:val="28"/>
          <w:szCs w:val="28"/>
          <w:rtl/>
          <w:lang w:bidi="ar-DZ"/>
        </w:rPr>
        <w:br w:type="page"/>
      </w:r>
    </w:p>
    <w:p w:rsidR="00B71121" w:rsidRPr="00BE05CD" w:rsidRDefault="00B71121" w:rsidP="00B71121">
      <w:pPr>
        <w:spacing w:after="0" w:line="240" w:lineRule="auto"/>
        <w:ind w:firstLine="454"/>
        <w:jc w:val="center"/>
        <w:rPr>
          <w:rFonts w:ascii="Simplified Arabic" w:hAnsi="Simplified Arabic" w:cs="Simplified Arabic"/>
          <w:b/>
          <w:bCs/>
          <w:sz w:val="28"/>
          <w:szCs w:val="28"/>
          <w:rtl/>
          <w:lang w:bidi="ar-DZ"/>
        </w:rPr>
      </w:pPr>
      <w:r w:rsidRPr="00BE05CD">
        <w:rPr>
          <w:rFonts w:ascii="Simplified Arabic" w:hAnsi="Simplified Arabic" w:cs="Simplified Arabic"/>
          <w:b/>
          <w:bCs/>
          <w:sz w:val="28"/>
          <w:szCs w:val="28"/>
          <w:rtl/>
          <w:lang w:bidi="ar-DZ"/>
        </w:rPr>
        <w:lastRenderedPageBreak/>
        <w:t>جدول رقم (2-1): وضع المستعمرات البريطانية في القارة الافريقية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46"/>
        <w:gridCol w:w="2797"/>
        <w:gridCol w:w="1829"/>
        <w:gridCol w:w="3378"/>
      </w:tblGrid>
      <w:tr w:rsidR="00B71121" w:rsidRPr="00BE05CD" w:rsidTr="00B71121">
        <w:trPr>
          <w:jc w:val="center"/>
        </w:trPr>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م</w:t>
            </w:r>
          </w:p>
        </w:tc>
        <w:tc>
          <w:tcPr>
            <w:tcW w:w="27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الموقع الجغرافي</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الدولة</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الفترة</w:t>
            </w:r>
          </w:p>
        </w:tc>
      </w:tr>
      <w:tr w:rsidR="00B71121" w:rsidRPr="00BE05CD" w:rsidTr="00B71121">
        <w:trPr>
          <w:jc w:val="center"/>
        </w:trPr>
        <w:tc>
          <w:tcPr>
            <w:tcW w:w="7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الجنوب الافريقي</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جنوب إفريقيا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1795م-1961م</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b/>
                <w:bCs/>
                <w:sz w:val="24"/>
                <w:szCs w:val="24"/>
                <w:lang w:bidi="ar-DZ"/>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بوتسوانا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1885م – 1966 م</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b/>
                <w:bCs/>
                <w:sz w:val="24"/>
                <w:szCs w:val="24"/>
                <w:lang w:bidi="ar-DZ"/>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ليسوتو</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1868 م- 1966م</w:t>
            </w:r>
          </w:p>
        </w:tc>
      </w:tr>
      <w:tr w:rsidR="00B71121" w:rsidRPr="00BE05CD" w:rsidTr="00B71121">
        <w:trPr>
          <w:jc w:val="center"/>
        </w:trPr>
        <w:tc>
          <w:tcPr>
            <w:tcW w:w="7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2</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b/>
                <w:bCs/>
                <w:sz w:val="24"/>
                <w:szCs w:val="24"/>
                <w:u w:val="single"/>
                <w:rtl/>
                <w:lang w:bidi="ar-DZ"/>
              </w:rPr>
              <w:t>الشمال إفريقيا</w:t>
            </w:r>
            <w:r w:rsidRPr="00BE05CD">
              <w:rPr>
                <w:rFonts w:ascii="Simplified Arabic" w:hAnsi="Simplified Arabic" w:cs="Simplified Arabic"/>
                <w:b/>
                <w:bCs/>
                <w:sz w:val="24"/>
                <w:szCs w:val="24"/>
                <w:rtl/>
                <w:lang w:bidi="ar-DZ"/>
              </w:rPr>
              <w:t>:</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مصر</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1882م – 1952م</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السودان</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1899م-1956م</w:t>
            </w:r>
          </w:p>
        </w:tc>
      </w:tr>
      <w:tr w:rsidR="00B71121" w:rsidRPr="00BE05CD" w:rsidTr="00B71121">
        <w:trPr>
          <w:jc w:val="center"/>
        </w:trPr>
        <w:tc>
          <w:tcPr>
            <w:tcW w:w="7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3</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b/>
                <w:bCs/>
                <w:sz w:val="24"/>
                <w:szCs w:val="24"/>
                <w:u w:val="single"/>
                <w:rtl/>
                <w:lang w:bidi="ar-DZ"/>
              </w:rPr>
              <w:t>الغرب إفريقيا :</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سيراليون</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1808م-1961م</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F07D3A">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hint="cs"/>
                <w:sz w:val="24"/>
                <w:szCs w:val="24"/>
                <w:rtl/>
                <w:lang w:bidi="ar-DZ"/>
              </w:rPr>
              <w:t>ز</w:t>
            </w:r>
            <w:r w:rsidR="00B71121" w:rsidRPr="00BE05CD">
              <w:rPr>
                <w:rFonts w:ascii="Simplified Arabic" w:hAnsi="Simplified Arabic" w:cs="Simplified Arabic"/>
                <w:sz w:val="24"/>
                <w:szCs w:val="24"/>
                <w:rtl/>
                <w:lang w:bidi="ar-DZ"/>
              </w:rPr>
              <w:t>امبيا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1863م -1965</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غانا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1874م -1957</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نيجيريا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1914م-1960</w:t>
            </w:r>
          </w:p>
        </w:tc>
      </w:tr>
      <w:tr w:rsidR="00B71121" w:rsidRPr="00BE05CD" w:rsidTr="00B71121">
        <w:trPr>
          <w:jc w:val="center"/>
        </w:trPr>
        <w:tc>
          <w:tcPr>
            <w:tcW w:w="7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4</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EG"/>
              </w:rPr>
            </w:pPr>
            <w:r w:rsidRPr="00BE05CD">
              <w:rPr>
                <w:rFonts w:ascii="Simplified Arabic" w:hAnsi="Simplified Arabic" w:cs="Simplified Arabic"/>
                <w:b/>
                <w:bCs/>
                <w:sz w:val="24"/>
                <w:szCs w:val="24"/>
                <w:u w:val="single"/>
                <w:rtl/>
                <w:lang w:bidi="ar-DZ"/>
              </w:rPr>
              <w:t>الشرق إفريقيا:</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السيسل</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1810م-1976</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.جزر موريس</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1814م-1968</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الصومال</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1884م-1960</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تنزانيا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1890م -1961</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اوغندا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1894م-1962</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كينيا</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1896م-1963</w:t>
            </w:r>
          </w:p>
        </w:tc>
      </w:tr>
    </w:tbl>
    <w:p w:rsidR="00B71121" w:rsidRPr="00BE05CD" w:rsidRDefault="00B71121" w:rsidP="00B71121">
      <w:pPr>
        <w:spacing w:after="0" w:line="240" w:lineRule="auto"/>
        <w:ind w:firstLine="454"/>
        <w:jc w:val="both"/>
        <w:rPr>
          <w:rFonts w:ascii="Simplified Arabic" w:hAnsi="Simplified Arabic" w:cs="Simplified Arabic"/>
          <w:sz w:val="24"/>
          <w:szCs w:val="24"/>
          <w:rtl/>
          <w:lang w:bidi="ar-DZ"/>
        </w:rPr>
      </w:pPr>
      <w:r w:rsidRPr="00BE05CD">
        <w:rPr>
          <w:rFonts w:ascii="Simplified Arabic" w:hAnsi="Simplified Arabic" w:cs="Simplified Arabic"/>
          <w:sz w:val="24"/>
          <w:szCs w:val="24"/>
          <w:u w:val="single"/>
          <w:rtl/>
        </w:rPr>
        <w:t>المصدر:</w:t>
      </w:r>
      <w:r w:rsidR="00D34054" w:rsidRPr="00D34054">
        <w:rPr>
          <w:rFonts w:ascii="Simplified Arabic" w:hAnsi="Simplified Arabic" w:cs="Simplified Arabic"/>
          <w:sz w:val="24"/>
          <w:szCs w:val="24"/>
        </w:rPr>
        <w:t xml:space="preserve"> </w:t>
      </w:r>
      <w:r w:rsidRPr="00D34054">
        <w:rPr>
          <w:rFonts w:ascii="Simplified Arabic" w:hAnsi="Simplified Arabic" w:cs="Simplified Arabic"/>
          <w:sz w:val="24"/>
          <w:szCs w:val="24"/>
          <w:rtl/>
          <w:lang w:bidi="ar-DZ"/>
        </w:rPr>
        <w:t>لبيب</w:t>
      </w:r>
      <w:r w:rsidRPr="00BE05CD">
        <w:rPr>
          <w:rFonts w:ascii="Simplified Arabic" w:hAnsi="Simplified Arabic" w:cs="Simplified Arabic"/>
          <w:sz w:val="24"/>
          <w:szCs w:val="24"/>
          <w:rtl/>
          <w:lang w:bidi="ar-DZ"/>
        </w:rPr>
        <w:t xml:space="preserve"> عبد الستار، </w:t>
      </w:r>
      <w:r w:rsidRPr="00BE05CD">
        <w:rPr>
          <w:rFonts w:ascii="Simplified Arabic" w:hAnsi="Simplified Arabic" w:cs="Simplified Arabic"/>
          <w:b/>
          <w:bCs/>
          <w:sz w:val="24"/>
          <w:szCs w:val="24"/>
          <w:u w:val="single"/>
          <w:rtl/>
          <w:lang w:bidi="ar-DZ"/>
        </w:rPr>
        <w:t>أحداث القرن</w:t>
      </w:r>
      <w:r w:rsidRPr="00BE05CD">
        <w:rPr>
          <w:rFonts w:ascii="Simplified Arabic" w:hAnsi="Simplified Arabic" w:cs="Simplified Arabic"/>
          <w:sz w:val="24"/>
          <w:szCs w:val="24"/>
          <w:rtl/>
          <w:lang w:bidi="ar-DZ"/>
        </w:rPr>
        <w:t>. دار المشرق، بيروت1986ص198 -200</w:t>
      </w:r>
    </w:p>
    <w:p w:rsidR="00B71121" w:rsidRPr="00BE05CD" w:rsidRDefault="00B71121" w:rsidP="00B71121">
      <w:pPr>
        <w:spacing w:before="240" w:after="0" w:line="240" w:lineRule="auto"/>
        <w:ind w:hanging="2"/>
        <w:jc w:val="both"/>
        <w:rPr>
          <w:rFonts w:ascii="Simplified Arabic" w:hAnsi="Simplified Arabic" w:cs="Simplified Arabic"/>
          <w:b/>
          <w:bCs/>
          <w:sz w:val="28"/>
          <w:szCs w:val="28"/>
          <w:rtl/>
          <w:lang w:bidi="ar-DZ"/>
        </w:rPr>
      </w:pPr>
      <w:r w:rsidRPr="00BE05CD">
        <w:rPr>
          <w:rFonts w:ascii="Simplified Arabic" w:hAnsi="Simplified Arabic" w:cs="Simplified Arabic"/>
          <w:b/>
          <w:bCs/>
          <w:sz w:val="28"/>
          <w:szCs w:val="28"/>
          <w:rtl/>
          <w:lang w:bidi="ar-DZ"/>
        </w:rPr>
        <w:t>2-5</w:t>
      </w:r>
      <w:r w:rsidRPr="00BE05CD">
        <w:rPr>
          <w:rFonts w:ascii="Simplified Arabic" w:hAnsi="Simplified Arabic" w:cs="Simplified Arabic"/>
          <w:b/>
          <w:bCs/>
          <w:sz w:val="28"/>
          <w:szCs w:val="28"/>
          <w:u w:val="single"/>
          <w:rtl/>
          <w:lang w:bidi="ar-DZ"/>
        </w:rPr>
        <w:t xml:space="preserve"> أشكال الاستعمار الفرنسي( الاتحاد الفرنسي ورابطة الشعوب الفرنسية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lang w:bidi="ar-DZ"/>
        </w:rPr>
        <w:t>أعلن الاتحاد الفرنسي(</w:t>
      </w:r>
      <w:r w:rsidRPr="00BE05CD">
        <w:rPr>
          <w:rFonts w:ascii="Simplified Arabic" w:hAnsi="Simplified Arabic" w:cs="Simplified Arabic"/>
          <w:sz w:val="28"/>
          <w:szCs w:val="28"/>
          <w:lang w:bidi="ar-EG"/>
        </w:rPr>
        <w:t>Union francaise</w:t>
      </w:r>
      <w:r w:rsidRPr="00BE05CD">
        <w:rPr>
          <w:rFonts w:ascii="Simplified Arabic" w:hAnsi="Simplified Arabic" w:cs="Simplified Arabic"/>
          <w:sz w:val="28"/>
          <w:szCs w:val="28"/>
          <w:rtl/>
          <w:lang w:bidi="ar-DZ"/>
        </w:rPr>
        <w:t>) بموجب دستور 1946م.</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b/>
          <w:bCs/>
          <w:sz w:val="28"/>
          <w:szCs w:val="28"/>
          <w:rtl/>
          <w:lang w:bidi="ar-DZ"/>
        </w:rPr>
        <w:t xml:space="preserve">أ- </w:t>
      </w:r>
      <w:r w:rsidRPr="00BE05CD">
        <w:rPr>
          <w:rFonts w:ascii="Simplified Arabic" w:hAnsi="Simplified Arabic" w:cs="Simplified Arabic"/>
          <w:b/>
          <w:bCs/>
          <w:sz w:val="28"/>
          <w:szCs w:val="28"/>
          <w:u w:val="single"/>
          <w:rtl/>
          <w:lang w:bidi="ar-DZ"/>
        </w:rPr>
        <w:t>الاتحاد الفرنسي</w:t>
      </w:r>
      <w:r w:rsidRPr="00BE05CD">
        <w:rPr>
          <w:rFonts w:ascii="Simplified Arabic" w:hAnsi="Simplified Arabic" w:cs="Simplified Arabic"/>
          <w:sz w:val="28"/>
          <w:szCs w:val="28"/>
          <w:rtl/>
          <w:lang w:bidi="ar-DZ"/>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lang w:bidi="ar-DZ"/>
        </w:rPr>
        <w:t xml:space="preserve">صنف الاتحاد الفرنسي المستعمرات في ثلاث فئات، أولها: الجمهورية الفرنسية ومعها الجزائر كبلد متحد بها، وتتبعها مقاطعات </w:t>
      </w:r>
      <w:r w:rsidRPr="00BE05CD">
        <w:rPr>
          <w:rFonts w:ascii="Times New Roman" w:hAnsi="Times New Roman" w:cs="Times New Roman"/>
          <w:sz w:val="28"/>
          <w:szCs w:val="28"/>
          <w:lang w:val="fr-FR" w:bidi="ar-EG"/>
        </w:rPr>
        <w:t>Département</w:t>
      </w:r>
      <w:r w:rsidRPr="00BE05CD">
        <w:rPr>
          <w:rFonts w:ascii="Simplified Arabic" w:hAnsi="Simplified Arabic" w:cs="Simplified Arabic"/>
          <w:sz w:val="28"/>
          <w:szCs w:val="28"/>
          <w:rtl/>
          <w:lang w:bidi="ar-DZ"/>
        </w:rPr>
        <w:t>ما وراء البحار (غويانا، ريونيون، غوادلوب، المارتنيك)(</w:t>
      </w:r>
      <w:r w:rsidRPr="00BE05CD">
        <w:rPr>
          <w:rFonts w:ascii="Times New Roman" w:hAnsi="Times New Roman" w:cs="Times New Roman"/>
          <w:sz w:val="28"/>
          <w:szCs w:val="28"/>
          <w:lang w:val="fr-FR" w:bidi="ar-EG"/>
        </w:rPr>
        <w:t>DOM</w:t>
      </w:r>
      <w:r w:rsidRPr="00BE05CD">
        <w:rPr>
          <w:rFonts w:ascii="Simplified Arabic" w:hAnsi="Simplified Arabic" w:cs="Simplified Arabic"/>
          <w:sz w:val="28"/>
          <w:szCs w:val="28"/>
          <w:rtl/>
          <w:lang w:bidi="ar-DZ"/>
        </w:rPr>
        <w:t>) وأراضي (</w:t>
      </w:r>
      <w:r w:rsidRPr="00BE05CD">
        <w:rPr>
          <w:rFonts w:ascii="Times New Roman" w:hAnsi="Times New Roman" w:cs="Times New Roman"/>
          <w:sz w:val="28"/>
          <w:szCs w:val="28"/>
          <w:lang w:val="fr-FR" w:bidi="ar-EG"/>
        </w:rPr>
        <w:t>territoires</w:t>
      </w:r>
      <w:r w:rsidRPr="00BE05CD">
        <w:rPr>
          <w:rFonts w:ascii="Simplified Arabic" w:hAnsi="Simplified Arabic" w:cs="Simplified Arabic"/>
          <w:sz w:val="28"/>
          <w:szCs w:val="28"/>
          <w:rtl/>
          <w:lang w:bidi="ar-DZ"/>
        </w:rPr>
        <w:t>) ما وراء البحار(</w:t>
      </w:r>
      <w:r w:rsidRPr="00BE05CD">
        <w:rPr>
          <w:rFonts w:ascii="Times New Roman" w:hAnsi="Times New Roman" w:cs="Times New Roman"/>
          <w:sz w:val="28"/>
          <w:szCs w:val="28"/>
          <w:lang w:val="fr-FR" w:bidi="ar-EG"/>
        </w:rPr>
        <w:t>TO</w:t>
      </w:r>
      <w:r w:rsidRPr="00BE05CD">
        <w:rPr>
          <w:rFonts w:ascii="Simplified Arabic" w:hAnsi="Simplified Arabic" w:cs="Simplified Arabic"/>
          <w:sz w:val="28"/>
          <w:szCs w:val="28"/>
          <w:rtl/>
          <w:lang w:bidi="ar-DZ"/>
        </w:rPr>
        <w:t>)، والفئة الثانية تشمل" الدول الشريكة، أي محميات فيتنام  ولاوس وكمبوديا ومراكش وتونس، و الفئة الثانية: المناطق الشريكة: وقوامها التوغو والكاميرون اللتان كانتا تحت الانتداب ثم أصبحتا تحت الوصاية بعد قيام الأمم المتحدة</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7"/>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DZ"/>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val="fr-FR" w:bidi="ar-EG"/>
        </w:rPr>
      </w:pPr>
      <w:r w:rsidRPr="00BE05CD">
        <w:rPr>
          <w:rFonts w:ascii="Simplified Arabic" w:hAnsi="Simplified Arabic" w:cs="Simplified Arabic"/>
          <w:sz w:val="28"/>
          <w:szCs w:val="28"/>
          <w:rtl/>
          <w:lang w:bidi="ar-DZ"/>
        </w:rPr>
        <w:t xml:space="preserve">من خلال توزيع المستعمرات البريطانية و الفرنسية في القارة الإفريقية أن الدولتين كان لهما الحظ الأوفر، كما أنهما سيطرتا على مختلف جهات القارة، الأمر الذي مكنهما من التحكم في طرق المواصلات و نهب ثروات هذه البلدان و استعباد أبنائها. </w:t>
      </w:r>
    </w:p>
    <w:p w:rsidR="00B71121" w:rsidRPr="00BE05CD" w:rsidRDefault="00B71121" w:rsidP="00B71121">
      <w:pPr>
        <w:spacing w:after="0" w:line="240" w:lineRule="auto"/>
        <w:ind w:firstLine="454"/>
        <w:jc w:val="both"/>
        <w:rPr>
          <w:rFonts w:ascii="Simplified Arabic" w:hAnsi="Simplified Arabic" w:cs="Simplified Arabic"/>
          <w:sz w:val="28"/>
          <w:szCs w:val="28"/>
          <w:lang w:val="fr-FR" w:bidi="ar-DZ"/>
        </w:rPr>
      </w:pPr>
    </w:p>
    <w:p w:rsidR="00B71121" w:rsidRPr="00BE05CD" w:rsidRDefault="00B71121" w:rsidP="00B71121">
      <w:pPr>
        <w:spacing w:after="0" w:line="240" w:lineRule="auto"/>
        <w:ind w:firstLine="454"/>
        <w:jc w:val="center"/>
        <w:rPr>
          <w:rFonts w:ascii="Simplified Arabic" w:hAnsi="Simplified Arabic" w:cs="Simplified Arabic"/>
          <w:b/>
          <w:bCs/>
          <w:sz w:val="28"/>
          <w:szCs w:val="28"/>
          <w:rtl/>
          <w:lang w:bidi="ar-DZ"/>
        </w:rPr>
      </w:pPr>
      <w:r w:rsidRPr="00BE05CD">
        <w:rPr>
          <w:rFonts w:ascii="Simplified Arabic" w:hAnsi="Simplified Arabic" w:cs="Simplified Arabic"/>
          <w:b/>
          <w:bCs/>
          <w:sz w:val="28"/>
          <w:szCs w:val="28"/>
          <w:rtl/>
          <w:lang w:bidi="ar-DZ"/>
        </w:rPr>
        <w:lastRenderedPageBreak/>
        <w:t>جدول رقم (2-2): وضع المستعمرات الفرنسية في القارة الأفريقية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50"/>
        <w:gridCol w:w="3100"/>
        <w:gridCol w:w="3336"/>
      </w:tblGrid>
      <w:tr w:rsidR="00B71121" w:rsidRPr="00BE05CD" w:rsidTr="00B71121">
        <w:trPr>
          <w:trHeight w:val="232"/>
          <w:jc w:val="center"/>
        </w:trPr>
        <w:tc>
          <w:tcPr>
            <w:tcW w:w="29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الموقع الجغرافي</w:t>
            </w: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الدولة</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b/>
                <w:bCs/>
                <w:sz w:val="24"/>
                <w:szCs w:val="24"/>
                <w:lang w:bidi="ar-DZ"/>
              </w:rPr>
            </w:pPr>
            <w:r w:rsidRPr="00BE05CD">
              <w:rPr>
                <w:rFonts w:ascii="Simplified Arabic" w:hAnsi="Simplified Arabic" w:cs="Simplified Arabic"/>
                <w:b/>
                <w:bCs/>
                <w:sz w:val="24"/>
                <w:szCs w:val="24"/>
                <w:rtl/>
                <w:lang w:bidi="ar-DZ"/>
              </w:rPr>
              <w:t>الفترة الاستعمار</w:t>
            </w:r>
          </w:p>
        </w:tc>
      </w:tr>
      <w:tr w:rsidR="00B71121" w:rsidRPr="00BE05CD" w:rsidTr="00B71121">
        <w:trPr>
          <w:trHeight w:val="114"/>
          <w:jc w:val="center"/>
        </w:trPr>
        <w:tc>
          <w:tcPr>
            <w:tcW w:w="29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b/>
                <w:bCs/>
                <w:sz w:val="24"/>
                <w:szCs w:val="24"/>
                <w:rtl/>
                <w:lang w:bidi="ar-DZ"/>
              </w:rPr>
              <w:t>الشمال الافريقي</w:t>
            </w: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الجزائر</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1830– 1962</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تونس</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1881 – 1956</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DZ"/>
              </w:rPr>
              <w:t>المغرب</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DZ"/>
              </w:rPr>
              <w:t>1912- 1956م</w:t>
            </w:r>
          </w:p>
        </w:tc>
      </w:tr>
      <w:tr w:rsidR="00B71121" w:rsidRPr="00BE05CD" w:rsidTr="00B71121">
        <w:trPr>
          <w:trHeight w:val="177"/>
          <w:jc w:val="center"/>
        </w:trPr>
        <w:tc>
          <w:tcPr>
            <w:tcW w:w="29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b/>
                <w:bCs/>
                <w:sz w:val="24"/>
                <w:szCs w:val="24"/>
                <w:rtl/>
                <w:lang w:bidi="ar-DZ"/>
              </w:rPr>
              <w:t>الغرب الافريقي</w:t>
            </w: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السينغال</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1817-1960</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ساحل العاج</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( 1842م- 1960م )</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مالي</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(1893م – 1960م )</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البينين</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( 1893م – 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غينيا</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( 1893م – 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النيجر</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( 1897م-1960م)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بوركينافاسو</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( 1898م-1960م)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موريطانيا</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( 1902م – 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الطوغو</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( 1919م- 1960م)</w:t>
            </w:r>
          </w:p>
        </w:tc>
      </w:tr>
      <w:tr w:rsidR="00B71121" w:rsidRPr="00BE05CD" w:rsidTr="00B71121">
        <w:trPr>
          <w:trHeight w:val="192"/>
          <w:jc w:val="center"/>
        </w:trPr>
        <w:tc>
          <w:tcPr>
            <w:tcW w:w="29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b/>
                <w:bCs/>
                <w:sz w:val="24"/>
                <w:szCs w:val="24"/>
                <w:rtl/>
                <w:lang w:bidi="ar-DZ"/>
              </w:rPr>
              <w:t>الشرق الافريقي</w:t>
            </w: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جزر موريس</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( 1715م – 1814م)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جزر القمر</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( 1843م-1975م)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مدغشقر</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( 1883م – 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DZ"/>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val="fr-FR" w:bidi="ar-EG"/>
              </w:rPr>
            </w:pPr>
            <w:r w:rsidRPr="00BE05CD">
              <w:rPr>
                <w:rFonts w:ascii="Simplified Arabic" w:hAnsi="Simplified Arabic" w:cs="Simplified Arabic"/>
                <w:sz w:val="24"/>
                <w:szCs w:val="24"/>
                <w:rtl/>
                <w:lang w:bidi="ar-DZ"/>
              </w:rPr>
              <w:t>جيبوتي</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val="fr-FR" w:bidi="ar-EG"/>
              </w:rPr>
            </w:pPr>
            <w:r w:rsidRPr="00BE05CD">
              <w:rPr>
                <w:rFonts w:ascii="Simplified Arabic" w:hAnsi="Simplified Arabic" w:cs="Simplified Arabic"/>
                <w:sz w:val="24"/>
                <w:szCs w:val="24"/>
                <w:rtl/>
                <w:lang w:bidi="ar-DZ"/>
              </w:rPr>
              <w:t>( 1884م – 1977م)</w:t>
            </w:r>
          </w:p>
        </w:tc>
      </w:tr>
      <w:tr w:rsidR="00B71121" w:rsidRPr="00BE05CD" w:rsidTr="00B71121">
        <w:trPr>
          <w:trHeight w:val="70"/>
          <w:jc w:val="center"/>
        </w:trPr>
        <w:tc>
          <w:tcPr>
            <w:tcW w:w="29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EG"/>
              </w:rPr>
            </w:pPr>
            <w:r w:rsidRPr="00BE05CD">
              <w:rPr>
                <w:rFonts w:ascii="Simplified Arabic" w:hAnsi="Simplified Arabic" w:cs="Simplified Arabic"/>
                <w:b/>
                <w:bCs/>
                <w:sz w:val="24"/>
                <w:szCs w:val="24"/>
                <w:rtl/>
                <w:lang w:bidi="ar-DZ"/>
              </w:rPr>
              <w:t>الوسط الافريقي</w:t>
            </w: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الغابون</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( 1839م-1960م)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الكونغو</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( 1891م-1960م)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جمهورية افريقيا الوسطى</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( 1896م-1960م)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تشاد</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( 1899م-1960م)</w:t>
            </w:r>
          </w:p>
        </w:tc>
      </w:tr>
      <w:tr w:rsidR="00B71121" w:rsidRPr="00BE05CD" w:rsidTr="00B71121">
        <w:trPr>
          <w:trHeight w:val="2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hAnsi="Simplified Arabic" w:cs="Simplified Arabic"/>
                <w:sz w:val="24"/>
                <w:szCs w:val="24"/>
                <w:lang w:bidi="ar-EG"/>
              </w:rPr>
            </w:pPr>
          </w:p>
        </w:tc>
        <w:tc>
          <w:tcPr>
            <w:tcW w:w="32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الكاميرون</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380" w:lineRule="exact"/>
              <w:ind w:firstLine="454"/>
              <w:jc w:val="center"/>
              <w:rPr>
                <w:rFonts w:ascii="Simplified Arabic" w:hAnsi="Simplified Arabic" w:cs="Simplified Arabic"/>
                <w:sz w:val="24"/>
                <w:szCs w:val="24"/>
                <w:lang w:bidi="ar-DZ"/>
              </w:rPr>
            </w:pPr>
            <w:r w:rsidRPr="00BE05CD">
              <w:rPr>
                <w:rFonts w:ascii="Simplified Arabic" w:hAnsi="Simplified Arabic" w:cs="Simplified Arabic"/>
                <w:sz w:val="24"/>
                <w:szCs w:val="24"/>
                <w:rtl/>
                <w:lang w:bidi="ar-DZ"/>
              </w:rPr>
              <w:t>( 1919م – 1960م)</w:t>
            </w:r>
          </w:p>
        </w:tc>
      </w:tr>
    </w:tbl>
    <w:p w:rsidR="00B71121" w:rsidRPr="00BE05CD" w:rsidRDefault="00B71121" w:rsidP="00B71121">
      <w:pPr>
        <w:spacing w:after="0" w:line="240" w:lineRule="auto"/>
        <w:ind w:firstLine="454"/>
        <w:rPr>
          <w:rFonts w:ascii="Simplified Arabic" w:hAnsi="Simplified Arabic" w:cs="Simplified Arabic"/>
          <w:sz w:val="24"/>
          <w:szCs w:val="24"/>
          <w:rtl/>
          <w:lang w:bidi="ar-DZ"/>
        </w:rPr>
      </w:pPr>
      <w:r w:rsidRPr="00BE05CD">
        <w:rPr>
          <w:rFonts w:ascii="Simplified Arabic" w:hAnsi="Simplified Arabic" w:cs="Simplified Arabic"/>
          <w:b/>
          <w:bCs/>
          <w:sz w:val="24"/>
          <w:szCs w:val="24"/>
          <w:rtl/>
          <w:lang w:bidi="ar-DZ"/>
        </w:rPr>
        <w:t>المصدر:</w:t>
      </w:r>
      <w:r w:rsidRPr="00BE05CD">
        <w:rPr>
          <w:rFonts w:ascii="Simplified Arabic" w:hAnsi="Simplified Arabic" w:cs="Simplified Arabic"/>
          <w:sz w:val="24"/>
          <w:szCs w:val="24"/>
          <w:rtl/>
          <w:lang w:bidi="ar-DZ"/>
        </w:rPr>
        <w:t xml:space="preserve"> لبيب عبد الستار، </w:t>
      </w:r>
      <w:r w:rsidRPr="00BE05CD">
        <w:rPr>
          <w:rFonts w:ascii="Simplified Arabic" w:hAnsi="Simplified Arabic" w:cs="Simplified Arabic"/>
          <w:b/>
          <w:bCs/>
          <w:sz w:val="24"/>
          <w:szCs w:val="24"/>
          <w:u w:val="single"/>
          <w:rtl/>
          <w:lang w:bidi="ar-DZ"/>
        </w:rPr>
        <w:t>أحداث القرن . دار المشرق</w:t>
      </w:r>
      <w:r w:rsidRPr="00BE05CD">
        <w:rPr>
          <w:rFonts w:ascii="Simplified Arabic" w:hAnsi="Simplified Arabic" w:cs="Simplified Arabic"/>
          <w:sz w:val="24"/>
          <w:szCs w:val="24"/>
          <w:rtl/>
          <w:lang w:bidi="ar-DZ"/>
        </w:rPr>
        <w:t>، بيروت1986ص198 -200</w:t>
      </w:r>
    </w:p>
    <w:p w:rsidR="00B71121" w:rsidRPr="00BE05CD" w:rsidRDefault="00B71121" w:rsidP="00B71121">
      <w:pPr>
        <w:spacing w:before="240" w:after="0" w:line="240" w:lineRule="auto"/>
        <w:ind w:firstLine="454"/>
        <w:jc w:val="both"/>
        <w:rPr>
          <w:rFonts w:ascii="Simplified Arabic" w:hAnsi="Simplified Arabic" w:cs="Simplified Arabic"/>
          <w:b/>
          <w:bCs/>
          <w:sz w:val="28"/>
          <w:szCs w:val="28"/>
          <w:rtl/>
          <w:lang w:bidi="ar-DZ"/>
        </w:rPr>
      </w:pPr>
      <w:r w:rsidRPr="00BE05CD">
        <w:rPr>
          <w:rFonts w:ascii="Simplified Arabic" w:hAnsi="Simplified Arabic" w:cs="Simplified Arabic"/>
          <w:b/>
          <w:bCs/>
          <w:sz w:val="28"/>
          <w:szCs w:val="28"/>
          <w:rtl/>
          <w:lang w:bidi="ar-DZ"/>
        </w:rPr>
        <w:t xml:space="preserve">  - </w:t>
      </w:r>
      <w:r w:rsidRPr="00BE05CD">
        <w:rPr>
          <w:rFonts w:ascii="Simplified Arabic" w:hAnsi="Simplified Arabic" w:cs="Simplified Arabic"/>
          <w:b/>
          <w:bCs/>
          <w:sz w:val="28"/>
          <w:szCs w:val="28"/>
          <w:u w:val="single"/>
          <w:rtl/>
          <w:lang w:bidi="ar-DZ"/>
        </w:rPr>
        <w:t>فشل الاتحاد  الفرنسي</w:t>
      </w:r>
      <w:r w:rsidRPr="00BE05CD">
        <w:rPr>
          <w:rFonts w:ascii="Simplified Arabic" w:hAnsi="Simplified Arabic" w:cs="Simplified Arabic"/>
          <w:b/>
          <w:bCs/>
          <w:sz w:val="28"/>
          <w:szCs w:val="28"/>
          <w:rtl/>
          <w:lang w:bidi="ar-DZ"/>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lang w:bidi="ar-DZ"/>
        </w:rPr>
        <w:t>اصطدمت هذه المحاولة  لإيجاد حل شامل بعراقيل جمة، أبرزها رفض تونس والمغرب الأقصى الانضمام للاتحاد كدول شريكة، ثم "حرب الهند الصينية" وفقد الامتيازات في مدن الهند، فاضطرت فرنسا أن تعيد النظر في تنظيماتها الاستعمارية.</w:t>
      </w:r>
    </w:p>
    <w:p w:rsidR="00B71121" w:rsidRPr="00BE05CD" w:rsidRDefault="00B71121" w:rsidP="00B71121">
      <w:pPr>
        <w:spacing w:before="240"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b/>
          <w:bCs/>
          <w:sz w:val="28"/>
          <w:szCs w:val="28"/>
          <w:rtl/>
          <w:lang w:bidi="ar-DZ"/>
        </w:rPr>
        <w:t>ب-</w:t>
      </w:r>
      <w:r w:rsidRPr="00BE05CD">
        <w:rPr>
          <w:rFonts w:ascii="Simplified Arabic" w:hAnsi="Simplified Arabic" w:cs="Simplified Arabic"/>
          <w:b/>
          <w:bCs/>
          <w:sz w:val="28"/>
          <w:szCs w:val="28"/>
          <w:u w:val="single"/>
          <w:rtl/>
          <w:lang w:bidi="ar-DZ"/>
        </w:rPr>
        <w:t>رابطة الشعوب الفرنسية</w:t>
      </w:r>
      <w:r w:rsidRPr="00BE05CD">
        <w:rPr>
          <w:rFonts w:ascii="Simplified Arabic" w:hAnsi="Simplified Arabic" w:cs="Simplified Arabic"/>
          <w:b/>
          <w:bCs/>
          <w:sz w:val="28"/>
          <w:szCs w:val="28"/>
          <w:rtl/>
          <w:lang w:bidi="ar-DZ"/>
        </w:rPr>
        <w:t>:</w:t>
      </w:r>
      <w:r w:rsidRPr="00BE05CD">
        <w:rPr>
          <w:rFonts w:ascii="Simplified Arabic" w:hAnsi="Simplified Arabic" w:cs="Simplified Arabic"/>
          <w:sz w:val="28"/>
          <w:szCs w:val="28"/>
          <w:rtl/>
          <w:lang w:bidi="ar-DZ"/>
        </w:rPr>
        <w:t xml:space="preserve"> (</w:t>
      </w:r>
      <w:r w:rsidRPr="00BE05CD">
        <w:rPr>
          <w:rFonts w:ascii="Times New Roman" w:hAnsi="Times New Roman" w:cs="Times New Roman"/>
          <w:sz w:val="28"/>
          <w:szCs w:val="28"/>
          <w:lang w:val="fr-FR" w:bidi="ar-EG"/>
        </w:rPr>
        <w:t>Communauté française</w:t>
      </w:r>
      <w:r w:rsidRPr="00BE05CD">
        <w:rPr>
          <w:rFonts w:ascii="Simplified Arabic" w:hAnsi="Simplified Arabic" w:cs="Simplified Arabic"/>
          <w:sz w:val="28"/>
          <w:szCs w:val="28"/>
          <w:rtl/>
          <w:lang w:bidi="ar-DZ"/>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DZ"/>
        </w:rPr>
      </w:pPr>
      <w:r w:rsidRPr="00BE05CD">
        <w:rPr>
          <w:rFonts w:ascii="Simplified Arabic" w:hAnsi="Simplified Arabic" w:cs="Simplified Arabic"/>
          <w:sz w:val="28"/>
          <w:szCs w:val="28"/>
          <w:rtl/>
          <w:lang w:bidi="ar-DZ"/>
        </w:rPr>
        <w:tab/>
        <w:t>أنشئت بموجب دستور 1958م، وهي إطار سياسي يجمع كل المستعمرات الفرنسية(الإفريقية حصريا) التي تتساوى في الحقوق مع الجمهورية الفرنسية، لها حق عقد الاتفاقيات مع بلدان أخرى وبذلك تشكل الرابطة إطارا للتعاون الاقتصادي والتقني والثقافي عوضاً عن التبعية الاستعمارية.</w:t>
      </w:r>
    </w:p>
    <w:p w:rsidR="00B71121" w:rsidRPr="00BE05CD" w:rsidRDefault="00A765E2" w:rsidP="00A765E2">
      <w:pPr>
        <w:spacing w:after="0" w:line="240" w:lineRule="auto"/>
        <w:ind w:firstLine="454"/>
        <w:jc w:val="center"/>
        <w:rPr>
          <w:rFonts w:ascii="Simplified Arabic" w:hAnsi="Simplified Arabic" w:cs="Simplified Arabic"/>
          <w:b/>
          <w:bCs/>
          <w:sz w:val="28"/>
          <w:szCs w:val="28"/>
          <w:rtl/>
          <w:lang w:bidi="ar-DZ"/>
        </w:rPr>
      </w:pPr>
      <w:r w:rsidRPr="00BE05CD">
        <w:rPr>
          <w:rFonts w:ascii="Simplified Arabic" w:hAnsi="Simplified Arabic" w:cs="Simplified Arabic"/>
          <w:b/>
          <w:bCs/>
          <w:sz w:val="28"/>
          <w:szCs w:val="28"/>
          <w:rtl/>
          <w:lang w:bidi="ar-DZ"/>
        </w:rPr>
        <w:lastRenderedPageBreak/>
        <w:t>جدول رقم (2-3):</w:t>
      </w:r>
      <w:r w:rsidRPr="00BE05CD">
        <w:rPr>
          <w:rFonts w:ascii="Simplified Arabic" w:hAnsi="Simplified Arabic" w:cs="Simplified Arabic" w:hint="cs"/>
          <w:b/>
          <w:bCs/>
          <w:sz w:val="28"/>
          <w:szCs w:val="28"/>
          <w:rtl/>
          <w:lang w:bidi="ar-DZ"/>
        </w:rPr>
        <w:t>ا</w:t>
      </w:r>
      <w:r w:rsidR="00B71121" w:rsidRPr="00BE05CD">
        <w:rPr>
          <w:rFonts w:ascii="Simplified Arabic" w:hAnsi="Simplified Arabic" w:cs="Simplified Arabic"/>
          <w:b/>
          <w:bCs/>
          <w:sz w:val="28"/>
          <w:szCs w:val="28"/>
          <w:rtl/>
          <w:lang w:bidi="ar-DZ"/>
        </w:rPr>
        <w:t>لمستعمرات الأفريقية قبل وبعد الحرب العالمية الأولي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027"/>
        <w:gridCol w:w="3402"/>
        <w:gridCol w:w="3369"/>
      </w:tblGrid>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w:t>
            </w: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القوة الامبراطورية</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ما قبل الحرب العالمية الأولي %</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ما بعد الحرب العالمية الأولي%</w:t>
            </w:r>
          </w:p>
        </w:tc>
      </w:tr>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w:t>
            </w: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فرنسا</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36</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37</w:t>
            </w:r>
          </w:p>
        </w:tc>
      </w:tr>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بريطانيا</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30</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34</w:t>
            </w:r>
          </w:p>
        </w:tc>
      </w:tr>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w:t>
            </w: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بلجيكا</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8</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8</w:t>
            </w:r>
          </w:p>
        </w:tc>
      </w:tr>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w:t>
            </w: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المانيا</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8</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0</w:t>
            </w:r>
          </w:p>
        </w:tc>
      </w:tr>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w:t>
            </w: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ايطاليا</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w:t>
            </w:r>
          </w:p>
        </w:tc>
      </w:tr>
      <w:tr w:rsidR="00B71121" w:rsidRPr="00BE05CD" w:rsidTr="00B71121">
        <w:trPr>
          <w:jc w:val="center"/>
        </w:trPr>
        <w:tc>
          <w:tcPr>
            <w:tcW w:w="48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w:t>
            </w:r>
          </w:p>
        </w:tc>
        <w:tc>
          <w:tcPr>
            <w:tcW w:w="20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البرتغال</w:t>
            </w:r>
          </w:p>
        </w:tc>
        <w:tc>
          <w:tcPr>
            <w:tcW w:w="34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w:t>
            </w:r>
          </w:p>
        </w:tc>
        <w:tc>
          <w:tcPr>
            <w:tcW w:w="336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ind w:firstLine="454"/>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w:t>
            </w:r>
          </w:p>
        </w:tc>
      </w:tr>
    </w:tbl>
    <w:p w:rsidR="00B71121" w:rsidRPr="00BE05CD" w:rsidRDefault="00B71121" w:rsidP="00B71121">
      <w:pPr>
        <w:spacing w:after="0" w:line="240" w:lineRule="auto"/>
        <w:ind w:firstLine="454"/>
        <w:jc w:val="right"/>
        <w:rPr>
          <w:rFonts w:ascii="Simplified Arabic" w:hAnsi="Simplified Arabic" w:cs="Simplified Arabic"/>
          <w:color w:val="FF0000"/>
          <w:sz w:val="24"/>
          <w:szCs w:val="24"/>
          <w:rtl/>
          <w:lang w:bidi="ar-EG"/>
        </w:rPr>
      </w:pPr>
      <w:r w:rsidRPr="00BE05CD">
        <w:rPr>
          <w:rFonts w:ascii="Simplified Arabic" w:hAnsi="Simplified Arabic" w:cs="Simplified Arabic"/>
          <w:sz w:val="24"/>
          <w:szCs w:val="24"/>
          <w:lang w:bidi="ar-EG"/>
        </w:rPr>
        <w:t>Source: Khapoya, V. B. (2015). The African Experience. Taylor and Francis.</w:t>
      </w:r>
    </w:p>
    <w:p w:rsidR="00B71121" w:rsidRPr="00BE05CD" w:rsidRDefault="00B71121" w:rsidP="00B71121">
      <w:pPr>
        <w:spacing w:before="240"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t>مؤتمر برلين في الفترة من 1884-1885 عندما اجتمعت جميع القوى الأوروبية وأفريقيا، مع الاعتراف بنصيب كل منها في القارة. وقد دعا المؤتمر إلى التوصل إلى اتفاق حول الحدود الإمبراطورية لتجنب أي صراع مستقبلي بين القوى الأوروبية. في أعقاب الحرب العالمية الأولى، حُرمت ألمانيا، باعتبارها قوة مهزومة، من جميع ممتلكاتها الاستعمارية، التي تم توزيعها على الحلفاء المنتصرين كأقاليم مشمولة بالثقة تحت نظام تفويض عصبة الأمم. ذهب تنجانيقا (التي هي جزء البر الرئيسي من تنزانيا) إلى بريطانيا. رواندا وبوروندي، التي شكلت مع تنجانيقا ما كان يسمى آنذاك بأفريقيا الشرقية الألمانية، ذهبت إلى بلجيكا. وانقسمت الكاميرون إلى قسمين، جزء صغير جنوبي غربي يذهب إلى بريطانيا والباقي إلى فرنسا. تم تعيين ناميبيا، التي كانت تعرف آنذاك باسم جنوب غرب أفريقيا، إلى جنوب إفريقيا كنوع من الجوائز لجنوب إفريقيا التي قاتلت في الحرب إلى جانب قوى الحلفاء. أصبحت توغو، التي كانت تُدعى توغو لاند آنذاك، منطقة ثقة فرنسية، ولكن ذهب قطعة صغيرة على طول حدودها الغربية إلى بريطانيا التي حكمتها مع غانا</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8"/>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sz w:val="32"/>
          <w:szCs w:val="32"/>
          <w:rtl/>
          <w:lang w:bidi="ar-EG"/>
        </w:rPr>
      </w:pPr>
      <w:r w:rsidRPr="00BE05CD">
        <w:rPr>
          <w:rFonts w:ascii="Simplified Arabic" w:hAnsi="Simplified Arabic" w:cs="Simplified Arabic"/>
          <w:b/>
          <w:bCs/>
          <w:sz w:val="32"/>
          <w:szCs w:val="32"/>
          <w:rtl/>
          <w:lang w:bidi="ar-EG"/>
        </w:rPr>
        <w:t>2-6</w:t>
      </w:r>
      <w:r w:rsidRPr="00BE05CD">
        <w:rPr>
          <w:rFonts w:ascii="Simplified Arabic" w:hAnsi="Simplified Arabic" w:cs="Simplified Arabic"/>
          <w:b/>
          <w:bCs/>
          <w:sz w:val="32"/>
          <w:szCs w:val="32"/>
          <w:u w:val="single"/>
          <w:rtl/>
          <w:lang w:bidi="ar-EG"/>
        </w:rPr>
        <w:t xml:space="preserve"> دوافع الدول المستأجرة في أفريقيا</w:t>
      </w:r>
    </w:p>
    <w:p w:rsidR="00B71121" w:rsidRPr="00BE05CD" w:rsidRDefault="00B71121" w:rsidP="00B71121">
      <w:pPr>
        <w:spacing w:after="0" w:line="240" w:lineRule="auto"/>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 xml:space="preserve">2-6-1 </w:t>
      </w:r>
      <w:r w:rsidRPr="00BE05CD">
        <w:rPr>
          <w:rFonts w:ascii="Simplified Arabic" w:hAnsi="Simplified Arabic" w:cs="Simplified Arabic"/>
          <w:b/>
          <w:bCs/>
          <w:sz w:val="28"/>
          <w:szCs w:val="28"/>
          <w:u w:val="single"/>
          <w:rtl/>
          <w:lang w:bidi="ar-EG"/>
        </w:rPr>
        <w:t>الهجوم على أوضاع الفقر والكوارث البيئية في القارة الأفريقية: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يدعى الإنسانيون القادمون للاستئجار في أفريقيا أن الهدف من المجيء والاستثمار في زراعة الأراضي هو الهجوم على الجوع وسوء التغذية في أكثر المناطق فقراً في أفريقيا ودعم التنمية الزراعية وتحديث قطاع إنتاج الغذاء. لكن دافع الإنسانية هذا يأتي في مرتبة متأخرة.</w:t>
      </w:r>
    </w:p>
    <w:p w:rsidR="00B71121" w:rsidRPr="00BE05CD" w:rsidRDefault="00B71121" w:rsidP="00B71121">
      <w:pPr>
        <w:keepNext/>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 xml:space="preserve">2-6-2 </w:t>
      </w:r>
      <w:r w:rsidRPr="00BE05CD">
        <w:rPr>
          <w:rFonts w:ascii="Simplified Arabic" w:hAnsi="Simplified Arabic" w:cs="Simplified Arabic"/>
          <w:b/>
          <w:bCs/>
          <w:sz w:val="28"/>
          <w:szCs w:val="28"/>
          <w:u w:val="single"/>
          <w:rtl/>
          <w:lang w:bidi="ar-EG"/>
        </w:rPr>
        <w:t>تحقيق الأمن الغذائي للدول المستأجرة: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تهدف معظم الدول القادمة للاستئجار إلى حماية مواردها المائية التي تتعرض للنضوب وتسارع أجل النفاذية. </w:t>
      </w:r>
      <w:r w:rsidR="00F07D3A"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 xml:space="preserve">تتصف بعض الدول القادمة بيئاتها بأنها بيئات قاحلة تعاني من ندرة المطر وشحة المياه مثل </w:t>
      </w:r>
      <w:r w:rsidRPr="00BE05CD">
        <w:rPr>
          <w:rFonts w:ascii="Simplified Arabic" w:hAnsi="Simplified Arabic" w:cs="Simplified Arabic"/>
          <w:sz w:val="28"/>
          <w:szCs w:val="28"/>
          <w:rtl/>
          <w:lang w:bidi="ar-EG"/>
        </w:rPr>
        <w:lastRenderedPageBreak/>
        <w:t xml:space="preserve">السعودية والإمارات وقطر. وبعضها الآخر يعاني من قلة الأراضي السهلة والمنبسطة كما في الصين. وفريق آخر يتصف بندرة الأراضي القابلة للزراعة كما في المملكة المتحدة. </w:t>
      </w:r>
      <w:r w:rsidR="00F07D3A" w:rsidRPr="00BE05CD">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كل الدول القادمة إلى أفريقيا تتحوط ضد انفجار أزمات الغذاء العالمية في المستقبل وترغب في تأمين احتياجاتها الغذائية بشكل كافي ومباشر دون خدمات الوسطاء في خفض أسعارها بشكل ملموس؛ وبالتالي تحقيق أمنها الغذائي وسد العجز الغذائي.</w:t>
      </w:r>
    </w:p>
    <w:p w:rsidR="00B71121" w:rsidRPr="00BE05CD" w:rsidRDefault="00F07D3A" w:rsidP="00F07D3A">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hint="cs"/>
          <w:sz w:val="28"/>
          <w:szCs w:val="28"/>
          <w:rtl/>
          <w:lang w:bidi="ar-EG"/>
        </w:rPr>
        <w:t>وأدت</w:t>
      </w:r>
      <w:r w:rsidR="00B71121" w:rsidRPr="00BE05CD">
        <w:rPr>
          <w:rFonts w:ascii="Simplified Arabic" w:hAnsi="Simplified Arabic" w:cs="Simplified Arabic"/>
          <w:sz w:val="28"/>
          <w:szCs w:val="28"/>
          <w:rtl/>
          <w:lang w:bidi="ar-EG"/>
        </w:rPr>
        <w:t xml:space="preserve"> الأزمة المالية العالمية في عام 2008 إلى ارتفاع في أسعار السلع الغذائية الأساسية حيث ارتفع سعر الأرز بنسبة 217%، والقمح بنسبة 136%، والذرة بنسبة 125%، وفقاً لبيانات البنك الدولي، وهو ما دفع بالعديد من الدول المتقدمة والغنية لأن تضع هدف الأمن الغذائي في مقدمة أهدافها الوطنية بما في ذلك الدول الأوروبية والدول النفطية العربية ودول شرق آسيا مثل الصين وكوريا الجنوبية.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ويتسبب ارتفاع الطلب على الوقود الحيوي ونقص المياه وارتفاع أسعار الأراضي الزراعية وزيادة الطلب على الغذاء في اندفاع الدول والشركات متعددة الجنسية لاستئجار الأراضي في أفريقيا من أجل زراعة المحاصيل الغذائية وغيرها بغرض تصديرها إلى الخارج.</w:t>
      </w:r>
    </w:p>
    <w:p w:rsidR="00B71121" w:rsidRPr="00BE05CD" w:rsidRDefault="00B71121" w:rsidP="00B71121">
      <w:pPr>
        <w:spacing w:after="0" w:line="240" w:lineRule="auto"/>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 xml:space="preserve">2-6-3 </w:t>
      </w:r>
      <w:r w:rsidRPr="00BE05CD">
        <w:rPr>
          <w:rFonts w:ascii="Simplified Arabic" w:hAnsi="Simplified Arabic" w:cs="Simplified Arabic"/>
          <w:b/>
          <w:bCs/>
          <w:sz w:val="28"/>
          <w:szCs w:val="28"/>
          <w:u w:val="single"/>
          <w:rtl/>
          <w:lang w:bidi="ar-EG"/>
        </w:rPr>
        <w:t>دول أفريقيا مصدر غنى بإنتاج المعادن النفيسة والمعادن:</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تُعد الدول الأفريقية من أغنى دول العالم بالمعادن النفيسة كالذهب والبلاتينيوم والألماس كما هو الحال مع جنوب أفريقيا والكونغو والسودان والقصدير والنحاس والفوسفات كما هو الحال مع تنزانيا.</w:t>
      </w:r>
    </w:p>
    <w:p w:rsidR="00B71121" w:rsidRPr="00BE05CD" w:rsidRDefault="00B71121" w:rsidP="00B71121">
      <w:pPr>
        <w:spacing w:after="0" w:line="240" w:lineRule="auto"/>
        <w:ind w:firstLine="454"/>
        <w:jc w:val="both"/>
        <w:rPr>
          <w:rFonts w:ascii="Simplified Arabic" w:hAnsi="Simplified Arabic" w:cs="Simplified Arabic"/>
          <w:b/>
          <w:bCs/>
          <w:sz w:val="28"/>
          <w:szCs w:val="28"/>
          <w:rtl/>
          <w:lang w:bidi="ar-EG"/>
        </w:rPr>
      </w:pPr>
      <w:r w:rsidRPr="00BE05CD">
        <w:rPr>
          <w:rFonts w:ascii="Simplified Arabic" w:hAnsi="Simplified Arabic" w:cs="Simplified Arabic"/>
          <w:sz w:val="28"/>
          <w:szCs w:val="28"/>
          <w:rtl/>
          <w:lang w:bidi="ar-EG"/>
        </w:rPr>
        <w:t>وتضم مجموعة الدول الأفريقية الغنية بالمعادن التي يزيد معدل النمو الاقتصادي بها من 3</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3 عام 2024 إلى 3</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 عام 2015 إلى الزيادة في الاستثمارات والاكتشافات الجديدة من المعادن كما هو الحال في انجولا (الفحم) بتسوانا (النحاس والفحم والماس) وغانا ونيجيريا (الذهب) وناميبيا (اليورانيوم والماس) سيراليون (الحديد والماس) وزامبيا (النحاس)</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19"/>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t xml:space="preserve">2-6-4 </w:t>
      </w:r>
      <w:r w:rsidRPr="00BE05CD">
        <w:rPr>
          <w:rFonts w:ascii="Simplified Arabic" w:hAnsi="Simplified Arabic" w:cs="Simplified Arabic"/>
          <w:b/>
          <w:bCs/>
          <w:sz w:val="28"/>
          <w:szCs w:val="28"/>
          <w:u w:val="single"/>
          <w:rtl/>
          <w:lang w:bidi="ar-EG"/>
        </w:rPr>
        <w:t>تنمية السوق الخارجية والبحث عن منافذ للمنتجات الصناعية في الأسواق الأفريقية: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وينطبق هذا بشكل خاص على الصين وكوريا الجنوبية التي تتدفق منتجاتها النسيجية والملابس على البلاد الأفريقية، التي انفتحت أسواقها أمام صادرات الدول الآسيوية النسيجية وكذا في مجال المنتجات الالكترونية المنزلية والأخشاب الحبيبية. ومن نتائج ذلك هددت الصادرات العينية من المنسوجات التي تعتبر إحدى السلع الرئيسية التي تصدرها الأخيرة إلى أفريقيا، ولم يقتصر الأمر على ذلك، بل امتد الأمر للإضرار بالصادرات الأفريقية من المنسوجات إلى الأسواق الخارجية</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20"/>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rtl/>
          <w:lang w:bidi="ar-EG"/>
        </w:rPr>
        <w:lastRenderedPageBreak/>
        <w:t xml:space="preserve">2-6-5 </w:t>
      </w:r>
      <w:r w:rsidRPr="00BE05CD">
        <w:rPr>
          <w:rFonts w:ascii="Simplified Arabic" w:hAnsi="Simplified Arabic" w:cs="Simplified Arabic"/>
          <w:b/>
          <w:bCs/>
          <w:sz w:val="28"/>
          <w:szCs w:val="28"/>
          <w:u w:val="single"/>
          <w:rtl/>
          <w:lang w:bidi="ar-EG"/>
        </w:rPr>
        <w:t>محاربة الإرهاب والتطرف عن طريق التنمية:</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أفريقيا الغنية بمواردها الطبيعية وثرواتها قارة موبوءة بالإرهاب والصراعات العرقية. مما تسبب في تراجع التنمية في ظل التهديد الأمني وعدم الاستقرار السياسي، كما تقوم الحروب الأهلية والقبلية بدور مدمر في إشاعة الخوف والخراب وحرق الأرض وتدمير البنى التحتية وتعطيل أنشطة الحياة والإنتاج مما يفتح الباب على مصراعيه لتوقف كل أسباب الرزق وكسب العيش وتفشي الفقر والموت. ويضاف إلى ذلك انتشار الإرهاب المسلح والأصولية المتطرفة كما هو الحال في الصومال ونيجيريا ما انتج عنه تدفق ألوف اللاجئين من النساء والرجال والأطفال وخطف الفتيات والاغتصاب الجنسي الجماعي وحرق الأراضي (كما يبين الجدول رقم 2-4)</w:t>
      </w:r>
    </w:p>
    <w:p w:rsidR="00B71121" w:rsidRPr="00BE05CD" w:rsidRDefault="00B71121" w:rsidP="00B71121">
      <w:pPr>
        <w:spacing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جدول رقم (2-4): أشهر الصراعات العرقية والمسلحة في أفريقيا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5353"/>
      </w:tblGrid>
      <w:tr w:rsidR="00B71121" w:rsidRPr="00BE05CD" w:rsidTr="00B71121">
        <w:trPr>
          <w:jc w:val="center"/>
        </w:trPr>
        <w:tc>
          <w:tcPr>
            <w:tcW w:w="393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البلد</w:t>
            </w:r>
          </w:p>
        </w:tc>
        <w:tc>
          <w:tcPr>
            <w:tcW w:w="5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اسم الصراع</w:t>
            </w:r>
          </w:p>
        </w:tc>
      </w:tr>
      <w:tr w:rsidR="00B71121" w:rsidRPr="00BE05CD" w:rsidTr="00B71121">
        <w:trPr>
          <w:jc w:val="center"/>
        </w:trPr>
        <w:tc>
          <w:tcPr>
            <w:tcW w:w="393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المغرب/الجزائر/إقليم الصحراء</w:t>
            </w:r>
          </w:p>
        </w:tc>
        <w:tc>
          <w:tcPr>
            <w:tcW w:w="5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إقليم الصحراء الغربية بالمغرب العربي</w:t>
            </w:r>
          </w:p>
        </w:tc>
      </w:tr>
      <w:tr w:rsidR="00B71121" w:rsidRPr="00BE05CD" w:rsidTr="00B71121">
        <w:trPr>
          <w:jc w:val="center"/>
        </w:trPr>
        <w:tc>
          <w:tcPr>
            <w:tcW w:w="393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ليبيا</w:t>
            </w:r>
          </w:p>
        </w:tc>
        <w:tc>
          <w:tcPr>
            <w:tcW w:w="5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vertAlign w:val="superscript"/>
                <w:lang w:bidi="ar-EG"/>
              </w:rPr>
            </w:pPr>
            <w:r w:rsidRPr="00BE05CD">
              <w:rPr>
                <w:rFonts w:ascii="Simplified Arabic" w:hAnsi="Simplified Arabic" w:cs="Simplified Arabic"/>
                <w:b/>
                <w:bCs/>
                <w:sz w:val="24"/>
                <w:szCs w:val="24"/>
                <w:rtl/>
                <w:lang w:bidi="ar-EG"/>
              </w:rPr>
              <w:t>الحرب بين جماعات المعارضة التي تغذيها أطراف خارجية ونزاعات قبلية والجماعات المتطرفة مثل أنصار الشريعة وداعش*</w:t>
            </w:r>
          </w:p>
        </w:tc>
      </w:tr>
      <w:tr w:rsidR="00B71121" w:rsidRPr="00BE05CD" w:rsidTr="00B71121">
        <w:trPr>
          <w:jc w:val="center"/>
        </w:trPr>
        <w:tc>
          <w:tcPr>
            <w:tcW w:w="393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جنوب السودان</w:t>
            </w:r>
          </w:p>
        </w:tc>
        <w:tc>
          <w:tcPr>
            <w:tcW w:w="5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الصراع في جنوب السودان بين النخب السياسية</w:t>
            </w:r>
          </w:p>
        </w:tc>
      </w:tr>
      <w:tr w:rsidR="00B71121" w:rsidRPr="00BE05CD" w:rsidTr="00B71121">
        <w:trPr>
          <w:jc w:val="center"/>
        </w:trPr>
        <w:tc>
          <w:tcPr>
            <w:tcW w:w="393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الصومال</w:t>
            </w:r>
          </w:p>
        </w:tc>
        <w:tc>
          <w:tcPr>
            <w:tcW w:w="5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الصراع في الصومال وتداعياته في كينيا وإثيوبيا. وأزمة اللاجئين الصوماليين والإرهاب في البلد.</w:t>
            </w:r>
          </w:p>
        </w:tc>
      </w:tr>
      <w:tr w:rsidR="00B71121" w:rsidRPr="00BE05CD" w:rsidTr="00B71121">
        <w:trPr>
          <w:jc w:val="center"/>
        </w:trPr>
        <w:tc>
          <w:tcPr>
            <w:tcW w:w="393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نيجيريا</w:t>
            </w:r>
          </w:p>
        </w:tc>
        <w:tc>
          <w:tcPr>
            <w:tcW w:w="5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جماعة بوكو حرام والعناصر الإرهابية</w:t>
            </w:r>
          </w:p>
        </w:tc>
      </w:tr>
    </w:tbl>
    <w:p w:rsidR="00B71121" w:rsidRPr="00BE05CD" w:rsidRDefault="00F07D3A" w:rsidP="00B71121">
      <w:pPr>
        <w:spacing w:after="0" w:line="240" w:lineRule="auto"/>
        <w:jc w:val="both"/>
        <w:rPr>
          <w:rFonts w:ascii="Simplified Arabic" w:hAnsi="Simplified Arabic" w:cs="Simplified Arabic"/>
          <w:b/>
          <w:bCs/>
          <w:sz w:val="24"/>
          <w:szCs w:val="24"/>
          <w:rtl/>
          <w:lang w:bidi="ar-EG"/>
        </w:rPr>
      </w:pPr>
      <w:r w:rsidRPr="00BE05CD">
        <w:rPr>
          <w:rFonts w:ascii="Simplified Arabic" w:hAnsi="Simplified Arabic" w:cs="Simplified Arabic"/>
          <w:b/>
          <w:bCs/>
          <w:sz w:val="24"/>
          <w:szCs w:val="24"/>
          <w:rtl/>
          <w:lang w:bidi="ar-EG"/>
        </w:rPr>
        <w:t>المصدر:</w:t>
      </w:r>
      <w:r w:rsidR="00B71121" w:rsidRPr="00BE05CD">
        <w:rPr>
          <w:rFonts w:ascii="Simplified Arabic" w:hAnsi="Simplified Arabic" w:cs="Simplified Arabic"/>
          <w:sz w:val="24"/>
          <w:szCs w:val="24"/>
          <w:rtl/>
          <w:lang w:bidi="ar-EG"/>
        </w:rPr>
        <w:t>معهد البحوث والدراسات الأفريقية (ج القاهرة)،</w:t>
      </w:r>
      <w:r w:rsidR="00761AEE">
        <w:rPr>
          <w:rFonts w:ascii="Simplified Arabic" w:hAnsi="Simplified Arabic" w:cs="Simplified Arabic" w:hint="cs"/>
          <w:sz w:val="24"/>
          <w:szCs w:val="24"/>
          <w:rtl/>
          <w:lang w:bidi="ar-EG"/>
        </w:rPr>
        <w:t xml:space="preserve"> </w:t>
      </w:r>
      <w:r w:rsidR="00B71121" w:rsidRPr="00BE05CD">
        <w:rPr>
          <w:rFonts w:ascii="Simplified Arabic" w:hAnsi="Simplified Arabic" w:cs="Simplified Arabic"/>
          <w:b/>
          <w:bCs/>
          <w:sz w:val="24"/>
          <w:szCs w:val="24"/>
          <w:u w:val="single"/>
          <w:rtl/>
          <w:lang w:bidi="ar-EG"/>
        </w:rPr>
        <w:t>التقرير الاستراتيجي الإفريقي 2014/2015،</w:t>
      </w:r>
      <w:r w:rsidR="00761AEE">
        <w:rPr>
          <w:rFonts w:ascii="Simplified Arabic" w:hAnsi="Simplified Arabic" w:cs="Simplified Arabic" w:hint="cs"/>
          <w:b/>
          <w:bCs/>
          <w:sz w:val="24"/>
          <w:szCs w:val="24"/>
          <w:u w:val="single"/>
          <w:rtl/>
          <w:lang w:bidi="ar-EG"/>
        </w:rPr>
        <w:t xml:space="preserve"> </w:t>
      </w:r>
      <w:r w:rsidR="00B71121" w:rsidRPr="00BE05CD">
        <w:rPr>
          <w:rFonts w:ascii="Simplified Arabic" w:hAnsi="Simplified Arabic" w:cs="Simplified Arabic"/>
          <w:sz w:val="24"/>
          <w:szCs w:val="24"/>
          <w:rtl/>
          <w:lang w:bidi="ar-EG"/>
        </w:rPr>
        <w:t>(الاصدار العاشر)، الجيزة: 2017</w:t>
      </w:r>
      <w:r w:rsidR="00761AEE">
        <w:rPr>
          <w:rFonts w:ascii="Simplified Arabic" w:hAnsi="Simplified Arabic" w:cs="Simplified Arabic" w:hint="cs"/>
          <w:sz w:val="24"/>
          <w:szCs w:val="24"/>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وتتسبب التهديدات الأمنية في إشاعة عدم الاستقرار السياسي وفعالية ديناميات التغيير التنموي في زيادة عدد الاغتيالات السياسية داخل الدولة (حالة الصومال) وتفشى حرب العصابات وزيادة عدد القتلى الذين يلقون حتفهم كل يوم بسبب التفجيرات الإرهابية. وهنا تبحث الدول القادمة للاستثمار في مصادر التهديد الأمني وللاستقرار السياسي في الدول الأفريقية الذى يهدد التنمية والتقدم ويجعلها تحجم عن الاستثمار الفعال والمسئول الذى يؤدى إلى نجاح النمو الاحتوائي لهذه الدول. مالم تفعله الدول القادمة إلى أفريقيا للاستثمار الزراعي هو تحديد مستوى التهديدات الأمنية وحجمها للبلاد التي تعانى من الإرهاب والصراعات والفقر وغياب العدالة الاجتماعية والدكتاتوريات لتحديد التدخلات ونزع التهديدات.</w:t>
      </w:r>
    </w:p>
    <w:p w:rsidR="00B71121" w:rsidRPr="00BE05CD" w:rsidRDefault="00B71121" w:rsidP="00B71121">
      <w:pPr>
        <w:keepNext/>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 xml:space="preserve">2-6-6 </w:t>
      </w:r>
      <w:r w:rsidRPr="00BE05CD">
        <w:rPr>
          <w:rFonts w:ascii="Simplified Arabic" w:hAnsi="Simplified Arabic" w:cs="Simplified Arabic"/>
          <w:b/>
          <w:bCs/>
          <w:sz w:val="28"/>
          <w:szCs w:val="28"/>
          <w:u w:val="single"/>
          <w:rtl/>
          <w:lang w:bidi="ar-EG"/>
        </w:rPr>
        <w:t>شحة موارد المياه وقحالة المناخ في بعض الدول المستأجرة</w:t>
      </w:r>
      <w:r w:rsidRPr="00BE05CD">
        <w:rPr>
          <w:rFonts w:ascii="Simplified Arabic" w:hAnsi="Simplified Arabic" w:cs="Simplified Arabic"/>
          <w:sz w:val="28"/>
          <w:szCs w:val="28"/>
          <w:u w:val="single"/>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تم زحف الصحراء وكثبان الرمال على المساحات الزراعية وتعاقب موجات الجفاف واعتمادها كنتيجة على تحلية مياه البحر للوفاء باحتياجاتها الزراعية والصناعية والمنزلية. أما الدول الصناعية القادمة فتهتم بالقدرة المحتملة العالية للأراضي القابلة للزراعة في أفريقيا.</w:t>
      </w:r>
    </w:p>
    <w:p w:rsidR="00B71121" w:rsidRPr="00BE05CD" w:rsidRDefault="00B71121" w:rsidP="0015454E">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lastRenderedPageBreak/>
        <w:t xml:space="preserve">2-6-7 </w:t>
      </w:r>
      <w:r w:rsidRPr="00BE05CD">
        <w:rPr>
          <w:rFonts w:ascii="Simplified Arabic" w:hAnsi="Simplified Arabic" w:cs="Simplified Arabic"/>
          <w:b/>
          <w:bCs/>
          <w:sz w:val="28"/>
          <w:szCs w:val="28"/>
          <w:u w:val="single"/>
          <w:rtl/>
          <w:lang w:bidi="ar-EG"/>
        </w:rPr>
        <w:t>التحول العالمي باتجاه الوقود الحيوي</w:t>
      </w:r>
      <w:r w:rsidR="000B6BDB">
        <w:rPr>
          <w:rFonts w:ascii="Simplified Arabic" w:hAnsi="Simplified Arabic" w:cs="Simplified Arabic" w:hint="cs"/>
          <w:b/>
          <w:bCs/>
          <w:sz w:val="28"/>
          <w:szCs w:val="28"/>
          <w:u w:val="single"/>
          <w:rtl/>
          <w:lang w:bidi="ar-EG"/>
        </w:rPr>
        <w:t xml:space="preserve">  </w:t>
      </w:r>
      <w:r w:rsidRPr="00BE05CD">
        <w:rPr>
          <w:rFonts w:ascii="Times New Roman" w:hAnsi="Times New Roman" w:cs="Times New Roman"/>
          <w:sz w:val="28"/>
          <w:szCs w:val="28"/>
          <w:lang w:bidi="ar-EG"/>
        </w:rPr>
        <w:t>Biofuel</w:t>
      </w:r>
      <w:r w:rsidR="000B6BDB">
        <w:rPr>
          <w:rFonts w:ascii="Times New Roman" w:hAnsi="Times New Roman" w:cs="Times New Roman" w:hint="cs"/>
          <w:sz w:val="28"/>
          <w:szCs w:val="28"/>
          <w:rtl/>
          <w:lang w:bidi="ar-EG"/>
        </w:rPr>
        <w:t xml:space="preserve"> </w:t>
      </w:r>
      <w:r w:rsidRPr="00BE05CD">
        <w:rPr>
          <w:rFonts w:ascii="Simplified Arabic" w:hAnsi="Simplified Arabic" w:cs="Simplified Arabic" w:hint="cs"/>
          <w:sz w:val="28"/>
          <w:szCs w:val="28"/>
          <w:rtl/>
          <w:lang w:bidi="ar-EG"/>
        </w:rPr>
        <w:t>كان إنتاج الإيثانول من المحاصيل السكرية وبخاصة قصب السكر سبباُ في اتجاه المستأجرين الأوروبيين صوب البلاد الأفريقية لزراعة المحاصيل السكرية وزراعات قصب السكر لإنتاج الإيثانول كما فعلت شركة الاكس لإنتاج الطاقة الحيوية</w:t>
      </w:r>
      <w:r w:rsidRPr="00BE05CD">
        <w:rPr>
          <w:rFonts w:ascii="Times New Roman" w:hAnsi="Times New Roman" w:cs="Times New Roman"/>
          <w:sz w:val="28"/>
          <w:szCs w:val="28"/>
          <w:lang w:bidi="ar-EG"/>
        </w:rPr>
        <w:t>Addax Bioenergy</w:t>
      </w:r>
      <w:r w:rsidRPr="00BE05CD">
        <w:rPr>
          <w:rFonts w:ascii="Simplified Arabic" w:hAnsi="Simplified Arabic" w:cs="Simplified Arabic"/>
          <w:sz w:val="28"/>
          <w:szCs w:val="28"/>
          <w:rtl/>
          <w:lang w:bidi="ar-EG"/>
        </w:rPr>
        <w:t xml:space="preserve"> (مقرها جنيف) لزراعة 100 ألف هكتار من الأراضي في سيراليون (غرب قارة أفريقيا) بقصب السكر لإنتاج الميثانول.</w:t>
      </w:r>
    </w:p>
    <w:p w:rsidR="00B71121" w:rsidRPr="00BE05CD" w:rsidRDefault="00B71121" w:rsidP="004A3CE8">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 xml:space="preserve">2-6-8 </w:t>
      </w:r>
      <w:r w:rsidRPr="00BE05CD">
        <w:rPr>
          <w:rFonts w:ascii="Simplified Arabic" w:hAnsi="Simplified Arabic" w:cs="Simplified Arabic"/>
          <w:b/>
          <w:bCs/>
          <w:sz w:val="28"/>
          <w:szCs w:val="28"/>
          <w:u w:val="single"/>
          <w:rtl/>
          <w:lang w:bidi="ar-EG"/>
        </w:rPr>
        <w:t>نزاعات الشرق الأوسط والصومال</w:t>
      </w:r>
      <w:r w:rsidRPr="00BE05CD">
        <w:rPr>
          <w:rFonts w:ascii="Simplified Arabic" w:hAnsi="Simplified Arabic" w:cs="Simplified Arabic"/>
          <w:sz w:val="28"/>
          <w:szCs w:val="28"/>
          <w:rtl/>
          <w:lang w:bidi="ar-EG"/>
        </w:rPr>
        <w:t xml:space="preserve"> على سبيل المثال  تسببت </w:t>
      </w:r>
      <w:r w:rsidR="004A3CE8" w:rsidRPr="00BE05CD">
        <w:rPr>
          <w:rFonts w:ascii="Simplified Arabic" w:hAnsi="Simplified Arabic" w:cs="Simplified Arabic" w:hint="cs"/>
          <w:sz w:val="28"/>
          <w:szCs w:val="28"/>
          <w:rtl/>
          <w:lang w:bidi="ar-EG"/>
        </w:rPr>
        <w:t xml:space="preserve">هذه النزاعات </w:t>
      </w:r>
      <w:r w:rsidRPr="00BE05CD">
        <w:rPr>
          <w:rFonts w:ascii="Simplified Arabic" w:hAnsi="Simplified Arabic" w:cs="Simplified Arabic"/>
          <w:sz w:val="28"/>
          <w:szCs w:val="28"/>
          <w:rtl/>
          <w:lang w:bidi="ar-EG"/>
        </w:rPr>
        <w:t xml:space="preserve">في تراجع إنتاج بعض المنتجات الغذائية والزراعية التي كانت تنتجها هذه البلاد وتمد بها بعض الدول العربية. </w:t>
      </w:r>
    </w:p>
    <w:p w:rsidR="00B71121" w:rsidRPr="00BE05CD" w:rsidRDefault="00B71121" w:rsidP="00B71121">
      <w:pPr>
        <w:spacing w:before="240" w:after="0" w:line="240" w:lineRule="auto"/>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 xml:space="preserve">2-6-9 </w:t>
      </w:r>
      <w:r w:rsidRPr="00BE05CD">
        <w:rPr>
          <w:rFonts w:ascii="Simplified Arabic" w:hAnsi="Simplified Arabic" w:cs="Simplified Arabic"/>
          <w:b/>
          <w:bCs/>
          <w:sz w:val="28"/>
          <w:szCs w:val="28"/>
          <w:u w:val="single"/>
          <w:rtl/>
          <w:lang w:bidi="ar-EG"/>
        </w:rPr>
        <w:t>الدول الأفريقية تمتلك أكبر طاقة محتملة من الأراضي الصالحة للزراعة والمراعي الطبيعية</w:t>
      </w:r>
      <w:r w:rsidRPr="00BE05CD">
        <w:rPr>
          <w:rFonts w:ascii="Simplified Arabic" w:hAnsi="Simplified Arabic" w:cs="Simplified Arabic"/>
          <w:b/>
          <w:bCs/>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تتميز القارة الأفريقية بإمكانيات زراعية هائلة من حيث التربة والموارد المائية تؤهلها لأن تكون مائدة الغذاء العالمي بامتياز، فأفريقيا بتربتها الغنية وأراضها البكر التي لم تستزرع بعد ومصادر مياهها المتجددة وأمطارها الغزيرة وتركيبتها الاجتماعية غير المعقدة والتي لم تتجذر فيها الرأسمالية المتوحشة بعد، يمكن أن تقدم الحل لأزمة غذائية عالمية بدأت تلوح معالمها في الأفق تنذر بجوع يتهدد مئات الملايين من البشر في مختلف قارات العالم حتى القارات المتقدمة صناعياً.</w:t>
      </w:r>
    </w:p>
    <w:p w:rsidR="00B71121" w:rsidRPr="00BE05CD" w:rsidRDefault="00B71121" w:rsidP="0027536B">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تتمتع القارة </w:t>
      </w:r>
      <w:r w:rsidR="00512477" w:rsidRPr="00BE05CD">
        <w:rPr>
          <w:rFonts w:ascii="Simplified Arabic" w:hAnsi="Simplified Arabic" w:cs="Simplified Arabic" w:hint="cs"/>
          <w:sz w:val="28"/>
          <w:szCs w:val="28"/>
          <w:rtl/>
          <w:lang w:bidi="ar-EG"/>
        </w:rPr>
        <w:t xml:space="preserve">الأفريقية </w:t>
      </w:r>
      <w:r w:rsidRPr="00BE05CD">
        <w:rPr>
          <w:rFonts w:ascii="Simplified Arabic" w:hAnsi="Simplified Arabic" w:cs="Simplified Arabic"/>
          <w:sz w:val="28"/>
          <w:szCs w:val="28"/>
          <w:rtl/>
          <w:lang w:bidi="ar-EG"/>
        </w:rPr>
        <w:t>بمستويات ونوعيات مختلفة من التربة الغنية، وكذلك بمواسم زراعية متنوعة، و</w:t>
      </w:r>
      <w:r w:rsidR="00512477" w:rsidRPr="00BE05CD">
        <w:rPr>
          <w:rFonts w:ascii="Simplified Arabic" w:hAnsi="Simplified Arabic" w:cs="Simplified Arabic" w:hint="cs"/>
          <w:sz w:val="28"/>
          <w:szCs w:val="28"/>
          <w:rtl/>
          <w:lang w:bidi="ar-EG"/>
        </w:rPr>
        <w:t>تقدر</w:t>
      </w:r>
      <w:r w:rsidRPr="00BE05CD">
        <w:rPr>
          <w:rFonts w:ascii="Simplified Arabic" w:hAnsi="Simplified Arabic" w:cs="Simplified Arabic"/>
          <w:sz w:val="28"/>
          <w:szCs w:val="28"/>
          <w:rtl/>
          <w:lang w:bidi="ar-EG"/>
        </w:rPr>
        <w:t xml:space="preserve"> الأراضي الزراعية ذات الإمكانيات الإنتاجية المرتفعة </w:t>
      </w:r>
      <w:r w:rsidR="00512477" w:rsidRPr="00BE05CD">
        <w:rPr>
          <w:rFonts w:ascii="Simplified Arabic" w:hAnsi="Simplified Arabic" w:cs="Simplified Arabic" w:hint="cs"/>
          <w:sz w:val="28"/>
          <w:szCs w:val="28"/>
          <w:rtl/>
          <w:lang w:bidi="ar-EG"/>
        </w:rPr>
        <w:t xml:space="preserve">بحوالي </w:t>
      </w:r>
      <w:r w:rsidR="00512477" w:rsidRPr="00BE05CD">
        <w:rPr>
          <w:rFonts w:ascii="Simplified Arabic" w:hAnsi="Simplified Arabic" w:cs="Simplified Arabic"/>
          <w:sz w:val="28"/>
          <w:szCs w:val="28"/>
          <w:rtl/>
          <w:lang w:bidi="ar-EG"/>
        </w:rPr>
        <w:t>2</w:t>
      </w:r>
      <w:r w:rsidR="0027536B">
        <w:rPr>
          <w:rFonts w:ascii="Simplified Arabic" w:hAnsi="Simplified Arabic" w:cs="Simplified Arabic" w:hint="cs"/>
          <w:sz w:val="28"/>
          <w:szCs w:val="28"/>
          <w:rtl/>
          <w:lang w:bidi="ar-EG"/>
        </w:rPr>
        <w:t>.</w:t>
      </w:r>
      <w:r w:rsidR="00512477" w:rsidRPr="00BE05CD">
        <w:rPr>
          <w:rFonts w:ascii="Simplified Arabic" w:hAnsi="Simplified Arabic" w:cs="Simplified Arabic" w:hint="cs"/>
          <w:sz w:val="28"/>
          <w:szCs w:val="28"/>
          <w:rtl/>
          <w:lang w:bidi="ar-EG"/>
        </w:rPr>
        <w:t>4</w:t>
      </w:r>
      <w:r w:rsidR="00512477" w:rsidRPr="00BE05CD">
        <w:rPr>
          <w:rFonts w:ascii="Simplified Arabic" w:hAnsi="Simplified Arabic" w:cs="Simplified Arabic"/>
          <w:sz w:val="28"/>
          <w:szCs w:val="28"/>
          <w:rtl/>
          <w:lang w:bidi="ar-EG"/>
        </w:rPr>
        <w:t xml:space="preserve"> مل</w:t>
      </w:r>
      <w:r w:rsidR="00512477" w:rsidRPr="00BE05CD">
        <w:rPr>
          <w:rFonts w:ascii="Simplified Arabic" w:hAnsi="Simplified Arabic" w:cs="Simplified Arabic" w:hint="cs"/>
          <w:sz w:val="28"/>
          <w:szCs w:val="28"/>
          <w:rtl/>
          <w:lang w:bidi="ar-EG"/>
        </w:rPr>
        <w:t>ي</w:t>
      </w:r>
      <w:r w:rsidR="00512477" w:rsidRPr="00BE05CD">
        <w:rPr>
          <w:rFonts w:ascii="Simplified Arabic" w:hAnsi="Simplified Arabic" w:cs="Simplified Arabic"/>
          <w:sz w:val="28"/>
          <w:szCs w:val="28"/>
          <w:rtl/>
          <w:lang w:bidi="ar-EG"/>
        </w:rPr>
        <w:t>ون كم2،</w:t>
      </w:r>
      <w:r w:rsidR="00512477" w:rsidRPr="00BE05CD">
        <w:rPr>
          <w:rFonts w:ascii="Simplified Arabic" w:hAnsi="Simplified Arabic" w:cs="Simplified Arabic" w:hint="cs"/>
          <w:sz w:val="28"/>
          <w:szCs w:val="28"/>
          <w:rtl/>
          <w:lang w:bidi="ar-EG"/>
        </w:rPr>
        <w:t xml:space="preserve"> مثلت</w:t>
      </w:r>
      <w:r w:rsidRPr="00BE05CD">
        <w:rPr>
          <w:rFonts w:ascii="Simplified Arabic" w:hAnsi="Simplified Arabic" w:cs="Simplified Arabic"/>
          <w:sz w:val="28"/>
          <w:szCs w:val="28"/>
          <w:rtl/>
          <w:lang w:bidi="ar-EG"/>
        </w:rPr>
        <w:t xml:space="preserve"> 8% من مساحة القارة، </w:t>
      </w:r>
      <w:r w:rsidR="00512477" w:rsidRPr="00BE05CD">
        <w:rPr>
          <w:rFonts w:ascii="Simplified Arabic" w:hAnsi="Simplified Arabic" w:cs="Simplified Arabic" w:hint="cs"/>
          <w:sz w:val="28"/>
          <w:szCs w:val="28"/>
          <w:rtl/>
          <w:lang w:bidi="ar-EG"/>
        </w:rPr>
        <w:t>والبالغة 30</w:t>
      </w:r>
      <w:r w:rsidR="0027536B">
        <w:rPr>
          <w:rFonts w:ascii="Simplified Arabic" w:hAnsi="Simplified Arabic" w:cs="Simplified Arabic" w:hint="cs"/>
          <w:sz w:val="28"/>
          <w:szCs w:val="28"/>
          <w:rtl/>
          <w:lang w:bidi="ar-EG"/>
        </w:rPr>
        <w:t>.</w:t>
      </w:r>
      <w:r w:rsidR="00512477" w:rsidRPr="00BE05CD">
        <w:rPr>
          <w:rFonts w:ascii="Simplified Arabic" w:hAnsi="Simplified Arabic" w:cs="Simplified Arabic" w:hint="cs"/>
          <w:sz w:val="28"/>
          <w:szCs w:val="28"/>
          <w:rtl/>
          <w:lang w:bidi="ar-EG"/>
        </w:rPr>
        <w:t xml:space="preserve">2 مليون كم2، </w:t>
      </w:r>
      <w:r w:rsidRPr="00BE05CD">
        <w:rPr>
          <w:rFonts w:ascii="Simplified Arabic" w:hAnsi="Simplified Arabic" w:cs="Simplified Arabic"/>
          <w:sz w:val="28"/>
          <w:szCs w:val="28"/>
          <w:rtl/>
          <w:lang w:bidi="ar-EG"/>
        </w:rPr>
        <w:t>منها 0</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7 مليون كم2 أراضي ذات إمكانيات ممتازة تتركز في الهضبة الإثيوبية ودلتا نهر النيل، و 1</w:t>
      </w:r>
      <w:r w:rsidR="0027536B">
        <w:rPr>
          <w:rFonts w:ascii="Simplified Arabic" w:hAnsi="Simplified Arabic" w:cs="Simplified Arabic" w:hint="cs"/>
          <w:sz w:val="28"/>
          <w:szCs w:val="28"/>
          <w:rtl/>
          <w:lang w:bidi="ar-EG"/>
        </w:rPr>
        <w:t>.</w:t>
      </w:r>
      <w:r w:rsidR="00512477" w:rsidRPr="00BE05CD">
        <w:rPr>
          <w:rFonts w:ascii="Simplified Arabic" w:hAnsi="Simplified Arabic" w:cs="Simplified Arabic" w:hint="cs"/>
          <w:sz w:val="28"/>
          <w:szCs w:val="28"/>
          <w:rtl/>
          <w:lang w:bidi="ar-EG"/>
        </w:rPr>
        <w:t>7</w:t>
      </w:r>
      <w:r w:rsidRPr="00BE05CD">
        <w:rPr>
          <w:rFonts w:ascii="Simplified Arabic" w:hAnsi="Simplified Arabic" w:cs="Simplified Arabic"/>
          <w:sz w:val="28"/>
          <w:szCs w:val="28"/>
          <w:rtl/>
          <w:lang w:bidi="ar-EG"/>
        </w:rPr>
        <w:t xml:space="preserve"> مليون كم2 ذات إمكانيات جيدة وتتركز في وسط وجنوب شرق القارة وفي بعض مناطق الغرب. وتصلح هذه الأراضي لإقامة زراعات استوائية معيشية أو مروية مع تربية الماشية، وكذلك زراعات نقدية (نخيل الزيت والقطن والكاكاو والفول السوداني والقوة والتبغ) وزراعات الحبوب وأشجار مثمرة.</w:t>
      </w:r>
    </w:p>
    <w:p w:rsidR="00B71121" w:rsidRPr="00BE05CD" w:rsidRDefault="00B71121" w:rsidP="0027536B">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أما الأراضي ذات الإمكانيات الإنتاجية الجيدة فتشكل نسبة 35% من مساحة القارة وتقدر مساحتها بحوالي 12</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9 مليون كم2. وتتوزع بين الشريط الساحلي لشمال القارة ووسطها وجنوبها الشرقي، منها 0</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7 مليون كم2 أراضي ذات إمكانيات جيدة، و 1</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6 مليون كم2 ذات إمكانيات متوسطة إلى جيدة، و8</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2 مليون كم2 ذات إمكانيات جيدة نسبياً، وتصلح هذه الأراضي لإقامة زراعات مروية وأشجار مثمرة، وزراعات نقدية (نخيل الزيت وقطن وكاكاو وفول سوداني)، كما تصلح كمراعي للمواشي. وتبلغ نسبة الأراضي ذات الإمكانيات الإنتاجية المتوسطة 17% من مساحة القارة بمساحة تقدر بحوالي 1</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7 مليون كم2، وتصلح هذه الأراضي لزراعة الأشجار المثمرة، وزراعات مروية(خضروات)، زراعات معيشية (شوفان وذرة)، وزراعات نقدية (فول سوداني وقطن)، وتربية ماشية. وتبلغ مساحة الأراضي ذات  </w:t>
      </w:r>
      <w:r w:rsidRPr="00BE05CD">
        <w:rPr>
          <w:rFonts w:ascii="Simplified Arabic" w:hAnsi="Simplified Arabic" w:cs="Simplified Arabic"/>
          <w:sz w:val="28"/>
          <w:szCs w:val="28"/>
          <w:rtl/>
          <w:lang w:bidi="ar-EG"/>
        </w:rPr>
        <w:lastRenderedPageBreak/>
        <w:t>الإمكانيات الإنتاجية الضعيفة في مجال الغذاء 2</w:t>
      </w:r>
      <w:r w:rsidR="0027536B">
        <w:rPr>
          <w:rFonts w:ascii="Simplified Arabic" w:hAnsi="Simplified Arabic" w:cs="Simplified Arabic" w:hint="cs"/>
          <w:sz w:val="28"/>
          <w:szCs w:val="28"/>
          <w:rtl/>
          <w:lang w:bidi="ar-EG"/>
        </w:rPr>
        <w:t>.</w:t>
      </w:r>
      <w:r w:rsidRPr="00BE05CD">
        <w:rPr>
          <w:rFonts w:ascii="Simplified Arabic" w:hAnsi="Simplified Arabic" w:cs="Simplified Arabic"/>
          <w:sz w:val="28"/>
          <w:szCs w:val="28"/>
          <w:rtl/>
          <w:lang w:bidi="ar-EG"/>
        </w:rPr>
        <w:t xml:space="preserve">7 مليون كم2 وهي تصلح كمراعي للإبل والماعز. وتوفر فرص الاستثمار في أنشطة الإنتاج الحيواني واللحوم ومنتجات الألبان عالية الجودة.   </w:t>
      </w:r>
    </w:p>
    <w:p w:rsidR="00B71121" w:rsidRPr="00BE05CD" w:rsidRDefault="00B71121" w:rsidP="00B71121">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t>2-7</w:t>
      </w:r>
      <w:r w:rsidRPr="00BE05CD">
        <w:rPr>
          <w:rFonts w:ascii="Simplified Arabic" w:hAnsi="Simplified Arabic" w:cs="Simplified Arabic"/>
          <w:b/>
          <w:bCs/>
          <w:sz w:val="32"/>
          <w:szCs w:val="32"/>
          <w:u w:val="single"/>
          <w:rtl/>
          <w:lang w:bidi="ar-EG"/>
        </w:rPr>
        <w:t xml:space="preserve"> المخاطر المحتملة التي تواجه الدول المستأجرة:</w:t>
      </w:r>
    </w:p>
    <w:p w:rsidR="00B71121" w:rsidRPr="00BE05CD" w:rsidRDefault="00B71121" w:rsidP="00C039D8">
      <w:pPr>
        <w:pStyle w:val="ListParagraph"/>
        <w:numPr>
          <w:ilvl w:val="0"/>
          <w:numId w:val="13"/>
        </w:numPr>
        <w:spacing w:after="0" w:line="240" w:lineRule="auto"/>
        <w:ind w:left="565"/>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القدوم للاستثمار الزراعي في أفريقيا واستئجار الأراضي لا يعنى أن الطريق ممهد أمام القادمين. لكن أن الاستثمار الزراعي في البلاد الأفريقية لا يفضى بنتائج ايجابية للسكان الفقراء المتضررين فعادة ما يخلق هذا بيئة محفوفة بالمخاطر أمام المستثمرين، ويستدعى هذا ضرورة قيام هؤلاء بتقدير المخاطر والتهديدات التي يواجهها المستثمرون في قطاعات الزراعة والغذاء في أفريقيا.</w:t>
      </w:r>
    </w:p>
    <w:p w:rsidR="00B71121" w:rsidRPr="00BE05CD" w:rsidRDefault="00B71121" w:rsidP="00C039D8">
      <w:pPr>
        <w:pStyle w:val="ListParagraph"/>
        <w:numPr>
          <w:ilvl w:val="0"/>
          <w:numId w:val="13"/>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تركز السلطة السياسية في أيدى قليلة في الدول الأفريقية وأحياناً ما تكون قابلة للفساد والرشوة.</w:t>
      </w:r>
    </w:p>
    <w:p w:rsidR="00B71121" w:rsidRPr="00BE05CD" w:rsidRDefault="00B71121" w:rsidP="00C039D8">
      <w:pPr>
        <w:pStyle w:val="ListParagraph"/>
        <w:numPr>
          <w:ilvl w:val="0"/>
          <w:numId w:val="13"/>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أحياناً ما تكون الشركات المستثمرة مسئولة عن الآثار السلبية المترتبة على نشاطاتهم على الصعيدين البيئي والاجتماعي، ومن ثم لابد من وضع ضوابط رقابية لهذا الأمر.</w:t>
      </w:r>
    </w:p>
    <w:p w:rsidR="00B71121" w:rsidRPr="00BE05CD" w:rsidRDefault="00B71121" w:rsidP="00C039D8">
      <w:pPr>
        <w:pStyle w:val="ListParagraph"/>
        <w:numPr>
          <w:ilvl w:val="0"/>
          <w:numId w:val="13"/>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تأجيج الصراع على المياه وزيادة شحتها فضمن دول أفريقيا الأكثر بيعاً وتأجيراً لأراضيها تأتي إثيوبيا، وتليها دولة السودان، وجمهورية الكونغو الديمقراطية، والكاميرون وغينيا وزامبيا وكينيا وتنزانيا وموزمبيق. وليس من قبيل الصدف أن تكون إثيوبيا والسودان وكينيا وأوغندا وتنزانيا ضمن دول حوض نهر النيل. وقد يكون ذلك مصدراً لتأجيج صراعات المياه في المستقبل بسبب تكثيف الإنتاج الزراعي والغذائي في هذه البلاد التي تحظى باهتمام جاذب للاستثمارات الزراعية الدولية وشراء الأراضي مما قد يؤدى إلى تحويل وجهة المياه وشرايينها الرئيسية في هذه البلاد ومن ثم اطلاق زناد النزاعات على المياه.</w:t>
      </w:r>
    </w:p>
    <w:p w:rsidR="00B71121" w:rsidRPr="00BE05CD" w:rsidRDefault="00B71121" w:rsidP="00B71121">
      <w:pPr>
        <w:pStyle w:val="ListParagraph"/>
        <w:spacing w:after="0" w:line="120" w:lineRule="auto"/>
        <w:ind w:left="567" w:firstLine="720"/>
        <w:jc w:val="both"/>
        <w:rPr>
          <w:rFonts w:ascii="Simplified Arabic" w:hAnsi="Simplified Arabic" w:cs="Simplified Arabic"/>
          <w:sz w:val="28"/>
          <w:szCs w:val="28"/>
          <w:lang w:bidi="ar-EG"/>
        </w:rPr>
      </w:pPr>
    </w:p>
    <w:p w:rsidR="00B71121" w:rsidRPr="00BE05CD" w:rsidRDefault="00B71121" w:rsidP="00C039D8">
      <w:pPr>
        <w:pStyle w:val="ListParagraph"/>
        <w:numPr>
          <w:ilvl w:val="1"/>
          <w:numId w:val="14"/>
        </w:numPr>
        <w:spacing w:before="240"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دوافع الدول المؤجرة:</w:t>
      </w:r>
    </w:p>
    <w:p w:rsidR="00B71121" w:rsidRPr="00BE05CD" w:rsidRDefault="00B71121" w:rsidP="00C039D8">
      <w:pPr>
        <w:pStyle w:val="ListParagraph"/>
        <w:numPr>
          <w:ilvl w:val="2"/>
          <w:numId w:val="15"/>
        </w:numPr>
        <w:tabs>
          <w:tab w:val="left" w:pos="565"/>
          <w:tab w:val="left" w:pos="990"/>
          <w:tab w:val="left" w:pos="1132"/>
        </w:tabs>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u w:val="single"/>
          <w:rtl/>
          <w:lang w:bidi="ar-EG"/>
        </w:rPr>
        <w:t>جلب الاستثمارات التي تأتى بمنافع اقتصادية للبلاد بصورة إجمالية</w:t>
      </w:r>
      <w:r w:rsidRPr="00BE05CD">
        <w:rPr>
          <w:rFonts w:ascii="Simplified Arabic" w:hAnsi="Simplified Arabic" w:cs="Simplified Arabic"/>
          <w:b/>
          <w:bCs/>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b/>
          <w:bCs/>
          <w:sz w:val="28"/>
          <w:szCs w:val="28"/>
          <w:lang w:bidi="ar-EG"/>
        </w:rPr>
      </w:pPr>
      <w:r w:rsidRPr="00BE05CD">
        <w:rPr>
          <w:rFonts w:ascii="Simplified Arabic" w:hAnsi="Simplified Arabic" w:cs="Simplified Arabic"/>
          <w:sz w:val="28"/>
          <w:szCs w:val="28"/>
          <w:rtl/>
          <w:lang w:bidi="ar-EG"/>
        </w:rPr>
        <w:t xml:space="preserve">أثبتت الدراسات والتقارير أن الاستثمارات القائمة على الأراضي وغير المنظمة إلى حد بعيد في المناطق المختلفة (مناطق المرتفعات ومناطق المنخفضات في إثيوبيا مثلاً) تحقق قدراً ضئيلاً من العائدات للاقتصاد المحلى أو الوطني وتؤثر سلباً على المجتمعات المحلية. وتوضح التقارير أن الحكومات في الدول المؤجرة لا تظهر قدرة لضمان ألا يتضرر الناس من مشاريع الاستثمارات الأجنبية في الزراعة. بل تبادر الحكومة إلى ترحيل السكان المحليين من أراضيهم في خطوة استباقية قبل قدوم المستثمرين. وهنا يتعين على المستثمرين بذل المزيد من الجهد لتحقيق نتائج تنموية من أجل التخفيف من </w:t>
      </w:r>
      <w:r w:rsidRPr="00BE05CD">
        <w:rPr>
          <w:rFonts w:ascii="Simplified Arabic" w:hAnsi="Simplified Arabic" w:cs="Simplified Arabic"/>
          <w:sz w:val="28"/>
          <w:szCs w:val="28"/>
          <w:rtl/>
          <w:lang w:bidi="ar-EG"/>
        </w:rPr>
        <w:lastRenderedPageBreak/>
        <w:t>احتمال نتائج سليبة على نطاق واسع وليس بإمكان المستثمرين أن يعتمدوا على الحكومة الإثيوبية لحماية مشاريعهم الاستثمارية من المخاطر المحلية</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21"/>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2-8-2</w:t>
      </w:r>
      <w:r w:rsidRPr="00BE05CD">
        <w:rPr>
          <w:rFonts w:ascii="Simplified Arabic" w:hAnsi="Simplified Arabic" w:cs="Simplified Arabic"/>
          <w:b/>
          <w:bCs/>
          <w:sz w:val="28"/>
          <w:szCs w:val="28"/>
          <w:u w:val="single"/>
          <w:rtl/>
          <w:lang w:bidi="ar-EG"/>
        </w:rPr>
        <w:t xml:space="preserve"> التخفيف من عبء الديون:</w:t>
      </w:r>
    </w:p>
    <w:p w:rsidR="00B71121" w:rsidRPr="00BE05CD" w:rsidRDefault="00B71121" w:rsidP="00B71121">
      <w:pPr>
        <w:tabs>
          <w:tab w:val="left" w:pos="565"/>
        </w:tabs>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ارتفعت أعباء خدمة الديون القائم في ذمة الدول الأفريقية المقترضة كنسبة من إجمالي الصادرات السلعية خلال الأعوام الأخيرة 2014-2016. وتعود الزيادة في تصاعد مديونية أفريقيا إلى لجوء كثير من الدول المقترضة إلى الاقتراض الخارجي لتمويل العجز المالي وإلى تغيير أسعار صرف العملات الرئيسية المكونة لهذا الدين مقابل الدولار الأمريكي.</w:t>
      </w:r>
    </w:p>
    <w:p w:rsidR="00B71121" w:rsidRPr="00BE05CD" w:rsidRDefault="00B71121" w:rsidP="00B71121">
      <w:pPr>
        <w:tabs>
          <w:tab w:val="left" w:pos="565"/>
        </w:tabs>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لكن البيانات الصادرة عن أعباء وخدمة الدين للدول الأفريقية كنسبة من إجمالي الصادرات السلعية ومنها الدول قليلة المديونية وعالية المديونية تزيد ولا تنقص على عكس المتوقع نتيجة تدفق الاستثمارات الزراعية، كما يوضحها الجدول رقم (2-5).</w:t>
      </w:r>
    </w:p>
    <w:p w:rsidR="00B71121" w:rsidRPr="00BE05CD" w:rsidRDefault="00B71121" w:rsidP="00B71121">
      <w:pPr>
        <w:tabs>
          <w:tab w:val="left" w:pos="565"/>
        </w:tabs>
        <w:spacing w:before="240" w:after="0" w:line="240" w:lineRule="auto"/>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 xml:space="preserve">2-8-3 </w:t>
      </w:r>
      <w:r w:rsidRPr="00BE05CD">
        <w:rPr>
          <w:rFonts w:ascii="Simplified Arabic" w:hAnsi="Simplified Arabic" w:cs="Simplified Arabic"/>
          <w:b/>
          <w:bCs/>
          <w:sz w:val="28"/>
          <w:szCs w:val="28"/>
          <w:u w:val="single"/>
          <w:rtl/>
          <w:lang w:bidi="ar-EG"/>
        </w:rPr>
        <w:t>ضعف المدخرات الوطنية</w:t>
      </w:r>
      <w:r w:rsidRPr="00BE05CD">
        <w:rPr>
          <w:rFonts w:ascii="Simplified Arabic" w:hAnsi="Simplified Arabic" w:cs="Simplified Arabic"/>
          <w:sz w:val="28"/>
          <w:szCs w:val="28"/>
          <w:rtl/>
          <w:lang w:bidi="ar-EG"/>
        </w:rPr>
        <w:t>والعجز الدائم في الموازين التجارية للدول الأفريقية المؤجرة بالتوازي مع ضعف قدرتها التمويلية على النشاط الاستثماري بوجه عام والزراعي بوجه خاص (حيث تكون فترة استرداد رأس المال في المشروعات الزراعية طويلة). ومن ثم تلجأ الدول المؤجرة إلى تأجير الأراضي لعقود طويلة لمنح المستأجرين ضمانات مشجعة لدعم البنية التحتية للمشروعات الزراعية في مجال تشييد الطرق وتبطين قنوات الري وطرق الري المناسبة.</w:t>
      </w:r>
    </w:p>
    <w:p w:rsidR="00B71121" w:rsidRPr="00BE05CD" w:rsidRDefault="00B71121" w:rsidP="00B71121">
      <w:pPr>
        <w:tabs>
          <w:tab w:val="left" w:pos="565"/>
          <w:tab w:val="left" w:pos="848"/>
        </w:tabs>
        <w:spacing w:before="240" w:after="0" w:line="240" w:lineRule="auto"/>
        <w:ind w:left="-2"/>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2-8-4</w:t>
      </w:r>
      <w:r w:rsidRPr="00BE05CD">
        <w:rPr>
          <w:rFonts w:ascii="Simplified Arabic" w:hAnsi="Simplified Arabic" w:cs="Simplified Arabic"/>
          <w:b/>
          <w:bCs/>
          <w:sz w:val="28"/>
          <w:szCs w:val="28"/>
          <w:u w:val="single"/>
          <w:rtl/>
          <w:lang w:bidi="ar-EG"/>
        </w:rPr>
        <w:t xml:space="preserve"> وفرة أراضي المراعي الخضراء في الدول المؤجرة</w:t>
      </w:r>
      <w:r w:rsidRPr="00BE05CD">
        <w:rPr>
          <w:rFonts w:ascii="Simplified Arabic" w:hAnsi="Simplified Arabic" w:cs="Simplified Arabic"/>
          <w:sz w:val="28"/>
          <w:szCs w:val="28"/>
          <w:rtl/>
          <w:lang w:bidi="ar-EG"/>
        </w:rPr>
        <w:t>:</w:t>
      </w:r>
    </w:p>
    <w:p w:rsidR="00B71121" w:rsidRPr="00BE05CD" w:rsidRDefault="00B71121" w:rsidP="00B71121">
      <w:pPr>
        <w:pStyle w:val="ListParagraph"/>
        <w:tabs>
          <w:tab w:val="left" w:pos="565"/>
          <w:tab w:val="left" w:pos="848"/>
        </w:tabs>
        <w:spacing w:after="0" w:line="240" w:lineRule="auto"/>
        <w:ind w:left="0"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 على نقيض الدول الغنية التي تفتقر إلى أراضي المراعي بل وتعاني من موجات الجفاف وتدهور المراعي. وذلك بغرض إنتاج لحوم الأبقار عالية الجودة التي توافق أذواق المستهلكين في الدول الغنية والأوروبية ووفاء بأنماط الاستهلاك في الدول ذات الدخل المرتفع من الأغذية الغنية بالبروتين.</w:t>
      </w:r>
    </w:p>
    <w:p w:rsidR="00B71121" w:rsidRPr="00BE05CD" w:rsidRDefault="00B71121" w:rsidP="00B71121">
      <w:pPr>
        <w:tabs>
          <w:tab w:val="left" w:pos="565"/>
          <w:tab w:val="left" w:pos="848"/>
        </w:tabs>
        <w:spacing w:before="240" w:after="0" w:line="240" w:lineRule="auto"/>
        <w:ind w:left="-2"/>
        <w:jc w:val="both"/>
        <w:rPr>
          <w:rFonts w:ascii="Simplified Arabic" w:hAnsi="Simplified Arabic" w:cs="Simplified Arabic"/>
          <w:sz w:val="28"/>
          <w:szCs w:val="28"/>
          <w:lang w:bidi="ar-EG"/>
        </w:rPr>
      </w:pPr>
      <w:r w:rsidRPr="00BE05CD">
        <w:rPr>
          <w:rFonts w:ascii="Simplified Arabic" w:hAnsi="Simplified Arabic" w:cs="Simplified Arabic"/>
          <w:b/>
          <w:bCs/>
          <w:sz w:val="28"/>
          <w:szCs w:val="28"/>
          <w:rtl/>
          <w:lang w:bidi="ar-EG"/>
        </w:rPr>
        <w:t>2-8-5</w:t>
      </w:r>
      <w:r w:rsidRPr="00BE05CD">
        <w:rPr>
          <w:rFonts w:ascii="Simplified Arabic" w:hAnsi="Simplified Arabic" w:cs="Simplified Arabic"/>
          <w:b/>
          <w:bCs/>
          <w:sz w:val="28"/>
          <w:szCs w:val="28"/>
          <w:u w:val="single"/>
          <w:rtl/>
          <w:lang w:bidi="ar-EG"/>
        </w:rPr>
        <w:t xml:space="preserve"> تحسين </w:t>
      </w:r>
      <w:r w:rsidR="00BE27C7" w:rsidRPr="00BE05CD">
        <w:rPr>
          <w:rFonts w:ascii="Simplified Arabic" w:hAnsi="Simplified Arabic" w:cs="Simplified Arabic" w:hint="cs"/>
          <w:b/>
          <w:bCs/>
          <w:sz w:val="28"/>
          <w:szCs w:val="28"/>
          <w:u w:val="single"/>
          <w:rtl/>
          <w:lang w:bidi="ar-EG"/>
        </w:rPr>
        <w:t>أ</w:t>
      </w:r>
      <w:r w:rsidRPr="00BE05CD">
        <w:rPr>
          <w:rFonts w:ascii="Simplified Arabic" w:hAnsi="Simplified Arabic" w:cs="Simplified Arabic"/>
          <w:b/>
          <w:bCs/>
          <w:sz w:val="28"/>
          <w:szCs w:val="28"/>
          <w:u w:val="single"/>
          <w:rtl/>
          <w:lang w:bidi="ar-EG"/>
        </w:rPr>
        <w:t>وضاع المزارع ذات السعة الصغيرة</w:t>
      </w:r>
      <w:r w:rsidRPr="00BE05CD">
        <w:rPr>
          <w:rFonts w:ascii="Simplified Arabic" w:hAnsi="Simplified Arabic" w:cs="Simplified Arabic"/>
          <w:sz w:val="28"/>
          <w:szCs w:val="28"/>
          <w:rtl/>
          <w:lang w:bidi="ar-EG"/>
        </w:rPr>
        <w:t>:</w:t>
      </w:r>
    </w:p>
    <w:p w:rsidR="00B71121" w:rsidRPr="00BE05CD" w:rsidRDefault="00B71121" w:rsidP="00B71121">
      <w:pPr>
        <w:pStyle w:val="ListParagraph"/>
        <w:tabs>
          <w:tab w:val="left" w:pos="565"/>
          <w:tab w:val="left" w:pos="848"/>
        </w:tabs>
        <w:spacing w:after="0" w:line="240" w:lineRule="auto"/>
        <w:ind w:left="0"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 تتصف الزراعة في معظم الدول الأفريقية بصغر حجم المخرجات ويعوق هذا تبني التقنيات الحديثة للإنتاج الزراعي وتطبيق المكينة الزراعية الموفرة للوقت والمجهود البشري وتزيد العائد. والميكنة الزراعية التي يوفرها القادمون للاستثمار الزراعي يمكن أن تلعب دوراً درامياً في زيادة الإنتاج وتوفير ساعات العمل للمزارع. ولكن صغر الحيازات المزرعية في بلاد أفريقيا ومصر مع محدودية رأس المال العامل ووفرة </w:t>
      </w:r>
    </w:p>
    <w:p w:rsidR="00B71121" w:rsidRPr="00BE05CD" w:rsidRDefault="00B71121" w:rsidP="00B71121">
      <w:pPr>
        <w:tabs>
          <w:tab w:val="left" w:pos="565"/>
        </w:tabs>
        <w:spacing w:after="0" w:line="240" w:lineRule="auto"/>
        <w:jc w:val="both"/>
        <w:rPr>
          <w:rFonts w:ascii="Simplified Arabic" w:hAnsi="Simplified Arabic" w:cs="Simplified Arabic"/>
          <w:sz w:val="28"/>
          <w:szCs w:val="28"/>
          <w:rtl/>
          <w:lang w:bidi="ar-EG"/>
        </w:rPr>
      </w:pPr>
    </w:p>
    <w:p w:rsidR="00B71121" w:rsidRPr="00BE05CD" w:rsidRDefault="00B71121" w:rsidP="00B71121">
      <w:pPr>
        <w:tabs>
          <w:tab w:val="left" w:pos="565"/>
        </w:tabs>
        <w:spacing w:before="240"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جدول رقم (2-5): الأهمية النسبية لإجمالي خدمة الديون كنسبة من إجمالي الصادرات السلعية والخدمات والدخل كمتوسط للفترة 2014-2016م.</w:t>
      </w:r>
    </w:p>
    <w:tbl>
      <w:tblPr>
        <w:bidiVisual/>
        <w:tblW w:w="9140" w:type="dxa"/>
        <w:jc w:val="center"/>
        <w:tblLook w:val="04A0" w:firstRow="1" w:lastRow="0" w:firstColumn="1" w:lastColumn="0" w:noHBand="0" w:noVBand="1"/>
      </w:tblPr>
      <w:tblGrid>
        <w:gridCol w:w="622"/>
        <w:gridCol w:w="2871"/>
        <w:gridCol w:w="1412"/>
        <w:gridCol w:w="819"/>
        <w:gridCol w:w="2004"/>
        <w:gridCol w:w="1412"/>
      </w:tblGrid>
      <w:tr w:rsidR="00B71121" w:rsidRPr="00BE05CD" w:rsidTr="00B71121">
        <w:trPr>
          <w:trHeight w:val="447"/>
          <w:jc w:val="center"/>
        </w:trPr>
        <w:tc>
          <w:tcPr>
            <w:tcW w:w="6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م</w:t>
            </w:r>
          </w:p>
        </w:tc>
        <w:tc>
          <w:tcPr>
            <w:tcW w:w="2871"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الدولة</w:t>
            </w:r>
          </w:p>
        </w:tc>
        <w:tc>
          <w:tcPr>
            <w:tcW w:w="141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المتوسط</w:t>
            </w:r>
          </w:p>
        </w:tc>
        <w:tc>
          <w:tcPr>
            <w:tcW w:w="81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م</w:t>
            </w:r>
          </w:p>
        </w:tc>
        <w:tc>
          <w:tcPr>
            <w:tcW w:w="20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الدولة</w:t>
            </w:r>
          </w:p>
        </w:tc>
        <w:tc>
          <w:tcPr>
            <w:tcW w:w="141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المتوسط</w:t>
            </w:r>
          </w:p>
        </w:tc>
      </w:tr>
      <w:tr w:rsidR="00B71121" w:rsidRPr="00BE05CD" w:rsidTr="00B71121">
        <w:trPr>
          <w:trHeight w:val="300"/>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أنغولا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17.52</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21</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مالي</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3.81</w:t>
            </w:r>
          </w:p>
        </w:tc>
      </w:tr>
      <w:tr w:rsidR="00B71121" w:rsidRPr="00BE05CD" w:rsidTr="00B71121">
        <w:trPr>
          <w:trHeight w:val="305"/>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بوروندي</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14.48</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22</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موزامبيق</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8.91</w:t>
            </w:r>
          </w:p>
        </w:tc>
      </w:tr>
      <w:tr w:rsidR="00B71121" w:rsidRPr="00BE05CD" w:rsidTr="00B71121">
        <w:trPr>
          <w:trHeight w:val="328"/>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بنن</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3.24</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23</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موريتانيا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11.72</w:t>
            </w:r>
          </w:p>
        </w:tc>
      </w:tr>
      <w:tr w:rsidR="00B71121" w:rsidRPr="00BE05CD" w:rsidTr="00B71121">
        <w:trPr>
          <w:trHeight w:val="348"/>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rsidP="00015388">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بوركينا فا</w:t>
            </w:r>
            <w:r w:rsidR="00015388" w:rsidRPr="00BE05CD">
              <w:rPr>
                <w:rFonts w:ascii="Simplified Arabic" w:eastAsia="Times New Roman" w:hAnsi="Simplified Arabic" w:cs="Simplified Arabic" w:hint="cs"/>
                <w:b/>
                <w:bCs/>
                <w:color w:val="000000"/>
                <w:sz w:val="24"/>
                <w:szCs w:val="24"/>
                <w:rtl/>
              </w:rPr>
              <w:t>س</w:t>
            </w:r>
            <w:r w:rsidRPr="00BE05CD">
              <w:rPr>
                <w:rFonts w:ascii="Simplified Arabic" w:eastAsia="Times New Roman" w:hAnsi="Simplified Arabic" w:cs="Simplified Arabic"/>
                <w:b/>
                <w:bCs/>
                <w:color w:val="000000"/>
                <w:sz w:val="24"/>
                <w:szCs w:val="24"/>
                <w:rtl/>
              </w:rPr>
              <w:t>و</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3.84</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24</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موريشيوس</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24.65</w:t>
            </w:r>
          </w:p>
        </w:tc>
      </w:tr>
      <w:tr w:rsidR="00B71121" w:rsidRPr="00BE05CD" w:rsidTr="00B71121">
        <w:trPr>
          <w:trHeight w:val="370"/>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بوتسوانا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1.89</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25</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ملاوي</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4.42</w:t>
            </w:r>
          </w:p>
        </w:tc>
      </w:tr>
      <w:tr w:rsidR="00B71121" w:rsidRPr="00BE05CD" w:rsidTr="00B71121">
        <w:trPr>
          <w:trHeight w:val="377"/>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كوت ديفوار</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6.60</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26</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النيجر</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5.35</w:t>
            </w:r>
          </w:p>
        </w:tc>
      </w:tr>
      <w:tr w:rsidR="00B71121" w:rsidRPr="00BE05CD" w:rsidTr="00B71121">
        <w:trPr>
          <w:trHeight w:val="397"/>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7</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الكاميرون</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5.84</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27</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نيجيريا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4.83</w:t>
            </w:r>
          </w:p>
        </w:tc>
      </w:tr>
      <w:tr w:rsidR="00B71121" w:rsidRPr="00BE05CD" w:rsidTr="00B71121">
        <w:trPr>
          <w:trHeight w:val="419"/>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جمهورية الكونغو الديمقراطية</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3.72</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28</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بابوا غينيا الجديدة</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24.47</w:t>
            </w:r>
          </w:p>
        </w:tc>
      </w:tr>
      <w:tr w:rsidR="00B71121" w:rsidRPr="00BE05CD" w:rsidTr="00B71121">
        <w:trPr>
          <w:trHeight w:val="311"/>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الرأس الأخضر</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5.59</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29</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رواندا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6.55</w:t>
            </w:r>
          </w:p>
        </w:tc>
      </w:tr>
      <w:tr w:rsidR="00B71121" w:rsidRPr="00BE05CD" w:rsidTr="00B71121">
        <w:trPr>
          <w:trHeight w:val="331"/>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الجزائر</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1.06</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30</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السودان</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7.10</w:t>
            </w:r>
          </w:p>
        </w:tc>
      </w:tr>
      <w:tr w:rsidR="00B71121" w:rsidRPr="00BE05CD" w:rsidTr="00B71121">
        <w:trPr>
          <w:trHeight w:val="322"/>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11</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جمهورية مصر العربية</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13.82</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31</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السنغال</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9.59</w:t>
            </w:r>
          </w:p>
        </w:tc>
      </w:tr>
      <w:tr w:rsidR="00B71121" w:rsidRPr="00BE05CD" w:rsidTr="00B71121">
        <w:trPr>
          <w:trHeight w:val="452"/>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إثيوبيا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16.76</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32</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سيراليون</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5.21</w:t>
            </w:r>
          </w:p>
        </w:tc>
      </w:tr>
      <w:tr w:rsidR="00B71121" w:rsidRPr="00BE05CD" w:rsidTr="00B71121">
        <w:trPr>
          <w:trHeight w:val="306"/>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13</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غانا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7.39</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33</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سان تومي وبرينسيبي</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6.36</w:t>
            </w:r>
          </w:p>
        </w:tc>
      </w:tr>
      <w:tr w:rsidR="00B71121" w:rsidRPr="00BE05CD" w:rsidTr="00B71121">
        <w:trPr>
          <w:trHeight w:val="160"/>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14</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غينيا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3.78</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34</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توغو</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3.06</w:t>
            </w:r>
          </w:p>
        </w:tc>
      </w:tr>
      <w:tr w:rsidR="00B71121" w:rsidRPr="00BE05CD" w:rsidTr="00B71121">
        <w:trPr>
          <w:trHeight w:val="180"/>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15</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غامبيا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15.69</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35</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تنزانيا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3.92</w:t>
            </w:r>
          </w:p>
        </w:tc>
      </w:tr>
      <w:tr w:rsidR="00B71121" w:rsidRPr="00BE05CD" w:rsidTr="00B71121">
        <w:trPr>
          <w:trHeight w:val="75"/>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غينيا-بيساو</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4.42</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36</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أوغندا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8.40</w:t>
            </w:r>
          </w:p>
        </w:tc>
      </w:tr>
      <w:tr w:rsidR="00B71121" w:rsidRPr="00BE05CD" w:rsidTr="00B71121">
        <w:trPr>
          <w:trHeight w:val="377"/>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17</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كينيا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10.16</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37</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جنوب أفريقيا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9.18</w:t>
            </w:r>
          </w:p>
        </w:tc>
      </w:tr>
      <w:tr w:rsidR="00B71121" w:rsidRPr="00BE05CD" w:rsidTr="00B71121">
        <w:trPr>
          <w:trHeight w:val="229"/>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18</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ليبيريا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4.52</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38</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زامبيا</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6.055</w:t>
            </w:r>
          </w:p>
        </w:tc>
      </w:tr>
      <w:tr w:rsidR="00B71121" w:rsidRPr="00BE05CD" w:rsidTr="00B71121">
        <w:trPr>
          <w:trHeight w:val="404"/>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19</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ليسوتو</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3.68</w:t>
            </w:r>
          </w:p>
        </w:tc>
        <w:tc>
          <w:tcPr>
            <w:tcW w:w="819"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39</w:t>
            </w:r>
          </w:p>
        </w:tc>
        <w:tc>
          <w:tcPr>
            <w:tcW w:w="2004"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زمبابوي</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12.57</w:t>
            </w:r>
          </w:p>
        </w:tc>
      </w:tr>
      <w:tr w:rsidR="00B71121" w:rsidRPr="00BE05CD" w:rsidTr="00B71121">
        <w:trPr>
          <w:trHeight w:val="427"/>
          <w:jc w:val="center"/>
        </w:trPr>
        <w:tc>
          <w:tcPr>
            <w:tcW w:w="62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20</w:t>
            </w:r>
          </w:p>
        </w:tc>
        <w:tc>
          <w:tcPr>
            <w:tcW w:w="287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مدغشقر</w:t>
            </w:r>
          </w:p>
        </w:tc>
        <w:tc>
          <w:tcPr>
            <w:tcW w:w="1412"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3.59</w:t>
            </w:r>
          </w:p>
        </w:tc>
        <w:tc>
          <w:tcPr>
            <w:tcW w:w="819" w:type="dxa"/>
            <w:tcBorders>
              <w:top w:val="nil"/>
              <w:left w:val="single" w:sz="4" w:space="0" w:color="auto"/>
              <w:bottom w:val="single" w:sz="4" w:space="0" w:color="auto"/>
              <w:right w:val="single" w:sz="4" w:space="0" w:color="auto"/>
            </w:tcBorders>
            <w:shd w:val="clear" w:color="auto" w:fill="92CDDC"/>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p>
        </w:tc>
        <w:tc>
          <w:tcPr>
            <w:tcW w:w="2004" w:type="dxa"/>
            <w:tcBorders>
              <w:top w:val="nil"/>
              <w:left w:val="single" w:sz="4" w:space="0" w:color="auto"/>
              <w:bottom w:val="single" w:sz="4" w:space="0" w:color="auto"/>
              <w:right w:val="single" w:sz="4" w:space="0" w:color="auto"/>
            </w:tcBorders>
            <w:shd w:val="clear" w:color="auto" w:fill="92CDDC"/>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p>
        </w:tc>
        <w:tc>
          <w:tcPr>
            <w:tcW w:w="1412" w:type="dxa"/>
            <w:tcBorders>
              <w:top w:val="nil"/>
              <w:left w:val="single" w:sz="4" w:space="0" w:color="auto"/>
              <w:bottom w:val="single" w:sz="4" w:space="0" w:color="auto"/>
              <w:right w:val="single" w:sz="4" w:space="0" w:color="auto"/>
            </w:tcBorders>
            <w:shd w:val="clear" w:color="auto" w:fill="92CDDC"/>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p>
        </w:tc>
      </w:tr>
    </w:tbl>
    <w:p w:rsidR="00015388" w:rsidRPr="00BE05CD" w:rsidRDefault="00015388" w:rsidP="00015388">
      <w:pPr>
        <w:jc w:val="right"/>
        <w:rPr>
          <w:rFonts w:ascii="Times New Roman" w:hAnsi="Times New Roman" w:cs="Times New Roman"/>
          <w:sz w:val="24"/>
          <w:szCs w:val="24"/>
          <w:rtl/>
          <w:lang w:bidi="ar-EG"/>
        </w:rPr>
      </w:pPr>
      <w:r w:rsidRPr="00BE05CD">
        <w:rPr>
          <w:rFonts w:ascii="Times New Roman" w:hAnsi="Times New Roman" w:cs="Times New Roman"/>
          <w:b/>
          <w:bCs/>
          <w:sz w:val="24"/>
          <w:szCs w:val="24"/>
          <w:lang w:bidi="ar-EG"/>
        </w:rPr>
        <w:t>Source</w:t>
      </w:r>
      <w:r w:rsidRPr="00BE05CD">
        <w:rPr>
          <w:rFonts w:ascii="Times New Roman" w:hAnsi="Times New Roman" w:cs="Times New Roman"/>
          <w:sz w:val="24"/>
          <w:szCs w:val="24"/>
          <w:lang w:bidi="ar-EG"/>
        </w:rPr>
        <w:t>: World bank, Saudi Arabia (http//data.worldbank.org/indicator).</w:t>
      </w:r>
    </w:p>
    <w:p w:rsidR="00B71121" w:rsidRPr="00BE05CD" w:rsidRDefault="00B71121" w:rsidP="00B71121">
      <w:pPr>
        <w:pStyle w:val="ListParagraph"/>
        <w:tabs>
          <w:tab w:val="left" w:pos="565"/>
          <w:tab w:val="left" w:pos="848"/>
        </w:tabs>
        <w:spacing w:after="0" w:line="240" w:lineRule="auto"/>
        <w:ind w:left="0"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الأيدي العاملة التي لا تناسب قاعدة الموارد الطبيعية واستخدامها الكفء هو الذى يتسبب في كل صور البطالة الريفية، وإذا استبعدت المرأة الريفية في العمل فإن من شأن هذا أن يفاقم وضع البطالة الريفية. </w:t>
      </w:r>
    </w:p>
    <w:p w:rsidR="00B71121" w:rsidRPr="00BE05CD" w:rsidRDefault="00B71121" w:rsidP="00B71121">
      <w:pPr>
        <w:pStyle w:val="ListParagraph"/>
        <w:tabs>
          <w:tab w:val="left" w:pos="565"/>
          <w:tab w:val="left" w:pos="848"/>
        </w:tabs>
        <w:spacing w:after="0" w:line="240" w:lineRule="auto"/>
        <w:ind w:left="0"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وتعتقد الدول المؤجرة أن تقديم سلالات البذور المحسنة ومستلزمات الإنتاج (الأسمدة، المكافحة المتكاملة للآفات، الخدمات البيطرية)، سوف تزيد كثيراً من الإنتاج الزراعي والغذائي وتحسن دخول المزارعين الفقراء.</w:t>
      </w:r>
    </w:p>
    <w:p w:rsidR="00B71121" w:rsidRPr="00BE05CD" w:rsidRDefault="00B71121" w:rsidP="00B71121">
      <w:pPr>
        <w:tabs>
          <w:tab w:val="left" w:pos="565"/>
          <w:tab w:val="left" w:pos="848"/>
        </w:tabs>
        <w:spacing w:before="240" w:after="0" w:line="240" w:lineRule="auto"/>
        <w:ind w:left="-2"/>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lastRenderedPageBreak/>
        <w:t>2-8-6</w:t>
      </w:r>
      <w:r w:rsidRPr="00BE05CD">
        <w:rPr>
          <w:rFonts w:ascii="Simplified Arabic" w:hAnsi="Simplified Arabic" w:cs="Simplified Arabic"/>
          <w:b/>
          <w:bCs/>
          <w:sz w:val="28"/>
          <w:szCs w:val="28"/>
          <w:u w:val="single"/>
          <w:rtl/>
          <w:lang w:bidi="ar-EG"/>
        </w:rPr>
        <w:t xml:space="preserve"> نقل الزراعة الأفريقية من التخصص ومن المحاصيل النقدية الأحادية إلى التنوع</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22"/>
      </w:r>
      <w:r w:rsidRPr="00BE05CD">
        <w:rPr>
          <w:rFonts w:ascii="Simplified Arabic" w:hAnsi="Simplified Arabic" w:cs="Simplified Arabic"/>
          <w:b/>
          <w:bCs/>
          <w:sz w:val="28"/>
          <w:szCs w:val="28"/>
          <w:vertAlign w:val="superscript"/>
          <w:rtl/>
          <w:lang w:bidi="ar-EG"/>
        </w:rPr>
        <w:t>)</w:t>
      </w:r>
    </w:p>
    <w:p w:rsidR="00B71121" w:rsidRPr="00BE05CD" w:rsidRDefault="00B71121" w:rsidP="00B71121">
      <w:pPr>
        <w:pStyle w:val="ListParagraph"/>
        <w:tabs>
          <w:tab w:val="left" w:pos="565"/>
          <w:tab w:val="left" w:pos="848"/>
        </w:tabs>
        <w:spacing w:after="0" w:line="240" w:lineRule="auto"/>
        <w:ind w:left="0"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كان المستعمر الأوروبي هو أول من قضى على التنوع المحصولى والغذائي لدي الشعوب التي استعمرها. زراعة القطن وصناعة النسيج في مصر والسودان، والكاكاو في غانا وغيرها من المحاصيل النقدية</w:t>
      </w:r>
      <w:r w:rsidR="00F279AF">
        <w:rPr>
          <w:rFonts w:ascii="Simplified Arabic" w:hAnsi="Simplified Arabic" w:cs="Simplified Arabic" w:hint="cs"/>
          <w:sz w:val="28"/>
          <w:szCs w:val="28"/>
          <w:rtl/>
          <w:lang w:bidi="ar-EG"/>
        </w:rPr>
        <w:t xml:space="preserve"> </w:t>
      </w:r>
      <w:r w:rsidRPr="00BE05CD">
        <w:rPr>
          <w:rFonts w:ascii="Times New Roman" w:hAnsi="Times New Roman" w:cs="Times New Roman"/>
          <w:sz w:val="28"/>
          <w:szCs w:val="28"/>
          <w:lang w:bidi="ar-EG"/>
        </w:rPr>
        <w:t>Cash Crop</w:t>
      </w:r>
      <w:r w:rsidR="00F279AF">
        <w:rPr>
          <w:rFonts w:ascii="Times New Roman" w:hAnsi="Times New Roman" w:cs="Times New Roman" w:hint="cs"/>
          <w:sz w:val="28"/>
          <w:szCs w:val="28"/>
          <w:rtl/>
          <w:lang w:bidi="ar-EG"/>
        </w:rPr>
        <w:t xml:space="preserve"> </w:t>
      </w:r>
      <w:r w:rsidR="00F279AF">
        <w:rPr>
          <w:rFonts w:ascii="Simplified Arabic" w:hAnsi="Simplified Arabic" w:cs="Simplified Arabic" w:hint="cs"/>
          <w:sz w:val="28"/>
          <w:szCs w:val="28"/>
          <w:rtl/>
          <w:lang w:bidi="ar-EG"/>
        </w:rPr>
        <w:t>ا</w:t>
      </w:r>
      <w:r w:rsidRPr="00BE05CD">
        <w:rPr>
          <w:rFonts w:ascii="Simplified Arabic" w:hAnsi="Simplified Arabic" w:cs="Simplified Arabic"/>
          <w:sz w:val="28"/>
          <w:szCs w:val="28"/>
          <w:rtl/>
          <w:lang w:bidi="ar-EG"/>
        </w:rPr>
        <w:t>لتي حولت الدول الأفريقية إلى اقتصاديات أحادية كثيراً ما تتعرض للتقلبات في السوق العالمية مسببة خسائر قومية كبيرة. مثل قصب السكر والبن والفول السوداني وزيت النخيل والشاي والأخشاب.</w:t>
      </w:r>
    </w:p>
    <w:p w:rsidR="00B71121" w:rsidRPr="00BE05CD" w:rsidRDefault="00B71121" w:rsidP="00B71121">
      <w:pPr>
        <w:tabs>
          <w:tab w:val="left" w:pos="565"/>
          <w:tab w:val="left" w:pos="848"/>
        </w:tabs>
        <w:spacing w:before="240" w:after="0" w:line="240" w:lineRule="auto"/>
        <w:ind w:left="-2"/>
        <w:jc w:val="both"/>
        <w:rPr>
          <w:rFonts w:ascii="Simplified Arabic" w:hAnsi="Simplified Arabic" w:cs="Simplified Arabic"/>
          <w:sz w:val="28"/>
          <w:szCs w:val="28"/>
          <w:lang w:bidi="ar-EG"/>
        </w:rPr>
      </w:pPr>
      <w:r w:rsidRPr="00BE05CD">
        <w:rPr>
          <w:rFonts w:ascii="Simplified Arabic" w:hAnsi="Simplified Arabic" w:cs="Simplified Arabic"/>
          <w:b/>
          <w:bCs/>
          <w:sz w:val="28"/>
          <w:szCs w:val="28"/>
          <w:rtl/>
          <w:lang w:bidi="ar-EG"/>
        </w:rPr>
        <w:t>2-8-7</w:t>
      </w:r>
      <w:r w:rsidRPr="00BE05CD">
        <w:rPr>
          <w:rFonts w:ascii="Simplified Arabic" w:hAnsi="Simplified Arabic" w:cs="Simplified Arabic"/>
          <w:b/>
          <w:bCs/>
          <w:sz w:val="28"/>
          <w:szCs w:val="28"/>
          <w:u w:val="single"/>
          <w:rtl/>
          <w:lang w:bidi="ar-EG"/>
        </w:rPr>
        <w:t xml:space="preserve"> التحوط للمستقبل بشراء الأراضي لزراعتها بالحبوب</w:t>
      </w:r>
      <w:r w:rsidRPr="00BE05CD">
        <w:rPr>
          <w:rFonts w:ascii="Simplified Arabic" w:hAnsi="Simplified Arabic" w:cs="Simplified Arabic"/>
          <w:sz w:val="28"/>
          <w:szCs w:val="28"/>
          <w:rtl/>
          <w:lang w:bidi="ar-EG"/>
        </w:rPr>
        <w:t>:</w:t>
      </w:r>
    </w:p>
    <w:p w:rsidR="00B71121" w:rsidRPr="00BE05CD" w:rsidRDefault="00B71121" w:rsidP="00B71121">
      <w:pPr>
        <w:pStyle w:val="ListParagraph"/>
        <w:tabs>
          <w:tab w:val="left" w:pos="565"/>
          <w:tab w:val="left" w:pos="848"/>
        </w:tabs>
        <w:spacing w:after="0" w:line="240" w:lineRule="auto"/>
        <w:ind w:left="0"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دفع سوء الأحوال في عدد من كبار الدول المنتجة للغذاء في أمريكا الشمالية والجنوبية وأوروبا وآسيا، والاستخدام المتصاعد للأراضي في زراعة المحاصيل المستخدمة في إنتاج الوقود الحيوي إلى جانب القيود على الصادرات من جانب بعض الدول إلى لجوء بعض دول الخليج لاستثمارات مليارات الدولارات لضمان امدادات الغذاء.</w:t>
      </w:r>
    </w:p>
    <w:p w:rsidR="00B71121" w:rsidRPr="00BE05CD" w:rsidRDefault="00B71121" w:rsidP="00B71121">
      <w:pPr>
        <w:pStyle w:val="BodyText"/>
        <w:spacing w:before="240"/>
        <w:jc w:val="center"/>
        <w:rPr>
          <w:sz w:val="28"/>
          <w:szCs w:val="28"/>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pStyle w:val="BodyText"/>
        <w:spacing w:before="240"/>
        <w:jc w:val="center"/>
        <w:rPr>
          <w:sz w:val="28"/>
          <w:szCs w:val="28"/>
          <w:rtl/>
        </w:rPr>
      </w:pPr>
    </w:p>
    <w:p w:rsidR="00B71121" w:rsidRPr="00BE05CD" w:rsidRDefault="00B71121" w:rsidP="00B71121">
      <w:pPr>
        <w:bidi w:val="0"/>
        <w:rPr>
          <w:rFonts w:ascii="Times New Roman" w:eastAsia="Times New Roman" w:hAnsi="Times New Roman" w:cs="Times New Roman"/>
          <w:sz w:val="28"/>
          <w:szCs w:val="28"/>
          <w:rtl/>
          <w:lang w:val="en-GB" w:bidi="ar-EG"/>
        </w:rPr>
      </w:pPr>
      <w:r w:rsidRPr="00BE05CD">
        <w:rPr>
          <w:sz w:val="28"/>
          <w:szCs w:val="28"/>
          <w:rtl/>
        </w:rPr>
        <w:br w:type="page"/>
      </w:r>
    </w:p>
    <w:p w:rsidR="00B71121" w:rsidRPr="00BE05CD" w:rsidRDefault="00B71121" w:rsidP="00B71121">
      <w:pPr>
        <w:pStyle w:val="BodyText"/>
        <w:spacing w:before="240"/>
        <w:jc w:val="center"/>
        <w:rPr>
          <w:rFonts w:ascii="Simplified Arabic" w:hAnsi="Simplified Arabic" w:cs="Simplified Arabic"/>
          <w:b/>
          <w:bCs/>
          <w:spacing w:val="-4"/>
          <w:sz w:val="36"/>
          <w:szCs w:val="36"/>
          <w:rtl/>
        </w:rPr>
      </w:pPr>
      <w:r w:rsidRPr="00BE05CD">
        <w:rPr>
          <w:rFonts w:ascii="Simplified Arabic" w:hAnsi="Simplified Arabic" w:cs="Simplified Arabic"/>
          <w:b/>
          <w:bCs/>
          <w:spacing w:val="-4"/>
          <w:sz w:val="36"/>
          <w:szCs w:val="36"/>
          <w:rtl/>
        </w:rPr>
        <w:lastRenderedPageBreak/>
        <w:t>الفصل الثالث</w:t>
      </w:r>
    </w:p>
    <w:p w:rsidR="00B71121" w:rsidRPr="00BE05CD" w:rsidRDefault="00B71121" w:rsidP="00B71121">
      <w:pPr>
        <w:pStyle w:val="BodyText"/>
        <w:jc w:val="center"/>
        <w:rPr>
          <w:rFonts w:ascii="Simplified Arabic" w:hAnsi="Simplified Arabic" w:cs="Simplified Arabic"/>
          <w:b/>
          <w:bCs/>
          <w:spacing w:val="-4"/>
          <w:sz w:val="36"/>
          <w:szCs w:val="36"/>
          <w:u w:val="single"/>
          <w:rtl/>
        </w:rPr>
      </w:pPr>
      <w:r w:rsidRPr="00BE05CD">
        <w:rPr>
          <w:rFonts w:ascii="Simplified Arabic" w:hAnsi="Simplified Arabic" w:cs="Simplified Arabic"/>
          <w:b/>
          <w:bCs/>
          <w:spacing w:val="-4"/>
          <w:sz w:val="36"/>
          <w:szCs w:val="36"/>
          <w:u w:val="single"/>
          <w:rtl/>
        </w:rPr>
        <w:t>حالات دراسية دولية لاستئجار الأراضي في أفريقيا</w:t>
      </w:r>
    </w:p>
    <w:p w:rsidR="00B71121" w:rsidRPr="00BE05CD" w:rsidRDefault="00B71121" w:rsidP="00B71121">
      <w:pPr>
        <w:pStyle w:val="BodyText"/>
        <w:rPr>
          <w:rFonts w:ascii="Simplified Arabic" w:hAnsi="Simplified Arabic" w:cs="Simplified Arabic"/>
          <w:b/>
          <w:bCs/>
          <w:spacing w:val="-4"/>
          <w:sz w:val="32"/>
          <w:szCs w:val="32"/>
          <w:u w:val="single"/>
          <w:rtl/>
        </w:rPr>
      </w:pPr>
      <w:r w:rsidRPr="00BE05CD">
        <w:rPr>
          <w:rFonts w:ascii="Simplified Arabic" w:hAnsi="Simplified Arabic" w:cs="Simplified Arabic"/>
          <w:b/>
          <w:bCs/>
          <w:spacing w:val="-4"/>
          <w:sz w:val="32"/>
          <w:szCs w:val="32"/>
          <w:rtl/>
        </w:rPr>
        <w:t xml:space="preserve">3-1 </w:t>
      </w:r>
      <w:r w:rsidRPr="00BE05CD">
        <w:rPr>
          <w:rFonts w:ascii="Simplified Arabic" w:hAnsi="Simplified Arabic" w:cs="Simplified Arabic"/>
          <w:b/>
          <w:bCs/>
          <w:spacing w:val="-4"/>
          <w:sz w:val="32"/>
          <w:szCs w:val="32"/>
          <w:u w:val="single"/>
          <w:rtl/>
        </w:rPr>
        <w:t>تمهيد:</w:t>
      </w:r>
    </w:p>
    <w:p w:rsidR="00B71121" w:rsidRPr="00BE05CD" w:rsidRDefault="00B71121" w:rsidP="00B71121">
      <w:pPr>
        <w:spacing w:after="0" w:line="240" w:lineRule="auto"/>
        <w:ind w:firstLine="454"/>
        <w:jc w:val="both"/>
        <w:rPr>
          <w:rFonts w:cs="Simplified Arabic"/>
          <w:sz w:val="28"/>
          <w:szCs w:val="28"/>
          <w:rtl/>
        </w:rPr>
      </w:pPr>
      <w:r w:rsidRPr="00BE05CD">
        <w:rPr>
          <w:rFonts w:cs="Simplified Arabic"/>
          <w:sz w:val="28"/>
          <w:szCs w:val="28"/>
          <w:rtl/>
        </w:rPr>
        <w:t>بدأت صفقات الأراضي في أفريقيا منذ عام 2000</w:t>
      </w:r>
      <w:r w:rsidRPr="00BE05CD">
        <w:rPr>
          <w:rFonts w:cs="Simplified Arabic"/>
          <w:b/>
          <w:bCs/>
          <w:sz w:val="28"/>
          <w:szCs w:val="28"/>
          <w:vertAlign w:val="superscript"/>
          <w:rtl/>
        </w:rPr>
        <w:t>(</w:t>
      </w:r>
      <w:r w:rsidRPr="00BE05CD">
        <w:rPr>
          <w:rFonts w:cs="Simplified Arabic"/>
          <w:b/>
          <w:bCs/>
          <w:sz w:val="28"/>
          <w:szCs w:val="28"/>
          <w:vertAlign w:val="superscript"/>
          <w:rtl/>
        </w:rPr>
        <w:footnoteReference w:id="23"/>
      </w:r>
      <w:r w:rsidRPr="00BE05CD">
        <w:rPr>
          <w:rFonts w:cs="Simplified Arabic"/>
          <w:b/>
          <w:bCs/>
          <w:sz w:val="28"/>
          <w:szCs w:val="28"/>
          <w:vertAlign w:val="superscript"/>
          <w:rtl/>
        </w:rPr>
        <w:t>)</w:t>
      </w:r>
      <w:r w:rsidRPr="00BE05CD">
        <w:rPr>
          <w:rFonts w:cs="Simplified Arabic"/>
          <w:sz w:val="28"/>
          <w:szCs w:val="28"/>
          <w:rtl/>
        </w:rPr>
        <w:t>، حيث يبلغ حجم الأراضي الصالحة للزراعة في القارة الافريقية اكثر من 60% من إجمالي الأراضي حول العالم، وتشكل الأراضي الزراعية حوالي 35% من إجمالي مساحة القارة</w:t>
      </w:r>
      <w:r w:rsidRPr="00BE05CD">
        <w:rPr>
          <w:rFonts w:cs="Simplified Arabic"/>
          <w:b/>
          <w:bCs/>
          <w:sz w:val="28"/>
          <w:szCs w:val="28"/>
          <w:vertAlign w:val="superscript"/>
          <w:rtl/>
        </w:rPr>
        <w:t>(</w:t>
      </w:r>
      <w:r w:rsidRPr="00BE05CD">
        <w:rPr>
          <w:rFonts w:cs="Simplified Arabic"/>
          <w:b/>
          <w:bCs/>
          <w:sz w:val="28"/>
          <w:szCs w:val="28"/>
          <w:vertAlign w:val="superscript"/>
          <w:rtl/>
        </w:rPr>
        <w:footnoteReference w:id="24"/>
      </w:r>
      <w:r w:rsidRPr="00BE05CD">
        <w:rPr>
          <w:rFonts w:cs="Simplified Arabic"/>
          <w:b/>
          <w:bCs/>
          <w:sz w:val="28"/>
          <w:szCs w:val="28"/>
          <w:vertAlign w:val="superscript"/>
          <w:rtl/>
        </w:rPr>
        <w:t>)</w:t>
      </w:r>
      <w:r w:rsidRPr="00BE05CD">
        <w:rPr>
          <w:rFonts w:cs="Simplified Arabic"/>
          <w:sz w:val="28"/>
          <w:szCs w:val="28"/>
          <w:rtl/>
        </w:rPr>
        <w:t>، حيث تتمتع القارة بنوعيات مختلفة من التربة الغنية، وبمواسم زراعية متنوعة، وبالرغم من المساحات الهائلة من الأراضي الزراعة، وجودة الأراضي الزراعية إلا أن أفريقيا لا تحقق سوى 25% من استهلاكها الزراعي، ويرجع ذلك لأسباب عديدة منها سوء توزيع الأراضي، وكذلك صعوبة الحصول على التمويل اللازم للنشاط الزراعي، كما أن حجم الإنفاق على قطاع الزراعة قليل جداً في القارة الافريقية، مما اضطر أغلب الدول الأفريقية لعقد هذه الصفقات مع المستثمرين من الدول المختلفة، لتغلب علي هذه المشكلات في قطاع الزراعة.</w:t>
      </w:r>
    </w:p>
    <w:p w:rsidR="00B71121" w:rsidRPr="00BE05CD" w:rsidRDefault="00B71121" w:rsidP="00B71121">
      <w:pPr>
        <w:spacing w:after="0" w:line="240" w:lineRule="auto"/>
        <w:ind w:firstLine="454"/>
        <w:jc w:val="both"/>
        <w:rPr>
          <w:rFonts w:cs="Simplified Arabic"/>
          <w:sz w:val="28"/>
          <w:szCs w:val="28"/>
          <w:rtl/>
        </w:rPr>
      </w:pPr>
      <w:r w:rsidRPr="00BE05CD">
        <w:rPr>
          <w:rFonts w:ascii="Simplified Arabic" w:hAnsi="Simplified Arabic" w:cs="Simplified Arabic"/>
          <w:sz w:val="28"/>
          <w:szCs w:val="28"/>
          <w:rtl/>
        </w:rPr>
        <w:t xml:space="preserve">وكانت المملكة العربية السعودية والهند والصين من أوائل الدول في </w:t>
      </w:r>
      <w:r w:rsidRPr="00BE05CD">
        <w:rPr>
          <w:rFonts w:ascii="Simplified Arabic" w:hAnsi="Simplified Arabic" w:cs="Simplified Arabic"/>
          <w:sz w:val="28"/>
          <w:szCs w:val="28"/>
          <w:rtl/>
          <w:lang w:bidi="ar-EG"/>
        </w:rPr>
        <w:t>ا</w:t>
      </w:r>
      <w:r w:rsidRPr="00BE05CD">
        <w:rPr>
          <w:rFonts w:ascii="Simplified Arabic" w:hAnsi="Simplified Arabic" w:cs="Simplified Arabic"/>
          <w:sz w:val="28"/>
          <w:szCs w:val="28"/>
          <w:rtl/>
        </w:rPr>
        <w:t>برام تلك العقود في القارة الأفريقية، ووصل حجم صفقات الأراضي في القارة الأفريقية حتي نهاية عام 2017م، حوالي6</w:t>
      </w:r>
      <w:r w:rsidR="003B42B2">
        <w:rPr>
          <w:rFonts w:ascii="Simplified Arabic" w:hAnsi="Simplified Arabic" w:cs="Simplified Arabic"/>
          <w:sz w:val="28"/>
          <w:szCs w:val="28"/>
          <w:rtl/>
        </w:rPr>
        <w:t>.</w:t>
      </w:r>
      <w:r w:rsidRPr="00BE05CD">
        <w:rPr>
          <w:rFonts w:ascii="Simplified Arabic" w:hAnsi="Simplified Arabic" w:cs="Simplified Arabic"/>
          <w:sz w:val="28"/>
          <w:szCs w:val="28"/>
          <w:rtl/>
        </w:rPr>
        <w:t>25</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25"/>
      </w:r>
      <w:r w:rsidRPr="00BE05CD">
        <w:rPr>
          <w:rFonts w:ascii="Simplified Arabic" w:hAnsi="Simplified Arabic" w:cs="Simplified Arabic"/>
          <w:b/>
          <w:bCs/>
          <w:sz w:val="28"/>
          <w:szCs w:val="28"/>
          <w:vertAlign w:val="superscript"/>
          <w:rtl/>
        </w:rPr>
        <w:t xml:space="preserve">) </w:t>
      </w:r>
      <w:r w:rsidRPr="00BE05CD">
        <w:rPr>
          <w:rFonts w:ascii="Simplified Arabic" w:hAnsi="Simplified Arabic" w:cs="Simplified Arabic"/>
          <w:sz w:val="28"/>
          <w:szCs w:val="28"/>
          <w:rtl/>
        </w:rPr>
        <w:t>مليون هكتار تقريباً خلال تلك المدة، بما يقرب من حوالي 589</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26"/>
      </w:r>
      <w:r w:rsidRPr="00BE05CD">
        <w:rPr>
          <w:rFonts w:ascii="Simplified Arabic" w:hAnsi="Simplified Arabic" w:cs="Simplified Arabic"/>
          <w:b/>
          <w:bCs/>
          <w:sz w:val="28"/>
          <w:szCs w:val="28"/>
          <w:vertAlign w:val="superscript"/>
          <w:rtl/>
        </w:rPr>
        <w:t xml:space="preserve">) </w:t>
      </w:r>
      <w:r w:rsidRPr="00BE05CD">
        <w:rPr>
          <w:rFonts w:ascii="Simplified Arabic" w:hAnsi="Simplified Arabic" w:cs="Simplified Arabic"/>
          <w:sz w:val="28"/>
          <w:szCs w:val="28"/>
          <w:rtl/>
        </w:rPr>
        <w:t xml:space="preserve">عقد بين الدول المستأجرة والدول الأفريقية، وهذه </w:t>
      </w:r>
      <w:r w:rsidRPr="00BE05CD">
        <w:rPr>
          <w:rFonts w:ascii="Simplified Arabic" w:hAnsi="Simplified Arabic" w:cs="Simplified Arabic"/>
          <w:sz w:val="28"/>
          <w:szCs w:val="28"/>
          <w:rtl/>
          <w:lang w:bidi="ar-EG"/>
        </w:rPr>
        <w:t>العقود</w:t>
      </w:r>
      <w:r w:rsidRPr="00BE05CD">
        <w:rPr>
          <w:rFonts w:ascii="Simplified Arabic" w:hAnsi="Simplified Arabic" w:cs="Simplified Arabic"/>
          <w:sz w:val="28"/>
          <w:szCs w:val="28"/>
          <w:rtl/>
        </w:rPr>
        <w:t xml:space="preserve"> تغطي حوالي 53 دولة أفريقية، </w:t>
      </w:r>
      <w:r w:rsidR="00510B6F" w:rsidRPr="00BE05CD">
        <w:rPr>
          <w:rFonts w:ascii="Simplified Arabic" w:hAnsi="Simplified Arabic" w:cs="Simplified Arabic" w:hint="cs"/>
          <w:sz w:val="28"/>
          <w:szCs w:val="28"/>
          <w:rtl/>
        </w:rPr>
        <w:t xml:space="preserve">منها </w:t>
      </w:r>
      <w:r w:rsidRPr="00BE05CD">
        <w:rPr>
          <w:rFonts w:ascii="Simplified Arabic" w:hAnsi="Simplified Arabic" w:cs="Simplified Arabic"/>
          <w:sz w:val="28"/>
          <w:szCs w:val="28"/>
          <w:rtl/>
        </w:rPr>
        <w:t>حوالي 26 عقد من هذه العقود عبارة عن عقود شراء مباشر بنسبة 4% من إجمالي العقود</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27"/>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وباقي العقود تأجير وحق امتياز، كما بلغت عدد الدول المستأجرة حوالي 44 دولة،</w:t>
      </w:r>
      <w:r w:rsidRPr="00BE05CD">
        <w:rPr>
          <w:rFonts w:ascii="Simplified Arabic" w:hAnsi="Simplified Arabic" w:cs="Simplified Arabic"/>
          <w:sz w:val="28"/>
          <w:szCs w:val="28"/>
          <w:rtl/>
          <w:lang w:bidi="ar-EG"/>
        </w:rPr>
        <w:t xml:space="preserve"> وتعتبر الولايات المتحدة الأمريكية أكثر الدول المستأجرة استحواذاً علي أراضي من حيث المساحة، حيث بلغت مساحة تلك الأراضي حوالي 5</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6</w:t>
      </w:r>
      <w:r w:rsidRPr="00BE05CD">
        <w:rPr>
          <w:rFonts w:ascii="Simplified Arabic" w:hAnsi="Simplified Arabic" w:cs="Simplified Arabic"/>
          <w:sz w:val="28"/>
          <w:szCs w:val="28"/>
          <w:rtl/>
          <w:lang w:val="en-GB" w:bidi="ar-EG"/>
        </w:rPr>
        <w:t xml:space="preserve"> مليون </w:t>
      </w:r>
      <w:r w:rsidRPr="00BE05CD">
        <w:rPr>
          <w:rFonts w:ascii="Simplified Arabic" w:hAnsi="Simplified Arabic" w:cs="Simplified Arabic"/>
          <w:sz w:val="28"/>
          <w:szCs w:val="28"/>
          <w:rtl/>
          <w:lang w:bidi="ar-EG"/>
        </w:rPr>
        <w:t>هكتار</w:t>
      </w:r>
      <w:r w:rsidRPr="00BE05CD">
        <w:rPr>
          <w:rFonts w:ascii="Simplified Arabic" w:hAnsi="Simplified Arabic" w:cs="Simplified Arabic"/>
          <w:sz w:val="28"/>
          <w:szCs w:val="28"/>
          <w:rtl/>
        </w:rPr>
        <w:t xml:space="preserve">وتعتبر المملكة المتحدة أكثر الدول المستأجرة استحواذاً </w:t>
      </w:r>
      <w:r w:rsidRPr="00BE05CD">
        <w:rPr>
          <w:rFonts w:cs="Simplified Arabic"/>
          <w:sz w:val="28"/>
          <w:szCs w:val="28"/>
          <w:rtl/>
        </w:rPr>
        <w:t>علي عدد العقود، حيث بلغت عدد العقود من القارة الأفريقية للمملكة المتحدة 53 عقد من الملاحظ أن دوافع الولايات المتحدة والمملكة المتحدة دوافع سياسية، حيث أنها تسعي للسيطرة علي أكبر مساحة، وتغطي أكبر عدد من العقود من خلال تلك الصفقات (لاحظ شكل رقم 3-1).</w:t>
      </w:r>
    </w:p>
    <w:p w:rsidR="00B71121" w:rsidRPr="00BE05CD" w:rsidRDefault="00B71121" w:rsidP="00B71121">
      <w:pPr>
        <w:spacing w:after="0" w:line="240" w:lineRule="auto"/>
        <w:ind w:firstLine="454"/>
        <w:jc w:val="both"/>
        <w:rPr>
          <w:rFonts w:cs="Simplified Arabic"/>
          <w:sz w:val="28"/>
          <w:szCs w:val="28"/>
          <w:rtl/>
        </w:rPr>
      </w:pPr>
    </w:p>
    <w:p w:rsidR="00B71121" w:rsidRPr="00BE05CD" w:rsidRDefault="00B71121" w:rsidP="00B71121">
      <w:pPr>
        <w:spacing w:after="0" w:line="240" w:lineRule="auto"/>
        <w:ind w:firstLine="454"/>
        <w:jc w:val="both"/>
        <w:rPr>
          <w:rFonts w:ascii="Times New Roman" w:hAnsi="Times New Roman" w:cs="Times New Roman"/>
          <w:sz w:val="28"/>
          <w:szCs w:val="28"/>
          <w:lang w:bidi="ar-EG"/>
        </w:rPr>
      </w:pPr>
    </w:p>
    <w:p w:rsidR="00B71121" w:rsidRPr="00BE05CD" w:rsidRDefault="00B71121" w:rsidP="00B71121">
      <w:pPr>
        <w:spacing w:after="0" w:line="240" w:lineRule="auto"/>
        <w:jc w:val="center"/>
        <w:rPr>
          <w:rFonts w:cs="Simplified Arabic"/>
          <w:b/>
          <w:bCs/>
          <w:sz w:val="28"/>
          <w:szCs w:val="28"/>
          <w:rtl/>
          <w:lang w:bidi="ar-EG"/>
        </w:rPr>
      </w:pPr>
      <w:r w:rsidRPr="00BE05CD">
        <w:rPr>
          <w:rFonts w:cs="Simplified Arabic"/>
          <w:b/>
          <w:bCs/>
          <w:sz w:val="28"/>
          <w:szCs w:val="28"/>
          <w:rtl/>
        </w:rPr>
        <w:lastRenderedPageBreak/>
        <w:t xml:space="preserve">شكل رقم (3-1): الأهمية النسبية لأكبر 10 دول استحواذاً علي مساحات الأراضي في أفريقيا </w:t>
      </w:r>
    </w:p>
    <w:p w:rsidR="00B71121" w:rsidRPr="00BE05CD" w:rsidRDefault="00B71121" w:rsidP="00B71121">
      <w:pPr>
        <w:jc w:val="center"/>
        <w:rPr>
          <w:rFonts w:ascii="Times New Roman" w:eastAsia="Times New Roman" w:hAnsi="Times New Roman"/>
          <w:rtl/>
          <w:lang w:bidi="ar-EG"/>
        </w:rPr>
      </w:pPr>
      <w:r w:rsidRPr="00BE05CD">
        <w:rPr>
          <w:rFonts w:cs="Simplified Arabic"/>
          <w:noProof/>
          <w:sz w:val="28"/>
          <w:szCs w:val="28"/>
        </w:rPr>
        <w:drawing>
          <wp:inline distT="0" distB="0" distL="0" distR="0">
            <wp:extent cx="5600700" cy="2514600"/>
            <wp:effectExtent l="0" t="0" r="19050" b="19050"/>
            <wp:docPr id="9"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71121" w:rsidRPr="00BE05CD" w:rsidRDefault="00B71121" w:rsidP="00B71121">
      <w:pPr>
        <w:pStyle w:val="Footer"/>
        <w:tabs>
          <w:tab w:val="right" w:pos="900"/>
          <w:tab w:val="right" w:pos="4950"/>
        </w:tabs>
        <w:rPr>
          <w:rFonts w:ascii="Times New Roman" w:hAnsi="Times New Roman" w:cs="Times New Roman"/>
          <w:sz w:val="24"/>
          <w:szCs w:val="24"/>
        </w:rPr>
      </w:pPr>
      <w:r w:rsidRPr="00117AAA">
        <w:rPr>
          <w:rFonts w:ascii="Simplified Arabic" w:hAnsi="Simplified Arabic" w:cs="Simplified Arabic" w:hint="cs"/>
          <w:u w:val="single"/>
          <w:rtl/>
          <w:lang w:bidi="ar-EG"/>
        </w:rPr>
        <w:t>المصد</w:t>
      </w:r>
      <w:r w:rsidRPr="00BE05CD">
        <w:rPr>
          <w:rFonts w:ascii="Simplified Arabic" w:hAnsi="Simplified Arabic" w:cs="Simplified Arabic" w:hint="cs"/>
          <w:rtl/>
          <w:lang w:bidi="ar-EG"/>
        </w:rPr>
        <w:t>ر : قاعدة بيانات لاند متركس علي شبكة الأنترنت</w:t>
      </w:r>
      <w:hyperlink r:id="rId15" w:history="1">
        <w:r w:rsidRPr="00BE05CD">
          <w:rPr>
            <w:rStyle w:val="Hyperlink"/>
            <w:rFonts w:ascii="Times New Roman" w:hAnsi="Times New Roman"/>
            <w:color w:val="auto"/>
            <w:lang w:bidi="ar-EG"/>
          </w:rPr>
          <w:t>www.landmatrix.org</w:t>
        </w:r>
      </w:hyperlink>
    </w:p>
    <w:p w:rsidR="00B71121" w:rsidRPr="00BE05CD" w:rsidRDefault="00B71121" w:rsidP="00B71121">
      <w:pPr>
        <w:spacing w:after="0" w:line="240" w:lineRule="auto"/>
        <w:ind w:firstLine="454"/>
        <w:jc w:val="both"/>
        <w:rPr>
          <w:rFonts w:cs="Simplified Arabic"/>
          <w:sz w:val="28"/>
          <w:szCs w:val="28"/>
        </w:rPr>
      </w:pPr>
      <w:r w:rsidRPr="00BE05CD">
        <w:rPr>
          <w:rFonts w:cs="Simplified Arabic"/>
          <w:sz w:val="28"/>
          <w:szCs w:val="28"/>
          <w:rtl/>
        </w:rPr>
        <w:t>من خلال ذلك يعرض هذا الفصل تجارب بعض الدول المستأجرة من حيث:</w:t>
      </w:r>
    </w:p>
    <w:p w:rsidR="00B71121" w:rsidRPr="00BE05CD" w:rsidRDefault="00B71121" w:rsidP="00C039D8">
      <w:pPr>
        <w:pStyle w:val="ListParagraph"/>
        <w:numPr>
          <w:ilvl w:val="0"/>
          <w:numId w:val="16"/>
        </w:numPr>
        <w:spacing w:after="0" w:line="240" w:lineRule="auto"/>
        <w:jc w:val="both"/>
        <w:rPr>
          <w:rFonts w:cs="Simplified Arabic"/>
          <w:sz w:val="28"/>
          <w:szCs w:val="28"/>
          <w:rtl/>
        </w:rPr>
      </w:pPr>
      <w:r w:rsidRPr="00BE05CD">
        <w:rPr>
          <w:rFonts w:cs="Simplified Arabic"/>
          <w:sz w:val="28"/>
          <w:szCs w:val="28"/>
          <w:rtl/>
        </w:rPr>
        <w:t>الهيكل الاقتصادي لها.</w:t>
      </w:r>
    </w:p>
    <w:p w:rsidR="00B71121" w:rsidRPr="00BE05CD" w:rsidRDefault="00B71121" w:rsidP="00C039D8">
      <w:pPr>
        <w:pStyle w:val="ListParagraph"/>
        <w:numPr>
          <w:ilvl w:val="0"/>
          <w:numId w:val="16"/>
        </w:numPr>
        <w:spacing w:after="0" w:line="240" w:lineRule="auto"/>
        <w:jc w:val="both"/>
        <w:rPr>
          <w:rFonts w:cs="Simplified Arabic"/>
          <w:sz w:val="28"/>
          <w:szCs w:val="28"/>
        </w:rPr>
      </w:pPr>
      <w:r w:rsidRPr="00BE05CD">
        <w:rPr>
          <w:rFonts w:cs="Simplified Arabic" w:hint="cs"/>
          <w:sz w:val="28"/>
          <w:szCs w:val="28"/>
          <w:rtl/>
        </w:rPr>
        <w:t>استراتيجية التنمية الزراعية التي تتبناها هذه الدولة.</w:t>
      </w:r>
    </w:p>
    <w:p w:rsidR="00B71121" w:rsidRPr="00BE05CD" w:rsidRDefault="00B71121" w:rsidP="00B71121">
      <w:pPr>
        <w:spacing w:after="0" w:line="240" w:lineRule="auto"/>
        <w:ind w:left="360"/>
        <w:jc w:val="both"/>
        <w:rPr>
          <w:rFonts w:cs="Simplified Arabic"/>
          <w:sz w:val="28"/>
          <w:szCs w:val="28"/>
        </w:rPr>
      </w:pPr>
      <w:r w:rsidRPr="00BE05CD">
        <w:rPr>
          <w:rFonts w:cs="Simplified Arabic"/>
          <w:sz w:val="28"/>
          <w:szCs w:val="28"/>
          <w:rtl/>
        </w:rPr>
        <w:t xml:space="preserve">جـ- دوافعها والدروس المستفادة منها في استئجار الأراضي الأفريقية، وهذه الدول وهي:  </w:t>
      </w:r>
    </w:p>
    <w:p w:rsidR="00B71121" w:rsidRPr="00BE05CD" w:rsidRDefault="00B71121" w:rsidP="00C039D8">
      <w:pPr>
        <w:pStyle w:val="ListParagraph"/>
        <w:numPr>
          <w:ilvl w:val="0"/>
          <w:numId w:val="9"/>
        </w:numPr>
        <w:spacing w:after="0" w:line="240" w:lineRule="auto"/>
        <w:jc w:val="both"/>
        <w:rPr>
          <w:rFonts w:cs="Simplified Arabic"/>
          <w:sz w:val="28"/>
          <w:szCs w:val="28"/>
          <w:rtl/>
        </w:rPr>
      </w:pPr>
      <w:r w:rsidRPr="00BE05CD">
        <w:rPr>
          <w:rFonts w:cs="Simplified Arabic"/>
          <w:sz w:val="28"/>
          <w:szCs w:val="28"/>
          <w:rtl/>
        </w:rPr>
        <w:t>الإمارات العربية المتحدة.</w:t>
      </w:r>
    </w:p>
    <w:p w:rsidR="00B71121" w:rsidRPr="00BE05CD" w:rsidRDefault="00B71121" w:rsidP="00C039D8">
      <w:pPr>
        <w:pStyle w:val="ListParagraph"/>
        <w:numPr>
          <w:ilvl w:val="0"/>
          <w:numId w:val="9"/>
        </w:numPr>
        <w:spacing w:after="0" w:line="240" w:lineRule="auto"/>
        <w:jc w:val="both"/>
        <w:rPr>
          <w:rFonts w:cs="Simplified Arabic"/>
          <w:sz w:val="28"/>
          <w:szCs w:val="28"/>
        </w:rPr>
      </w:pPr>
      <w:r w:rsidRPr="00BE05CD">
        <w:rPr>
          <w:rFonts w:cs="Simplified Arabic"/>
          <w:sz w:val="28"/>
          <w:szCs w:val="28"/>
          <w:rtl/>
        </w:rPr>
        <w:t>المملكة العربية السعودية.</w:t>
      </w:r>
    </w:p>
    <w:p w:rsidR="00B71121" w:rsidRPr="00BE05CD" w:rsidRDefault="00B71121" w:rsidP="00C039D8">
      <w:pPr>
        <w:pStyle w:val="ListParagraph"/>
        <w:numPr>
          <w:ilvl w:val="0"/>
          <w:numId w:val="9"/>
        </w:numPr>
        <w:spacing w:after="0" w:line="240" w:lineRule="auto"/>
        <w:jc w:val="both"/>
        <w:rPr>
          <w:rFonts w:cs="Simplified Arabic"/>
          <w:sz w:val="28"/>
          <w:szCs w:val="28"/>
        </w:rPr>
      </w:pPr>
      <w:r w:rsidRPr="00BE05CD">
        <w:rPr>
          <w:rFonts w:cs="Simplified Arabic"/>
          <w:sz w:val="28"/>
          <w:szCs w:val="28"/>
          <w:rtl/>
        </w:rPr>
        <w:t>المملكة المتحدة.</w:t>
      </w:r>
    </w:p>
    <w:p w:rsidR="00B71121" w:rsidRPr="00BE05CD" w:rsidRDefault="00B71121" w:rsidP="00C039D8">
      <w:pPr>
        <w:pStyle w:val="ListParagraph"/>
        <w:numPr>
          <w:ilvl w:val="0"/>
          <w:numId w:val="9"/>
        </w:numPr>
        <w:spacing w:after="0" w:line="240" w:lineRule="auto"/>
        <w:jc w:val="both"/>
        <w:rPr>
          <w:rFonts w:cs="Simplified Arabic"/>
          <w:sz w:val="28"/>
          <w:szCs w:val="28"/>
        </w:rPr>
      </w:pPr>
      <w:r w:rsidRPr="00BE05CD">
        <w:rPr>
          <w:rFonts w:cs="Simplified Arabic"/>
          <w:sz w:val="28"/>
          <w:szCs w:val="28"/>
          <w:rtl/>
        </w:rPr>
        <w:t>الصين.</w:t>
      </w:r>
    </w:p>
    <w:p w:rsidR="00B71121" w:rsidRPr="00BE05CD" w:rsidRDefault="00B71121" w:rsidP="00C039D8">
      <w:pPr>
        <w:pStyle w:val="ListParagraph"/>
        <w:numPr>
          <w:ilvl w:val="0"/>
          <w:numId w:val="9"/>
        </w:numPr>
        <w:spacing w:after="0" w:line="240" w:lineRule="auto"/>
        <w:ind w:left="0" w:firstLine="454"/>
        <w:jc w:val="both"/>
        <w:rPr>
          <w:rFonts w:cs="Simplified Arabic"/>
          <w:sz w:val="28"/>
          <w:szCs w:val="28"/>
        </w:rPr>
      </w:pPr>
      <w:r w:rsidRPr="00BE05CD">
        <w:rPr>
          <w:rFonts w:cs="Simplified Arabic"/>
          <w:sz w:val="28"/>
          <w:szCs w:val="28"/>
          <w:rtl/>
        </w:rPr>
        <w:t>الهند.</w:t>
      </w:r>
    </w:p>
    <w:p w:rsidR="00B71121" w:rsidRPr="00BE05CD" w:rsidRDefault="00B71121" w:rsidP="00C039D8">
      <w:pPr>
        <w:pStyle w:val="ListParagraph"/>
        <w:numPr>
          <w:ilvl w:val="1"/>
          <w:numId w:val="17"/>
        </w:numPr>
        <w:spacing w:after="0" w:line="240" w:lineRule="auto"/>
        <w:rPr>
          <w:rFonts w:cs="Simplified Arabic"/>
          <w:b/>
          <w:bCs/>
          <w:sz w:val="32"/>
          <w:szCs w:val="32"/>
          <w:u w:val="single"/>
        </w:rPr>
      </w:pPr>
      <w:r w:rsidRPr="00BE05CD">
        <w:rPr>
          <w:rFonts w:cs="Simplified Arabic"/>
          <w:b/>
          <w:bCs/>
          <w:sz w:val="32"/>
          <w:szCs w:val="32"/>
          <w:u w:val="single"/>
          <w:rtl/>
        </w:rPr>
        <w:t>دولة الإمارات العربية المتحدة.</w:t>
      </w:r>
    </w:p>
    <w:p w:rsidR="00B71121" w:rsidRPr="00BE05CD" w:rsidRDefault="00B71121" w:rsidP="00C039D8">
      <w:pPr>
        <w:pStyle w:val="NoSpacing"/>
        <w:numPr>
          <w:ilvl w:val="2"/>
          <w:numId w:val="18"/>
        </w:numPr>
        <w:ind w:left="848" w:hanging="848"/>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هيكل اقتصاد دولة الإمارات العربية المتحدة:</w:t>
      </w:r>
    </w:p>
    <w:p w:rsidR="00B71121" w:rsidRPr="00BE05CD" w:rsidRDefault="00B71121" w:rsidP="00386D1B">
      <w:pPr>
        <w:pStyle w:val="NoSpacing"/>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تقع الإمارات العربية المتحدة في غرب آسيا، على الساحل الشرقي لشبه الجزيرة العربية، حيث يحدها غرباً المملكة العربية السعودية وشرقاً وجنوباً سلطنة عمان وشمالاً قطر</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28"/>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 وتبلغ مساحة دولة الإمارات العربية المتحدة 75</w:t>
      </w:r>
      <w:r w:rsidR="003B42B2">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581 كيلومتر مربع، تنتمي الإمارات العربية المتحدة للدولالأعلى دخلاً بين دول </w:t>
      </w:r>
      <w:r w:rsidRPr="00BE05CD">
        <w:rPr>
          <w:rFonts w:ascii="Simplified Arabic" w:hAnsi="Simplified Arabic" w:cs="Simplified Arabic"/>
          <w:sz w:val="28"/>
          <w:szCs w:val="28"/>
          <w:rtl/>
          <w:lang w:bidi="ar-EG"/>
        </w:rPr>
        <w:lastRenderedPageBreak/>
        <w:t xml:space="preserve">العالم، حيث يبلغ متوسط دخل الفرد بها </w:t>
      </w:r>
      <w:r w:rsidR="006431DF" w:rsidRPr="00BE05CD">
        <w:rPr>
          <w:rFonts w:ascii="Simplified Arabic" w:hAnsi="Simplified Arabic" w:cs="Simplified Arabic" w:hint="cs"/>
          <w:sz w:val="28"/>
          <w:szCs w:val="28"/>
          <w:rtl/>
          <w:lang w:bidi="ar-EG"/>
        </w:rPr>
        <w:t>47.5 ألف</w:t>
      </w:r>
      <w:r w:rsidRPr="00BE05CD">
        <w:rPr>
          <w:rFonts w:ascii="Simplified Arabic" w:hAnsi="Simplified Arabic" w:cs="Simplified Arabic"/>
          <w:sz w:val="28"/>
          <w:szCs w:val="28"/>
          <w:rtl/>
          <w:lang w:bidi="ar-EG"/>
        </w:rPr>
        <w:t xml:space="preserve"> دولاراً كمتوسط للفترة 2000-2017</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29"/>
      </w:r>
      <w:r w:rsidRPr="00BE05CD">
        <w:rPr>
          <w:rFonts w:ascii="Simplified Arabic" w:hAnsi="Simplified Arabic" w:cs="Simplified Arabic"/>
          <w:b/>
          <w:bCs/>
          <w:sz w:val="28"/>
          <w:szCs w:val="28"/>
          <w:vertAlign w:val="superscript"/>
          <w:rtl/>
          <w:lang w:bidi="ar-EG"/>
        </w:rPr>
        <w:t xml:space="preserve">) </w:t>
      </w:r>
      <w:r w:rsidRPr="00BE05CD">
        <w:rPr>
          <w:rFonts w:ascii="Simplified Arabic" w:hAnsi="Simplified Arabic" w:cs="Simplified Arabic"/>
          <w:sz w:val="28"/>
          <w:szCs w:val="28"/>
          <w:rtl/>
          <w:lang w:bidi="ar-EG"/>
        </w:rPr>
        <w:t>(انظر الجدول رقم 3-1).</w:t>
      </w:r>
    </w:p>
    <w:p w:rsidR="00B71121" w:rsidRPr="00BE05CD" w:rsidRDefault="00B71121" w:rsidP="00B71121">
      <w:pPr>
        <w:tabs>
          <w:tab w:val="right" w:pos="656"/>
        </w:tabs>
        <w:spacing w:after="0" w:line="240" w:lineRule="auto"/>
        <w:jc w:val="center"/>
        <w:rPr>
          <w:rFonts w:ascii="Times New Roman" w:eastAsia="Times New Roman" w:hAnsi="Times New Roman" w:cs="Simplified Arabic"/>
          <w:b/>
          <w:bCs/>
          <w:sz w:val="28"/>
          <w:szCs w:val="28"/>
          <w:lang w:bidi="ar-EG"/>
        </w:rPr>
      </w:pPr>
      <w:r w:rsidRPr="00BE05CD">
        <w:rPr>
          <w:rFonts w:ascii="Times New Roman" w:eastAsia="Times New Roman" w:hAnsi="Times New Roman" w:cs="Simplified Arabic"/>
          <w:b/>
          <w:bCs/>
          <w:sz w:val="28"/>
          <w:szCs w:val="28"/>
          <w:rtl/>
          <w:lang w:bidi="ar-EG"/>
        </w:rPr>
        <w:t>جدول رقم (3-1): بعض المؤشرات الاقتصادية لدولة الإمارات العربية المتحدة</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47"/>
        <w:gridCol w:w="947"/>
        <w:gridCol w:w="947"/>
        <w:gridCol w:w="947"/>
        <w:gridCol w:w="947"/>
        <w:gridCol w:w="924"/>
        <w:gridCol w:w="3413"/>
      </w:tblGrid>
      <w:tr w:rsidR="00B71121" w:rsidRPr="00BE05CD" w:rsidTr="00B71121">
        <w:trPr>
          <w:trHeight w:val="516"/>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2015</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2017</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2012</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2014</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2009</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2011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2006</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2008</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2003</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2005</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2000</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2002</w:t>
            </w:r>
          </w:p>
        </w:tc>
        <w:tc>
          <w:tcPr>
            <w:tcW w:w="34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ind w:left="449"/>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rPr>
              <w:t>السنة</w:t>
            </w:r>
          </w:p>
        </w:tc>
      </w:tr>
      <w:tr w:rsidR="00B71121" w:rsidRPr="00BE05CD" w:rsidTr="00B71121">
        <w:trPr>
          <w:trHeight w:val="898"/>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375</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04</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341</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10</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295</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51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299</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244</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04</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94</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الدخل القومي (بالأسعار الثابتة للدولار الأمريكي في عام 2010)</w:t>
            </w:r>
            <w:r w:rsidRPr="00BE05CD">
              <w:rPr>
                <w:rFonts w:ascii="Simplified Arabic" w:eastAsia="Times New Roman" w:hAnsi="Simplified Arabic" w:cs="Simplified Arabic"/>
                <w:sz w:val="24"/>
                <w:szCs w:val="24"/>
                <w:rtl/>
                <w:lang w:bidi="ar-EG"/>
              </w:rPr>
              <w:t xml:space="preserve"> بالمليار</w:t>
            </w:r>
          </w:p>
        </w:tc>
      </w:tr>
      <w:tr w:rsidR="00B71121" w:rsidRPr="00BE05CD" w:rsidTr="00B71121">
        <w:trPr>
          <w:trHeight w:val="898"/>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40</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71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92</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36</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07</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49</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84</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59</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09</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61</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21</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نصيب الفرد من إجمالي الدخل القومي (بالأسعار الثابتة للدولار الأمريكي في عام 2010) بألاف</w:t>
            </w:r>
          </w:p>
        </w:tc>
      </w:tr>
      <w:tr w:rsidR="00B71121" w:rsidRPr="00BE05CD" w:rsidTr="00B71121">
        <w:trPr>
          <w:trHeight w:val="599"/>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227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50</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238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33</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172</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67</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136</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52</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69</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60</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32</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الواردات الكلية بالأسعار الجارية (بالميار دولار أمريكي)</w:t>
            </w:r>
          </w:p>
        </w:tc>
      </w:tr>
      <w:tr w:rsidR="00B71121" w:rsidRPr="00BE05CD" w:rsidTr="00B71121">
        <w:trPr>
          <w:trHeight w:val="299"/>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18</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92</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4</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97</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4</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18</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 xml:space="preserve">واردات المواد الغذائية </w:t>
            </w:r>
            <w:r w:rsidRPr="00BE05CD">
              <w:rPr>
                <w:rFonts w:ascii="Simplified Arabic" w:eastAsia="Times New Roman" w:hAnsi="Simplified Arabic" w:cs="Simplified Arabic"/>
                <w:sz w:val="24"/>
                <w:szCs w:val="24"/>
                <w:rtl/>
                <w:lang w:bidi="ar-EG"/>
              </w:rPr>
              <w:t xml:space="preserve"> بالمليار دولار </w:t>
            </w:r>
          </w:p>
        </w:tc>
      </w:tr>
      <w:tr w:rsidR="00B71121" w:rsidRPr="00BE05CD" w:rsidTr="00B71121">
        <w:trPr>
          <w:trHeight w:val="87"/>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21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6</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53</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14</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10</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90</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 xml:space="preserve">الأهمية النسبية لواردات الغذاء </w:t>
            </w:r>
          </w:p>
        </w:tc>
      </w:tr>
      <w:tr w:rsidR="00B71121" w:rsidRPr="00BE05CD" w:rsidTr="00B71121">
        <w:trPr>
          <w:trHeight w:val="299"/>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9</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27</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99</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20</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6</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06</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4</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14</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33</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عدد السكان</w:t>
            </w:r>
            <w:r w:rsidRPr="00BE05CD">
              <w:rPr>
                <w:rFonts w:ascii="Simplified Arabic" w:eastAsia="Times New Roman" w:hAnsi="Simplified Arabic" w:cs="Simplified Arabic"/>
                <w:sz w:val="24"/>
                <w:szCs w:val="24"/>
                <w:rtl/>
                <w:lang w:bidi="ar-EG"/>
              </w:rPr>
              <w:t xml:space="preserve"> بالمليون</w:t>
            </w:r>
          </w:p>
        </w:tc>
      </w:tr>
      <w:tr w:rsidR="00B71121" w:rsidRPr="00BE05CD" w:rsidTr="00B71121">
        <w:trPr>
          <w:trHeight w:val="599"/>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268</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45</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367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67</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236</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00</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187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81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91</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81</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50</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14</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الصادرات بما فيها الوقود بالأسعار الجارية (بالميار دولار أمريكي)</w:t>
            </w:r>
          </w:p>
        </w:tc>
      </w:tr>
      <w:tr w:rsidR="00B71121" w:rsidRPr="00BE05CD" w:rsidTr="00B71121">
        <w:trPr>
          <w:trHeight w:val="599"/>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180</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81</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122</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23</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53</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06</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31</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02</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إجمالي الصادرات بدون الوقود بالأسعار الجارية (بالميار دولار أمريكي)</w:t>
            </w:r>
          </w:p>
        </w:tc>
      </w:tr>
      <w:tr w:rsidR="00B71121" w:rsidRPr="00BE05CD" w:rsidTr="00B71121">
        <w:trPr>
          <w:trHeight w:val="599"/>
          <w:jc w:val="center"/>
        </w:trPr>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49</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18</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65</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08</w:t>
            </w:r>
          </w:p>
        </w:tc>
        <w:tc>
          <w:tcPr>
            <w:tcW w:w="9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57</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79</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61</w:t>
            </w:r>
            <w:r w:rsidR="003B42B2">
              <w:rPr>
                <w:rFonts w:ascii="Simplified Arabic" w:eastAsia="Times New Roman" w:hAnsi="Simplified Arabic" w:cs="Simplified Arabic"/>
                <w:sz w:val="24"/>
                <w:szCs w:val="24"/>
                <w:rtl/>
                <w:lang w:bidi="ar-EG"/>
              </w:rPr>
              <w:t>.</w:t>
            </w:r>
            <w:r w:rsidRPr="00BE05CD">
              <w:rPr>
                <w:rFonts w:ascii="Simplified Arabic" w:eastAsia="Times New Roman" w:hAnsi="Simplified Arabic" w:cs="Simplified Arabic"/>
                <w:sz w:val="24"/>
                <w:szCs w:val="24"/>
                <w:rtl/>
                <w:lang w:bidi="ar-EG"/>
              </w:rPr>
              <w:t>88</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الأهمية النسبية للصادرات السلعية من إجمالي الصادرات</w:t>
            </w:r>
          </w:p>
        </w:tc>
      </w:tr>
    </w:tbl>
    <w:p w:rsidR="00B71121" w:rsidRPr="00BE05CD" w:rsidRDefault="00B71121" w:rsidP="00B71121">
      <w:pPr>
        <w:bidi w:val="0"/>
        <w:spacing w:after="0"/>
        <w:rPr>
          <w:rFonts w:ascii="Times New Roman" w:hAnsi="Times New Roman" w:cs="Times New Roman"/>
          <w:rtl/>
          <w:lang w:bidi="ar-EG"/>
        </w:rPr>
      </w:pPr>
      <w:r w:rsidRPr="00BE05CD">
        <w:rPr>
          <w:rFonts w:ascii="Times New Roman" w:hAnsi="Times New Roman" w:cs="Times New Roman"/>
          <w:b/>
          <w:bCs/>
          <w:lang w:bidi="ar-EG"/>
        </w:rPr>
        <w:t>Source</w:t>
      </w:r>
      <w:r w:rsidRPr="00BE05CD">
        <w:rPr>
          <w:rFonts w:ascii="Times New Roman" w:hAnsi="Times New Roman" w:cs="Times New Roman"/>
          <w:lang w:bidi="ar-EG"/>
        </w:rPr>
        <w:t>: World Bank, ARE (http//data.worldbank.org/indicator</w:t>
      </w:r>
    </w:p>
    <w:p w:rsidR="00B71121" w:rsidRPr="00BE05CD" w:rsidRDefault="00B71121" w:rsidP="00B11840">
      <w:pPr>
        <w:pStyle w:val="NoSpacing"/>
        <w:jc w:val="both"/>
        <w:rPr>
          <w:rFonts w:ascii="Simplified Arabic" w:hAnsi="Simplified Arabic" w:cs="Simplified Arabic"/>
          <w:b/>
          <w:bCs/>
          <w:sz w:val="28"/>
          <w:szCs w:val="28"/>
        </w:rPr>
      </w:pPr>
      <w:r w:rsidRPr="00BE05CD">
        <w:rPr>
          <w:rFonts w:ascii="Simplified Arabic" w:hAnsi="Simplified Arabic" w:cs="Simplified Arabic"/>
          <w:b/>
          <w:bCs/>
          <w:sz w:val="28"/>
          <w:szCs w:val="28"/>
          <w:rtl/>
          <w:lang w:bidi="ar-EG"/>
        </w:rPr>
        <w:t xml:space="preserve">3-2-1-1 </w:t>
      </w:r>
      <w:r w:rsidRPr="00BE05CD">
        <w:rPr>
          <w:rFonts w:ascii="Simplified Arabic" w:hAnsi="Simplified Arabic" w:cs="Simplified Arabic"/>
          <w:b/>
          <w:bCs/>
          <w:sz w:val="28"/>
          <w:szCs w:val="28"/>
          <w:u w:val="single"/>
          <w:rtl/>
          <w:lang w:bidi="ar-EG"/>
        </w:rPr>
        <w:t xml:space="preserve">هيكل </w:t>
      </w:r>
      <w:r w:rsidRPr="00BE05CD">
        <w:rPr>
          <w:rFonts w:ascii="Simplified Arabic" w:hAnsi="Simplified Arabic" w:cs="Simplified Arabic"/>
          <w:b/>
          <w:bCs/>
          <w:sz w:val="28"/>
          <w:szCs w:val="28"/>
          <w:u w:val="single"/>
          <w:rtl/>
        </w:rPr>
        <w:t>السكان والعمالة:</w:t>
      </w:r>
      <w:r w:rsidRPr="00BE05CD">
        <w:rPr>
          <w:rFonts w:ascii="Simplified Arabic" w:hAnsi="Simplified Arabic" w:cs="Simplified Arabic"/>
          <w:sz w:val="28"/>
          <w:szCs w:val="28"/>
          <w:rtl/>
        </w:rPr>
        <w:t xml:space="preserve"> بلغ عدد سكان دولة الإمارات العربية المتحدة حوالي 9</w:t>
      </w:r>
      <w:r w:rsidR="00B11840">
        <w:rPr>
          <w:rFonts w:ascii="Simplified Arabic" w:hAnsi="Simplified Arabic" w:cs="Simplified Arabic" w:hint="cs"/>
          <w:sz w:val="28"/>
          <w:szCs w:val="28"/>
          <w:rtl/>
        </w:rPr>
        <w:t>.</w:t>
      </w:r>
      <w:r w:rsidRPr="00BE05CD">
        <w:rPr>
          <w:rFonts w:ascii="Simplified Arabic" w:hAnsi="Simplified Arabic" w:cs="Simplified Arabic"/>
          <w:sz w:val="28"/>
          <w:szCs w:val="28"/>
          <w:rtl/>
        </w:rPr>
        <w:t>3 مليون نسمه</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30"/>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بمتوسط معدل زيادة سكانية سنوية 1</w:t>
      </w:r>
      <w:r w:rsidR="00B11840">
        <w:rPr>
          <w:rFonts w:ascii="Simplified Arabic" w:hAnsi="Simplified Arabic" w:cs="Simplified Arabic" w:hint="cs"/>
          <w:sz w:val="28"/>
          <w:szCs w:val="28"/>
          <w:rtl/>
        </w:rPr>
        <w:t>.</w:t>
      </w:r>
      <w:r w:rsidRPr="00BE05CD">
        <w:rPr>
          <w:rFonts w:ascii="Simplified Arabic" w:hAnsi="Simplified Arabic" w:cs="Simplified Arabic"/>
          <w:sz w:val="28"/>
          <w:szCs w:val="28"/>
          <w:rtl/>
        </w:rPr>
        <w:t>3%، وبلغت أعداد القوي العاملة 6</w:t>
      </w:r>
      <w:r w:rsidR="00B11840">
        <w:rPr>
          <w:rFonts w:ascii="Simplified Arabic" w:hAnsi="Simplified Arabic" w:cs="Simplified Arabic" w:hint="cs"/>
          <w:sz w:val="28"/>
          <w:szCs w:val="28"/>
          <w:rtl/>
        </w:rPr>
        <w:t>.</w:t>
      </w:r>
      <w:r w:rsidRPr="00BE05CD">
        <w:rPr>
          <w:rFonts w:ascii="Simplified Arabic" w:hAnsi="Simplified Arabic" w:cs="Simplified Arabic"/>
          <w:sz w:val="28"/>
          <w:szCs w:val="28"/>
          <w:rtl/>
        </w:rPr>
        <w:t>4 مليون طبقا لبيانات عام 2017م</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31"/>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rtl/>
        </w:rPr>
        <w:t>.</w:t>
      </w:r>
    </w:p>
    <w:p w:rsidR="00B71121" w:rsidRPr="00BE05CD" w:rsidRDefault="00B71121" w:rsidP="00B11840">
      <w:pPr>
        <w:spacing w:after="0" w:line="240" w:lineRule="auto"/>
        <w:jc w:val="both"/>
        <w:rPr>
          <w:rFonts w:cs="Simplified Arabic"/>
          <w:sz w:val="28"/>
          <w:szCs w:val="28"/>
        </w:rPr>
      </w:pPr>
      <w:r w:rsidRPr="00BE05CD">
        <w:rPr>
          <w:rFonts w:cs="Simplified Arabic"/>
          <w:b/>
          <w:bCs/>
          <w:sz w:val="28"/>
          <w:szCs w:val="28"/>
          <w:rtl/>
        </w:rPr>
        <w:t>3-2-1-2</w:t>
      </w:r>
      <w:r w:rsidRPr="00BE05CD">
        <w:rPr>
          <w:rFonts w:cs="Simplified Arabic"/>
          <w:b/>
          <w:bCs/>
          <w:sz w:val="28"/>
          <w:szCs w:val="28"/>
          <w:u w:val="single"/>
          <w:rtl/>
        </w:rPr>
        <w:t xml:space="preserve"> هيكل الإنتاج والصادرات والواردات</w:t>
      </w:r>
      <w:r w:rsidRPr="00BE05CD">
        <w:rPr>
          <w:rFonts w:cs="Simplified Arabic"/>
          <w:sz w:val="28"/>
          <w:szCs w:val="28"/>
          <w:rtl/>
        </w:rPr>
        <w:t>: بلغ الناتج المحلى الإجمالي لدولة الإمارات العربية المتحدة 378</w:t>
      </w:r>
      <w:r w:rsidR="00B11840">
        <w:rPr>
          <w:rFonts w:cs="Simplified Arabic" w:hint="cs"/>
          <w:sz w:val="28"/>
          <w:szCs w:val="28"/>
          <w:rtl/>
        </w:rPr>
        <w:t>.</w:t>
      </w:r>
      <w:r w:rsidRPr="00BE05CD">
        <w:rPr>
          <w:rFonts w:cs="Simplified Arabic"/>
          <w:sz w:val="28"/>
          <w:szCs w:val="28"/>
          <w:rtl/>
        </w:rPr>
        <w:t xml:space="preserve">8 مليار دولار عام 2016 (بالأسعار الثابتة للدولار الأمريكي عام 2010)، </w:t>
      </w:r>
      <w:r w:rsidRPr="00BE05CD">
        <w:rPr>
          <w:rFonts w:cs="Simplified Arabic"/>
          <w:sz w:val="28"/>
          <w:szCs w:val="28"/>
          <w:rtl/>
          <w:lang w:bidi="ar-EG"/>
        </w:rPr>
        <w:t>و</w:t>
      </w:r>
      <w:r w:rsidRPr="00BE05CD">
        <w:rPr>
          <w:rFonts w:cs="Simplified Arabic"/>
          <w:sz w:val="28"/>
          <w:szCs w:val="28"/>
          <w:rtl/>
        </w:rPr>
        <w:t>يشكل قطاع الزراعة نسبة 0</w:t>
      </w:r>
      <w:r w:rsidR="00B11840">
        <w:rPr>
          <w:rFonts w:cs="Simplified Arabic" w:hint="cs"/>
          <w:sz w:val="28"/>
          <w:szCs w:val="28"/>
          <w:rtl/>
        </w:rPr>
        <w:t>.</w:t>
      </w:r>
      <w:r w:rsidRPr="00BE05CD">
        <w:rPr>
          <w:rFonts w:cs="Simplified Arabic"/>
          <w:sz w:val="28"/>
          <w:szCs w:val="28"/>
          <w:rtl/>
        </w:rPr>
        <w:t>6% وقطاع الصناعة 53</w:t>
      </w:r>
      <w:r w:rsidR="00B11840">
        <w:rPr>
          <w:rFonts w:cs="Simplified Arabic" w:hint="cs"/>
          <w:sz w:val="28"/>
          <w:szCs w:val="28"/>
          <w:rtl/>
        </w:rPr>
        <w:t>.</w:t>
      </w:r>
      <w:r w:rsidRPr="00BE05CD">
        <w:rPr>
          <w:rFonts w:cs="Simplified Arabic"/>
          <w:sz w:val="28"/>
          <w:szCs w:val="28"/>
          <w:rtl/>
        </w:rPr>
        <w:t xml:space="preserve">4% والخدمات (التجارة والنقل والتخزين والمواصلات) 46% </w:t>
      </w:r>
      <w:r w:rsidRPr="00BE05CD">
        <w:rPr>
          <w:rFonts w:cs="Simplified Arabic"/>
          <w:sz w:val="28"/>
          <w:szCs w:val="28"/>
          <w:rtl/>
        </w:rPr>
        <w:lastRenderedPageBreak/>
        <w:t>من الناتج المحلى الإجمالي، ويعتبر البترول ومنتجاته والبلح والسمكأهم صادرات دولة الإمارات العربية المتحدة</w:t>
      </w:r>
      <w:r w:rsidRPr="00BE05CD">
        <w:rPr>
          <w:rFonts w:cs="Simplified Arabic"/>
          <w:sz w:val="28"/>
          <w:szCs w:val="28"/>
          <w:rtl/>
          <w:lang w:bidi="ar-EG"/>
        </w:rPr>
        <w:t>، وتعتبر الأغذية والبضائع الاستهلاكية أهم وارداتها</w:t>
      </w:r>
      <w:r w:rsidRPr="00BE05CD">
        <w:rPr>
          <w:rFonts w:cs="Simplified Arabic"/>
          <w:b/>
          <w:bCs/>
          <w:sz w:val="28"/>
          <w:szCs w:val="28"/>
          <w:vertAlign w:val="superscript"/>
          <w:rtl/>
          <w:lang w:bidi="ar-EG"/>
        </w:rPr>
        <w:t>(</w:t>
      </w:r>
      <w:r w:rsidRPr="00BE05CD">
        <w:rPr>
          <w:rStyle w:val="FootnoteReference"/>
          <w:rFonts w:cs="Simplified Arabic"/>
          <w:b/>
          <w:bCs/>
          <w:sz w:val="28"/>
          <w:szCs w:val="28"/>
          <w:rtl/>
          <w:lang w:bidi="ar-EG"/>
        </w:rPr>
        <w:footnoteReference w:id="32"/>
      </w:r>
      <w:r w:rsidRPr="00BE05CD">
        <w:rPr>
          <w:rFonts w:cs="Simplified Arabic"/>
          <w:b/>
          <w:bCs/>
          <w:sz w:val="28"/>
          <w:szCs w:val="28"/>
          <w:vertAlign w:val="superscript"/>
          <w:rtl/>
          <w:lang w:bidi="ar-EG"/>
        </w:rPr>
        <w:t>)</w:t>
      </w:r>
      <w:r w:rsidRPr="00BE05CD">
        <w:rPr>
          <w:rFonts w:cs="Simplified Arabic"/>
          <w:sz w:val="28"/>
          <w:szCs w:val="28"/>
          <w:rtl/>
          <w:lang w:bidi="ar-EG"/>
        </w:rPr>
        <w:t xml:space="preserve">، </w:t>
      </w:r>
      <w:r w:rsidR="006431DF" w:rsidRPr="00BE05CD">
        <w:rPr>
          <w:rFonts w:cs="Simplified Arabic" w:hint="cs"/>
          <w:sz w:val="28"/>
          <w:szCs w:val="28"/>
          <w:rtl/>
          <w:lang w:bidi="ar-EG"/>
        </w:rPr>
        <w:t>و</w:t>
      </w:r>
      <w:r w:rsidRPr="00BE05CD">
        <w:rPr>
          <w:rFonts w:cs="Simplified Arabic"/>
          <w:sz w:val="28"/>
          <w:szCs w:val="28"/>
          <w:rtl/>
          <w:lang w:bidi="ar-EG"/>
        </w:rPr>
        <w:t>ي</w:t>
      </w:r>
      <w:r w:rsidRPr="00BE05CD">
        <w:rPr>
          <w:rFonts w:cs="Simplified Arabic"/>
          <w:sz w:val="28"/>
          <w:szCs w:val="28"/>
          <w:rtl/>
        </w:rPr>
        <w:t>شكل الغذاء المستورد حوالي 10% من احتياجات الدولة، ومن المتوقع زيادة استيراد الغذاء بنسبة 35</w:t>
      </w:r>
      <w:r w:rsidR="00B11840">
        <w:rPr>
          <w:rFonts w:cs="Simplified Arabic" w:hint="cs"/>
          <w:sz w:val="28"/>
          <w:szCs w:val="28"/>
          <w:rtl/>
          <w:lang w:bidi="ar-EG"/>
        </w:rPr>
        <w:t>.</w:t>
      </w:r>
      <w:r w:rsidRPr="00BE05CD">
        <w:rPr>
          <w:rFonts w:cs="Simplified Arabic"/>
          <w:sz w:val="28"/>
          <w:szCs w:val="28"/>
          <w:rtl/>
        </w:rPr>
        <w:t>9% ما بين عامي 2014 و 2019</w:t>
      </w:r>
      <w:r w:rsidRPr="00BE05CD">
        <w:rPr>
          <w:rFonts w:cs="Simplified Arabic"/>
          <w:sz w:val="28"/>
          <w:szCs w:val="28"/>
          <w:rtl/>
          <w:lang w:bidi="ar-EG"/>
        </w:rPr>
        <w:t xml:space="preserve">م، </w:t>
      </w:r>
      <w:r w:rsidRPr="00BE05CD">
        <w:rPr>
          <w:rFonts w:cs="Simplified Arabic"/>
          <w:sz w:val="28"/>
          <w:szCs w:val="28"/>
          <w:rtl/>
        </w:rPr>
        <w:t>حسب توقعات وزارة الاقتصاد في دولة الإمارات فإن قيمة الغذاء المستورد قد تصل الى 40 مليار دولار سنوياً في السنوات العشر القادمة، مقارنة بقيمة 17 مليار دولار في عام2014</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33"/>
      </w:r>
      <w:r w:rsidRPr="00BE05CD">
        <w:rPr>
          <w:rFonts w:ascii="Simplified Arabic" w:hAnsi="Simplified Arabic" w:cs="Simplified Arabic"/>
          <w:b/>
          <w:bCs/>
          <w:sz w:val="28"/>
          <w:szCs w:val="28"/>
          <w:vertAlign w:val="superscript"/>
          <w:rtl/>
        </w:rPr>
        <w:t xml:space="preserve">) </w:t>
      </w:r>
      <w:r w:rsidRPr="00BE05CD">
        <w:rPr>
          <w:rFonts w:cs="Simplified Arabic"/>
          <w:sz w:val="28"/>
          <w:szCs w:val="28"/>
          <w:rtl/>
        </w:rPr>
        <w:t>، وتمثل نسبة واردات المواد الغذائية من إجمالي الواردات 7</w:t>
      </w:r>
      <w:r w:rsidR="00B11840">
        <w:rPr>
          <w:rFonts w:cs="Simplified Arabic" w:hint="cs"/>
          <w:sz w:val="28"/>
          <w:szCs w:val="28"/>
          <w:rtl/>
        </w:rPr>
        <w:t>.</w:t>
      </w:r>
      <w:r w:rsidRPr="00BE05CD">
        <w:rPr>
          <w:rFonts w:cs="Simplified Arabic"/>
          <w:sz w:val="28"/>
          <w:szCs w:val="28"/>
          <w:rtl/>
        </w:rPr>
        <w:t>5%</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34"/>
      </w:r>
      <w:r w:rsidRPr="00BE05CD">
        <w:rPr>
          <w:rFonts w:ascii="Simplified Arabic" w:hAnsi="Simplified Arabic" w:cs="Simplified Arabic"/>
          <w:b/>
          <w:bCs/>
          <w:sz w:val="28"/>
          <w:szCs w:val="28"/>
          <w:vertAlign w:val="superscript"/>
          <w:rtl/>
        </w:rPr>
        <w:t>)</w:t>
      </w:r>
      <w:r w:rsidRPr="00BE05CD">
        <w:rPr>
          <w:rtl/>
        </w:rPr>
        <w:t>.</w:t>
      </w:r>
    </w:p>
    <w:p w:rsidR="00B71121" w:rsidRPr="00BE05CD" w:rsidRDefault="00B71121" w:rsidP="00B71121">
      <w:pPr>
        <w:pStyle w:val="ListParagraph"/>
        <w:spacing w:after="0" w:line="120" w:lineRule="auto"/>
        <w:ind w:left="816"/>
        <w:jc w:val="both"/>
        <w:rPr>
          <w:rFonts w:cs="Simplified Arabic"/>
          <w:sz w:val="28"/>
          <w:szCs w:val="28"/>
        </w:rPr>
      </w:pPr>
    </w:p>
    <w:p w:rsidR="00B71121" w:rsidRPr="00BE05CD" w:rsidRDefault="00B71121" w:rsidP="00B71121">
      <w:pPr>
        <w:spacing w:after="0" w:line="240" w:lineRule="auto"/>
        <w:rPr>
          <w:rFonts w:cs="Simplified Arabic"/>
          <w:b/>
          <w:bCs/>
          <w:sz w:val="28"/>
          <w:szCs w:val="28"/>
          <w:u w:val="single"/>
        </w:rPr>
      </w:pPr>
      <w:r w:rsidRPr="00BE05CD">
        <w:rPr>
          <w:rFonts w:cs="Simplified Arabic"/>
          <w:b/>
          <w:bCs/>
          <w:sz w:val="28"/>
          <w:szCs w:val="28"/>
          <w:rtl/>
        </w:rPr>
        <w:t xml:space="preserve">3-2-2 </w:t>
      </w:r>
      <w:r w:rsidRPr="00BE05CD">
        <w:rPr>
          <w:rFonts w:cs="Simplified Arabic"/>
          <w:b/>
          <w:bCs/>
          <w:sz w:val="28"/>
          <w:szCs w:val="28"/>
          <w:u w:val="single"/>
          <w:rtl/>
        </w:rPr>
        <w:t>أهم أهداف التنمية الزراعية ضمن استراتيجية التنمية في دولة الإمارات العربية المتحدة</w:t>
      </w:r>
      <w:r w:rsidRPr="00BE05CD">
        <w:rPr>
          <w:rFonts w:ascii="Simplified Arabic" w:hAnsi="Simplified Arabic" w:cs="Simplified Arabic"/>
          <w:b/>
          <w:bCs/>
          <w:sz w:val="28"/>
          <w:szCs w:val="28"/>
          <w:u w:val="single"/>
          <w:vertAlign w:val="superscript"/>
          <w:rtl/>
        </w:rPr>
        <w:t>(</w:t>
      </w:r>
      <w:r w:rsidRPr="00BE05CD">
        <w:rPr>
          <w:rFonts w:ascii="Simplified Arabic" w:hAnsi="Simplified Arabic"/>
          <w:vertAlign w:val="superscript"/>
          <w:rtl/>
        </w:rPr>
        <w:footnoteReference w:id="35"/>
      </w:r>
      <w:r w:rsidRPr="00BE05CD">
        <w:rPr>
          <w:rFonts w:ascii="Simplified Arabic" w:hAnsi="Simplified Arabic" w:cs="Simplified Arabic"/>
          <w:b/>
          <w:bCs/>
          <w:sz w:val="28"/>
          <w:szCs w:val="28"/>
          <w:u w:val="single"/>
          <w:vertAlign w:val="superscript"/>
          <w:rtl/>
        </w:rPr>
        <w:t>)</w:t>
      </w:r>
      <w:r w:rsidRPr="00BE05CD">
        <w:rPr>
          <w:rFonts w:cs="Simplified Arabic"/>
          <w:b/>
          <w:bCs/>
          <w:sz w:val="28"/>
          <w:szCs w:val="28"/>
          <w:u w:val="single"/>
          <w:rtl/>
        </w:rPr>
        <w:t>:</w:t>
      </w:r>
    </w:p>
    <w:p w:rsidR="00B71121" w:rsidRPr="00BE05CD" w:rsidRDefault="00B71121" w:rsidP="00B71121">
      <w:pPr>
        <w:pStyle w:val="NormalWeb"/>
        <w:bidi/>
        <w:spacing w:after="0" w:line="240" w:lineRule="auto"/>
        <w:ind w:firstLine="454"/>
        <w:jc w:val="both"/>
        <w:rPr>
          <w:rFonts w:ascii="Calibri" w:hAnsi="Calibri" w:cs="Simplified Arabic"/>
          <w:sz w:val="28"/>
          <w:szCs w:val="28"/>
        </w:rPr>
      </w:pPr>
      <w:r w:rsidRPr="00BE05CD">
        <w:rPr>
          <w:rFonts w:ascii="Calibri" w:hAnsi="Calibri" w:cs="Simplified Arabic"/>
          <w:sz w:val="28"/>
          <w:szCs w:val="28"/>
          <w:rtl/>
          <w:lang w:bidi="ar-EG"/>
        </w:rPr>
        <w:t>تتركز الزراعة في دولة الأمارات العربية المتحدة في مناطق: رأس الخيمة، والفجيرة والعين، وفي بعض الواحات، مثل واحة ليوا ولكن تواجه عملية الزراعة بعض المشاكل في دولة الإمارات العربية المتحدة مثل: ندرة موارد المياه والأراضي الصالحة للزراعة، وملوحة التربة، والظروف البيئية الصعبة، وارتفاع تكاليف الإنتاج، والآفات الزراعية</w:t>
      </w:r>
      <w:r w:rsidRPr="00BE05CD">
        <w:rPr>
          <w:rFonts w:ascii="Calibri" w:hAnsi="Calibri" w:cs="Simplified Arabic"/>
          <w:b/>
          <w:bCs/>
          <w:sz w:val="28"/>
          <w:szCs w:val="28"/>
          <w:vertAlign w:val="superscript"/>
          <w:rtl/>
          <w:lang w:bidi="ar-EG"/>
        </w:rPr>
        <w:t>(</w:t>
      </w:r>
      <w:r w:rsidRPr="00BE05CD">
        <w:rPr>
          <w:rStyle w:val="FootnoteReference"/>
          <w:rFonts w:ascii="Calibri" w:hAnsi="Calibri" w:cs="Simplified Arabic"/>
          <w:b/>
          <w:bCs/>
          <w:sz w:val="28"/>
          <w:szCs w:val="28"/>
          <w:rtl/>
          <w:lang w:bidi="ar-EG"/>
        </w:rPr>
        <w:footnoteReference w:id="36"/>
      </w:r>
      <w:r w:rsidRPr="00BE05CD">
        <w:rPr>
          <w:rFonts w:ascii="Calibri" w:hAnsi="Calibri" w:cs="Simplified Arabic"/>
          <w:b/>
          <w:bCs/>
          <w:sz w:val="28"/>
          <w:szCs w:val="28"/>
          <w:vertAlign w:val="superscript"/>
          <w:rtl/>
          <w:lang w:bidi="ar-EG"/>
        </w:rPr>
        <w:t>)</w:t>
      </w:r>
      <w:r w:rsidRPr="00BE05CD">
        <w:rPr>
          <w:rFonts w:ascii="Calibri" w:hAnsi="Calibri" w:cs="Simplified Arabic"/>
          <w:sz w:val="28"/>
          <w:szCs w:val="28"/>
          <w:rtl/>
          <w:lang w:bidi="ar-EG"/>
        </w:rPr>
        <w:t>. وقد تطور قطاع الزراعة في دولة الإمارات العربية المتحدة، وأصبح نشاطاً اقتصادياً يعتمد على استخدام أحدث التقنيات، وتعتمد دولة الإمارات العربية المتحدة في تطوير وتنمية القطاع الزراعي في الدولة علي:</w:t>
      </w:r>
    </w:p>
    <w:p w:rsidR="00B71121" w:rsidRPr="00BE05CD" w:rsidRDefault="00B71121" w:rsidP="00C039D8">
      <w:pPr>
        <w:pStyle w:val="ListParagraph"/>
        <w:numPr>
          <w:ilvl w:val="0"/>
          <w:numId w:val="19"/>
        </w:numPr>
        <w:spacing w:after="0" w:line="240" w:lineRule="auto"/>
        <w:ind w:left="423"/>
        <w:jc w:val="both"/>
        <w:rPr>
          <w:rFonts w:cs="Simplified Arabic"/>
          <w:sz w:val="28"/>
          <w:szCs w:val="28"/>
        </w:rPr>
      </w:pPr>
      <w:r w:rsidRPr="00BE05CD">
        <w:rPr>
          <w:rFonts w:cs="Simplified Arabic"/>
          <w:sz w:val="28"/>
          <w:szCs w:val="28"/>
          <w:rtl/>
          <w:lang w:bidi="ar-EG"/>
        </w:rPr>
        <w:t xml:space="preserve">تحقيق الأمن الغذائي: وذلك من خلال الإشراف على إنشاء وإدارة مخزون احتياطي من الغذاء بالتعاون مع شركاء الامن الغذائي من القطاع الخاص، </w:t>
      </w:r>
      <w:r w:rsidRPr="00BE05CD">
        <w:rPr>
          <w:rFonts w:cs="Simplified Arabic"/>
          <w:sz w:val="28"/>
          <w:szCs w:val="28"/>
          <w:rtl/>
        </w:rPr>
        <w:t>ومتابعة وتحليل تطورات أسواق الغذاء المحلية والاقليمية والعالمية</w:t>
      </w:r>
      <w:r w:rsidRPr="00BE05CD">
        <w:rPr>
          <w:rFonts w:cs="Simplified Arabic"/>
          <w:b/>
          <w:bCs/>
          <w:sz w:val="28"/>
          <w:szCs w:val="28"/>
          <w:vertAlign w:val="superscript"/>
          <w:rtl/>
        </w:rPr>
        <w:t>(</w:t>
      </w:r>
      <w:r w:rsidRPr="00BE05CD">
        <w:rPr>
          <w:rStyle w:val="FootnoteReference"/>
          <w:rFonts w:cs="Simplified Arabic"/>
          <w:b/>
          <w:bCs/>
          <w:sz w:val="28"/>
          <w:szCs w:val="28"/>
          <w:rtl/>
          <w:lang w:bidi="ar-EG"/>
        </w:rPr>
        <w:footnoteReference w:id="37"/>
      </w:r>
      <w:r w:rsidRPr="00BE05CD">
        <w:rPr>
          <w:rFonts w:cs="Simplified Arabic"/>
          <w:b/>
          <w:bCs/>
          <w:sz w:val="28"/>
          <w:szCs w:val="28"/>
          <w:vertAlign w:val="superscript"/>
          <w:rtl/>
        </w:rPr>
        <w:t>)</w:t>
      </w:r>
      <w:r w:rsidRPr="00BE05CD">
        <w:rPr>
          <w:rFonts w:cs="Simplified Arabic"/>
          <w:sz w:val="28"/>
          <w:szCs w:val="28"/>
          <w:rtl/>
        </w:rPr>
        <w:t>، حيث اصبحت دولة الإمارات تحتل المرتبة 23 من حيث مؤشر الامن الغذائي</w:t>
      </w:r>
      <w:r w:rsidRPr="00BE05CD">
        <w:rPr>
          <w:rFonts w:cs="Simplified Arabic"/>
          <w:b/>
          <w:bCs/>
          <w:sz w:val="28"/>
          <w:szCs w:val="28"/>
          <w:vertAlign w:val="superscript"/>
          <w:rtl/>
        </w:rPr>
        <w:t>(</w:t>
      </w:r>
      <w:r w:rsidRPr="00BE05CD">
        <w:rPr>
          <w:rStyle w:val="FootnoteReference"/>
          <w:rFonts w:cs="Simplified Arabic"/>
          <w:b/>
          <w:bCs/>
          <w:sz w:val="28"/>
          <w:szCs w:val="28"/>
          <w:rtl/>
        </w:rPr>
        <w:footnoteReference w:id="38"/>
      </w:r>
      <w:r w:rsidRPr="00BE05CD">
        <w:rPr>
          <w:rFonts w:cs="Simplified Arabic"/>
          <w:b/>
          <w:bCs/>
          <w:sz w:val="28"/>
          <w:szCs w:val="28"/>
          <w:vertAlign w:val="superscript"/>
          <w:rtl/>
        </w:rPr>
        <w:t>)</w:t>
      </w:r>
      <w:r w:rsidRPr="00BE05CD">
        <w:t>.</w:t>
      </w:r>
    </w:p>
    <w:p w:rsidR="00B71121" w:rsidRPr="00BE05CD" w:rsidRDefault="00B71121" w:rsidP="00C039D8">
      <w:pPr>
        <w:numPr>
          <w:ilvl w:val="0"/>
          <w:numId w:val="19"/>
        </w:numPr>
        <w:spacing w:after="0" w:line="240" w:lineRule="auto"/>
        <w:ind w:left="423"/>
        <w:jc w:val="both"/>
        <w:rPr>
          <w:rFonts w:cs="Simplified Arabic"/>
          <w:sz w:val="28"/>
          <w:szCs w:val="28"/>
        </w:rPr>
      </w:pPr>
      <w:r w:rsidRPr="00BE05CD">
        <w:rPr>
          <w:rFonts w:cs="Simplified Arabic"/>
          <w:sz w:val="28"/>
          <w:szCs w:val="28"/>
          <w:rtl/>
        </w:rPr>
        <w:t>قامت دولة الإمارات بتعزيز استخدام وتركيب نظم الري الحديثة لاستبدال طريقة الري بالغمر، وذلك لأن دولة الإمارات العربية المتحدة، إمكانياتها محدودة لتحقيق التنمية الزراعية، حيث أن  أكثر من 80% من الأراضي هي أراضي صحراوية، ولا توجد موارد مياه سطحية مستمرة، والأمطار ضئيلة ومتذبذبة، لذا اتجهت دولة الإمارات العربية المتحدة لاختيار نظم ري ملائمة وح</w:t>
      </w:r>
      <w:r w:rsidR="00386D1B" w:rsidRPr="00BE05CD">
        <w:rPr>
          <w:rFonts w:cs="Simplified Arabic"/>
          <w:sz w:val="28"/>
          <w:szCs w:val="28"/>
          <w:rtl/>
        </w:rPr>
        <w:t>ديثة بدلاً من طريقة الري بالغمر</w:t>
      </w:r>
      <w:r w:rsidR="00523702">
        <w:rPr>
          <w:rFonts w:cs="Simplified Arabic" w:hint="cs"/>
          <w:sz w:val="28"/>
          <w:szCs w:val="28"/>
          <w:rtl/>
        </w:rPr>
        <w:t>،</w:t>
      </w:r>
      <w:r w:rsidRPr="00BE05CD">
        <w:rPr>
          <w:rFonts w:cs="Simplified Arabic"/>
          <w:sz w:val="28"/>
          <w:szCs w:val="28"/>
          <w:rtl/>
        </w:rPr>
        <w:t xml:space="preserve"> ووفرت نظم الري الحديثة نحو 60 % من مياه الري، مع العلم أن المصدر الرئيسي </w:t>
      </w:r>
      <w:r w:rsidRPr="00BE05CD">
        <w:rPr>
          <w:rFonts w:cs="Simplified Arabic"/>
          <w:sz w:val="28"/>
          <w:szCs w:val="28"/>
          <w:rtl/>
        </w:rPr>
        <w:lastRenderedPageBreak/>
        <w:t xml:space="preserve">للمياه لأغراض الإنتاج الزراعي هي المياه الجوفية </w:t>
      </w:r>
      <w:r w:rsidRPr="00BE05CD">
        <w:rPr>
          <w:rFonts w:cs="Simplified Arabic"/>
          <w:sz w:val="28"/>
          <w:szCs w:val="28"/>
          <w:rtl/>
          <w:lang w:bidi="ar-EG"/>
        </w:rPr>
        <w:t xml:space="preserve">(مصادر غير متجددة)، </w:t>
      </w:r>
      <w:r w:rsidRPr="00BE05CD">
        <w:rPr>
          <w:rFonts w:cs="Simplified Arabic"/>
          <w:sz w:val="28"/>
          <w:szCs w:val="28"/>
          <w:rtl/>
        </w:rPr>
        <w:t>وقد أدى التوسع في الري مع انخفاض هطول الأمطار، الي نقص شديد في مخزون المياه الجوفية.</w:t>
      </w:r>
    </w:p>
    <w:p w:rsidR="00B71121" w:rsidRPr="00BE05CD" w:rsidRDefault="00B71121" w:rsidP="00C039D8">
      <w:pPr>
        <w:pStyle w:val="ListParagraph"/>
        <w:numPr>
          <w:ilvl w:val="0"/>
          <w:numId w:val="19"/>
        </w:numPr>
        <w:spacing w:after="0" w:line="240" w:lineRule="auto"/>
        <w:ind w:left="423"/>
        <w:jc w:val="both"/>
        <w:rPr>
          <w:rFonts w:cs="Simplified Arabic"/>
          <w:sz w:val="28"/>
          <w:szCs w:val="28"/>
        </w:rPr>
      </w:pPr>
      <w:r w:rsidRPr="00BE05CD">
        <w:rPr>
          <w:rFonts w:cs="Simplified Arabic"/>
          <w:sz w:val="28"/>
          <w:szCs w:val="28"/>
          <w:rtl/>
          <w:lang w:bidi="ar-EG"/>
        </w:rPr>
        <w:t>رفع عدد المزارع المخصصة للزراعة والإنتاج الحيواني.</w:t>
      </w:r>
    </w:p>
    <w:p w:rsidR="00B71121" w:rsidRPr="00BE05CD" w:rsidRDefault="00B71121" w:rsidP="00C039D8">
      <w:pPr>
        <w:pStyle w:val="NormalWeb"/>
        <w:numPr>
          <w:ilvl w:val="0"/>
          <w:numId w:val="19"/>
        </w:numPr>
        <w:bidi/>
        <w:spacing w:after="0" w:line="240" w:lineRule="auto"/>
        <w:ind w:left="423"/>
        <w:jc w:val="both"/>
        <w:rPr>
          <w:rFonts w:ascii="Calibri" w:hAnsi="Calibri" w:cs="Simplified Arabic"/>
          <w:sz w:val="28"/>
          <w:szCs w:val="28"/>
          <w:lang w:bidi="ar-EG"/>
        </w:rPr>
      </w:pPr>
      <w:r w:rsidRPr="00BE05CD">
        <w:rPr>
          <w:rFonts w:ascii="Calibri" w:hAnsi="Calibri" w:cs="Simplified Arabic"/>
          <w:sz w:val="28"/>
          <w:szCs w:val="28"/>
          <w:rtl/>
          <w:lang w:bidi="ar-EG"/>
        </w:rPr>
        <w:t>الاهتمام بالتصنيع الغذائي.</w:t>
      </w:r>
    </w:p>
    <w:p w:rsidR="00B71121" w:rsidRPr="00BE05CD" w:rsidRDefault="00B71121" w:rsidP="00B71121">
      <w:pPr>
        <w:spacing w:before="240" w:after="0"/>
        <w:ind w:left="-2"/>
        <w:rPr>
          <w:rFonts w:cs="Simplified Arabic"/>
          <w:b/>
          <w:bCs/>
          <w:sz w:val="28"/>
          <w:szCs w:val="28"/>
          <w:u w:val="single"/>
          <w:lang w:bidi="ar-EG"/>
        </w:rPr>
      </w:pPr>
      <w:r w:rsidRPr="00BE05CD">
        <w:rPr>
          <w:rFonts w:cs="Simplified Arabic"/>
          <w:b/>
          <w:bCs/>
          <w:sz w:val="28"/>
          <w:szCs w:val="28"/>
          <w:rtl/>
          <w:lang w:bidi="ar-EG"/>
        </w:rPr>
        <w:t>3-2-3</w:t>
      </w:r>
      <w:r w:rsidRPr="00BE05CD">
        <w:rPr>
          <w:rFonts w:cs="Simplified Arabic"/>
          <w:b/>
          <w:bCs/>
          <w:sz w:val="28"/>
          <w:szCs w:val="28"/>
          <w:u w:val="single"/>
          <w:rtl/>
          <w:lang w:bidi="ar-EG"/>
        </w:rPr>
        <w:t xml:space="preserve"> دولة الإمارات العربية المتحدة وصفقات الأراضي في القارة الأفريقية:</w:t>
      </w:r>
    </w:p>
    <w:p w:rsidR="00B71121" w:rsidRPr="00BE05CD" w:rsidRDefault="00B71121" w:rsidP="00B71121">
      <w:pPr>
        <w:spacing w:after="0" w:line="240" w:lineRule="auto"/>
        <w:ind w:firstLine="454"/>
        <w:jc w:val="both"/>
        <w:rPr>
          <w:rFonts w:cs="Simplified Arabic"/>
          <w:sz w:val="28"/>
          <w:szCs w:val="28"/>
          <w:lang w:bidi="ar-EG"/>
        </w:rPr>
      </w:pPr>
      <w:r w:rsidRPr="00BE05CD">
        <w:rPr>
          <w:rFonts w:cs="Simplified Arabic"/>
          <w:sz w:val="28"/>
          <w:szCs w:val="28"/>
          <w:rtl/>
          <w:lang w:bidi="ar-EG"/>
        </w:rPr>
        <w:t>بدأت دولة الإمارات العربية المتحدة في عقد صفقات الأراضي مع الدول الأفريقية، بداية من عام 2001 عن طريق مشروع زايد الخير في دولة السودان، حيث بلغت حجم الصفقات التي عقدتها دولة الإمارات العربية المتحدة، للاستحواذ علي الأراضي الزراعية في إفريقيا حوالي 2 مليون هكتار</w:t>
      </w:r>
      <w:r w:rsidRPr="00BE05CD">
        <w:rPr>
          <w:rFonts w:cs="Simplified Arabic"/>
          <w:b/>
          <w:bCs/>
          <w:sz w:val="28"/>
          <w:szCs w:val="28"/>
          <w:vertAlign w:val="superscript"/>
          <w:rtl/>
          <w:lang w:bidi="ar-EG"/>
        </w:rPr>
        <w:t>(</w:t>
      </w:r>
      <w:r w:rsidRPr="00BE05CD">
        <w:rPr>
          <w:rStyle w:val="FootnoteReference"/>
          <w:rFonts w:cs="Simplified Arabic"/>
          <w:b/>
          <w:bCs/>
          <w:sz w:val="28"/>
          <w:szCs w:val="28"/>
          <w:rtl/>
          <w:lang w:bidi="ar-EG"/>
        </w:rPr>
        <w:footnoteReference w:id="39"/>
      </w:r>
      <w:r w:rsidRPr="00BE05CD">
        <w:rPr>
          <w:rFonts w:cs="Simplified Arabic"/>
          <w:b/>
          <w:bCs/>
          <w:sz w:val="28"/>
          <w:szCs w:val="28"/>
          <w:vertAlign w:val="superscript"/>
          <w:rtl/>
          <w:lang w:bidi="ar-EG"/>
        </w:rPr>
        <w:t>)</w:t>
      </w:r>
      <w:r w:rsidRPr="00BE05CD">
        <w:rPr>
          <w:rFonts w:cs="Simplified Arabic"/>
          <w:sz w:val="28"/>
          <w:szCs w:val="28"/>
          <w:rtl/>
          <w:lang w:bidi="ar-EG"/>
        </w:rPr>
        <w:t>، تحتل بها المرتبة الثانية علي مستوي الدول المستثمرة في الأراضي في أفريقيا (انظر الشكل رقم 3-1)، بحوالي 17 عقد احتلت بها المركز الخامس علي مستوي عدد الدول المستأجرة فيها من الدول الأفريقية (انظر الشكل رقم 3-1)، وأهم تلك الدول الأفريقية:</w:t>
      </w:r>
    </w:p>
    <w:p w:rsidR="00B71121" w:rsidRPr="00BE05CD" w:rsidRDefault="00B71121" w:rsidP="00C039D8">
      <w:pPr>
        <w:pStyle w:val="ListParagraph"/>
        <w:numPr>
          <w:ilvl w:val="0"/>
          <w:numId w:val="20"/>
        </w:numPr>
        <w:spacing w:line="240" w:lineRule="auto"/>
        <w:ind w:left="423"/>
        <w:jc w:val="both"/>
        <w:rPr>
          <w:rFonts w:cs="Simplified Arabic"/>
          <w:sz w:val="28"/>
          <w:szCs w:val="28"/>
          <w:rtl/>
          <w:lang w:bidi="ar-EG"/>
        </w:rPr>
      </w:pPr>
      <w:r w:rsidRPr="00BE05CD">
        <w:rPr>
          <w:rFonts w:cs="Simplified Arabic"/>
          <w:sz w:val="28"/>
          <w:szCs w:val="28"/>
          <w:rtl/>
          <w:lang w:bidi="ar-EG"/>
        </w:rPr>
        <w:t>جنوب السودان</w:t>
      </w:r>
      <w:r w:rsidRPr="00BE05CD">
        <w:rPr>
          <w:rFonts w:cs="Simplified Arabic"/>
          <w:b/>
          <w:bCs/>
          <w:sz w:val="28"/>
          <w:szCs w:val="28"/>
          <w:vertAlign w:val="superscript"/>
          <w:rtl/>
          <w:lang w:bidi="ar-EG"/>
        </w:rPr>
        <w:t>(</w:t>
      </w:r>
      <w:r w:rsidRPr="00BE05CD">
        <w:rPr>
          <w:rStyle w:val="FootnoteReference"/>
          <w:rFonts w:cs="Simplified Arabic"/>
          <w:b/>
          <w:bCs/>
          <w:sz w:val="28"/>
          <w:szCs w:val="28"/>
          <w:rtl/>
          <w:lang w:bidi="ar-EG"/>
        </w:rPr>
        <w:footnoteReference w:id="40"/>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بيبوروكابيتو)، حوالي 1.68 مليون هكتار، وأهم المحاصيل المستثمر فيها في تلك الأراضي هي: الشعير والبرسيم والفاكهة والخضراوات ونشاط الرعي.</w:t>
      </w:r>
    </w:p>
    <w:p w:rsidR="00B71121" w:rsidRPr="00BE05CD" w:rsidRDefault="00B71121" w:rsidP="00B11840">
      <w:pPr>
        <w:pStyle w:val="ListParagraph"/>
        <w:numPr>
          <w:ilvl w:val="0"/>
          <w:numId w:val="21"/>
        </w:numPr>
        <w:spacing w:line="240" w:lineRule="auto"/>
        <w:ind w:left="423"/>
        <w:jc w:val="both"/>
        <w:rPr>
          <w:rFonts w:cs="Simplified Arabic"/>
          <w:b/>
          <w:bCs/>
          <w:sz w:val="28"/>
          <w:szCs w:val="28"/>
          <w:u w:val="single"/>
          <w:lang w:bidi="ar-EG"/>
        </w:rPr>
      </w:pPr>
      <w:r w:rsidRPr="00BE05CD">
        <w:rPr>
          <w:rFonts w:cs="Simplified Arabic"/>
          <w:sz w:val="28"/>
          <w:szCs w:val="28"/>
          <w:rtl/>
          <w:lang w:bidi="ar-EG"/>
        </w:rPr>
        <w:t>مصر</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41"/>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توشكي وشرق العوينات والص</w:t>
      </w:r>
      <w:r w:rsidR="002D2C9A" w:rsidRPr="00BE05CD">
        <w:rPr>
          <w:rFonts w:cs="Simplified Arabic"/>
          <w:sz w:val="28"/>
          <w:szCs w:val="28"/>
          <w:rtl/>
          <w:lang w:bidi="ar-EG"/>
        </w:rPr>
        <w:t>الحية والنيل)، حوالي</w:t>
      </w:r>
      <w:r w:rsidRPr="00BE05CD">
        <w:rPr>
          <w:rFonts w:cs="Simplified Arabic"/>
          <w:sz w:val="28"/>
          <w:szCs w:val="28"/>
          <w:rtl/>
          <w:lang w:bidi="ar-EG"/>
        </w:rPr>
        <w:t xml:space="preserve"> </w:t>
      </w:r>
      <w:r w:rsidRPr="00B11840">
        <w:rPr>
          <w:rFonts w:cs="Simplified Arabic"/>
          <w:sz w:val="28"/>
          <w:szCs w:val="28"/>
          <w:rtl/>
          <w:lang w:bidi="ar-EG"/>
        </w:rPr>
        <w:t>115</w:t>
      </w:r>
      <w:r w:rsidR="00B11840">
        <w:rPr>
          <w:rFonts w:cs="Simplified Arabic" w:hint="cs"/>
          <w:sz w:val="28"/>
          <w:szCs w:val="28"/>
          <w:rtl/>
          <w:lang w:bidi="ar-EG"/>
        </w:rPr>
        <w:t>.</w:t>
      </w:r>
      <w:r w:rsidRPr="00B11840">
        <w:rPr>
          <w:rFonts w:cs="Simplified Arabic"/>
          <w:sz w:val="28"/>
          <w:szCs w:val="28"/>
          <w:rtl/>
          <w:lang w:bidi="ar-EG"/>
        </w:rPr>
        <w:t>297</w:t>
      </w:r>
      <w:r w:rsidRPr="00BE05CD">
        <w:rPr>
          <w:rFonts w:cs="Simplified Arabic"/>
          <w:sz w:val="28"/>
          <w:szCs w:val="28"/>
          <w:rtl/>
          <w:lang w:bidi="ar-EG"/>
        </w:rPr>
        <w:t xml:space="preserve"> هكتار، واهم المحاصيل المستثمر فيها في تلك الأراضي هي: الذرة والبرسيم والفاكهة والقمح والبطاطا والمانجو.</w:t>
      </w:r>
    </w:p>
    <w:p w:rsidR="00B71121" w:rsidRPr="00BE05CD" w:rsidRDefault="00B71121" w:rsidP="00B11840">
      <w:pPr>
        <w:pStyle w:val="ListParagraph"/>
        <w:numPr>
          <w:ilvl w:val="0"/>
          <w:numId w:val="21"/>
        </w:numPr>
        <w:spacing w:line="240" w:lineRule="auto"/>
        <w:ind w:left="423" w:hanging="357"/>
        <w:jc w:val="both"/>
        <w:rPr>
          <w:rFonts w:cs="Simplified Arabic"/>
          <w:b/>
          <w:bCs/>
          <w:sz w:val="28"/>
          <w:szCs w:val="28"/>
          <w:u w:val="single"/>
          <w:lang w:bidi="ar-EG"/>
        </w:rPr>
      </w:pPr>
      <w:r w:rsidRPr="00BE05CD">
        <w:rPr>
          <w:rFonts w:cs="Simplified Arabic"/>
          <w:sz w:val="28"/>
          <w:szCs w:val="28"/>
          <w:rtl/>
          <w:lang w:bidi="ar-EG"/>
        </w:rPr>
        <w:t>السودان</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42"/>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الضبعة وأم درمان وكردفان والنيل والنيل الأزرق)، حوالي </w:t>
      </w:r>
      <w:r w:rsidRPr="00B11840">
        <w:rPr>
          <w:rFonts w:cs="Simplified Arabic"/>
          <w:sz w:val="28"/>
          <w:szCs w:val="28"/>
          <w:rtl/>
          <w:lang w:bidi="ar-EG"/>
        </w:rPr>
        <w:t>103</w:t>
      </w:r>
      <w:r w:rsidR="00B11840">
        <w:rPr>
          <w:rFonts w:cs="Simplified Arabic" w:hint="cs"/>
          <w:sz w:val="28"/>
          <w:szCs w:val="28"/>
          <w:rtl/>
          <w:lang w:bidi="ar-EG"/>
        </w:rPr>
        <w:t>.</w:t>
      </w:r>
      <w:r w:rsidRPr="00B11840">
        <w:rPr>
          <w:rFonts w:cs="Simplified Arabic"/>
          <w:sz w:val="28"/>
          <w:szCs w:val="28"/>
          <w:rtl/>
          <w:lang w:bidi="ar-EG"/>
        </w:rPr>
        <w:t>859</w:t>
      </w:r>
      <w:r w:rsidRPr="00BE05CD">
        <w:rPr>
          <w:rFonts w:cs="Simplified Arabic"/>
          <w:sz w:val="28"/>
          <w:szCs w:val="28"/>
          <w:rtl/>
          <w:lang w:bidi="ar-EG"/>
        </w:rPr>
        <w:t xml:space="preserve"> هكتار، وأهم المحاصيل المستثمر فيها في تلك الأراضي هي: الذرة والشعير وعباد الشمس والقطن وقصب السكر والقمح.</w:t>
      </w:r>
    </w:p>
    <w:p w:rsidR="00B71121" w:rsidRPr="00BE05CD" w:rsidRDefault="00B71121" w:rsidP="00B11840">
      <w:pPr>
        <w:pStyle w:val="ListParagraph"/>
        <w:numPr>
          <w:ilvl w:val="0"/>
          <w:numId w:val="21"/>
        </w:numPr>
        <w:spacing w:after="0" w:line="240" w:lineRule="auto"/>
        <w:ind w:left="423" w:hanging="357"/>
        <w:jc w:val="both"/>
        <w:rPr>
          <w:rFonts w:cs="Simplified Arabic"/>
          <w:b/>
          <w:bCs/>
          <w:sz w:val="28"/>
          <w:szCs w:val="28"/>
          <w:u w:val="single"/>
          <w:lang w:bidi="ar-EG"/>
        </w:rPr>
      </w:pPr>
      <w:r w:rsidRPr="00BE05CD">
        <w:rPr>
          <w:rFonts w:cs="Simplified Arabic"/>
          <w:sz w:val="28"/>
          <w:szCs w:val="28"/>
          <w:rtl/>
          <w:lang w:bidi="ar-EG"/>
        </w:rPr>
        <w:t>سيراليون</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43"/>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(منطقة يوني) حوالي 21</w:t>
      </w:r>
      <w:r w:rsidR="00B11840">
        <w:rPr>
          <w:rFonts w:cs="Simplified Arabic" w:hint="cs"/>
          <w:sz w:val="28"/>
          <w:szCs w:val="28"/>
          <w:rtl/>
          <w:lang w:bidi="ar-EG"/>
        </w:rPr>
        <w:t>.</w:t>
      </w:r>
      <w:r w:rsidRPr="00BE05CD">
        <w:rPr>
          <w:rFonts w:cs="Simplified Arabic"/>
          <w:sz w:val="28"/>
          <w:szCs w:val="28"/>
          <w:rtl/>
          <w:lang w:bidi="ar-EG"/>
        </w:rPr>
        <w:t>000 هكتار، وأهم المحاصيل المستثمر فيها في تلك الأراضي هي: أكاسيا، الأوكالبتوس، خشب الساج بغرض توفير الخشب والألياف.</w:t>
      </w:r>
    </w:p>
    <w:p w:rsidR="00B71121" w:rsidRPr="00BE05CD" w:rsidRDefault="00B71121" w:rsidP="00B11840">
      <w:pPr>
        <w:pStyle w:val="ListParagraph"/>
        <w:numPr>
          <w:ilvl w:val="0"/>
          <w:numId w:val="21"/>
        </w:numPr>
        <w:spacing w:after="0" w:line="240" w:lineRule="auto"/>
        <w:ind w:left="423" w:hanging="357"/>
        <w:jc w:val="both"/>
        <w:rPr>
          <w:rFonts w:cs="Simplified Arabic"/>
          <w:b/>
          <w:bCs/>
          <w:sz w:val="28"/>
          <w:szCs w:val="28"/>
          <w:u w:val="single"/>
          <w:lang w:bidi="ar-EG"/>
        </w:rPr>
      </w:pPr>
      <w:r w:rsidRPr="00BE05CD">
        <w:rPr>
          <w:rFonts w:cs="Simplified Arabic"/>
          <w:sz w:val="28"/>
          <w:szCs w:val="28"/>
          <w:rtl/>
          <w:lang w:bidi="ar-EG"/>
        </w:rPr>
        <w:t>الكونغو</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44"/>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(منطقة أكو) حوالي 19</w:t>
      </w:r>
      <w:r w:rsidR="00B11840">
        <w:rPr>
          <w:rFonts w:cs="Simplified Arabic" w:hint="cs"/>
          <w:sz w:val="28"/>
          <w:szCs w:val="28"/>
          <w:rtl/>
          <w:lang w:bidi="ar-EG"/>
        </w:rPr>
        <w:t>.</w:t>
      </w:r>
      <w:r w:rsidRPr="00BE05CD">
        <w:rPr>
          <w:rFonts w:cs="Simplified Arabic"/>
          <w:sz w:val="28"/>
          <w:szCs w:val="28"/>
          <w:rtl/>
          <w:lang w:bidi="ar-EG"/>
        </w:rPr>
        <w:t>000 هكتار، وأهم المحاصيل المستثمر فيها في تلك الأراضي هي: قصب السكر.</w:t>
      </w:r>
    </w:p>
    <w:p w:rsidR="00B71121" w:rsidRPr="00BE05CD" w:rsidRDefault="00B71121" w:rsidP="00B11840">
      <w:pPr>
        <w:pStyle w:val="ListParagraph"/>
        <w:numPr>
          <w:ilvl w:val="0"/>
          <w:numId w:val="21"/>
        </w:numPr>
        <w:spacing w:after="0" w:line="240" w:lineRule="auto"/>
        <w:ind w:left="423" w:hanging="357"/>
        <w:jc w:val="both"/>
        <w:rPr>
          <w:rFonts w:cs="Simplified Arabic"/>
          <w:sz w:val="28"/>
          <w:szCs w:val="28"/>
          <w:lang w:bidi="ar-EG"/>
        </w:rPr>
      </w:pPr>
      <w:r w:rsidRPr="00BE05CD">
        <w:rPr>
          <w:rFonts w:cs="Simplified Arabic"/>
          <w:sz w:val="28"/>
          <w:szCs w:val="28"/>
          <w:rtl/>
          <w:lang w:bidi="ar-EG"/>
        </w:rPr>
        <w:lastRenderedPageBreak/>
        <w:t>وغانا</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rPr>
        <w:footnoteReference w:id="45"/>
      </w:r>
      <w:r w:rsidRPr="00BE05CD">
        <w:rPr>
          <w:rFonts w:ascii="Simplified Arabic" w:hAnsi="Simplified Arabic" w:cs="Simplified Arabic"/>
          <w:b/>
          <w:bCs/>
          <w:sz w:val="28"/>
          <w:szCs w:val="28"/>
          <w:vertAlign w:val="superscript"/>
          <w:rtl/>
          <w:lang w:bidi="ar-EG"/>
        </w:rPr>
        <w:t xml:space="preserve">) </w:t>
      </w:r>
      <w:r w:rsidRPr="00BE05CD">
        <w:rPr>
          <w:rFonts w:cs="Simplified Arabic"/>
          <w:sz w:val="28"/>
          <w:szCs w:val="28"/>
          <w:rtl/>
          <w:lang w:bidi="ar-EG"/>
        </w:rPr>
        <w:t>( منطقة اجوجو) حوالي 5</w:t>
      </w:r>
      <w:r w:rsidR="00B11840">
        <w:rPr>
          <w:rFonts w:cs="Simplified Arabic" w:hint="cs"/>
          <w:sz w:val="28"/>
          <w:szCs w:val="28"/>
          <w:rtl/>
          <w:lang w:bidi="ar-EG"/>
        </w:rPr>
        <w:t>.</w:t>
      </w:r>
      <w:r w:rsidRPr="00BE05CD">
        <w:rPr>
          <w:rFonts w:cs="Simplified Arabic"/>
          <w:sz w:val="28"/>
          <w:szCs w:val="28"/>
          <w:rtl/>
          <w:lang w:bidi="ar-EG"/>
        </w:rPr>
        <w:t>000 هكتار، وأهم المحاصيل المستثمر فيها في تلك الأراضي هي: أكاسيا، الأوكالبتوس، خشب الساج بغرض توفير الخشب والألياف.</w:t>
      </w:r>
    </w:p>
    <w:p w:rsidR="00B71121" w:rsidRPr="00BE05CD" w:rsidRDefault="00B71121" w:rsidP="00B71121">
      <w:pPr>
        <w:pStyle w:val="ListParagraph"/>
        <w:spacing w:after="0" w:line="120" w:lineRule="auto"/>
        <w:ind w:left="1270"/>
        <w:jc w:val="both"/>
        <w:rPr>
          <w:rFonts w:cs="Simplified Arabic"/>
          <w:sz w:val="28"/>
          <w:szCs w:val="28"/>
          <w:lang w:bidi="ar-EG"/>
        </w:rPr>
      </w:pPr>
    </w:p>
    <w:p w:rsidR="00B71121" w:rsidRPr="00BE05CD" w:rsidRDefault="00B71121" w:rsidP="00B71121">
      <w:pPr>
        <w:keepNext/>
        <w:spacing w:after="0"/>
        <w:jc w:val="both"/>
        <w:rPr>
          <w:rFonts w:cs="Simplified Arabic"/>
          <w:sz w:val="28"/>
          <w:szCs w:val="28"/>
          <w:rtl/>
          <w:lang w:bidi="ar-EG"/>
        </w:rPr>
      </w:pPr>
      <w:r w:rsidRPr="00BE05CD">
        <w:rPr>
          <w:rFonts w:cs="Simplified Arabic"/>
          <w:b/>
          <w:bCs/>
          <w:sz w:val="28"/>
          <w:szCs w:val="28"/>
          <w:rtl/>
          <w:lang w:bidi="ar-EG"/>
        </w:rPr>
        <w:t>3-2-4</w:t>
      </w:r>
      <w:r w:rsidRPr="00BE05CD">
        <w:rPr>
          <w:rFonts w:cs="Simplified Arabic"/>
          <w:b/>
          <w:bCs/>
          <w:sz w:val="28"/>
          <w:szCs w:val="28"/>
          <w:u w:val="single"/>
          <w:rtl/>
          <w:lang w:bidi="ar-EG"/>
        </w:rPr>
        <w:t xml:space="preserve"> دوافع دولة الإمارات العربية المتحدة لعقد صفقات الأراضي في أفريقيا:</w:t>
      </w:r>
    </w:p>
    <w:p w:rsidR="00B71121" w:rsidRPr="00BE05CD" w:rsidRDefault="00B71121" w:rsidP="00B71121">
      <w:pPr>
        <w:pStyle w:val="NormalWeb"/>
        <w:bidi/>
        <w:spacing w:after="0" w:line="240" w:lineRule="auto"/>
        <w:ind w:firstLine="454"/>
        <w:jc w:val="both"/>
        <w:rPr>
          <w:rFonts w:cs="Simplified Arabic"/>
          <w:sz w:val="28"/>
          <w:szCs w:val="28"/>
          <w:lang w:bidi="ar-EG"/>
        </w:rPr>
      </w:pPr>
      <w:r w:rsidRPr="00BE05CD">
        <w:rPr>
          <w:rFonts w:cs="Simplified Arabic"/>
          <w:sz w:val="28"/>
          <w:szCs w:val="28"/>
          <w:rtl/>
          <w:lang w:bidi="ar-EG"/>
        </w:rPr>
        <w:t xml:space="preserve">علي الرغم من انتهاج دولة الإمارات العربية المتحدة سبل التقنية الحديثة في الزراعة، من </w:t>
      </w:r>
      <w:r w:rsidRPr="00BE05CD">
        <w:rPr>
          <w:rFonts w:ascii="Calibri" w:hAnsi="Calibri" w:cs="Simplified Arabic"/>
          <w:sz w:val="28"/>
          <w:szCs w:val="28"/>
          <w:rtl/>
          <w:lang w:bidi="ar-EG"/>
        </w:rPr>
        <w:t>تعزيز استخدام نظم الري الحديثة للحفاظ علي المياه، وزيادة المزارع، والإنتاج الحيواني، ألا أن هناك تحديات أمام دولة الإمارات تدفعها لعقد صفقات الأراضي مع الدول الأفريقية أهمها</w:t>
      </w:r>
      <w:r w:rsidRPr="00BE05CD">
        <w:rPr>
          <w:rFonts w:ascii="Calibri" w:hAnsi="Calibri" w:cs="Simplified Arabic"/>
          <w:b/>
          <w:bCs/>
          <w:sz w:val="28"/>
          <w:szCs w:val="28"/>
          <w:vertAlign w:val="superscript"/>
          <w:rtl/>
          <w:lang w:bidi="ar-EG"/>
        </w:rPr>
        <w:t>(</w:t>
      </w:r>
      <w:r w:rsidRPr="00BE05CD">
        <w:rPr>
          <w:rStyle w:val="FootnoteReference"/>
          <w:rFonts w:cs="Simplified Arabic"/>
          <w:b/>
          <w:bCs/>
          <w:sz w:val="28"/>
          <w:szCs w:val="28"/>
          <w:rtl/>
          <w:lang w:bidi="ar-EG"/>
        </w:rPr>
        <w:footnoteReference w:id="46"/>
      </w:r>
      <w:r w:rsidRPr="00BE05CD">
        <w:rPr>
          <w:rFonts w:ascii="Calibri" w:hAnsi="Calibri" w:cs="Simplified Arabic"/>
          <w:b/>
          <w:bCs/>
          <w:sz w:val="28"/>
          <w:szCs w:val="28"/>
          <w:vertAlign w:val="superscript"/>
          <w:rtl/>
          <w:lang w:bidi="ar-EG"/>
        </w:rPr>
        <w:t>)</w:t>
      </w:r>
      <w:r w:rsidRPr="00BE05CD">
        <w:rPr>
          <w:rFonts w:cs="Simplified Arabic"/>
          <w:sz w:val="28"/>
          <w:szCs w:val="28"/>
          <w:rtl/>
          <w:lang w:bidi="ar-EG"/>
        </w:rPr>
        <w:t>:</w:t>
      </w:r>
    </w:p>
    <w:p w:rsidR="00B71121" w:rsidRPr="00BE05CD" w:rsidRDefault="00B71121" w:rsidP="00C039D8">
      <w:pPr>
        <w:pStyle w:val="ListParagraph"/>
        <w:numPr>
          <w:ilvl w:val="0"/>
          <w:numId w:val="22"/>
        </w:numPr>
        <w:spacing w:after="0" w:line="240" w:lineRule="auto"/>
        <w:ind w:left="423" w:hanging="357"/>
        <w:jc w:val="both"/>
        <w:rPr>
          <w:rFonts w:cs="Simplified Arabic"/>
          <w:sz w:val="28"/>
          <w:szCs w:val="28"/>
          <w:lang w:bidi="ar-EG"/>
        </w:rPr>
      </w:pPr>
      <w:r w:rsidRPr="00BE05CD">
        <w:rPr>
          <w:rFonts w:cs="Simplified Arabic"/>
          <w:sz w:val="28"/>
          <w:szCs w:val="28"/>
          <w:rtl/>
          <w:lang w:bidi="ar-EG"/>
        </w:rPr>
        <w:t>ندرة موارد المياه والأراضي الصالحة للزراعة وملوحة التربة في دولة الإمارات العربية المتحدة، مما جعلها تسعي لتنويع مصادر الحصول علي المواد الغذائية الرئيسية، لمجابهة أزمات الغذاء العالمية، والحد من مخاطر تقلبات السوق العالمي من حيث الأسعار، وذلك عن طريق عقد عدد من صفقات الأراضي مع مجموعة متنوعة من الدول الأفريقية، لزراعة السلع الغذائية في تلك الأراضي، وتوريدها إلي دولة الإمارات مرة أخري.</w:t>
      </w:r>
    </w:p>
    <w:p w:rsidR="00B71121" w:rsidRPr="00BE05CD" w:rsidRDefault="00B71121" w:rsidP="00C039D8">
      <w:pPr>
        <w:numPr>
          <w:ilvl w:val="0"/>
          <w:numId w:val="22"/>
        </w:numPr>
        <w:spacing w:after="0" w:line="240" w:lineRule="auto"/>
        <w:ind w:left="423" w:hanging="357"/>
        <w:jc w:val="both"/>
        <w:rPr>
          <w:rFonts w:cs="Simplified Arabic"/>
          <w:sz w:val="28"/>
          <w:szCs w:val="28"/>
          <w:lang w:bidi="ar-EG"/>
        </w:rPr>
      </w:pPr>
      <w:r w:rsidRPr="00BE05CD">
        <w:rPr>
          <w:rFonts w:cs="Simplified Arabic"/>
          <w:sz w:val="28"/>
          <w:szCs w:val="28"/>
          <w:rtl/>
          <w:lang w:bidi="ar-EG"/>
        </w:rPr>
        <w:t>ارتفاع تكاليف الإنتاج ومكافحة الآفات الزراعية، يجعل دولة الإمارات تبحث دائما عن توفير مصدر موثوق فيه للحصول علي الغذاء بشكل آمن ودون أزمات، ولتحقيق أغراض الأمن الغذائي، مع انخفاض تكاليف الزراعة في الدول الأفريقية، لخصوبة التربة، وتوفر مصادر عديدة للمياه، وانخفاض المقابل لاستأجر الأراضي الزراعية في الدول الأفريقية، كان سبب رئيسي لدولة الإمارات العربية المتحدة في عقد صفقات الأراضي.</w:t>
      </w:r>
    </w:p>
    <w:p w:rsidR="00B71121" w:rsidRPr="00BE05CD" w:rsidRDefault="00B71121" w:rsidP="00C039D8">
      <w:pPr>
        <w:pStyle w:val="NormalWeb"/>
        <w:numPr>
          <w:ilvl w:val="0"/>
          <w:numId w:val="22"/>
        </w:numPr>
        <w:bidi/>
        <w:spacing w:after="0" w:line="240" w:lineRule="auto"/>
        <w:ind w:left="423"/>
        <w:jc w:val="both"/>
        <w:rPr>
          <w:rFonts w:cs="Simplified Arabic"/>
          <w:sz w:val="28"/>
          <w:szCs w:val="28"/>
          <w:lang w:bidi="ar-EG"/>
        </w:rPr>
      </w:pPr>
      <w:r w:rsidRPr="00BE05CD">
        <w:rPr>
          <w:rFonts w:ascii="Calibri" w:hAnsi="Calibri" w:cs="Simplified Arabic"/>
          <w:sz w:val="28"/>
          <w:szCs w:val="28"/>
          <w:rtl/>
          <w:lang w:bidi="ar-EG"/>
        </w:rPr>
        <w:t>الظروف البيئية الصعبة التي تعاني منها دولة الإمارات، جعلها تسعي ل</w:t>
      </w:r>
      <w:r w:rsidRPr="00BE05CD">
        <w:rPr>
          <w:rFonts w:cs="Simplified Arabic"/>
          <w:sz w:val="28"/>
          <w:szCs w:val="28"/>
          <w:rtl/>
          <w:lang w:bidi="ar-EG"/>
        </w:rPr>
        <w:t xml:space="preserve">توفير الثروة الحيوانية، عن طريق واردات الماشية من الأراضي المستأجرة، ضمن صفقات الأراضي التي عقدتها دولة الإمارات في القارة الأفريقية.  </w:t>
      </w:r>
    </w:p>
    <w:p w:rsidR="00B71121" w:rsidRPr="00BE05CD" w:rsidRDefault="00B71121" w:rsidP="00C039D8">
      <w:pPr>
        <w:pStyle w:val="NormalWeb"/>
        <w:numPr>
          <w:ilvl w:val="0"/>
          <w:numId w:val="22"/>
        </w:numPr>
        <w:bidi/>
        <w:spacing w:after="0" w:line="240" w:lineRule="auto"/>
        <w:ind w:left="423"/>
        <w:jc w:val="both"/>
        <w:rPr>
          <w:rFonts w:cs="Simplified Arabic"/>
          <w:sz w:val="28"/>
          <w:szCs w:val="28"/>
          <w:lang w:bidi="ar-EG"/>
        </w:rPr>
      </w:pPr>
      <w:r w:rsidRPr="00BE05CD">
        <w:rPr>
          <w:rFonts w:ascii="Calibri" w:hAnsi="Calibri" w:cs="Simplified Arabic"/>
          <w:sz w:val="28"/>
          <w:szCs w:val="28"/>
          <w:rtl/>
        </w:rPr>
        <w:t>خفض قيمة تكلفة الغذاء المستورد، التي قد تصل إلى 40 مليار دولار سنويا  في السنوات العشر القادمة، من خلال صفقات الأراضي في القارة الأفريقية.</w:t>
      </w:r>
    </w:p>
    <w:p w:rsidR="00B71121" w:rsidRPr="00BE05CD" w:rsidRDefault="00B71121" w:rsidP="00B71121">
      <w:pPr>
        <w:spacing w:before="240" w:after="0" w:line="240" w:lineRule="auto"/>
        <w:jc w:val="both"/>
        <w:rPr>
          <w:rFonts w:cs="Simplified Arabic"/>
          <w:b/>
          <w:bCs/>
          <w:sz w:val="28"/>
          <w:szCs w:val="28"/>
          <w:u w:val="single"/>
          <w:lang w:bidi="ar-EG"/>
        </w:rPr>
      </w:pPr>
      <w:r w:rsidRPr="00BE05CD">
        <w:rPr>
          <w:rFonts w:cs="Simplified Arabic"/>
          <w:b/>
          <w:bCs/>
          <w:sz w:val="28"/>
          <w:szCs w:val="28"/>
          <w:rtl/>
          <w:lang w:val="en-GB" w:bidi="ar-EG"/>
        </w:rPr>
        <w:t>3-2-5</w:t>
      </w:r>
      <w:r w:rsidRPr="00BE05CD">
        <w:rPr>
          <w:rFonts w:cs="Simplified Arabic"/>
          <w:b/>
          <w:bCs/>
          <w:sz w:val="28"/>
          <w:szCs w:val="28"/>
          <w:u w:val="single"/>
          <w:rtl/>
          <w:lang w:bidi="ar-EG"/>
        </w:rPr>
        <w:t>أهم الدروس المستفادة من تجربة الإمارات العربية المتحدة في صفقات الأراضي مع الدول الأفريقية:</w:t>
      </w:r>
    </w:p>
    <w:p w:rsidR="00B71121" w:rsidRPr="00BE05CD" w:rsidRDefault="00B71121" w:rsidP="00C039D8">
      <w:pPr>
        <w:pStyle w:val="ListParagraph"/>
        <w:numPr>
          <w:ilvl w:val="0"/>
          <w:numId w:val="23"/>
        </w:numPr>
        <w:spacing w:after="0" w:line="240" w:lineRule="auto"/>
        <w:ind w:left="714" w:hanging="357"/>
        <w:jc w:val="both"/>
        <w:rPr>
          <w:rFonts w:cs="Simplified Arabic"/>
          <w:sz w:val="28"/>
          <w:szCs w:val="28"/>
          <w:lang w:bidi="ar-EG"/>
        </w:rPr>
      </w:pPr>
      <w:r w:rsidRPr="00BE05CD">
        <w:rPr>
          <w:rFonts w:cs="Simplified Arabic"/>
          <w:sz w:val="28"/>
          <w:szCs w:val="28"/>
          <w:rtl/>
          <w:lang w:bidi="ar-EG"/>
        </w:rPr>
        <w:t xml:space="preserve">العمل علي إيجاد سبل واضحة، وانتهاج طرق محددة،  للحصول علي افضل النتائج </w:t>
      </w:r>
      <w:r w:rsidRPr="00B11840">
        <w:rPr>
          <w:rFonts w:cs="Simplified Arabic"/>
          <w:sz w:val="28"/>
          <w:szCs w:val="28"/>
          <w:rtl/>
          <w:lang w:bidi="ar-EG"/>
        </w:rPr>
        <w:t>في</w:t>
      </w:r>
      <w:r w:rsidR="00B11840" w:rsidRPr="00B11840">
        <w:rPr>
          <w:rFonts w:cs="Simplified Arabic" w:hint="cs"/>
          <w:sz w:val="28"/>
          <w:szCs w:val="28"/>
          <w:rtl/>
          <w:lang w:bidi="ar-EG"/>
        </w:rPr>
        <w:t xml:space="preserve"> </w:t>
      </w:r>
      <w:r w:rsidRPr="00B11840">
        <w:rPr>
          <w:rFonts w:cs="Simplified Arabic"/>
          <w:sz w:val="28"/>
          <w:szCs w:val="28"/>
          <w:rtl/>
          <w:lang w:bidi="ar-EG"/>
        </w:rPr>
        <w:t>صفقات</w:t>
      </w:r>
      <w:r w:rsidR="00B11840" w:rsidRPr="00B11840">
        <w:rPr>
          <w:rFonts w:cs="Simplified Arabic" w:hint="cs"/>
          <w:sz w:val="28"/>
          <w:szCs w:val="28"/>
          <w:rtl/>
          <w:lang w:bidi="ar-EG"/>
        </w:rPr>
        <w:t xml:space="preserve"> </w:t>
      </w:r>
      <w:r w:rsidRPr="00B11840">
        <w:rPr>
          <w:rFonts w:cs="Simplified Arabic"/>
          <w:sz w:val="28"/>
          <w:szCs w:val="28"/>
          <w:rtl/>
          <w:lang w:bidi="ar-EG"/>
        </w:rPr>
        <w:t>الأراضي مع الدول الأفريقية،</w:t>
      </w:r>
      <w:r w:rsidR="00B11840" w:rsidRPr="00B11840">
        <w:rPr>
          <w:rFonts w:cs="Simplified Arabic" w:hint="cs"/>
          <w:sz w:val="28"/>
          <w:szCs w:val="28"/>
          <w:rtl/>
          <w:lang w:bidi="ar-EG"/>
        </w:rPr>
        <w:t xml:space="preserve"> </w:t>
      </w:r>
      <w:r w:rsidRPr="00B11840">
        <w:rPr>
          <w:rFonts w:cs="Simplified Arabic"/>
          <w:sz w:val="28"/>
          <w:szCs w:val="28"/>
          <w:rtl/>
          <w:lang w:bidi="ar-EG"/>
        </w:rPr>
        <w:t>لتحقيق النتائج</w:t>
      </w:r>
      <w:r w:rsidRPr="00BE05CD">
        <w:rPr>
          <w:rFonts w:cs="Simplified Arabic"/>
          <w:sz w:val="28"/>
          <w:szCs w:val="28"/>
          <w:rtl/>
          <w:lang w:bidi="ar-EG"/>
        </w:rPr>
        <w:t xml:space="preserve"> المنشودة من عقد تلك الصفقات، وهي تحقيق الأمن </w:t>
      </w:r>
      <w:r w:rsidRPr="00BE05CD">
        <w:rPr>
          <w:rFonts w:cs="Simplified Arabic"/>
          <w:sz w:val="28"/>
          <w:szCs w:val="28"/>
          <w:rtl/>
          <w:lang w:bidi="ar-EG"/>
        </w:rPr>
        <w:lastRenderedPageBreak/>
        <w:t>الغذائي، وتوفير مصدر موثوق للحصول منه علي المحاصيل الزراعية، والثروة الحيوانية، بمعني اتساق التنفيذ في عقد تلك الصفقات مع المخطط من قبل الدولة لتحقيق أهداف الأمن الغذائي والتنمية الزراعية</w:t>
      </w:r>
      <w:r w:rsidRPr="00BE05CD">
        <w:rPr>
          <w:rFonts w:cs="Simplified Arabic"/>
          <w:sz w:val="28"/>
          <w:szCs w:val="28"/>
          <w:lang w:bidi="ar-EG"/>
        </w:rPr>
        <w:t>.</w:t>
      </w:r>
    </w:p>
    <w:p w:rsidR="00B71121" w:rsidRPr="00BE05CD" w:rsidRDefault="00B71121" w:rsidP="00C039D8">
      <w:pPr>
        <w:numPr>
          <w:ilvl w:val="0"/>
          <w:numId w:val="23"/>
        </w:numPr>
        <w:spacing w:after="0" w:line="240" w:lineRule="auto"/>
        <w:ind w:left="714" w:hanging="357"/>
        <w:jc w:val="both"/>
        <w:rPr>
          <w:rFonts w:cs="Simplified Arabic"/>
          <w:sz w:val="28"/>
          <w:szCs w:val="28"/>
          <w:lang w:bidi="ar-EG"/>
        </w:rPr>
      </w:pPr>
      <w:r w:rsidRPr="00BE05CD">
        <w:rPr>
          <w:rFonts w:cs="Simplified Arabic"/>
          <w:sz w:val="28"/>
          <w:szCs w:val="28"/>
          <w:rtl/>
          <w:lang w:bidi="ar-EG"/>
        </w:rPr>
        <w:t xml:space="preserve">العمل مع القطاع الخاص، بهدف دمج الأهداف بين الدولة والقطاع الخاص، في صفقات الأراضي،لتحقيقالأغراض المنشودة من عقد تلك الصفقات مع الدول الأفريقية علي مستوي الدولة، بمعني العمل مع القطاع الخاص جنباً إلي جنب، في تحديد الهدف من إبرام عقود الأراضي مع الدول الأفريقية، وتحديد أنواع المحاصيل المنتجة، وتحديد مساحات الأراضي المستأجرة، وحجم الإنتاج المطلوب، مما يفي بأهداف الأمن الغذائي واستراتيجيات التنمية الزراعية في دولة الإمارات العربية المتحدة. </w:t>
      </w:r>
    </w:p>
    <w:p w:rsidR="00B71121" w:rsidRPr="00BE05CD" w:rsidRDefault="00B71121" w:rsidP="00C039D8">
      <w:pPr>
        <w:numPr>
          <w:ilvl w:val="0"/>
          <w:numId w:val="23"/>
        </w:numPr>
        <w:spacing w:after="0" w:line="240" w:lineRule="auto"/>
        <w:ind w:left="714" w:hanging="357"/>
        <w:jc w:val="both"/>
        <w:rPr>
          <w:rFonts w:cs="Simplified Arabic"/>
          <w:sz w:val="28"/>
          <w:szCs w:val="28"/>
          <w:lang w:bidi="ar-EG"/>
        </w:rPr>
      </w:pPr>
      <w:r w:rsidRPr="00BE05CD">
        <w:rPr>
          <w:rFonts w:cs="Simplified Arabic"/>
          <w:sz w:val="28"/>
          <w:szCs w:val="28"/>
          <w:rtl/>
          <w:lang w:bidi="ar-EG"/>
        </w:rPr>
        <w:t xml:space="preserve">التنسيق بين القطاع الخاص والحكومة لتلاشي تركز الاستثمارات في دول معينة، لتقليل مخاطر الاستثمار، عن طريق تنويع الدول الأفريقية المستثمر فيها من  جانب دولة الإمارات. </w:t>
      </w:r>
    </w:p>
    <w:p w:rsidR="00B71121" w:rsidRPr="00BE05CD" w:rsidRDefault="00B71121" w:rsidP="00C039D8">
      <w:pPr>
        <w:pStyle w:val="ListParagraph"/>
        <w:numPr>
          <w:ilvl w:val="1"/>
          <w:numId w:val="17"/>
        </w:numPr>
        <w:spacing w:before="240" w:after="0"/>
        <w:jc w:val="both"/>
        <w:rPr>
          <w:rFonts w:cs="Simplified Arabic"/>
          <w:b/>
          <w:bCs/>
          <w:sz w:val="32"/>
          <w:szCs w:val="32"/>
          <w:u w:val="single"/>
        </w:rPr>
      </w:pPr>
      <w:r w:rsidRPr="00BE05CD">
        <w:rPr>
          <w:rFonts w:cs="Simplified Arabic"/>
          <w:b/>
          <w:bCs/>
          <w:sz w:val="32"/>
          <w:szCs w:val="32"/>
          <w:u w:val="single"/>
          <w:rtl/>
        </w:rPr>
        <w:t>المملكة العربية السعودية</w:t>
      </w:r>
    </w:p>
    <w:p w:rsidR="00B71121" w:rsidRPr="00BE05CD" w:rsidRDefault="00B71121" w:rsidP="00B71121">
      <w:pPr>
        <w:spacing w:after="0" w:line="240" w:lineRule="auto"/>
        <w:jc w:val="both"/>
        <w:rPr>
          <w:rFonts w:cs="Simplified Arabic"/>
          <w:b/>
          <w:bCs/>
          <w:sz w:val="28"/>
          <w:szCs w:val="28"/>
          <w:u w:val="single"/>
        </w:rPr>
      </w:pPr>
      <w:r w:rsidRPr="00BE05CD">
        <w:rPr>
          <w:rFonts w:cs="Simplified Arabic"/>
          <w:b/>
          <w:bCs/>
          <w:sz w:val="28"/>
          <w:szCs w:val="28"/>
          <w:rtl/>
        </w:rPr>
        <w:t>3-3-1</w:t>
      </w:r>
      <w:r w:rsidRPr="00BE05CD">
        <w:rPr>
          <w:rFonts w:cs="Simplified Arabic"/>
          <w:b/>
          <w:bCs/>
          <w:sz w:val="28"/>
          <w:szCs w:val="28"/>
          <w:u w:val="single"/>
          <w:rtl/>
        </w:rPr>
        <w:t xml:space="preserve"> هيكل اقتصاد المملكة العربية السعودية:</w:t>
      </w:r>
    </w:p>
    <w:p w:rsidR="00B71121" w:rsidRPr="00BE05CD" w:rsidRDefault="00B71121" w:rsidP="00B71121">
      <w:pPr>
        <w:tabs>
          <w:tab w:val="left" w:pos="2101"/>
        </w:tabs>
        <w:spacing w:after="0" w:line="240" w:lineRule="auto"/>
        <w:ind w:firstLine="454"/>
        <w:jc w:val="both"/>
        <w:rPr>
          <w:rFonts w:cs="Simplified Arabic"/>
          <w:sz w:val="20"/>
          <w:szCs w:val="20"/>
          <w:lang w:bidi="ar-EG"/>
        </w:rPr>
      </w:pPr>
      <w:r w:rsidRPr="00BE05CD">
        <w:rPr>
          <w:rFonts w:cs="Simplified Arabic"/>
          <w:sz w:val="28"/>
          <w:szCs w:val="28"/>
          <w:rtl/>
        </w:rPr>
        <w:t>تقع المملكة العربية السعودية في أقصى الجنوب الغربي من قارة آسيا حيث يحدها غرباً البحر الأحمر، وشرقاً الخليج العربي والإمارات العربية المتحدة وقطر، وشمالاً الكويت والعراق والأردن، وجنوباً اليمن وسلطنة عمان</w:t>
      </w:r>
      <w:r w:rsidRPr="00BE05CD">
        <w:rPr>
          <w:rFonts w:cs="Simplified Arabic"/>
          <w:b/>
          <w:bCs/>
          <w:sz w:val="28"/>
          <w:szCs w:val="28"/>
          <w:vertAlign w:val="superscript"/>
          <w:rtl/>
        </w:rPr>
        <w:t>(</w:t>
      </w:r>
      <w:r w:rsidRPr="00BE05CD">
        <w:rPr>
          <w:rFonts w:cs="Simplified Arabic"/>
          <w:b/>
          <w:bCs/>
          <w:sz w:val="28"/>
          <w:szCs w:val="28"/>
          <w:vertAlign w:val="superscript"/>
          <w:rtl/>
        </w:rPr>
        <w:footnoteReference w:id="47"/>
      </w:r>
      <w:r w:rsidRPr="00BE05CD">
        <w:rPr>
          <w:rFonts w:cs="Simplified Arabic"/>
          <w:b/>
          <w:bCs/>
          <w:sz w:val="28"/>
          <w:szCs w:val="28"/>
          <w:vertAlign w:val="superscript"/>
          <w:rtl/>
        </w:rPr>
        <w:t>)</w:t>
      </w:r>
      <w:r w:rsidRPr="00BE05CD">
        <w:rPr>
          <w:rFonts w:cs="Simplified Arabic"/>
          <w:sz w:val="28"/>
          <w:szCs w:val="28"/>
          <w:rtl/>
        </w:rPr>
        <w:t>،تشغل المملكة العربية السعودية أربعة أخماس شبه جزيرة العرب بمساحة تقدر بنحو2 مليون كيلو متر مربع</w:t>
      </w:r>
      <w:r w:rsidRPr="00BE05CD">
        <w:rPr>
          <w:rFonts w:cs="Simplified Arabic"/>
          <w:b/>
          <w:bCs/>
          <w:sz w:val="28"/>
          <w:szCs w:val="28"/>
          <w:vertAlign w:val="superscript"/>
          <w:rtl/>
        </w:rPr>
        <w:t>(</w:t>
      </w:r>
      <w:r w:rsidRPr="00BE05CD">
        <w:rPr>
          <w:rFonts w:cs="Simplified Arabic"/>
          <w:b/>
          <w:bCs/>
          <w:sz w:val="28"/>
          <w:szCs w:val="28"/>
          <w:vertAlign w:val="superscript"/>
          <w:rtl/>
        </w:rPr>
        <w:footnoteReference w:id="48"/>
      </w:r>
      <w:r w:rsidRPr="00BE05CD">
        <w:rPr>
          <w:rFonts w:cs="Simplified Arabic"/>
          <w:b/>
          <w:bCs/>
          <w:sz w:val="28"/>
          <w:szCs w:val="28"/>
          <w:vertAlign w:val="superscript"/>
          <w:rtl/>
        </w:rPr>
        <w:t>)</w:t>
      </w:r>
      <w:r w:rsidRPr="00BE05CD">
        <w:rPr>
          <w:rFonts w:cs="Simplified Arabic"/>
          <w:sz w:val="28"/>
          <w:szCs w:val="28"/>
          <w:rtl/>
        </w:rPr>
        <w:t xml:space="preserve">، تنتمي المملكة العربية السعودية للدول الأعلى دخلاً بين دول العالم، </w:t>
      </w:r>
      <w:r w:rsidRPr="00BE05CD">
        <w:rPr>
          <w:rFonts w:cs="Simplified Arabic"/>
          <w:sz w:val="28"/>
          <w:szCs w:val="28"/>
          <w:rtl/>
          <w:lang w:bidi="ar-EG"/>
        </w:rPr>
        <w:t>حيث يبلغ</w:t>
      </w:r>
      <w:r w:rsidRPr="00BE05CD">
        <w:rPr>
          <w:rFonts w:cs="Simplified Arabic"/>
          <w:sz w:val="28"/>
          <w:szCs w:val="28"/>
          <w:rtl/>
        </w:rPr>
        <w:t xml:space="preserve"> متوسط دخل الفرد بها 19883 دولاراً</w:t>
      </w:r>
      <w:r w:rsidRPr="00BE05CD">
        <w:rPr>
          <w:rFonts w:cs="Simplified Arabic"/>
          <w:sz w:val="28"/>
          <w:szCs w:val="28"/>
          <w:rtl/>
          <w:lang w:bidi="ar-EG"/>
        </w:rPr>
        <w:t xml:space="preserve"> كمتوسط للفترة 2000-2017</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49"/>
      </w:r>
      <w:r w:rsidRPr="00BE05CD">
        <w:rPr>
          <w:rFonts w:cs="Simplified Arabic"/>
          <w:b/>
          <w:bCs/>
          <w:sz w:val="28"/>
          <w:szCs w:val="28"/>
          <w:vertAlign w:val="superscript"/>
          <w:rtl/>
          <w:lang w:bidi="ar-EG"/>
        </w:rPr>
        <w:t>)</w:t>
      </w:r>
      <w:r w:rsidRPr="00BE05CD">
        <w:rPr>
          <w:rFonts w:cs="Simplified Arabic"/>
          <w:sz w:val="28"/>
          <w:szCs w:val="28"/>
          <w:rtl/>
          <w:lang w:bidi="ar-EG"/>
        </w:rPr>
        <w:t>.</w:t>
      </w:r>
    </w:p>
    <w:p w:rsidR="00B71121" w:rsidRPr="00BE05CD" w:rsidRDefault="00B71121" w:rsidP="004705C1">
      <w:pPr>
        <w:spacing w:before="240" w:after="0" w:line="240" w:lineRule="auto"/>
        <w:jc w:val="both"/>
        <w:rPr>
          <w:rFonts w:cs="Traditional Arabic"/>
          <w:b/>
          <w:bCs/>
          <w:sz w:val="20"/>
          <w:szCs w:val="20"/>
          <w:rtl/>
        </w:rPr>
      </w:pPr>
      <w:r w:rsidRPr="00BE05CD">
        <w:rPr>
          <w:rFonts w:cs="Simplified Arabic"/>
          <w:b/>
          <w:bCs/>
          <w:sz w:val="28"/>
          <w:szCs w:val="28"/>
          <w:u w:val="single"/>
          <w:rtl/>
          <w:lang w:bidi="ar-EG"/>
        </w:rPr>
        <w:t xml:space="preserve">هيكل </w:t>
      </w:r>
      <w:r w:rsidRPr="00BE05CD">
        <w:rPr>
          <w:rFonts w:cs="Simplified Arabic"/>
          <w:b/>
          <w:bCs/>
          <w:sz w:val="28"/>
          <w:szCs w:val="28"/>
          <w:u w:val="single"/>
          <w:rtl/>
        </w:rPr>
        <w:t>السكان والعمالة:</w:t>
      </w:r>
      <w:r w:rsidRPr="00BE05CD">
        <w:rPr>
          <w:rFonts w:cs="Simplified Arabic"/>
          <w:sz w:val="28"/>
          <w:szCs w:val="28"/>
          <w:rtl/>
        </w:rPr>
        <w:t xml:space="preserve"> بلغ عدد سكان المملكة العربية السعودية حوالي32</w:t>
      </w:r>
      <w:r w:rsidR="004705C1">
        <w:rPr>
          <w:rFonts w:cs="Simplified Arabic" w:hint="cs"/>
          <w:sz w:val="28"/>
          <w:szCs w:val="28"/>
          <w:rtl/>
        </w:rPr>
        <w:t>.</w:t>
      </w:r>
      <w:r w:rsidRPr="00BE05CD">
        <w:rPr>
          <w:rFonts w:cs="Simplified Arabic"/>
          <w:sz w:val="28"/>
          <w:szCs w:val="28"/>
          <w:rtl/>
        </w:rPr>
        <w:t>9 مليون نسمه، بمتوسط معدل زيادة سكانية سنوية 2</w:t>
      </w:r>
      <w:r w:rsidR="004705C1">
        <w:rPr>
          <w:rFonts w:cs="Simplified Arabic" w:hint="cs"/>
          <w:sz w:val="28"/>
          <w:szCs w:val="28"/>
          <w:rtl/>
        </w:rPr>
        <w:t>.</w:t>
      </w:r>
      <w:r w:rsidRPr="00BE05CD">
        <w:rPr>
          <w:rFonts w:cs="Simplified Arabic"/>
          <w:sz w:val="28"/>
          <w:szCs w:val="28"/>
          <w:rtl/>
        </w:rPr>
        <w:t>3%، وبلغت أعداد القوي العاملة 13</w:t>
      </w:r>
      <w:r w:rsidR="004705C1">
        <w:rPr>
          <w:rFonts w:cs="Simplified Arabic" w:hint="cs"/>
          <w:sz w:val="28"/>
          <w:szCs w:val="28"/>
          <w:rtl/>
        </w:rPr>
        <w:t>.</w:t>
      </w:r>
      <w:r w:rsidRPr="00BE05CD">
        <w:rPr>
          <w:rFonts w:cs="Simplified Arabic"/>
          <w:sz w:val="28"/>
          <w:szCs w:val="28"/>
          <w:rtl/>
        </w:rPr>
        <w:t>8 مليون طبقا لبيانات عام 2017م</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50"/>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rtl/>
        </w:rPr>
        <w:t>.</w:t>
      </w:r>
    </w:p>
    <w:p w:rsidR="00B71121" w:rsidRPr="00BE05CD" w:rsidRDefault="00B71121" w:rsidP="004705C1">
      <w:pPr>
        <w:spacing w:before="240" w:after="0" w:line="240" w:lineRule="auto"/>
        <w:jc w:val="both"/>
        <w:rPr>
          <w:rFonts w:cs="Traditional Arabic"/>
          <w:b/>
          <w:bCs/>
          <w:sz w:val="20"/>
          <w:szCs w:val="20"/>
        </w:rPr>
      </w:pPr>
      <w:r w:rsidRPr="00BE05CD">
        <w:rPr>
          <w:rFonts w:ascii="Times New Roman" w:eastAsia="Times New Roman" w:hAnsi="Times New Roman" w:cs="Simplified Arabic"/>
          <w:b/>
          <w:bCs/>
          <w:sz w:val="28"/>
          <w:szCs w:val="28"/>
          <w:u w:val="single"/>
          <w:rtl/>
        </w:rPr>
        <w:t>هيكل الإنتاج و الصادرات و الواردات:</w:t>
      </w:r>
      <w:r w:rsidRPr="00BE05CD">
        <w:rPr>
          <w:rFonts w:ascii="Times New Roman" w:eastAsia="Times New Roman" w:hAnsi="Times New Roman" w:cs="Simplified Arabic"/>
          <w:sz w:val="28"/>
          <w:szCs w:val="28"/>
          <w:rtl/>
        </w:rPr>
        <w:t xml:space="preserve"> بلغ الناتج المحلى الإجمالي للمملكة العربية السعودية 690</w:t>
      </w:r>
      <w:r w:rsidR="004705C1">
        <w:rPr>
          <w:rFonts w:ascii="Times New Roman" w:eastAsia="Times New Roman" w:hAnsi="Times New Roman" w:cs="Simplified Arabic" w:hint="cs"/>
          <w:sz w:val="28"/>
          <w:szCs w:val="28"/>
          <w:rtl/>
        </w:rPr>
        <w:t>.</w:t>
      </w:r>
      <w:r w:rsidRPr="00BE05CD">
        <w:rPr>
          <w:rFonts w:ascii="Times New Roman" w:eastAsia="Times New Roman" w:hAnsi="Times New Roman" w:cs="Simplified Arabic"/>
          <w:sz w:val="28"/>
          <w:szCs w:val="28"/>
          <w:rtl/>
        </w:rPr>
        <w:t xml:space="preserve">50 مليار دولار عام 2016 (بالأسعار الثابتة للدولار الأمريكي عام 2010)، </w:t>
      </w:r>
      <w:r w:rsidRPr="00BE05CD">
        <w:rPr>
          <w:rFonts w:ascii="Times New Roman" w:eastAsia="Times New Roman" w:hAnsi="Times New Roman" w:cs="Simplified Arabic"/>
          <w:sz w:val="28"/>
          <w:szCs w:val="28"/>
          <w:rtl/>
          <w:lang w:bidi="ar-EG"/>
        </w:rPr>
        <w:t>و</w:t>
      </w:r>
      <w:r w:rsidRPr="00BE05CD">
        <w:rPr>
          <w:rFonts w:ascii="Times New Roman" w:eastAsia="Times New Roman" w:hAnsi="Times New Roman" w:cs="Simplified Arabic"/>
          <w:sz w:val="28"/>
          <w:szCs w:val="28"/>
          <w:rtl/>
        </w:rPr>
        <w:t xml:space="preserve">يشكل قطاع الزراعة نسبة </w:t>
      </w:r>
      <w:r w:rsidRPr="00BE05CD">
        <w:rPr>
          <w:rFonts w:ascii="Times New Roman" w:eastAsia="Times New Roman" w:hAnsi="Times New Roman" w:cs="Simplified Arabic"/>
          <w:sz w:val="28"/>
          <w:szCs w:val="28"/>
          <w:rtl/>
        </w:rPr>
        <w:lastRenderedPageBreak/>
        <w:t>2</w:t>
      </w:r>
      <w:r w:rsidR="004705C1">
        <w:rPr>
          <w:rFonts w:ascii="Times New Roman" w:eastAsia="Times New Roman" w:hAnsi="Times New Roman" w:cs="Simplified Arabic" w:hint="cs"/>
          <w:sz w:val="28"/>
          <w:szCs w:val="28"/>
          <w:rtl/>
        </w:rPr>
        <w:t>.</w:t>
      </w:r>
      <w:r w:rsidRPr="00BE05CD">
        <w:rPr>
          <w:rFonts w:ascii="Times New Roman" w:eastAsia="Times New Roman" w:hAnsi="Times New Roman" w:cs="Simplified Arabic"/>
          <w:sz w:val="28"/>
          <w:szCs w:val="28"/>
          <w:rtl/>
        </w:rPr>
        <w:t>3% وقطاع الصناعة 58</w:t>
      </w:r>
      <w:r w:rsidR="004705C1">
        <w:rPr>
          <w:rFonts w:ascii="Times New Roman" w:eastAsia="Times New Roman" w:hAnsi="Times New Roman" w:cs="Simplified Arabic" w:hint="cs"/>
          <w:sz w:val="28"/>
          <w:szCs w:val="28"/>
          <w:rtl/>
        </w:rPr>
        <w:t>.</w:t>
      </w:r>
      <w:r w:rsidRPr="00BE05CD">
        <w:rPr>
          <w:rFonts w:ascii="Times New Roman" w:eastAsia="Times New Roman" w:hAnsi="Times New Roman" w:cs="Simplified Arabic"/>
          <w:sz w:val="28"/>
          <w:szCs w:val="28"/>
          <w:rtl/>
        </w:rPr>
        <w:t>4% والخدمات ( التجارة و النقل والتخزين والمواصلات) 39</w:t>
      </w:r>
      <w:r w:rsidR="004705C1">
        <w:rPr>
          <w:rFonts w:ascii="Times New Roman" w:eastAsia="Times New Roman" w:hAnsi="Times New Roman" w:cs="Simplified Arabic" w:hint="cs"/>
          <w:sz w:val="28"/>
          <w:szCs w:val="28"/>
          <w:rtl/>
        </w:rPr>
        <w:t>.</w:t>
      </w:r>
      <w:r w:rsidRPr="00BE05CD">
        <w:rPr>
          <w:rFonts w:ascii="Times New Roman" w:eastAsia="Times New Roman" w:hAnsi="Times New Roman" w:cs="Simplified Arabic"/>
          <w:sz w:val="28"/>
          <w:szCs w:val="28"/>
          <w:rtl/>
        </w:rPr>
        <w:t>3% من الناتج المحلى الإجمالي</w:t>
      </w:r>
      <w:r w:rsidRPr="00BE05CD">
        <w:rPr>
          <w:rFonts w:ascii="Simplified Arabic" w:eastAsia="Times New Roman"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51"/>
      </w:r>
      <w:r w:rsidRPr="00BE05CD">
        <w:rPr>
          <w:rFonts w:ascii="Simplified Arabic" w:eastAsia="Times New Roman" w:hAnsi="Simplified Arabic" w:cs="Simplified Arabic"/>
          <w:b/>
          <w:bCs/>
          <w:sz w:val="28"/>
          <w:szCs w:val="28"/>
          <w:vertAlign w:val="superscript"/>
          <w:rtl/>
        </w:rPr>
        <w:t>)</w:t>
      </w:r>
      <w:r w:rsidRPr="00BE05CD">
        <w:rPr>
          <w:rFonts w:ascii="Times New Roman" w:eastAsia="Times New Roman" w:hAnsi="Times New Roman" w:cs="Simplified Arabic"/>
          <w:sz w:val="28"/>
          <w:szCs w:val="28"/>
          <w:rtl/>
        </w:rPr>
        <w:t>، ويعتبر البترول ومنتجاته</w:t>
      </w:r>
      <w:r w:rsidR="00523702">
        <w:rPr>
          <w:rFonts w:ascii="Times New Roman" w:eastAsia="Times New Roman" w:hAnsi="Times New Roman" w:cs="Simplified Arabic" w:hint="cs"/>
          <w:sz w:val="28"/>
          <w:szCs w:val="28"/>
          <w:rtl/>
        </w:rPr>
        <w:t xml:space="preserve"> </w:t>
      </w:r>
      <w:r w:rsidRPr="00BE05CD">
        <w:rPr>
          <w:rFonts w:ascii="Times New Roman" w:eastAsia="Times New Roman" w:hAnsi="Times New Roman" w:cs="Simplified Arabic"/>
          <w:sz w:val="28"/>
          <w:szCs w:val="28"/>
          <w:rtl/>
        </w:rPr>
        <w:t>أهم صادرات المملكة العربية السعودية</w:t>
      </w:r>
      <w:r w:rsidRPr="00BE05CD">
        <w:rPr>
          <w:rFonts w:ascii="Times New Roman" w:eastAsia="Times New Roman" w:hAnsi="Times New Roman" w:cs="Simplified Arabic"/>
          <w:sz w:val="28"/>
          <w:szCs w:val="28"/>
          <w:rtl/>
          <w:lang w:bidi="ar-EG"/>
        </w:rPr>
        <w:t xml:space="preserve">، وتعتبر السيارات </w:t>
      </w:r>
    </w:p>
    <w:p w:rsidR="00B71121" w:rsidRPr="00BE05CD" w:rsidRDefault="00B71121" w:rsidP="00B71121">
      <w:pPr>
        <w:tabs>
          <w:tab w:val="right" w:pos="656"/>
        </w:tabs>
        <w:spacing w:before="240" w:after="0" w:line="240" w:lineRule="auto"/>
        <w:ind w:left="449"/>
        <w:jc w:val="center"/>
        <w:rPr>
          <w:rFonts w:ascii="Times New Roman" w:eastAsia="Times New Roman" w:hAnsi="Times New Roman" w:cs="Simplified Arabic"/>
          <w:b/>
          <w:bCs/>
          <w:sz w:val="24"/>
          <w:szCs w:val="24"/>
          <w:lang w:bidi="ar-EG"/>
        </w:rPr>
      </w:pPr>
      <w:r w:rsidRPr="00BE05CD">
        <w:rPr>
          <w:rFonts w:ascii="Times New Roman" w:eastAsia="Times New Roman" w:hAnsi="Times New Roman" w:cs="Simplified Arabic"/>
          <w:b/>
          <w:bCs/>
          <w:sz w:val="24"/>
          <w:szCs w:val="24"/>
          <w:rtl/>
          <w:lang w:bidi="ar-EG"/>
        </w:rPr>
        <w:t>جدول رقم (3-2): بعض المؤشرات الاقتصادية للمملكة العربية السعودية</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4"/>
        <w:gridCol w:w="964"/>
        <w:gridCol w:w="964"/>
        <w:gridCol w:w="964"/>
        <w:gridCol w:w="964"/>
        <w:gridCol w:w="924"/>
        <w:gridCol w:w="3497"/>
      </w:tblGrid>
      <w:tr w:rsidR="00B71121" w:rsidRPr="00BE05CD" w:rsidTr="00B71121">
        <w:trPr>
          <w:trHeight w:val="300"/>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2015</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2017</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2012</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2014</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2009</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2011</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2006</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2008</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2003</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2005</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lang w:bidi="ar-EG"/>
              </w:rPr>
              <w:t>2000</w:t>
            </w:r>
            <w:r w:rsidRPr="00BE05CD">
              <w:rPr>
                <w:rFonts w:ascii="Simplified Arabic" w:eastAsia="Times New Roman" w:hAnsi="Simplified Arabic" w:cs="Simplified Arabic"/>
                <w:sz w:val="24"/>
                <w:szCs w:val="24"/>
                <w:lang w:bidi="ar-EG"/>
              </w:rPr>
              <w:t>-</w:t>
            </w:r>
            <w:r w:rsidRPr="00BE05CD">
              <w:rPr>
                <w:rFonts w:ascii="Simplified Arabic" w:eastAsia="Times New Roman" w:hAnsi="Simplified Arabic" w:cs="Simplified Arabic"/>
                <w:sz w:val="24"/>
                <w:szCs w:val="24"/>
                <w:rtl/>
                <w:lang w:bidi="ar-EG"/>
              </w:rPr>
              <w:t>2002</w:t>
            </w:r>
          </w:p>
        </w:tc>
        <w:tc>
          <w:tcPr>
            <w:tcW w:w="349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ind w:left="449"/>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السنة</w:t>
            </w:r>
          </w:p>
        </w:tc>
      </w:tr>
      <w:tr w:rsidR="00B71121" w:rsidRPr="00BE05CD" w:rsidTr="00B71121">
        <w:trPr>
          <w:trHeight w:val="580"/>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699</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92</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641</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42</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545</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90</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497</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69</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436</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84</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374</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45</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الدخل القومي (بالأسعار الثابتة للدولار الأمريكي في عام 2010)</w:t>
            </w:r>
            <w:r w:rsidRPr="00BE05CD">
              <w:rPr>
                <w:rFonts w:ascii="Simplified Arabic" w:eastAsia="Times New Roman" w:hAnsi="Simplified Arabic" w:cs="Simplified Arabic"/>
                <w:sz w:val="24"/>
                <w:szCs w:val="24"/>
                <w:rtl/>
                <w:lang w:bidi="ar-EG"/>
              </w:rPr>
              <w:t xml:space="preserve"> بالمليار</w:t>
            </w:r>
          </w:p>
        </w:tc>
      </w:tr>
      <w:tr w:rsidR="00B71121" w:rsidRPr="00BE05CD" w:rsidTr="00B71121">
        <w:trPr>
          <w:trHeight w:val="632"/>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21</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93</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21</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42</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19</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88</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19</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70</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18</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79</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4705C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17</w:t>
            </w:r>
            <w:r w:rsidR="004705C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57</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نصيب الفرد من إجمالي الدخل القومي (بالأسعار الثابتة للدولار الأمريكي في عام 2010) بألاف</w:t>
            </w:r>
          </w:p>
        </w:tc>
      </w:tr>
      <w:tr w:rsidR="00B71121" w:rsidRPr="00BE05CD" w:rsidTr="00B71121">
        <w:trPr>
          <w:trHeight w:val="600"/>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918E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155</w:t>
            </w:r>
            <w:r w:rsidR="000918E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28</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918E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165</w:t>
            </w:r>
            <w:r w:rsidR="000918E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86</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918E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111</w:t>
            </w:r>
            <w:r w:rsidR="000918E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33</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918E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91</w:t>
            </w:r>
            <w:r w:rsidR="000918E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72</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918E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49</w:t>
            </w:r>
            <w:r w:rsidR="000918E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51</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918E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31</w:t>
            </w:r>
            <w:r w:rsidR="000918E1">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25</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الواردات الكلية بالأسعار الجارية (بالميار دولار أمريكي)</w:t>
            </w:r>
          </w:p>
        </w:tc>
      </w:tr>
      <w:tr w:rsidR="00B71121" w:rsidRPr="00BE05CD" w:rsidTr="00B71121">
        <w:trPr>
          <w:trHeight w:val="300"/>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21</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83</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24</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18</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17</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32</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12</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72</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7</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95</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5</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44</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 xml:space="preserve">واردات المواد الغذائية </w:t>
            </w:r>
            <w:r w:rsidRPr="00BE05CD">
              <w:rPr>
                <w:rFonts w:ascii="Simplified Arabic" w:eastAsia="Times New Roman" w:hAnsi="Simplified Arabic" w:cs="Simplified Arabic"/>
                <w:sz w:val="24"/>
                <w:szCs w:val="24"/>
                <w:rtl/>
                <w:lang w:bidi="ar-EG"/>
              </w:rPr>
              <w:t xml:space="preserve"> بالمليار دولار </w:t>
            </w:r>
          </w:p>
        </w:tc>
      </w:tr>
      <w:tr w:rsidR="00B71121" w:rsidRPr="00BE05CD" w:rsidTr="00B71121">
        <w:trPr>
          <w:trHeight w:val="231"/>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14</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06</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14</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58</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15</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56</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13</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87</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16</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07</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17</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44</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 xml:space="preserve">الأهمية النسبية لواردات الغذاء </w:t>
            </w:r>
          </w:p>
        </w:tc>
      </w:tr>
      <w:tr w:rsidR="00B71121" w:rsidRPr="00BE05CD" w:rsidTr="00B71121">
        <w:trPr>
          <w:trHeight w:val="300"/>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32</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26</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29</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94</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27</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44</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25</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26</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23</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23</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21</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32</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عدد السكان</w:t>
            </w:r>
            <w:r w:rsidRPr="00BE05CD">
              <w:rPr>
                <w:rFonts w:ascii="Simplified Arabic" w:eastAsia="Times New Roman" w:hAnsi="Simplified Arabic" w:cs="Simplified Arabic"/>
                <w:sz w:val="24"/>
                <w:szCs w:val="24"/>
                <w:rtl/>
                <w:lang w:bidi="ar-EG"/>
              </w:rPr>
              <w:t xml:space="preserve"> بالمليون</w:t>
            </w:r>
          </w:p>
        </w:tc>
      </w:tr>
      <w:tr w:rsidR="00B71121" w:rsidRPr="00BE05CD" w:rsidTr="00B71121">
        <w:trPr>
          <w:trHeight w:val="351"/>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192</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93</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368</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86</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269</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39</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252</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70</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133</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32</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72</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70</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الصادرات بما فيها الوقود بالأسعار الجارية (بالميار دولار أمريكي)</w:t>
            </w:r>
          </w:p>
        </w:tc>
      </w:tr>
      <w:tr w:rsidR="00B71121" w:rsidRPr="00BE05CD" w:rsidTr="00B71121">
        <w:trPr>
          <w:trHeight w:val="375"/>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151</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25</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320</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74</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237</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10</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229</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65</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120</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27</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65</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68</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إجمالي الصادرات بدون الوقود بالأسعار الجارية (بالميار دولار أمريكي)</w:t>
            </w:r>
          </w:p>
        </w:tc>
      </w:tr>
      <w:tr w:rsidR="00B71121" w:rsidRPr="00BE05CD" w:rsidTr="00B71121">
        <w:trPr>
          <w:trHeight w:val="70"/>
          <w:jc w:val="center"/>
        </w:trPr>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78</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40</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86</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95</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88</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01</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90</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88</w:t>
            </w:r>
          </w:p>
        </w:tc>
        <w:tc>
          <w:tcPr>
            <w:tcW w:w="96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90</w:t>
            </w:r>
            <w:r w:rsidR="00035C63">
              <w:rPr>
                <w:rFonts w:ascii="Times New Roman" w:eastAsia="Times New Roman" w:hAnsi="Times New Roman" w:cs="Simplified Arabic"/>
                <w:sz w:val="24"/>
                <w:szCs w:val="24"/>
                <w:rtl/>
                <w:lang w:bidi="ar-EG"/>
              </w:rPr>
              <w:t>.</w:t>
            </w:r>
            <w:r w:rsidRPr="00BE05CD">
              <w:rPr>
                <w:rFonts w:ascii="Times New Roman" w:eastAsia="Times New Roman" w:hAnsi="Times New Roman" w:cs="Simplified Arabic"/>
                <w:sz w:val="24"/>
                <w:szCs w:val="24"/>
                <w:rtl/>
                <w:lang w:bidi="ar-EG"/>
              </w:rPr>
              <w:t>21</w:t>
            </w:r>
          </w:p>
        </w:tc>
        <w:tc>
          <w:tcPr>
            <w:tcW w:w="8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rsidP="00035C63">
            <w:pPr>
              <w:tabs>
                <w:tab w:val="right" w:pos="656"/>
                <w:tab w:val="center" w:pos="4320"/>
                <w:tab w:val="right" w:pos="8640"/>
              </w:tabs>
              <w:spacing w:after="0" w:line="340" w:lineRule="exact"/>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90</w:t>
            </w:r>
            <w:r w:rsidR="00035C63">
              <w:rPr>
                <w:rFonts w:ascii="Times New Roman" w:eastAsia="Times New Roman" w:hAnsi="Times New Roman" w:cs="Simplified Arabic" w:hint="cs"/>
                <w:sz w:val="24"/>
                <w:szCs w:val="24"/>
                <w:rtl/>
                <w:lang w:bidi="ar-EG"/>
              </w:rPr>
              <w:t>.</w:t>
            </w:r>
            <w:r w:rsidRPr="00BE05CD">
              <w:rPr>
                <w:rFonts w:ascii="Times New Roman" w:eastAsia="Times New Roman" w:hAnsi="Times New Roman" w:cs="Simplified Arabic"/>
                <w:sz w:val="24"/>
                <w:szCs w:val="24"/>
                <w:rtl/>
                <w:lang w:bidi="ar-EG"/>
              </w:rPr>
              <w:t>34</w:t>
            </w:r>
          </w:p>
        </w:tc>
        <w:tc>
          <w:tcPr>
            <w:tcW w:w="3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الأهمية النسبية للصادرات السلعية من إجمالي الصادرات</w:t>
            </w:r>
          </w:p>
        </w:tc>
      </w:tr>
    </w:tbl>
    <w:p w:rsidR="00B71121" w:rsidRPr="00BE05CD" w:rsidRDefault="00B71121" w:rsidP="00B71121">
      <w:pPr>
        <w:jc w:val="right"/>
        <w:rPr>
          <w:rFonts w:ascii="Times New Roman" w:hAnsi="Times New Roman" w:cs="Times New Roman"/>
          <w:sz w:val="24"/>
          <w:szCs w:val="24"/>
          <w:rtl/>
          <w:lang w:bidi="ar-EG"/>
        </w:rPr>
      </w:pPr>
      <w:r w:rsidRPr="000918E1">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 World bank</w:t>
      </w:r>
      <w:r w:rsidR="00035C63">
        <w:rPr>
          <w:rFonts w:ascii="Times New Roman" w:hAnsi="Times New Roman" w:cs="Times New Roman"/>
          <w:sz w:val="24"/>
          <w:szCs w:val="24"/>
          <w:lang w:bidi="ar-EG"/>
        </w:rPr>
        <w:t>.</w:t>
      </w:r>
      <w:r w:rsidRPr="00BE05CD">
        <w:rPr>
          <w:rFonts w:ascii="Times New Roman" w:hAnsi="Times New Roman" w:cs="Times New Roman"/>
          <w:sz w:val="24"/>
          <w:szCs w:val="24"/>
          <w:lang w:bidi="ar-EG"/>
        </w:rPr>
        <w:t xml:space="preserve"> Saudi Arabia (http//data.worldbank.org/indicator).</w:t>
      </w:r>
    </w:p>
    <w:p w:rsidR="00B71121" w:rsidRPr="00BE05CD" w:rsidRDefault="00B71121" w:rsidP="00B71121">
      <w:pPr>
        <w:pStyle w:val="ListParagraph"/>
        <w:spacing w:before="240" w:after="0" w:line="240" w:lineRule="auto"/>
        <w:ind w:left="0"/>
        <w:jc w:val="both"/>
        <w:rPr>
          <w:rFonts w:cs="Traditional Arabic"/>
          <w:b/>
          <w:bCs/>
          <w:sz w:val="20"/>
          <w:szCs w:val="20"/>
          <w:rtl/>
        </w:rPr>
      </w:pPr>
      <w:r w:rsidRPr="00BE05CD">
        <w:rPr>
          <w:rFonts w:ascii="Times New Roman" w:eastAsia="Times New Roman" w:hAnsi="Times New Roman" w:cs="Simplified Arabic"/>
          <w:sz w:val="28"/>
          <w:szCs w:val="28"/>
          <w:rtl/>
          <w:lang w:bidi="ar-EG"/>
        </w:rPr>
        <w:t>والطائرات والادوية والأرز والشعير واللحوم والتبغ منأهم واردات المملكة</w:t>
      </w:r>
      <w:r w:rsidRPr="00BE05CD">
        <w:rPr>
          <w:rFonts w:ascii="Simplified Arabic" w:eastAsia="Times New Roman"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52"/>
      </w:r>
      <w:r w:rsidRPr="00BE05CD">
        <w:rPr>
          <w:rFonts w:ascii="Simplified Arabic" w:eastAsia="Times New Roman" w:hAnsi="Simplified Arabic" w:cs="Simplified Arabic"/>
          <w:b/>
          <w:bCs/>
          <w:sz w:val="28"/>
          <w:szCs w:val="28"/>
          <w:vertAlign w:val="superscript"/>
          <w:rtl/>
          <w:lang w:bidi="ar-EG"/>
        </w:rPr>
        <w:t>)</w:t>
      </w:r>
      <w:r w:rsidRPr="00BE05CD">
        <w:rPr>
          <w:rFonts w:ascii="Times New Roman" w:eastAsia="Times New Roman" w:hAnsi="Times New Roman" w:cs="Simplified Arabic"/>
          <w:sz w:val="28"/>
          <w:szCs w:val="28"/>
          <w:rtl/>
          <w:lang w:bidi="ar-EG"/>
        </w:rPr>
        <w:t xml:space="preserve">، </w:t>
      </w:r>
      <w:r w:rsidRPr="00BE05CD">
        <w:rPr>
          <w:rFonts w:ascii="Times New Roman" w:eastAsia="Times New Roman" w:hAnsi="Times New Roman" w:cs="Simplified Arabic"/>
          <w:sz w:val="28"/>
          <w:szCs w:val="28"/>
          <w:rtl/>
        </w:rPr>
        <w:t>وتمثل نسبة واردات المواد الغذائية من اجمالي الواردات 14%</w:t>
      </w:r>
      <w:r w:rsidRPr="00BE05CD">
        <w:rPr>
          <w:rFonts w:ascii="Simplified Arabic" w:eastAsia="Times New Roman"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53"/>
      </w:r>
      <w:r w:rsidRPr="00BE05CD">
        <w:rPr>
          <w:rFonts w:ascii="Simplified Arabic" w:eastAsia="Times New Roman" w:hAnsi="Simplified Arabic" w:cs="Simplified Arabic"/>
          <w:b/>
          <w:bCs/>
          <w:sz w:val="28"/>
          <w:szCs w:val="28"/>
          <w:vertAlign w:val="superscript"/>
          <w:rtl/>
          <w:lang w:bidi="ar-EG"/>
        </w:rPr>
        <w:t>)</w:t>
      </w:r>
      <w:r w:rsidRPr="00BE05CD">
        <w:rPr>
          <w:rFonts w:ascii="Times New Roman" w:eastAsia="Times New Roman" w:hAnsi="Times New Roman" w:cs="Simplified Arabic"/>
          <w:sz w:val="28"/>
          <w:szCs w:val="28"/>
          <w:rtl/>
          <w:lang w:bidi="ar-EG"/>
        </w:rPr>
        <w:t xml:space="preserve">، </w:t>
      </w:r>
      <w:r w:rsidRPr="00BE05CD">
        <w:rPr>
          <w:rFonts w:cs="Simplified Arabic"/>
          <w:sz w:val="28"/>
          <w:szCs w:val="28"/>
          <w:rtl/>
        </w:rPr>
        <w:t xml:space="preserve">ومع النمو السكاني وزيادة الاستهلاك سيزيد الطلب علي السلع الغذائية في المملكة، وتعتمد المملكة  على تسع دول فقط في استيراد 90% من وارداتها الغذائية، هي البرازيل والهند وكندا والأرجنتين وأوكرانيا والولايات المتحدة وأستراليا وروسيا والإمارات، حيث يتم استيراد السكر من البرازيل، والذرة من الولايات المتحدة الأميركية، والقمح من كندا والاتحاد الأوروبي، والأرز من الهند، ومن المتوقع </w:t>
      </w:r>
      <w:r w:rsidRPr="00BE05CD">
        <w:rPr>
          <w:rFonts w:ascii="Arial" w:eastAsia="Times New Roman" w:hAnsi="Arial"/>
          <w:b/>
          <w:bCs/>
          <w:color w:val="000000"/>
          <w:sz w:val="26"/>
          <w:szCs w:val="26"/>
          <w:rtl/>
        </w:rPr>
        <w:t>أن</w:t>
      </w:r>
      <w:r w:rsidRPr="00BE05CD">
        <w:rPr>
          <w:rFonts w:cs="Simplified Arabic"/>
          <w:sz w:val="28"/>
          <w:szCs w:val="28"/>
          <w:rtl/>
        </w:rPr>
        <w:t xml:space="preserve"> الاحتياجات المستقبلية من السلع الغذائية سيصل الي  3</w:t>
      </w:r>
      <w:r w:rsidR="00035C63">
        <w:rPr>
          <w:rFonts w:cs="Simplified Arabic"/>
          <w:sz w:val="28"/>
          <w:szCs w:val="28"/>
          <w:rtl/>
        </w:rPr>
        <w:t>.</w:t>
      </w:r>
      <w:r w:rsidRPr="00BE05CD">
        <w:rPr>
          <w:rFonts w:cs="Simplified Arabic"/>
          <w:sz w:val="28"/>
          <w:szCs w:val="28"/>
          <w:rtl/>
        </w:rPr>
        <w:t xml:space="preserve">2 مليون طن من القمح، </w:t>
      </w:r>
      <w:r w:rsidRPr="00BE05CD">
        <w:rPr>
          <w:rFonts w:cs="Simplified Arabic"/>
          <w:sz w:val="28"/>
          <w:szCs w:val="28"/>
          <w:rtl/>
        </w:rPr>
        <w:lastRenderedPageBreak/>
        <w:t>و 1</w:t>
      </w:r>
      <w:r w:rsidR="00035C63">
        <w:rPr>
          <w:rFonts w:cs="Simplified Arabic"/>
          <w:sz w:val="28"/>
          <w:szCs w:val="28"/>
          <w:rtl/>
        </w:rPr>
        <w:t>.</w:t>
      </w:r>
      <w:r w:rsidRPr="00BE05CD">
        <w:rPr>
          <w:rFonts w:cs="Simplified Arabic"/>
          <w:sz w:val="28"/>
          <w:szCs w:val="28"/>
          <w:rtl/>
        </w:rPr>
        <w:t>3 مليون طن من الأرز، و739 ألف طن من السكر، و613 الف طن من اللحوم الحمراء، و1</w:t>
      </w:r>
      <w:r w:rsidR="00035C63">
        <w:rPr>
          <w:rFonts w:cs="Simplified Arabic"/>
          <w:sz w:val="28"/>
          <w:szCs w:val="28"/>
          <w:rtl/>
        </w:rPr>
        <w:t>.</w:t>
      </w:r>
      <w:r w:rsidRPr="00BE05CD">
        <w:rPr>
          <w:rFonts w:cs="Simplified Arabic"/>
          <w:sz w:val="28"/>
          <w:szCs w:val="28"/>
          <w:rtl/>
        </w:rPr>
        <w:t>5 مليون طن من لحوم الدواجن، و4</w:t>
      </w:r>
      <w:r w:rsidR="00035C63">
        <w:rPr>
          <w:rFonts w:cs="Simplified Arabic"/>
          <w:sz w:val="28"/>
          <w:szCs w:val="28"/>
          <w:rtl/>
        </w:rPr>
        <w:t>.</w:t>
      </w:r>
      <w:r w:rsidRPr="00BE05CD">
        <w:rPr>
          <w:rFonts w:cs="Simplified Arabic"/>
          <w:sz w:val="28"/>
          <w:szCs w:val="28"/>
          <w:rtl/>
        </w:rPr>
        <w:t>3 مليون طن الشعير في المتوسط خلال الاعوام القليلة القادمة</w:t>
      </w:r>
      <w:r w:rsidRPr="00BE05CD">
        <w:rPr>
          <w:rFonts w:cs="Simplified Arabic"/>
          <w:sz w:val="28"/>
          <w:szCs w:val="28"/>
        </w:rPr>
        <w:t>.</w:t>
      </w:r>
    </w:p>
    <w:p w:rsidR="00B71121" w:rsidRPr="00BE05CD" w:rsidRDefault="00B71121" w:rsidP="00B71121">
      <w:pPr>
        <w:pStyle w:val="ListParagraph"/>
        <w:spacing w:before="240" w:after="0" w:line="240" w:lineRule="auto"/>
        <w:ind w:left="0"/>
        <w:jc w:val="both"/>
        <w:rPr>
          <w:rFonts w:cs="Traditional Arabic"/>
          <w:b/>
          <w:bCs/>
          <w:sz w:val="20"/>
          <w:szCs w:val="20"/>
          <w:rtl/>
        </w:rPr>
      </w:pPr>
    </w:p>
    <w:p w:rsidR="00B71121" w:rsidRPr="00BE05CD" w:rsidRDefault="00B71121" w:rsidP="00B71121">
      <w:pPr>
        <w:keepNext/>
        <w:spacing w:after="0" w:line="240" w:lineRule="auto"/>
        <w:ind w:left="-11"/>
        <w:jc w:val="both"/>
        <w:rPr>
          <w:rFonts w:ascii="Simplified Arabic" w:hAnsi="Simplified Arabic" w:cs="Simplified Arabic"/>
          <w:b/>
          <w:bCs/>
          <w:sz w:val="28"/>
          <w:szCs w:val="28"/>
          <w:u w:val="single"/>
          <w:rtl/>
        </w:rPr>
      </w:pPr>
      <w:r w:rsidRPr="00BE05CD">
        <w:rPr>
          <w:rFonts w:cs="Simplified Arabic"/>
          <w:b/>
          <w:bCs/>
          <w:sz w:val="28"/>
          <w:szCs w:val="28"/>
          <w:rtl/>
        </w:rPr>
        <w:t>3-3-2</w:t>
      </w:r>
      <w:r w:rsidRPr="00BE05CD">
        <w:rPr>
          <w:rFonts w:cs="Simplified Arabic"/>
          <w:b/>
          <w:bCs/>
          <w:sz w:val="28"/>
          <w:szCs w:val="28"/>
          <w:u w:val="single"/>
          <w:rtl/>
        </w:rPr>
        <w:t xml:space="preserve"> أهم أهداف التنمية </w:t>
      </w:r>
      <w:r w:rsidRPr="00BE05CD">
        <w:rPr>
          <w:rFonts w:ascii="Simplified Arabic" w:hAnsi="Simplified Arabic" w:cs="Simplified Arabic"/>
          <w:b/>
          <w:bCs/>
          <w:sz w:val="28"/>
          <w:szCs w:val="28"/>
          <w:u w:val="single"/>
          <w:rtl/>
        </w:rPr>
        <w:t>الزراعية ضمن استراتيجية المملكة العربية السعودية  للتنمية</w:t>
      </w:r>
      <w:r w:rsidRPr="00BE05CD">
        <w:rPr>
          <w:rFonts w:ascii="Simplified Arabic" w:hAnsi="Simplified Arabic" w:cs="Simplified Arabic"/>
          <w:b/>
          <w:bCs/>
          <w:sz w:val="28"/>
          <w:szCs w:val="28"/>
          <w:u w:val="single"/>
          <w:vertAlign w:val="superscript"/>
          <w:rtl/>
        </w:rPr>
        <w:t>(</w:t>
      </w:r>
      <w:r w:rsidRPr="00BE05CD">
        <w:rPr>
          <w:rStyle w:val="FootnoteReference"/>
          <w:rFonts w:ascii="Simplified Arabic" w:hAnsi="Simplified Arabic" w:cs="Simplified Arabic"/>
          <w:b/>
          <w:bCs/>
          <w:sz w:val="28"/>
          <w:szCs w:val="28"/>
          <w:u w:val="single"/>
          <w:rtl/>
        </w:rPr>
        <w:footnoteReference w:id="54"/>
      </w:r>
      <w:r w:rsidRPr="00BE05CD">
        <w:rPr>
          <w:rFonts w:ascii="Simplified Arabic" w:hAnsi="Simplified Arabic" w:cs="Simplified Arabic"/>
          <w:b/>
          <w:bCs/>
          <w:sz w:val="28"/>
          <w:szCs w:val="28"/>
          <w:u w:val="single"/>
          <w:vertAlign w:val="superscript"/>
          <w:rtl/>
        </w:rPr>
        <w:t>)</w:t>
      </w:r>
      <w:r w:rsidRPr="00BE05CD">
        <w:rPr>
          <w:rFonts w:ascii="Simplified Arabic" w:hAnsi="Simplified Arabic" w:cs="Simplified Arabic"/>
          <w:b/>
          <w:bCs/>
          <w:sz w:val="28"/>
          <w:szCs w:val="28"/>
          <w:u w:val="single"/>
          <w:rtl/>
        </w:rPr>
        <w:t>:</w:t>
      </w:r>
    </w:p>
    <w:p w:rsidR="00B71121" w:rsidRPr="00BE05CD" w:rsidRDefault="00B71121" w:rsidP="00C039D8">
      <w:pPr>
        <w:pStyle w:val="ListParagraph"/>
        <w:numPr>
          <w:ilvl w:val="0"/>
          <w:numId w:val="24"/>
        </w:numPr>
        <w:spacing w:after="0" w:line="240" w:lineRule="auto"/>
        <w:ind w:left="565"/>
        <w:jc w:val="both"/>
        <w:rPr>
          <w:rFonts w:ascii="Simplified Arabic" w:hAnsi="Simplified Arabic" w:cs="Simplified Arabic"/>
          <w:sz w:val="28"/>
          <w:szCs w:val="28"/>
          <w:rtl/>
        </w:rPr>
      </w:pPr>
      <w:r w:rsidRPr="00BE05CD">
        <w:rPr>
          <w:rFonts w:ascii="Simplified Arabic" w:hAnsi="Simplified Arabic" w:cs="Simplified Arabic"/>
          <w:sz w:val="28"/>
          <w:szCs w:val="28"/>
          <w:rtl/>
        </w:rPr>
        <w:t>المساهمة في تحقيق أمن غذائي شامل مستدام في المملكة من خلال: رفع وعي المواطنين والمقيمين لترشيد استهلاك المياه والاهتمام بالأراضي الزراعية، وتوفير البيانات والخيارات العلمية لمتخذي القرار لتعزيز تحقيق ترشيد استهلاك المياه والأراضي الزراعية، تثقيف المستهلك وتوعيته بمفهوم الأمن الغذائي ومكوناته</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55"/>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w:t>
      </w:r>
    </w:p>
    <w:p w:rsidR="00B71121" w:rsidRPr="00BE05CD" w:rsidRDefault="002D2C9A"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ال</w:t>
      </w:r>
      <w:r w:rsidR="00B71121" w:rsidRPr="00BE05CD">
        <w:rPr>
          <w:rFonts w:ascii="Simplified Arabic" w:hAnsi="Simplified Arabic" w:cs="Simplified Arabic"/>
          <w:sz w:val="28"/>
          <w:szCs w:val="28"/>
          <w:rtl/>
        </w:rPr>
        <w:t>رصد والسيطرة على انتشار الأمراض الحيوانية العابرة للحدود والمستوطنة.</w:t>
      </w:r>
    </w:p>
    <w:p w:rsidR="00B71121" w:rsidRPr="00BE05CD" w:rsidRDefault="002D2C9A"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ال</w:t>
      </w:r>
      <w:r w:rsidR="00B71121" w:rsidRPr="00BE05CD">
        <w:rPr>
          <w:rFonts w:ascii="Simplified Arabic" w:hAnsi="Simplified Arabic" w:cs="Simplified Arabic"/>
          <w:sz w:val="28"/>
          <w:szCs w:val="28"/>
          <w:rtl/>
        </w:rPr>
        <w:t>رصد والسيطرة على انتشار الآفات الزراعية العابرة للحدود والمستوطنة.</w:t>
      </w:r>
    </w:p>
    <w:p w:rsidR="00B71121" w:rsidRPr="00BE05CD" w:rsidRDefault="00B71121"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زيادة الاستفادة من مصادر المياه المتجددة للأغراض الزراعية من خلال: استخدام المياه السطحية المتجددة بشكل فعال، استخدام المياه الجوفية المتجددة بشكل قابل للاستمرار، استخدام مياه البحر المحلاة بشكل مناسب، تحسين استخدام مياه الصرف الصحي المعالجة، الحفاظ على المياه الجوفية، الحفاظ على جودة المياه السطحية والجوفية، التشجيع على الاستخدام الفعال للمياه المحلية</w:t>
      </w:r>
      <w:r w:rsidRPr="00BE05CD">
        <w:rPr>
          <w:rFonts w:ascii="Simplified Arabic" w:hAnsi="Simplified Arabic" w:cs="Simplified Arabic"/>
          <w:sz w:val="28"/>
          <w:szCs w:val="28"/>
          <w:rtl/>
          <w:lang w:bidi="ar-EG"/>
        </w:rPr>
        <w:t xml:space="preserve">، </w:t>
      </w:r>
      <w:r w:rsidRPr="00BE05CD">
        <w:rPr>
          <w:rFonts w:ascii="Simplified Arabic" w:hAnsi="Simplified Arabic" w:cs="Simplified Arabic"/>
          <w:sz w:val="28"/>
          <w:szCs w:val="28"/>
          <w:rtl/>
        </w:rPr>
        <w:t xml:space="preserve">تحسين الوعي للحفاظ على المياه وتعزيز العمل على حمايتها، تحسين استخدام المياه في الزراعة بشكل مناسب من خلال: رفع </w:t>
      </w:r>
      <w:r w:rsidRPr="00BE05CD">
        <w:rPr>
          <w:rFonts w:ascii="Simplified Arabic" w:hAnsi="Simplified Arabic" w:cs="Simplified Arabic"/>
          <w:sz w:val="28"/>
          <w:szCs w:val="28"/>
          <w:rtl/>
          <w:lang w:bidi="ar-EG"/>
        </w:rPr>
        <w:t>كفاءة</w:t>
      </w:r>
      <w:r w:rsidRPr="00BE05CD">
        <w:rPr>
          <w:rFonts w:ascii="Simplified Arabic" w:hAnsi="Simplified Arabic" w:cs="Simplified Arabic"/>
          <w:sz w:val="28"/>
          <w:szCs w:val="28"/>
          <w:rtl/>
        </w:rPr>
        <w:t xml:space="preserve"> نظم الري من خلال إنتاج وسائل ري حديثة وإعادة تأهيل وسائل الري القديمة، نشر المعرفة بين المزارعين حول استخدام المياه والحفاظ عليها، حظر الاسراف غير المبرر في استخدام المياه في مجال الزراعة</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56"/>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xml:space="preserve">.  </w:t>
      </w:r>
    </w:p>
    <w:p w:rsidR="00B71121" w:rsidRPr="00BE05CD" w:rsidRDefault="00B71121"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تطوير نظم مستدامة لإنتاج نباتي وحيواني وسمكي ذو كفاءة عالية ورفع القيمة المضافة للمنتجات المستهدفة لتساهم في تنويع القاعدة الانتاجية للمملكة.</w:t>
      </w:r>
    </w:p>
    <w:p w:rsidR="00B71121" w:rsidRPr="00BE05CD" w:rsidRDefault="00B71121"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تنمية المنتزهات الوطنية.</w:t>
      </w:r>
    </w:p>
    <w:p w:rsidR="00B71121" w:rsidRPr="00BE05CD" w:rsidRDefault="00B71121"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تحسين استخدامات وإدارة الاراضي في القطاع الزراعي.</w:t>
      </w:r>
    </w:p>
    <w:p w:rsidR="00B71121" w:rsidRPr="00BE05CD" w:rsidRDefault="00B71121" w:rsidP="00C039D8">
      <w:pPr>
        <w:pStyle w:val="ListParagraph"/>
        <w:numPr>
          <w:ilvl w:val="0"/>
          <w:numId w:val="24"/>
        </w:numPr>
        <w:spacing w:after="0" w:line="240" w:lineRule="auto"/>
        <w:ind w:left="565"/>
        <w:jc w:val="both"/>
        <w:rPr>
          <w:rFonts w:ascii="Simplified Arabic" w:hAnsi="Simplified Arabic" w:cs="Simplified Arabic"/>
          <w:sz w:val="28"/>
          <w:szCs w:val="28"/>
        </w:rPr>
      </w:pPr>
      <w:r w:rsidRPr="00BE05CD">
        <w:rPr>
          <w:rFonts w:ascii="Simplified Arabic" w:hAnsi="Simplified Arabic" w:cs="Simplified Arabic"/>
          <w:sz w:val="28"/>
          <w:szCs w:val="28"/>
          <w:rtl/>
        </w:rPr>
        <w:t>التطوير المؤسسي والخصخصة.</w:t>
      </w:r>
    </w:p>
    <w:p w:rsidR="00B71121" w:rsidRPr="00BE05CD" w:rsidRDefault="00B71121" w:rsidP="00B71121">
      <w:pPr>
        <w:keepNext/>
        <w:spacing w:before="240" w:after="0" w:line="240" w:lineRule="auto"/>
        <w:ind w:left="-62"/>
        <w:rPr>
          <w:rFonts w:cs="Simplified Arabic"/>
          <w:b/>
          <w:bCs/>
          <w:sz w:val="28"/>
          <w:szCs w:val="28"/>
          <w:u w:val="single"/>
          <w:lang w:bidi="ar-EG"/>
        </w:rPr>
      </w:pPr>
      <w:r w:rsidRPr="00BE05CD">
        <w:rPr>
          <w:rFonts w:cs="Simplified Arabic"/>
          <w:b/>
          <w:bCs/>
          <w:sz w:val="28"/>
          <w:szCs w:val="28"/>
          <w:rtl/>
          <w:lang w:bidi="ar-EG"/>
        </w:rPr>
        <w:t>3-3-3</w:t>
      </w:r>
      <w:r w:rsidRPr="00BE05CD">
        <w:rPr>
          <w:rFonts w:cs="Simplified Arabic"/>
          <w:b/>
          <w:bCs/>
          <w:sz w:val="28"/>
          <w:szCs w:val="28"/>
          <w:u w:val="single"/>
          <w:rtl/>
          <w:lang w:bidi="ar-EG"/>
        </w:rPr>
        <w:t xml:space="preserve"> المملكة العربية السعودية و صفقات الأراضي في القارة الأفريقية</w:t>
      </w:r>
    </w:p>
    <w:p w:rsidR="00B71121" w:rsidRPr="00BE05CD" w:rsidRDefault="00B71121" w:rsidP="00B71121">
      <w:pPr>
        <w:widowControl w:val="0"/>
        <w:spacing w:after="0" w:line="240" w:lineRule="auto"/>
        <w:ind w:firstLine="454"/>
        <w:jc w:val="both"/>
        <w:rPr>
          <w:rFonts w:cs="Simplified Arabic"/>
          <w:sz w:val="28"/>
          <w:szCs w:val="28"/>
          <w:rtl/>
          <w:lang w:bidi="ar-EG"/>
        </w:rPr>
      </w:pPr>
      <w:r w:rsidRPr="00BE05CD">
        <w:rPr>
          <w:rFonts w:cs="Simplified Arabic"/>
          <w:sz w:val="28"/>
          <w:szCs w:val="28"/>
          <w:rtl/>
          <w:lang w:bidi="ar-EG"/>
        </w:rPr>
        <w:t xml:space="preserve">بدأت المملكة العربية السعودية في عقد صفقات الأراضي مع الدول الأفريقية، بداية من عام 2000 </w:t>
      </w:r>
      <w:r w:rsidRPr="00BE05CD">
        <w:rPr>
          <w:rFonts w:cs="Simplified Arabic"/>
          <w:sz w:val="28"/>
          <w:szCs w:val="28"/>
          <w:rtl/>
          <w:lang w:bidi="ar-EG"/>
        </w:rPr>
        <w:lastRenderedPageBreak/>
        <w:t>عن طريق مجموعة ميدروك</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57"/>
      </w:r>
      <w:r w:rsidRPr="00BE05CD">
        <w:rPr>
          <w:rFonts w:cs="Simplified Arabic"/>
          <w:b/>
          <w:bCs/>
          <w:sz w:val="28"/>
          <w:szCs w:val="28"/>
          <w:vertAlign w:val="superscript"/>
          <w:rtl/>
          <w:lang w:bidi="ar-EG"/>
        </w:rPr>
        <w:t>)</w:t>
      </w:r>
      <w:r w:rsidRPr="00BE05CD">
        <w:rPr>
          <w:rFonts w:cs="Simplified Arabic"/>
          <w:sz w:val="28"/>
          <w:szCs w:val="28"/>
          <w:rtl/>
          <w:lang w:bidi="ar-EG"/>
        </w:rPr>
        <w:t xml:space="preserve"> في أثيوبيا، حيث بلغت حجم الصفقات التي عقدتها المملكة العربية السعودية، للاستحواذ علي الأراضي الزراعية في أفريقيا حوالي 1</w:t>
      </w:r>
      <w:r w:rsidR="00035C63">
        <w:rPr>
          <w:rFonts w:cs="Simplified Arabic"/>
          <w:sz w:val="28"/>
          <w:szCs w:val="28"/>
          <w:rtl/>
          <w:lang w:bidi="ar-EG"/>
        </w:rPr>
        <w:t>.</w:t>
      </w:r>
      <w:r w:rsidRPr="00BE05CD">
        <w:rPr>
          <w:rFonts w:cs="Simplified Arabic"/>
          <w:sz w:val="28"/>
          <w:szCs w:val="28"/>
          <w:rtl/>
          <w:lang w:bidi="ar-EG"/>
        </w:rPr>
        <w:t>3 مليون هكتار</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58"/>
      </w:r>
      <w:r w:rsidRPr="00BE05CD">
        <w:rPr>
          <w:rFonts w:cs="Simplified Arabic"/>
          <w:b/>
          <w:bCs/>
          <w:sz w:val="28"/>
          <w:szCs w:val="28"/>
          <w:vertAlign w:val="superscript"/>
          <w:rtl/>
          <w:lang w:bidi="ar-EG"/>
        </w:rPr>
        <w:t>)</w:t>
      </w:r>
      <w:r w:rsidRPr="00BE05CD">
        <w:rPr>
          <w:rFonts w:cs="Simplified Arabic"/>
          <w:sz w:val="28"/>
          <w:szCs w:val="28"/>
          <w:rtl/>
          <w:lang w:bidi="ar-EG"/>
        </w:rPr>
        <w:t>، تحتل بها المرتبة الخامسة علي مستوي العقود في الأراضي في أفريقيا، في حوالي 20 عقد في دول أفريقية احتلت بها المركز الثالث علي مستوي عدد العقود داخل القارة الأفريقية واختلفت هذه الصفقات التي قامت بها المملكة في القارة الأفريقية ما بين الشراء المباشر (يوجد فقط في دولة أثيوبيا) وما بين التأجير وحق الامتياز (في باقي الدول)، وأهم تلك الدول:</w:t>
      </w:r>
    </w:p>
    <w:p w:rsidR="00B71121" w:rsidRPr="00BE05CD" w:rsidRDefault="00B71121" w:rsidP="00C039D8">
      <w:pPr>
        <w:numPr>
          <w:ilvl w:val="0"/>
          <w:numId w:val="25"/>
        </w:numPr>
        <w:spacing w:after="0" w:line="240" w:lineRule="auto"/>
        <w:ind w:left="423"/>
        <w:jc w:val="both"/>
        <w:rPr>
          <w:rFonts w:cs="Simplified Arabic"/>
          <w:sz w:val="28"/>
          <w:szCs w:val="28"/>
          <w:rtl/>
          <w:lang w:bidi="ar-EG"/>
        </w:rPr>
      </w:pPr>
      <w:r w:rsidRPr="00BE05CD">
        <w:rPr>
          <w:rFonts w:cs="Simplified Arabic"/>
          <w:sz w:val="28"/>
          <w:szCs w:val="28"/>
          <w:rtl/>
          <w:lang w:bidi="ar-EG"/>
        </w:rPr>
        <w:t xml:space="preserve"> أثيوبيا</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59"/>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الوبابور وكامبلا وامهرا والأمم الجنوبية)، حوالي 318</w:t>
      </w:r>
      <w:r w:rsidR="00035C63">
        <w:rPr>
          <w:rFonts w:cs="Simplified Arabic"/>
          <w:sz w:val="28"/>
          <w:szCs w:val="28"/>
          <w:rtl/>
          <w:lang w:bidi="ar-EG"/>
        </w:rPr>
        <w:t>.</w:t>
      </w:r>
      <w:r w:rsidRPr="00BE05CD">
        <w:rPr>
          <w:rFonts w:cs="Simplified Arabic"/>
          <w:sz w:val="28"/>
          <w:szCs w:val="28"/>
          <w:rtl/>
          <w:lang w:bidi="ar-EG"/>
        </w:rPr>
        <w:t>248 هكتار، وأهم المحاصيل المستثمر فيها في تلك الأراضي هي: الشاي والقهوة وزيت النخيل والمطاط والفول السوداني والذرة والقطن وقصي السكر والأرز والفول الموز والمانجو والبصل والخضار والسمسم والبازلاء والبطاطا والفلفل وتربية الثروة الحيوانية.</w:t>
      </w:r>
    </w:p>
    <w:p w:rsidR="00B71121" w:rsidRPr="00BE05CD" w:rsidRDefault="00B71121" w:rsidP="00C039D8">
      <w:pPr>
        <w:numPr>
          <w:ilvl w:val="0"/>
          <w:numId w:val="25"/>
        </w:numPr>
        <w:spacing w:after="0" w:line="240" w:lineRule="auto"/>
        <w:ind w:left="423"/>
        <w:jc w:val="both"/>
        <w:rPr>
          <w:rFonts w:cs="Simplified Arabic"/>
          <w:sz w:val="28"/>
          <w:szCs w:val="28"/>
          <w:lang w:bidi="ar-EG"/>
        </w:rPr>
      </w:pPr>
      <w:r w:rsidRPr="00BE05CD">
        <w:rPr>
          <w:rFonts w:cs="Simplified Arabic"/>
          <w:sz w:val="28"/>
          <w:szCs w:val="28"/>
          <w:rtl/>
          <w:lang w:bidi="ar-EG"/>
        </w:rPr>
        <w:t xml:space="preserve">  السودان</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0"/>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بربرا والخرطوم والنيل الأبيض والنيل وأم درمان وكردفان)، حوالي 158</w:t>
      </w:r>
      <w:r w:rsidR="00035C63">
        <w:rPr>
          <w:rFonts w:cs="Simplified Arabic"/>
          <w:sz w:val="28"/>
          <w:szCs w:val="28"/>
          <w:rtl/>
          <w:lang w:bidi="ar-EG"/>
        </w:rPr>
        <w:t>.</w:t>
      </w:r>
      <w:r w:rsidRPr="00BE05CD">
        <w:rPr>
          <w:rFonts w:cs="Simplified Arabic"/>
          <w:sz w:val="28"/>
          <w:szCs w:val="28"/>
          <w:rtl/>
          <w:lang w:bidi="ar-EG"/>
        </w:rPr>
        <w:t>716 هكتار، وأهم المحاصيل المستثمر فيها في تلك الأراضي هي: الشعير والبرسيم والفاكهة والخضراوات والقمح وقصب السكر والذرة، وتربية الثروة الحيوانية.</w:t>
      </w:r>
    </w:p>
    <w:p w:rsidR="00B71121" w:rsidRPr="00BE05CD" w:rsidRDefault="00B71121" w:rsidP="00C039D8">
      <w:pPr>
        <w:numPr>
          <w:ilvl w:val="0"/>
          <w:numId w:val="25"/>
        </w:numPr>
        <w:spacing w:after="0" w:line="240" w:lineRule="auto"/>
        <w:ind w:left="423"/>
        <w:jc w:val="both"/>
        <w:rPr>
          <w:rFonts w:cs="Simplified Arabic"/>
          <w:sz w:val="28"/>
          <w:szCs w:val="28"/>
          <w:lang w:bidi="ar-EG"/>
        </w:rPr>
      </w:pPr>
      <w:r w:rsidRPr="00BE05CD">
        <w:rPr>
          <w:rFonts w:cs="Simplified Arabic"/>
          <w:sz w:val="28"/>
          <w:szCs w:val="28"/>
          <w:rtl/>
          <w:lang w:bidi="ar-EG"/>
        </w:rPr>
        <w:t xml:space="preserve"> جنوب السودان</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1"/>
      </w:r>
      <w:r w:rsidRPr="00BE05CD">
        <w:rPr>
          <w:rFonts w:cs="Simplified Arabic"/>
          <w:b/>
          <w:bCs/>
          <w:sz w:val="28"/>
          <w:szCs w:val="28"/>
          <w:vertAlign w:val="superscript"/>
          <w:rtl/>
          <w:lang w:bidi="ar-EG"/>
        </w:rPr>
        <w:t>)</w:t>
      </w:r>
      <w:r w:rsidRPr="00BE05CD">
        <w:rPr>
          <w:rFonts w:cs="Simplified Arabic"/>
          <w:sz w:val="28"/>
          <w:szCs w:val="28"/>
          <w:rtl/>
          <w:lang w:bidi="ar-EG"/>
        </w:rPr>
        <w:t xml:space="preserve"> (جوبا)، حوالي 105</w:t>
      </w:r>
      <w:r w:rsidR="00035C63">
        <w:rPr>
          <w:rFonts w:cs="Simplified Arabic"/>
          <w:sz w:val="28"/>
          <w:szCs w:val="28"/>
          <w:rtl/>
          <w:lang w:bidi="ar-EG"/>
        </w:rPr>
        <w:t>.</w:t>
      </w:r>
      <w:r w:rsidRPr="00BE05CD">
        <w:rPr>
          <w:rFonts w:cs="Simplified Arabic"/>
          <w:sz w:val="28"/>
          <w:szCs w:val="28"/>
          <w:rtl/>
          <w:lang w:bidi="ar-EG"/>
        </w:rPr>
        <w:t>000 هكتار، وأهم المحاصيل المستثمر فيها في تلك الأراضي هي: الشعير والبرسيم والفاكهة والخضراوات.</w:t>
      </w:r>
    </w:p>
    <w:p w:rsidR="00B71121" w:rsidRPr="00BE05CD" w:rsidRDefault="00B71121" w:rsidP="00C039D8">
      <w:pPr>
        <w:numPr>
          <w:ilvl w:val="0"/>
          <w:numId w:val="25"/>
        </w:numPr>
        <w:spacing w:after="0" w:line="240" w:lineRule="auto"/>
        <w:ind w:left="423"/>
        <w:jc w:val="both"/>
        <w:rPr>
          <w:rFonts w:cs="Simplified Arabic"/>
          <w:sz w:val="28"/>
          <w:szCs w:val="28"/>
          <w:lang w:bidi="ar-EG"/>
        </w:rPr>
      </w:pPr>
      <w:r w:rsidRPr="00BE05CD">
        <w:rPr>
          <w:rFonts w:cs="Simplified Arabic"/>
          <w:sz w:val="28"/>
          <w:szCs w:val="28"/>
          <w:rtl/>
          <w:lang w:bidi="ar-EG"/>
        </w:rPr>
        <w:t xml:space="preserve"> المغرب</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2"/>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(منطقة كلميم) حوالي 72</w:t>
      </w:r>
      <w:r w:rsidR="00035C63">
        <w:rPr>
          <w:rFonts w:cs="Simplified Arabic"/>
          <w:sz w:val="28"/>
          <w:szCs w:val="28"/>
          <w:rtl/>
          <w:lang w:bidi="ar-EG"/>
        </w:rPr>
        <w:t>.</w:t>
      </w:r>
      <w:r w:rsidRPr="00BE05CD">
        <w:rPr>
          <w:rFonts w:cs="Simplified Arabic"/>
          <w:sz w:val="28"/>
          <w:szCs w:val="28"/>
          <w:rtl/>
          <w:lang w:bidi="ar-EG"/>
        </w:rPr>
        <w:t>000 هكتار، وأهم المحاصيل المستثمر فيها في تلك الأراضي هي: الفواكه (الحمضيات) والزيتون.</w:t>
      </w:r>
    </w:p>
    <w:p w:rsidR="00B71121" w:rsidRPr="00BE05CD" w:rsidRDefault="00B71121" w:rsidP="00C039D8">
      <w:pPr>
        <w:numPr>
          <w:ilvl w:val="0"/>
          <w:numId w:val="25"/>
        </w:numPr>
        <w:spacing w:after="0" w:line="240" w:lineRule="auto"/>
        <w:ind w:left="423"/>
        <w:jc w:val="both"/>
        <w:rPr>
          <w:rFonts w:cs="Simplified Arabic"/>
          <w:sz w:val="28"/>
          <w:szCs w:val="28"/>
          <w:lang w:bidi="ar-EG"/>
        </w:rPr>
      </w:pPr>
      <w:r w:rsidRPr="00BE05CD">
        <w:rPr>
          <w:rFonts w:cs="Simplified Arabic"/>
          <w:sz w:val="28"/>
          <w:szCs w:val="28"/>
          <w:rtl/>
          <w:lang w:bidi="ar-EG"/>
        </w:rPr>
        <w:t>مصر</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3"/>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(منطقة توشكي) حوالي 42</w:t>
      </w:r>
      <w:r w:rsidR="00035C63">
        <w:rPr>
          <w:rFonts w:cs="Simplified Arabic"/>
          <w:sz w:val="28"/>
          <w:szCs w:val="28"/>
          <w:rtl/>
          <w:lang w:bidi="ar-EG"/>
        </w:rPr>
        <w:t>.</w:t>
      </w:r>
      <w:r w:rsidRPr="00BE05CD">
        <w:rPr>
          <w:rFonts w:cs="Simplified Arabic"/>
          <w:sz w:val="28"/>
          <w:szCs w:val="28"/>
          <w:rtl/>
          <w:lang w:bidi="ar-EG"/>
        </w:rPr>
        <w:t xml:space="preserve">000 هكتار، وأهم المحاصيل المستثمر فيها في تلك الأراضي هي: الشعير والبرسيم والذرة والقمح. </w:t>
      </w:r>
    </w:p>
    <w:p w:rsidR="00B71121" w:rsidRPr="00BE05CD" w:rsidRDefault="00B71121" w:rsidP="00C039D8">
      <w:pPr>
        <w:numPr>
          <w:ilvl w:val="0"/>
          <w:numId w:val="25"/>
        </w:numPr>
        <w:spacing w:after="0" w:line="240" w:lineRule="auto"/>
        <w:ind w:left="423"/>
        <w:jc w:val="both"/>
        <w:rPr>
          <w:rFonts w:cs="Simplified Arabic"/>
          <w:sz w:val="28"/>
          <w:szCs w:val="28"/>
          <w:lang w:bidi="ar-EG"/>
        </w:rPr>
      </w:pPr>
      <w:r w:rsidRPr="00BE05CD">
        <w:rPr>
          <w:rFonts w:cs="Simplified Arabic"/>
          <w:sz w:val="28"/>
          <w:szCs w:val="28"/>
          <w:rtl/>
          <w:lang w:bidi="ar-EG"/>
        </w:rPr>
        <w:t>السنغال</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4"/>
      </w:r>
      <w:r w:rsidRPr="00BE05CD">
        <w:rPr>
          <w:rFonts w:cs="Simplified Arabic"/>
          <w:b/>
          <w:bCs/>
          <w:sz w:val="28"/>
          <w:szCs w:val="28"/>
          <w:vertAlign w:val="superscript"/>
          <w:rtl/>
          <w:lang w:bidi="ar-EG"/>
        </w:rPr>
        <w:t>)</w:t>
      </w:r>
      <w:r w:rsidRPr="00BE05CD">
        <w:rPr>
          <w:rFonts w:cs="Simplified Arabic"/>
          <w:sz w:val="28"/>
          <w:szCs w:val="28"/>
          <w:rtl/>
          <w:lang w:bidi="ar-EG"/>
        </w:rPr>
        <w:t xml:space="preserve"> ( مناطق لينجوبر ومبان) حوالي 20</w:t>
      </w:r>
      <w:r w:rsidR="00035C63">
        <w:rPr>
          <w:rFonts w:cs="Simplified Arabic"/>
          <w:sz w:val="28"/>
          <w:szCs w:val="28"/>
          <w:rtl/>
          <w:lang w:bidi="ar-EG"/>
        </w:rPr>
        <w:t>.</w:t>
      </w:r>
      <w:r w:rsidRPr="00BE05CD">
        <w:rPr>
          <w:rFonts w:cs="Simplified Arabic"/>
          <w:sz w:val="28"/>
          <w:szCs w:val="28"/>
          <w:rtl/>
          <w:lang w:bidi="ar-EG"/>
        </w:rPr>
        <w:t>250 هكتار، وأهم المحاصيل المستثمر فيها في تلك الأراضي هي: المطاط والبصل والفاكهة.</w:t>
      </w:r>
    </w:p>
    <w:p w:rsidR="00B71121" w:rsidRPr="00BE05CD" w:rsidRDefault="00B71121" w:rsidP="00B71121">
      <w:pPr>
        <w:keepNext/>
        <w:spacing w:before="240" w:after="0" w:line="240" w:lineRule="auto"/>
        <w:jc w:val="both"/>
        <w:rPr>
          <w:rFonts w:cs="Simplified Arabic"/>
          <w:sz w:val="28"/>
          <w:szCs w:val="28"/>
          <w:lang w:bidi="ar-EG"/>
        </w:rPr>
      </w:pPr>
      <w:r w:rsidRPr="00BE05CD">
        <w:rPr>
          <w:rFonts w:cs="Simplified Arabic"/>
          <w:b/>
          <w:bCs/>
          <w:sz w:val="28"/>
          <w:szCs w:val="28"/>
          <w:rtl/>
          <w:lang w:bidi="ar-EG"/>
        </w:rPr>
        <w:lastRenderedPageBreak/>
        <w:t xml:space="preserve">3-3-4 </w:t>
      </w:r>
      <w:r w:rsidRPr="00BE05CD">
        <w:rPr>
          <w:rFonts w:cs="Simplified Arabic"/>
          <w:b/>
          <w:bCs/>
          <w:sz w:val="28"/>
          <w:szCs w:val="28"/>
          <w:u w:val="single"/>
          <w:rtl/>
          <w:lang w:bidi="ar-EG"/>
        </w:rPr>
        <w:t>دوافع المملكة السعودية لعقد صفقات الأراضي في أفريقيا:</w:t>
      </w:r>
    </w:p>
    <w:p w:rsidR="00B71121" w:rsidRPr="00BE05CD" w:rsidRDefault="00B71121" w:rsidP="00B71121">
      <w:pPr>
        <w:spacing w:after="0" w:line="240" w:lineRule="auto"/>
        <w:ind w:firstLine="454"/>
        <w:jc w:val="both"/>
        <w:rPr>
          <w:rFonts w:cs="Simplified Arabic"/>
          <w:sz w:val="28"/>
          <w:szCs w:val="28"/>
          <w:lang w:bidi="ar-EG"/>
        </w:rPr>
      </w:pPr>
      <w:r w:rsidRPr="00BE05CD">
        <w:rPr>
          <w:rFonts w:cs="Simplified Arabic"/>
          <w:sz w:val="28"/>
          <w:szCs w:val="28"/>
          <w:rtl/>
          <w:lang w:bidi="ar-EG"/>
        </w:rPr>
        <w:t>علي الرغم من انتهاج المملكة العربية السعودية علي التقنية العالية في الزراعة، لإنتاج القمح والثروة الحيوانية، وعلي الرغم من تحقيق الاكتفاء الذاتي بداية من الثمانيات وحتي عام 2009، ألا أن المملكة وجدت حدوث استنزاف لمواردها المائية الضئيلة وغير المتجددة</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5"/>
      </w:r>
      <w:r w:rsidRPr="00BE05CD">
        <w:rPr>
          <w:rFonts w:cs="Simplified Arabic"/>
          <w:b/>
          <w:bCs/>
          <w:sz w:val="28"/>
          <w:szCs w:val="28"/>
          <w:vertAlign w:val="superscript"/>
          <w:rtl/>
          <w:lang w:bidi="ar-EG"/>
        </w:rPr>
        <w:t>)</w:t>
      </w:r>
      <w:r w:rsidRPr="00BE05CD">
        <w:rPr>
          <w:rFonts w:cs="Simplified Arabic"/>
          <w:sz w:val="28"/>
          <w:szCs w:val="28"/>
          <w:rtl/>
          <w:lang w:bidi="ar-EG"/>
        </w:rPr>
        <w:t>، كما أن الأراضي الصحراوية تحتاج لكميات كبيرة من المياه، غير المتوفرة بالمملكة، ومع حدوث أزمة الغذاء عام 2008، اتجهت المملكة لعقد صفقات الأراضي في أفريقيا، والتي يمكن عرض أهم دوافع المملكة لعقد تلك الصفقات في التالي</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66"/>
      </w:r>
      <w:r w:rsidRPr="00BE05CD">
        <w:rPr>
          <w:rFonts w:cs="Simplified Arabic"/>
          <w:b/>
          <w:bCs/>
          <w:sz w:val="28"/>
          <w:szCs w:val="28"/>
          <w:vertAlign w:val="superscript"/>
          <w:rtl/>
          <w:lang w:bidi="ar-EG"/>
        </w:rPr>
        <w:t>)</w:t>
      </w:r>
      <w:r w:rsidRPr="00BE05CD">
        <w:rPr>
          <w:rFonts w:cs="Simplified Arabic"/>
          <w:sz w:val="28"/>
          <w:szCs w:val="28"/>
          <w:rtl/>
          <w:lang w:bidi="ar-EG"/>
        </w:rPr>
        <w:t>:</w:t>
      </w:r>
    </w:p>
    <w:p w:rsidR="00B71121" w:rsidRPr="00BE05CD" w:rsidRDefault="00B71121" w:rsidP="00C039D8">
      <w:pPr>
        <w:numPr>
          <w:ilvl w:val="0"/>
          <w:numId w:val="26"/>
        </w:numPr>
        <w:spacing w:after="0" w:line="240" w:lineRule="auto"/>
        <w:ind w:left="423"/>
        <w:jc w:val="both"/>
        <w:rPr>
          <w:rFonts w:cs="Simplified Arabic"/>
          <w:sz w:val="28"/>
          <w:szCs w:val="28"/>
          <w:lang w:bidi="ar-EG"/>
        </w:rPr>
      </w:pPr>
      <w:r w:rsidRPr="00BE05CD">
        <w:rPr>
          <w:rFonts w:cs="Simplified Arabic"/>
          <w:sz w:val="28"/>
          <w:szCs w:val="28"/>
          <w:rtl/>
          <w:lang w:bidi="ar-EG"/>
        </w:rPr>
        <w:t xml:space="preserve">تنويع مصادر الحصول علي المواد الغذائية الرئيسية، لمجابهة أزمات الغذاء العالمية، والحد من مخاطر تقلبات السوق العالمي من حيث الاسعار، من خلال عقد صفقات </w:t>
      </w:r>
      <w:r w:rsidR="00927F95" w:rsidRPr="00BE05CD">
        <w:rPr>
          <w:rFonts w:cs="Simplified Arabic"/>
          <w:sz w:val="28"/>
          <w:szCs w:val="28"/>
          <w:rtl/>
          <w:lang w:bidi="ar-EG"/>
        </w:rPr>
        <w:t>ال</w:t>
      </w:r>
      <w:r w:rsidR="00927F95" w:rsidRPr="00BE05CD">
        <w:rPr>
          <w:rFonts w:cs="Simplified Arabic" w:hint="cs"/>
          <w:sz w:val="28"/>
          <w:szCs w:val="28"/>
          <w:rtl/>
          <w:lang w:bidi="ar-EG"/>
        </w:rPr>
        <w:t>أ</w:t>
      </w:r>
      <w:r w:rsidRPr="00BE05CD">
        <w:rPr>
          <w:rFonts w:cs="Simplified Arabic"/>
          <w:sz w:val="28"/>
          <w:szCs w:val="28"/>
          <w:rtl/>
          <w:lang w:bidi="ar-EG"/>
        </w:rPr>
        <w:t>راضي بالدول الأفريقية، وإنتاج السلع ا</w:t>
      </w:r>
      <w:r w:rsidR="00927F95" w:rsidRPr="00BE05CD">
        <w:rPr>
          <w:rFonts w:cs="Simplified Arabic"/>
          <w:sz w:val="28"/>
          <w:szCs w:val="28"/>
          <w:rtl/>
          <w:lang w:bidi="ar-EG"/>
        </w:rPr>
        <w:t>لغذائية التي تحتاجها المملكة، و</w:t>
      </w:r>
      <w:r w:rsidR="00927F95" w:rsidRPr="00BE05CD">
        <w:rPr>
          <w:rFonts w:cs="Simplified Arabic" w:hint="cs"/>
          <w:sz w:val="28"/>
          <w:szCs w:val="28"/>
          <w:rtl/>
          <w:lang w:bidi="ar-EG"/>
        </w:rPr>
        <w:t>إ</w:t>
      </w:r>
      <w:r w:rsidRPr="00BE05CD">
        <w:rPr>
          <w:rFonts w:cs="Simplified Arabic"/>
          <w:sz w:val="28"/>
          <w:szCs w:val="28"/>
          <w:rtl/>
          <w:lang w:bidi="ar-EG"/>
        </w:rPr>
        <w:t xml:space="preserve">عادة توريدها </w:t>
      </w:r>
      <w:r w:rsidR="002D2C9A" w:rsidRPr="00BE05CD">
        <w:rPr>
          <w:rFonts w:cs="Simplified Arabic" w:hint="cs"/>
          <w:sz w:val="28"/>
          <w:szCs w:val="28"/>
          <w:rtl/>
          <w:lang w:bidi="ar-EG"/>
        </w:rPr>
        <w:t>إلى المملكة</w:t>
      </w:r>
      <w:r w:rsidRPr="00BE05CD">
        <w:rPr>
          <w:rFonts w:cs="Simplified Arabic"/>
          <w:sz w:val="28"/>
          <w:szCs w:val="28"/>
          <w:rtl/>
          <w:lang w:bidi="ar-EG"/>
        </w:rPr>
        <w:t xml:space="preserve"> مرة أخري.</w:t>
      </w:r>
    </w:p>
    <w:p w:rsidR="00B71121" w:rsidRPr="00BE05CD" w:rsidRDefault="00B71121" w:rsidP="00C039D8">
      <w:pPr>
        <w:numPr>
          <w:ilvl w:val="0"/>
          <w:numId w:val="26"/>
        </w:numPr>
        <w:spacing w:after="0" w:line="240" w:lineRule="auto"/>
        <w:ind w:left="423"/>
        <w:jc w:val="both"/>
        <w:rPr>
          <w:rFonts w:cs="Simplified Arabic"/>
          <w:sz w:val="28"/>
          <w:szCs w:val="28"/>
          <w:lang w:bidi="ar-EG"/>
        </w:rPr>
      </w:pPr>
      <w:r w:rsidRPr="00BE05CD">
        <w:rPr>
          <w:rFonts w:cs="Simplified Arabic"/>
          <w:sz w:val="28"/>
          <w:szCs w:val="28"/>
          <w:rtl/>
          <w:lang w:bidi="ar-EG"/>
        </w:rPr>
        <w:t>توافر مصدر موثوق فيه للحصول علي الغذاء بشكل آمن ودون أزمات، حيث أن هذه العقود، تأمن توفير أراضي صالحة للزراعة بخصوبة عالية، ومصادر متوفرة للمياه، وإنتاج وفير، وبسعر زهيد، يوفر احتياجات المملكة من السلع الزراعية، ويحد من فاتورة الاستيراد.</w:t>
      </w:r>
    </w:p>
    <w:p w:rsidR="00B71121" w:rsidRPr="00BE05CD" w:rsidRDefault="00B71121" w:rsidP="00C039D8">
      <w:pPr>
        <w:numPr>
          <w:ilvl w:val="0"/>
          <w:numId w:val="26"/>
        </w:numPr>
        <w:spacing w:after="0" w:line="240" w:lineRule="auto"/>
        <w:ind w:left="423"/>
        <w:jc w:val="both"/>
        <w:rPr>
          <w:rFonts w:cs="Simplified Arabic"/>
          <w:sz w:val="28"/>
          <w:szCs w:val="28"/>
          <w:lang w:bidi="ar-EG"/>
        </w:rPr>
      </w:pPr>
      <w:r w:rsidRPr="00BE05CD">
        <w:rPr>
          <w:rFonts w:cs="Simplified Arabic"/>
          <w:sz w:val="28"/>
          <w:szCs w:val="28"/>
          <w:rtl/>
          <w:lang w:bidi="ar-EG"/>
        </w:rPr>
        <w:t>تحقيق أغراض الأمن الغذائي للسلع الغذائية الأساسية، عن طريق واردات السلع الزراعية من الأراضي المستثمر فيها، ضمن صفقات الأراضي التي عقدتها المملكة في القارة الأفريقية، حيث تزرع المملكة في هذه الأراضي القمح والسكر والأرز والشعير والذرة.</w:t>
      </w:r>
    </w:p>
    <w:p w:rsidR="00B71121" w:rsidRPr="00BE05CD" w:rsidRDefault="00B71121" w:rsidP="00C039D8">
      <w:pPr>
        <w:numPr>
          <w:ilvl w:val="0"/>
          <w:numId w:val="26"/>
        </w:numPr>
        <w:spacing w:after="0" w:line="240" w:lineRule="auto"/>
        <w:ind w:left="423"/>
        <w:jc w:val="both"/>
        <w:rPr>
          <w:rFonts w:cs="Simplified Arabic"/>
          <w:sz w:val="28"/>
          <w:szCs w:val="28"/>
          <w:lang w:bidi="ar-EG"/>
        </w:rPr>
      </w:pPr>
      <w:r w:rsidRPr="00BE05CD">
        <w:rPr>
          <w:rFonts w:cs="Simplified Arabic"/>
          <w:sz w:val="28"/>
          <w:szCs w:val="28"/>
          <w:rtl/>
          <w:lang w:bidi="ar-EG"/>
        </w:rPr>
        <w:t xml:space="preserve">تحقيق الأمن الغذائي في الثروة الحيوانية، عن طريق واردات الماشية من الأراضي المستثمر فيها، ضمن صفقات الأراضي التي عقدتها المملكة في القارة الأفريقية، حيث تستثمر المملكة أراضي رعي ضمن صفقات تلك الاراضي، لتوفير اللحوم، والحد من تكلفة استيراد اللحوم. </w:t>
      </w:r>
    </w:p>
    <w:p w:rsidR="00B71121" w:rsidRPr="00BE05CD" w:rsidRDefault="00B71121" w:rsidP="00B71121">
      <w:pPr>
        <w:spacing w:before="240" w:after="0" w:line="240" w:lineRule="auto"/>
        <w:jc w:val="both"/>
        <w:rPr>
          <w:rFonts w:ascii="Simplified Arabic" w:hAnsi="Simplified Arabic" w:cs="Simplified Arabic"/>
          <w:b/>
          <w:bCs/>
          <w:spacing w:val="-8"/>
          <w:sz w:val="28"/>
          <w:szCs w:val="28"/>
          <w:u w:val="single"/>
          <w:lang w:bidi="ar-EG"/>
        </w:rPr>
      </w:pPr>
      <w:r w:rsidRPr="00BE05CD">
        <w:rPr>
          <w:rFonts w:cs="Simplified Arabic"/>
          <w:b/>
          <w:bCs/>
          <w:spacing w:val="-8"/>
          <w:sz w:val="28"/>
          <w:szCs w:val="28"/>
          <w:rtl/>
          <w:lang w:bidi="ar-EG"/>
        </w:rPr>
        <w:t>3-3-5</w:t>
      </w:r>
      <w:r w:rsidRPr="00BE05CD">
        <w:rPr>
          <w:rFonts w:cs="Simplified Arabic"/>
          <w:b/>
          <w:bCs/>
          <w:spacing w:val="-8"/>
          <w:sz w:val="28"/>
          <w:szCs w:val="28"/>
          <w:u w:val="single"/>
          <w:rtl/>
          <w:lang w:bidi="ar-EG"/>
        </w:rPr>
        <w:t xml:space="preserve"> أهم الدروس المستفادة من تجربة المملكة العربية السعودية في صفقات الأراضي مع الدول </w:t>
      </w:r>
      <w:r w:rsidRPr="00BE05CD">
        <w:rPr>
          <w:rFonts w:ascii="Simplified Arabic" w:hAnsi="Simplified Arabic" w:cs="Simplified Arabic"/>
          <w:b/>
          <w:bCs/>
          <w:spacing w:val="-8"/>
          <w:sz w:val="28"/>
          <w:szCs w:val="28"/>
          <w:u w:val="single"/>
          <w:rtl/>
          <w:lang w:bidi="ar-EG"/>
        </w:rPr>
        <w:t>الأفريقية:</w:t>
      </w:r>
    </w:p>
    <w:p w:rsidR="00B71121" w:rsidRPr="00E02755" w:rsidRDefault="00B71121" w:rsidP="00C039D8">
      <w:pPr>
        <w:pStyle w:val="ListParagraph"/>
        <w:numPr>
          <w:ilvl w:val="0"/>
          <w:numId w:val="27"/>
        </w:numPr>
        <w:spacing w:after="0" w:line="240" w:lineRule="auto"/>
        <w:ind w:left="419" w:hanging="357"/>
        <w:jc w:val="both"/>
        <w:rPr>
          <w:rFonts w:ascii="Simplified Arabic" w:hAnsi="Simplified Arabic" w:cs="Simplified Arabic"/>
          <w:b/>
          <w:bCs/>
          <w:sz w:val="28"/>
          <w:szCs w:val="28"/>
          <w:u w:val="single"/>
          <w:lang w:bidi="ar-EG"/>
        </w:rPr>
      </w:pPr>
      <w:r w:rsidRPr="00E02755">
        <w:rPr>
          <w:rFonts w:ascii="Simplified Arabic" w:hAnsi="Simplified Arabic" w:cs="Simplified Arabic"/>
          <w:sz w:val="28"/>
          <w:szCs w:val="28"/>
          <w:rtl/>
          <w:lang w:bidi="ar-EG"/>
        </w:rPr>
        <w:t>تأجيلا</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لاستثمارات</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في</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الأراضي</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إلى</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حين</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وضع اليات وسبل محددة،</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لمجابهة أية مخاطر من الدولة المستثمر بها، نتيجة حدوث اضطرابات أو أزمات سياسية أو أزمات اجتماعية تعيق عملية الاستثمار</w:t>
      </w:r>
      <w:r w:rsidRPr="00E02755">
        <w:rPr>
          <w:rFonts w:ascii="Simplified Arabic" w:hAnsi="Simplified Arabic" w:cs="Simplified Arabic"/>
          <w:sz w:val="28"/>
          <w:szCs w:val="28"/>
          <w:lang w:bidi="ar-EG"/>
        </w:rPr>
        <w:t>.</w:t>
      </w:r>
    </w:p>
    <w:p w:rsidR="00B71121" w:rsidRPr="00E02755" w:rsidRDefault="00B71121" w:rsidP="00C039D8">
      <w:pPr>
        <w:pStyle w:val="ListParagraph"/>
        <w:numPr>
          <w:ilvl w:val="0"/>
          <w:numId w:val="27"/>
        </w:numPr>
        <w:spacing w:after="0" w:line="240" w:lineRule="auto"/>
        <w:ind w:left="419" w:hanging="357"/>
        <w:jc w:val="both"/>
        <w:rPr>
          <w:rFonts w:ascii="Simplified Arabic" w:hAnsi="Simplified Arabic" w:cs="Simplified Arabic"/>
          <w:b/>
          <w:bCs/>
          <w:sz w:val="28"/>
          <w:szCs w:val="28"/>
          <w:u w:val="single"/>
          <w:lang w:bidi="ar-EG"/>
        </w:rPr>
      </w:pPr>
      <w:r w:rsidRPr="00E02755">
        <w:rPr>
          <w:rFonts w:ascii="Simplified Arabic" w:hAnsi="Simplified Arabic" w:cs="Simplified Arabic"/>
          <w:sz w:val="28"/>
          <w:szCs w:val="28"/>
          <w:rtl/>
          <w:lang w:bidi="ar-EG"/>
        </w:rPr>
        <w:t>توجيه القطاع</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 xml:space="preserve">الخاص( المستثمر الأكبر في صفقات الأراضي كما </w:t>
      </w:r>
      <w:r w:rsidR="00842A89" w:rsidRPr="00E02755">
        <w:rPr>
          <w:rFonts w:ascii="Simplified Arabic" w:hAnsi="Simplified Arabic" w:cs="Simplified Arabic" w:hint="cs"/>
          <w:sz w:val="28"/>
          <w:szCs w:val="28"/>
          <w:rtl/>
          <w:lang w:bidi="ar-EG"/>
        </w:rPr>
        <w:t>وضح</w:t>
      </w:r>
      <w:r w:rsidRPr="00E02755">
        <w:rPr>
          <w:rFonts w:ascii="Simplified Arabic" w:hAnsi="Simplified Arabic" w:cs="Simplified Arabic"/>
          <w:sz w:val="28"/>
          <w:szCs w:val="28"/>
          <w:rtl/>
          <w:lang w:bidi="ar-EG"/>
        </w:rPr>
        <w:t xml:space="preserve"> سابقا)،</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لتحقيق</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أهداف</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الأمن</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الغذائي</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التي</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تسعى</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إليهاالمملكة</w:t>
      </w:r>
      <w:r w:rsidRPr="00E02755">
        <w:rPr>
          <w:rFonts w:ascii="Simplified Arabic" w:hAnsi="Simplified Arabic" w:cs="Simplified Arabic"/>
          <w:sz w:val="28"/>
          <w:szCs w:val="28"/>
          <w:lang w:bidi="ar-EG"/>
        </w:rPr>
        <w:t>.</w:t>
      </w:r>
    </w:p>
    <w:p w:rsidR="00B71121" w:rsidRPr="00BE05CD" w:rsidRDefault="00B71121" w:rsidP="00C039D8">
      <w:pPr>
        <w:pStyle w:val="ListParagraph"/>
        <w:numPr>
          <w:ilvl w:val="0"/>
          <w:numId w:val="27"/>
        </w:numPr>
        <w:spacing w:after="0" w:line="240" w:lineRule="auto"/>
        <w:ind w:left="419" w:hanging="357"/>
        <w:jc w:val="both"/>
        <w:rPr>
          <w:rFonts w:ascii="Simplified Arabic" w:hAnsi="Simplified Arabic" w:cs="Simplified Arabic"/>
          <w:b/>
          <w:bCs/>
          <w:sz w:val="28"/>
          <w:szCs w:val="28"/>
          <w:u w:val="single"/>
          <w:lang w:bidi="ar-EG"/>
        </w:rPr>
      </w:pPr>
      <w:r w:rsidRPr="00E02755">
        <w:rPr>
          <w:rFonts w:ascii="Simplified Arabic" w:hAnsi="Simplified Arabic" w:cs="Simplified Arabic"/>
          <w:sz w:val="28"/>
          <w:szCs w:val="28"/>
          <w:rtl/>
          <w:lang w:bidi="ar-EG"/>
        </w:rPr>
        <w:t>التنسيق والمراجعة</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العلنية</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لمشاريع</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القطاع</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الخاص</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والمشاريع</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التي</w:t>
      </w:r>
      <w:r w:rsidR="00E02755">
        <w:rPr>
          <w:rFonts w:ascii="Simplified Arabic" w:hAnsi="Simplified Arabic" w:cs="Simplified Arabic" w:hint="cs"/>
          <w:sz w:val="28"/>
          <w:szCs w:val="28"/>
          <w:rtl/>
          <w:lang w:bidi="ar-EG"/>
        </w:rPr>
        <w:t xml:space="preserve"> </w:t>
      </w:r>
      <w:r w:rsidRPr="00E02755">
        <w:rPr>
          <w:rFonts w:ascii="Simplified Arabic" w:hAnsi="Simplified Arabic" w:cs="Simplified Arabic"/>
          <w:sz w:val="28"/>
          <w:szCs w:val="28"/>
          <w:rtl/>
          <w:lang w:bidi="ar-EG"/>
        </w:rPr>
        <w:t>توجههاالمملكةعلى</w:t>
      </w:r>
      <w:r w:rsidRPr="00BE05CD">
        <w:rPr>
          <w:rFonts w:ascii="Simplified Arabic" w:hAnsi="Simplified Arabic" w:cs="Simplified Arabic"/>
          <w:sz w:val="28"/>
          <w:szCs w:val="28"/>
          <w:rtl/>
          <w:lang w:bidi="ar-EG"/>
        </w:rPr>
        <w:t xml:space="preserve"> السواء، حتي لا يحدث انحراف عن خطط التنمية الزراعية، و اهداف الامن الغذائي للملكة العربية السعودية</w:t>
      </w:r>
      <w:r w:rsidRPr="00BE05CD">
        <w:rPr>
          <w:rFonts w:ascii="Simplified Arabic" w:hAnsi="Simplified Arabic" w:cs="Simplified Arabic"/>
          <w:color w:val="262626"/>
          <w:sz w:val="28"/>
          <w:szCs w:val="28"/>
        </w:rPr>
        <w:t>.</w:t>
      </w:r>
    </w:p>
    <w:p w:rsidR="00B71121" w:rsidRPr="00BE05CD" w:rsidRDefault="00B71121" w:rsidP="00C039D8">
      <w:pPr>
        <w:pStyle w:val="ListParagraph"/>
        <w:numPr>
          <w:ilvl w:val="0"/>
          <w:numId w:val="27"/>
        </w:numPr>
        <w:spacing w:after="0" w:line="240" w:lineRule="auto"/>
        <w:ind w:left="419" w:hanging="357"/>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lastRenderedPageBreak/>
        <w:t>عدم تركيز الاستثمارات في دولة واحدة لضمان مصدر موثوق لتحقيق أهداف الامن الغذائي ولتفادي الاضطرابات في الدول المؤجرة، او حدوث كوارث طبيعية.</w:t>
      </w:r>
    </w:p>
    <w:p w:rsidR="00B71121" w:rsidRPr="00BE05CD" w:rsidRDefault="00B71121" w:rsidP="00C039D8">
      <w:pPr>
        <w:pStyle w:val="ListParagraph"/>
        <w:numPr>
          <w:ilvl w:val="0"/>
          <w:numId w:val="27"/>
        </w:numPr>
        <w:spacing w:after="0" w:line="240" w:lineRule="auto"/>
        <w:ind w:left="419" w:hanging="357"/>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t>تركيز الاستثمارات في دولة واحدة، يعوق هدف الحصول علي الغذاء بشكل آمن ودون أزمات.</w:t>
      </w:r>
    </w:p>
    <w:p w:rsidR="00B71121" w:rsidRPr="00BE05CD" w:rsidRDefault="00B71121" w:rsidP="00C039D8">
      <w:pPr>
        <w:pStyle w:val="ListParagraph"/>
        <w:numPr>
          <w:ilvl w:val="1"/>
          <w:numId w:val="17"/>
        </w:numPr>
        <w:spacing w:after="0"/>
        <w:rPr>
          <w:rFonts w:cs="Simplified Arabic"/>
          <w:b/>
          <w:bCs/>
          <w:sz w:val="32"/>
          <w:szCs w:val="32"/>
          <w:u w:val="single"/>
        </w:rPr>
      </w:pPr>
      <w:r w:rsidRPr="00BE05CD">
        <w:rPr>
          <w:rFonts w:cs="Simplified Arabic"/>
          <w:b/>
          <w:bCs/>
          <w:sz w:val="32"/>
          <w:szCs w:val="32"/>
          <w:u w:val="single"/>
          <w:rtl/>
        </w:rPr>
        <w:t>المملكة المتحدة</w:t>
      </w:r>
    </w:p>
    <w:p w:rsidR="00B71121" w:rsidRPr="00BE05CD" w:rsidRDefault="00B71121" w:rsidP="00B71121">
      <w:pPr>
        <w:spacing w:after="0" w:line="240" w:lineRule="auto"/>
        <w:rPr>
          <w:rFonts w:cs="Simplified Arabic"/>
          <w:b/>
          <w:bCs/>
          <w:sz w:val="28"/>
          <w:szCs w:val="28"/>
          <w:u w:val="single"/>
          <w:rtl/>
        </w:rPr>
      </w:pPr>
      <w:r w:rsidRPr="00BE05CD">
        <w:rPr>
          <w:rFonts w:cs="Simplified Arabic"/>
          <w:b/>
          <w:bCs/>
          <w:sz w:val="28"/>
          <w:szCs w:val="28"/>
          <w:rtl/>
        </w:rPr>
        <w:t>3-4-1</w:t>
      </w:r>
      <w:r w:rsidRPr="00BE05CD">
        <w:rPr>
          <w:rFonts w:cs="Simplified Arabic"/>
          <w:b/>
          <w:bCs/>
          <w:sz w:val="28"/>
          <w:szCs w:val="28"/>
          <w:u w:val="single"/>
          <w:rtl/>
        </w:rPr>
        <w:t xml:space="preserve"> هيكل اقتصاد المملكة المتحدة:</w:t>
      </w:r>
    </w:p>
    <w:p w:rsidR="00B71121" w:rsidRPr="00BE05CD" w:rsidRDefault="00B71121" w:rsidP="006431DF">
      <w:pPr>
        <w:spacing w:after="0" w:line="240" w:lineRule="auto"/>
        <w:ind w:firstLine="454"/>
        <w:jc w:val="both"/>
        <w:rPr>
          <w:rFonts w:cs="Simplified Arabic"/>
          <w:sz w:val="28"/>
          <w:szCs w:val="28"/>
        </w:rPr>
      </w:pPr>
      <w:r w:rsidRPr="00BE05CD">
        <w:rPr>
          <w:rFonts w:cs="Simplified Arabic"/>
          <w:sz w:val="28"/>
          <w:szCs w:val="28"/>
          <w:rtl/>
        </w:rPr>
        <w:t>تقع المملكة المتحدة على الساحل الشمالي الغربي من قارة أوروبا، وتتكون من مجموعة جزر تسمي أرخبيل، حيث تضم كل من جزيرة بريطانيا العظمى واسكتلندا وويلز والجزء الشمالي من جزيرة إيرلندا، وهناك العديد من الجزر الصغيرة أيضاً، تبلغ</w:t>
      </w:r>
      <w:r w:rsidR="006431DF" w:rsidRPr="00BE05CD">
        <w:rPr>
          <w:rFonts w:cs="Simplified Arabic"/>
          <w:sz w:val="28"/>
          <w:szCs w:val="28"/>
          <w:rtl/>
        </w:rPr>
        <w:t xml:space="preserve"> مساحة المملكة المتحدة الكلية ب</w:t>
      </w:r>
      <w:r w:rsidR="006431DF" w:rsidRPr="00BE05CD">
        <w:rPr>
          <w:rFonts w:cs="Simplified Arabic" w:hint="cs"/>
          <w:sz w:val="28"/>
          <w:szCs w:val="28"/>
          <w:rtl/>
        </w:rPr>
        <w:t>نحو</w:t>
      </w:r>
      <w:r w:rsidRPr="00BE05CD">
        <w:rPr>
          <w:rFonts w:cs="Simplified Arabic"/>
          <w:sz w:val="28"/>
          <w:szCs w:val="28"/>
          <w:rtl/>
        </w:rPr>
        <w:t xml:space="preserve"> 243</w:t>
      </w:r>
      <w:r w:rsidR="00035C63">
        <w:rPr>
          <w:rFonts w:cs="Simplified Arabic"/>
          <w:sz w:val="28"/>
          <w:szCs w:val="28"/>
          <w:rtl/>
        </w:rPr>
        <w:t>.</w:t>
      </w:r>
      <w:r w:rsidRPr="00BE05CD">
        <w:rPr>
          <w:rFonts w:cs="Simplified Arabic"/>
          <w:sz w:val="28"/>
          <w:szCs w:val="28"/>
          <w:rtl/>
        </w:rPr>
        <w:t xml:space="preserve">6كم2، تنتمي المملكة المتحدة للدول الأعلى دخلا بين دول العالم، </w:t>
      </w:r>
      <w:r w:rsidRPr="00BE05CD">
        <w:rPr>
          <w:rFonts w:cs="Simplified Arabic"/>
          <w:sz w:val="28"/>
          <w:szCs w:val="28"/>
          <w:rtl/>
          <w:lang w:bidi="ar-EG"/>
        </w:rPr>
        <w:t>حيث يبلغ</w:t>
      </w:r>
      <w:r w:rsidRPr="00BE05CD">
        <w:rPr>
          <w:rFonts w:cs="Simplified Arabic"/>
          <w:sz w:val="28"/>
          <w:szCs w:val="28"/>
          <w:rtl/>
        </w:rPr>
        <w:t xml:space="preserve"> متوسط دخل الفرد بها 39</w:t>
      </w:r>
      <w:r w:rsidR="006431DF" w:rsidRPr="00BE05CD">
        <w:rPr>
          <w:rFonts w:cs="Simplified Arabic" w:hint="cs"/>
          <w:sz w:val="28"/>
          <w:szCs w:val="28"/>
          <w:rtl/>
        </w:rPr>
        <w:t>.16 ألف</w:t>
      </w:r>
      <w:r w:rsidRPr="00BE05CD">
        <w:rPr>
          <w:rFonts w:cs="Simplified Arabic"/>
          <w:sz w:val="28"/>
          <w:szCs w:val="28"/>
          <w:rtl/>
        </w:rPr>
        <w:t xml:space="preserve"> دولارا</w:t>
      </w:r>
      <w:r w:rsidRPr="00BE05CD">
        <w:rPr>
          <w:rFonts w:cs="Simplified Arabic"/>
          <w:sz w:val="28"/>
          <w:szCs w:val="28"/>
          <w:rtl/>
          <w:lang w:bidi="ar-EG"/>
        </w:rPr>
        <w:t xml:space="preserve"> كمتوسط للفترة 2000-2017</w:t>
      </w:r>
      <w:r w:rsidRPr="00BE05CD">
        <w:rPr>
          <w:rFonts w:cs="Simplified Arabic"/>
          <w:b/>
          <w:bCs/>
          <w:sz w:val="28"/>
          <w:szCs w:val="28"/>
          <w:vertAlign w:val="superscript"/>
          <w:rtl/>
          <w:lang w:bidi="ar-EG"/>
        </w:rPr>
        <w:t>(</w:t>
      </w:r>
      <w:r w:rsidRPr="00BE05CD">
        <w:rPr>
          <w:rStyle w:val="FootnoteReference"/>
          <w:rFonts w:cs="Simplified Arabic"/>
          <w:b/>
          <w:bCs/>
          <w:sz w:val="28"/>
          <w:szCs w:val="28"/>
          <w:rtl/>
          <w:lang w:bidi="ar-EG"/>
        </w:rPr>
        <w:footnoteReference w:id="67"/>
      </w:r>
      <w:r w:rsidRPr="00BE05CD">
        <w:rPr>
          <w:rFonts w:cs="Simplified Arabic"/>
          <w:b/>
          <w:bCs/>
          <w:sz w:val="28"/>
          <w:szCs w:val="28"/>
          <w:vertAlign w:val="superscript"/>
          <w:rtl/>
          <w:lang w:bidi="ar-EG"/>
        </w:rPr>
        <w:t>)</w:t>
      </w:r>
      <w:r w:rsidRPr="00BE05CD">
        <w:rPr>
          <w:rFonts w:cs="Simplified Arabic"/>
          <w:sz w:val="28"/>
          <w:szCs w:val="28"/>
          <w:rtl/>
        </w:rPr>
        <w:t>(كما يشير الجدول رقم 3-3)</w:t>
      </w:r>
      <w:r w:rsidRPr="00BE05CD">
        <w:rPr>
          <w:rFonts w:cs="Simplified Arabic"/>
          <w:sz w:val="28"/>
          <w:szCs w:val="28"/>
          <w:rtl/>
          <w:lang w:bidi="ar-EG"/>
        </w:rPr>
        <w:t>.</w:t>
      </w:r>
    </w:p>
    <w:p w:rsidR="00B71121" w:rsidRPr="00E67E35" w:rsidRDefault="00B71121" w:rsidP="00E67E35">
      <w:pPr>
        <w:tabs>
          <w:tab w:val="right" w:pos="656"/>
        </w:tabs>
        <w:spacing w:after="0" w:line="240" w:lineRule="auto"/>
        <w:jc w:val="center"/>
        <w:rPr>
          <w:rFonts w:ascii="Times New Roman" w:eastAsia="Times New Roman" w:hAnsi="Times New Roman" w:cs="Simplified Arabic"/>
          <w:sz w:val="24"/>
          <w:szCs w:val="24"/>
          <w:rtl/>
          <w:lang w:bidi="ar-EG"/>
        </w:rPr>
      </w:pPr>
      <w:r w:rsidRPr="00E67E35">
        <w:rPr>
          <w:rFonts w:ascii="Times New Roman" w:eastAsia="Times New Roman" w:hAnsi="Times New Roman" w:cs="Simplified Arabic"/>
          <w:b/>
          <w:bCs/>
          <w:sz w:val="24"/>
          <w:szCs w:val="24"/>
          <w:rtl/>
          <w:lang w:bidi="ar-EG"/>
        </w:rPr>
        <w:t>جدول رقم (3-3): بعض المؤشرات الاقتصادية للمملكة المتحدة</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34"/>
        <w:gridCol w:w="1077"/>
        <w:gridCol w:w="1077"/>
        <w:gridCol w:w="1077"/>
        <w:gridCol w:w="1077"/>
        <w:gridCol w:w="1056"/>
        <w:gridCol w:w="2804"/>
      </w:tblGrid>
      <w:tr w:rsidR="00B71121" w:rsidRPr="00BE05CD" w:rsidTr="00B71121">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2017-2015</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2014-2012</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2011-2009</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2008-2006</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2005-2003</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2002-2000</w:t>
            </w:r>
          </w:p>
        </w:tc>
        <w:tc>
          <w:tcPr>
            <w:tcW w:w="28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rtl/>
                <w:lang w:bidi="ar-EG"/>
              </w:rPr>
              <w:t>السنة</w:t>
            </w:r>
          </w:p>
        </w:tc>
      </w:tr>
      <w:tr w:rsidR="00B71121" w:rsidRPr="00BE05CD" w:rsidTr="00B71121">
        <w:trPr>
          <w:trHeight w:val="9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w:t>
            </w:r>
            <w:r w:rsidR="00035C63">
              <w:rPr>
                <w:rFonts w:ascii="Times New Roman" w:eastAsia="Times New Roman" w:hAnsi="Times New Roman" w:cs="Simplified Arabic"/>
                <w:sz w:val="24"/>
                <w:szCs w:val="24"/>
                <w:lang w:bidi="ar-EG"/>
              </w:rPr>
              <w:t>.</w:t>
            </w:r>
            <w:r w:rsidRPr="00BE05CD">
              <w:rPr>
                <w:rFonts w:ascii="Times New Roman" w:eastAsia="Times New Roman" w:hAnsi="Times New Roman" w:cs="Simplified Arabic"/>
                <w:sz w:val="24"/>
                <w:szCs w:val="24"/>
                <w:lang w:bidi="ar-EG"/>
              </w:rPr>
              <w:t>681.74</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w:t>
            </w:r>
            <w:r w:rsidR="00035C63">
              <w:rPr>
                <w:rFonts w:ascii="Times New Roman" w:eastAsia="Times New Roman" w:hAnsi="Times New Roman" w:cs="Simplified Arabic"/>
                <w:sz w:val="24"/>
                <w:szCs w:val="24"/>
                <w:lang w:bidi="ar-EG"/>
              </w:rPr>
              <w:t>.</w:t>
            </w:r>
            <w:r w:rsidRPr="00BE05CD">
              <w:rPr>
                <w:rFonts w:ascii="Times New Roman" w:eastAsia="Times New Roman" w:hAnsi="Times New Roman" w:cs="Simplified Arabic"/>
                <w:sz w:val="24"/>
                <w:szCs w:val="24"/>
                <w:lang w:bidi="ar-EG"/>
              </w:rPr>
              <w:t>544.27</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w:t>
            </w:r>
            <w:r w:rsidR="00035C63">
              <w:rPr>
                <w:rFonts w:ascii="Times New Roman" w:eastAsia="Times New Roman" w:hAnsi="Times New Roman" w:cs="Simplified Arabic"/>
                <w:sz w:val="24"/>
                <w:szCs w:val="24"/>
                <w:lang w:bidi="ar-EG"/>
              </w:rPr>
              <w:t>.</w:t>
            </w:r>
            <w:r w:rsidRPr="00BE05CD">
              <w:rPr>
                <w:rFonts w:ascii="Times New Roman" w:eastAsia="Times New Roman" w:hAnsi="Times New Roman" w:cs="Simplified Arabic"/>
                <w:sz w:val="24"/>
                <w:szCs w:val="24"/>
                <w:lang w:bidi="ar-EG"/>
              </w:rPr>
              <w:t>451.06</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w:t>
            </w:r>
            <w:r w:rsidR="00035C63">
              <w:rPr>
                <w:rFonts w:ascii="Times New Roman" w:eastAsia="Times New Roman" w:hAnsi="Times New Roman" w:cs="Simplified Arabic"/>
                <w:sz w:val="24"/>
                <w:szCs w:val="24"/>
                <w:lang w:bidi="ar-EG"/>
              </w:rPr>
              <w:t>.</w:t>
            </w:r>
            <w:r w:rsidRPr="00BE05CD">
              <w:rPr>
                <w:rFonts w:ascii="Times New Roman" w:eastAsia="Times New Roman" w:hAnsi="Times New Roman" w:cs="Simplified Arabic"/>
                <w:sz w:val="24"/>
                <w:szCs w:val="24"/>
                <w:lang w:bidi="ar-EG"/>
              </w:rPr>
              <w:t>503.40</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w:t>
            </w:r>
            <w:r w:rsidR="00035C63">
              <w:rPr>
                <w:rFonts w:ascii="Times New Roman" w:eastAsia="Times New Roman" w:hAnsi="Times New Roman" w:cs="Simplified Arabic"/>
                <w:sz w:val="24"/>
                <w:szCs w:val="24"/>
                <w:lang w:bidi="ar-EG"/>
              </w:rPr>
              <w:t>.</w:t>
            </w:r>
            <w:r w:rsidRPr="00BE05CD">
              <w:rPr>
                <w:rFonts w:ascii="Times New Roman" w:eastAsia="Times New Roman" w:hAnsi="Times New Roman" w:cs="Simplified Arabic"/>
                <w:sz w:val="24"/>
                <w:szCs w:val="24"/>
                <w:lang w:bidi="ar-EG"/>
              </w:rPr>
              <w:t>368.94</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w:t>
            </w:r>
            <w:r w:rsidR="00035C63">
              <w:rPr>
                <w:rFonts w:ascii="Times New Roman" w:eastAsia="Times New Roman" w:hAnsi="Times New Roman" w:cs="Simplified Arabic"/>
                <w:sz w:val="24"/>
                <w:szCs w:val="24"/>
                <w:lang w:bidi="ar-EG"/>
              </w:rPr>
              <w:t>.</w:t>
            </w:r>
            <w:r w:rsidRPr="00BE05CD">
              <w:rPr>
                <w:rFonts w:ascii="Times New Roman" w:eastAsia="Times New Roman" w:hAnsi="Times New Roman" w:cs="Simplified Arabic"/>
                <w:sz w:val="24"/>
                <w:szCs w:val="24"/>
                <w:lang w:bidi="ar-EG"/>
              </w:rPr>
              <w:t>242.68</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الدخل القومي (بالأسعار الثابتة للدولار الأمريكي في عام 2010)</w:t>
            </w:r>
            <w:r w:rsidRPr="00BE05CD">
              <w:rPr>
                <w:rFonts w:ascii="Simplified Arabic" w:eastAsia="Times New Roman" w:hAnsi="Simplified Arabic" w:cs="Simplified Arabic"/>
                <w:sz w:val="24"/>
                <w:szCs w:val="24"/>
                <w:rtl/>
                <w:lang w:bidi="ar-EG"/>
              </w:rPr>
              <w:t xml:space="preserve"> بالمليار</w:t>
            </w:r>
          </w:p>
        </w:tc>
      </w:tr>
      <w:tr w:rsidR="00B71121" w:rsidRPr="00BE05CD" w:rsidTr="00B71121">
        <w:trPr>
          <w:trHeight w:val="9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41.03</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39.66</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39.05</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40.82</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39.4;hk7</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36.56</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نصيب الفرد من إجمالي الدخل القومي (بالأسعار الثابتة للدولار الأمريكي في عام 2010) بألاف</w:t>
            </w:r>
          </w:p>
        </w:tc>
      </w:tr>
      <w:tr w:rsidR="00B71121" w:rsidRPr="00BE05CD" w:rsidTr="00B71121">
        <w:trPr>
          <w:trHeight w:val="6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631.39</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681.91</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595.69</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636.24</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463.10</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351.97</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الواردات الكلية بالأسعار الجارية (بالميار دولار أمريكي)</w:t>
            </w:r>
          </w:p>
        </w:tc>
      </w:tr>
      <w:tr w:rsidR="00B71121" w:rsidRPr="00BE05CD" w:rsidTr="00B71121">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64.02</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65.74</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55.20</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54.66</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41.36</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29.03</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 xml:space="preserve">واردات المواد الغذائية </w:t>
            </w:r>
            <w:r w:rsidRPr="00BE05CD">
              <w:rPr>
                <w:rFonts w:ascii="Simplified Arabic" w:eastAsia="Times New Roman" w:hAnsi="Simplified Arabic" w:cs="Simplified Arabic"/>
                <w:sz w:val="24"/>
                <w:szCs w:val="24"/>
                <w:rtl/>
                <w:lang w:bidi="ar-EG"/>
              </w:rPr>
              <w:t xml:space="preserve"> بالمليار دولار </w:t>
            </w:r>
          </w:p>
        </w:tc>
      </w:tr>
      <w:tr w:rsidR="00B71121" w:rsidRPr="00BE05CD" w:rsidTr="00B71121">
        <w:trPr>
          <w:trHeight w:val="341"/>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10.14</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9.64</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9.27</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8.59</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8.93</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8.25</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 xml:space="preserve">الأهمية النسبية لواردات الغذاء </w:t>
            </w:r>
          </w:p>
        </w:tc>
      </w:tr>
      <w:tr w:rsidR="00B71121" w:rsidRPr="00BE05CD" w:rsidTr="00B71121">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65.38</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64.15</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62.77</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61.33</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60.01</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59.13</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عدد السكان</w:t>
            </w:r>
            <w:r w:rsidRPr="00BE05CD">
              <w:rPr>
                <w:rFonts w:ascii="Simplified Arabic" w:eastAsia="Times New Roman" w:hAnsi="Simplified Arabic" w:cs="Simplified Arabic"/>
                <w:sz w:val="24"/>
                <w:szCs w:val="24"/>
                <w:rtl/>
                <w:lang w:bidi="ar-EG"/>
              </w:rPr>
              <w:t xml:space="preserve"> بالمليون</w:t>
            </w:r>
          </w:p>
        </w:tc>
      </w:tr>
      <w:tr w:rsidR="00B71121" w:rsidRPr="00BE05CD" w:rsidTr="00B71121">
        <w:trPr>
          <w:trHeight w:val="600"/>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434.99</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506.20</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425.81</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454.97</w:t>
            </w:r>
          </w:p>
        </w:tc>
        <w:tc>
          <w:tcPr>
            <w:tcW w:w="10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347.99</w:t>
            </w:r>
          </w:p>
        </w:tc>
        <w:tc>
          <w:tcPr>
            <w:tcW w:w="10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tabs>
                <w:tab w:val="right" w:pos="656"/>
                <w:tab w:val="center" w:pos="4320"/>
                <w:tab w:val="right" w:pos="8640"/>
              </w:tabs>
              <w:spacing w:after="0" w:line="240" w:lineRule="auto"/>
              <w:jc w:val="center"/>
              <w:rPr>
                <w:rFonts w:ascii="Times New Roman" w:eastAsia="Times New Roman" w:hAnsi="Times New Roman" w:cs="Simplified Arabic"/>
                <w:sz w:val="24"/>
                <w:szCs w:val="24"/>
                <w:lang w:bidi="ar-EG"/>
              </w:rPr>
            </w:pPr>
            <w:r w:rsidRPr="00BE05CD">
              <w:rPr>
                <w:rFonts w:ascii="Times New Roman" w:eastAsia="Times New Roman" w:hAnsi="Times New Roman" w:cs="Simplified Arabic"/>
                <w:sz w:val="24"/>
                <w:szCs w:val="24"/>
                <w:lang w:bidi="ar-EG"/>
              </w:rPr>
              <w:t>279.45</w:t>
            </w:r>
          </w:p>
        </w:tc>
        <w:tc>
          <w:tcPr>
            <w:tcW w:w="28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tabs>
                <w:tab w:val="right" w:pos="656"/>
                <w:tab w:val="center" w:pos="4320"/>
                <w:tab w:val="right" w:pos="8640"/>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إجمالي الصادرات بما فيها الوقود بالأسعار الجارية (بالميار دولار أمريكي)</w:t>
            </w:r>
          </w:p>
        </w:tc>
      </w:tr>
    </w:tbl>
    <w:p w:rsidR="00B71121" w:rsidRPr="00BE05CD" w:rsidRDefault="00B71121" w:rsidP="00B71121">
      <w:pPr>
        <w:pStyle w:val="NoSpacing"/>
        <w:bidi w:val="0"/>
        <w:jc w:val="both"/>
        <w:rPr>
          <w:rFonts w:ascii="Times New Roman" w:hAnsi="Times New Roman" w:cs="Times New Roman"/>
          <w:b/>
          <w:bCs/>
          <w:sz w:val="24"/>
          <w:szCs w:val="24"/>
          <w:rtl/>
        </w:rPr>
      </w:pPr>
      <w:r w:rsidRPr="00E02755">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 World Bank</w:t>
      </w:r>
      <w:r w:rsidR="00035C63">
        <w:rPr>
          <w:rFonts w:ascii="Times New Roman" w:hAnsi="Times New Roman" w:cs="Times New Roman"/>
          <w:sz w:val="24"/>
          <w:szCs w:val="24"/>
          <w:lang w:bidi="ar-EG"/>
        </w:rPr>
        <w:t>.</w:t>
      </w:r>
      <w:r w:rsidRPr="00BE05CD">
        <w:rPr>
          <w:rFonts w:ascii="Times New Roman" w:hAnsi="Times New Roman" w:cs="Times New Roman"/>
          <w:sz w:val="24"/>
          <w:szCs w:val="24"/>
          <w:lang w:bidi="ar-EG"/>
        </w:rPr>
        <w:t xml:space="preserve"> GBR (http//data.worldbank.org/indicator).</w:t>
      </w:r>
    </w:p>
    <w:p w:rsidR="00B71121" w:rsidRPr="00BE05CD" w:rsidRDefault="00B71121" w:rsidP="00C039D8">
      <w:pPr>
        <w:pStyle w:val="NoSpacing"/>
        <w:numPr>
          <w:ilvl w:val="0"/>
          <w:numId w:val="28"/>
        </w:numPr>
        <w:tabs>
          <w:tab w:val="left" w:pos="423"/>
        </w:tabs>
        <w:spacing w:before="240"/>
        <w:ind w:left="0" w:hanging="2"/>
        <w:jc w:val="both"/>
        <w:rPr>
          <w:rFonts w:ascii="Simplified Arabic" w:hAnsi="Simplified Arabic" w:cs="Simplified Arabic"/>
          <w:b/>
          <w:bCs/>
          <w:sz w:val="28"/>
          <w:szCs w:val="28"/>
        </w:rPr>
      </w:pPr>
      <w:r w:rsidRPr="00BE05CD">
        <w:rPr>
          <w:rFonts w:ascii="Simplified Arabic" w:hAnsi="Simplified Arabic" w:cs="Simplified Arabic"/>
          <w:b/>
          <w:bCs/>
          <w:sz w:val="28"/>
          <w:szCs w:val="28"/>
          <w:u w:val="single"/>
          <w:rtl/>
          <w:lang w:bidi="ar-EG"/>
        </w:rPr>
        <w:lastRenderedPageBreak/>
        <w:t xml:space="preserve">هيكل </w:t>
      </w:r>
      <w:r w:rsidRPr="00BE05CD">
        <w:rPr>
          <w:rFonts w:ascii="Simplified Arabic" w:hAnsi="Simplified Arabic" w:cs="Simplified Arabic"/>
          <w:b/>
          <w:bCs/>
          <w:sz w:val="28"/>
          <w:szCs w:val="28"/>
          <w:u w:val="single"/>
          <w:rtl/>
        </w:rPr>
        <w:t>السكان والعمالة:</w:t>
      </w:r>
      <w:r w:rsidRPr="00BE05CD">
        <w:rPr>
          <w:rFonts w:ascii="Simplified Arabic" w:hAnsi="Simplified Arabic" w:cs="Simplified Arabic"/>
          <w:sz w:val="28"/>
          <w:szCs w:val="28"/>
          <w:rtl/>
        </w:rPr>
        <w:t xml:space="preserve"> بلغ عدد سكان المملكة المتحدة حوالي 65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مليون نسمه، بمتوسط معدل زيادة سكانية سنوية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وبلغت أعداد القوي العاملة 33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9 مليون طبقا لبيانات عام 2017م</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68"/>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rtl/>
        </w:rPr>
        <w:t>.</w:t>
      </w:r>
    </w:p>
    <w:p w:rsidR="00B71121" w:rsidRPr="00BE05CD" w:rsidRDefault="00B71121" w:rsidP="00C039D8">
      <w:pPr>
        <w:pStyle w:val="NoSpacing"/>
        <w:numPr>
          <w:ilvl w:val="0"/>
          <w:numId w:val="28"/>
        </w:numPr>
        <w:tabs>
          <w:tab w:val="left" w:pos="423"/>
        </w:tabs>
        <w:ind w:left="0" w:hanging="2"/>
        <w:jc w:val="both"/>
        <w:rPr>
          <w:rFonts w:ascii="Simplified Arabic" w:hAnsi="Simplified Arabic" w:cs="Simplified Arabic"/>
          <w:b/>
          <w:bCs/>
          <w:sz w:val="28"/>
          <w:szCs w:val="28"/>
        </w:rPr>
      </w:pPr>
      <w:r w:rsidRPr="00BE05CD">
        <w:rPr>
          <w:rFonts w:ascii="Simplified Arabic" w:hAnsi="Simplified Arabic" w:cs="Simplified Arabic"/>
          <w:b/>
          <w:bCs/>
          <w:sz w:val="28"/>
          <w:szCs w:val="28"/>
          <w:u w:val="single"/>
          <w:rtl/>
        </w:rPr>
        <w:t>هيكل الإنتاج و الصادرات و الواردات</w:t>
      </w:r>
      <w:r w:rsidRPr="00BE05CD">
        <w:rPr>
          <w:rFonts w:ascii="Simplified Arabic" w:hAnsi="Simplified Arabic" w:cs="Simplified Arabic"/>
          <w:sz w:val="28"/>
          <w:szCs w:val="28"/>
          <w:rtl/>
        </w:rPr>
        <w:t>: بلغ الناتج المحلى الإجمالي للمملكة المتحدة 2753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8 مليار دولار عام 2016 (بالأسعار الثابتة للدولار الأمريكي عام 2010)، </w:t>
      </w:r>
      <w:r w:rsidRPr="00BE05CD">
        <w:rPr>
          <w:rFonts w:ascii="Simplified Arabic" w:hAnsi="Simplified Arabic" w:cs="Simplified Arabic"/>
          <w:sz w:val="28"/>
          <w:szCs w:val="28"/>
          <w:rtl/>
          <w:lang w:bidi="ar-EG"/>
        </w:rPr>
        <w:t>و</w:t>
      </w:r>
      <w:r w:rsidRPr="00BE05CD">
        <w:rPr>
          <w:rFonts w:ascii="Simplified Arabic" w:hAnsi="Simplified Arabic" w:cs="Simplified Arabic"/>
          <w:sz w:val="28"/>
          <w:szCs w:val="28"/>
          <w:rtl/>
        </w:rPr>
        <w:t xml:space="preserve">يشكل قطاع الزراعة نسبة </w:t>
      </w:r>
      <w:r w:rsidRPr="00BE05CD">
        <w:rPr>
          <w:rFonts w:ascii="Simplified Arabic" w:hAnsi="Simplified Arabic" w:cs="Simplified Arabic"/>
          <w:sz w:val="28"/>
          <w:szCs w:val="28"/>
          <w:rtl/>
          <w:lang w:val="en-GB" w:bidi="ar-EG"/>
        </w:rPr>
        <w:t>حوالي</w:t>
      </w:r>
      <w:r w:rsidRPr="00BE05CD">
        <w:rPr>
          <w:rFonts w:ascii="Simplified Arabic" w:hAnsi="Simplified Arabic" w:cs="Simplified Arabic"/>
          <w:sz w:val="28"/>
          <w:szCs w:val="28"/>
          <w:rtl/>
        </w:rPr>
        <w:t>6% وقطاع الصناعة 16</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والخدمات (التجارة والنقل والتخزين والمواصلات والخ) حوالي 8</w:t>
      </w:r>
      <w:r w:rsidR="006431DF" w:rsidRPr="00BE05CD">
        <w:rPr>
          <w:rFonts w:ascii="Simplified Arabic" w:hAnsi="Simplified Arabic" w:cs="Simplified Arabic" w:hint="cs"/>
          <w:sz w:val="28"/>
          <w:szCs w:val="28"/>
          <w:rtl/>
        </w:rPr>
        <w:t>3</w:t>
      </w:r>
      <w:r w:rsidRPr="00BE05CD">
        <w:rPr>
          <w:rFonts w:ascii="Simplified Arabic" w:hAnsi="Simplified Arabic" w:cs="Simplified Arabic"/>
          <w:sz w:val="28"/>
          <w:szCs w:val="28"/>
          <w:rtl/>
        </w:rPr>
        <w:t>% من الناتج المحلى الإجمالي</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69"/>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ويعتبر السلع المصنعة والكيماويات والتبغ</w:t>
      </w:r>
      <w:r w:rsidR="00647733" w:rsidRPr="00BE05CD">
        <w:rPr>
          <w:rFonts w:ascii="Simplified Arabic" w:hAnsi="Simplified Arabic" w:cs="Simplified Arabic"/>
          <w:sz w:val="28"/>
          <w:szCs w:val="28"/>
          <w:rtl/>
        </w:rPr>
        <w:t>أهم صادرات المملكة المتحدة</w:t>
      </w:r>
      <w:r w:rsidRPr="00BE05CD">
        <w:rPr>
          <w:rFonts w:ascii="Simplified Arabic" w:hAnsi="Simplified Arabic" w:cs="Simplified Arabic"/>
          <w:sz w:val="28"/>
          <w:szCs w:val="28"/>
          <w:rtl/>
          <w:lang w:bidi="ar-EG"/>
        </w:rPr>
        <w:t>، وتعتبر المواد الغذائية والوقود أهم وارداتها.</w:t>
      </w:r>
    </w:p>
    <w:p w:rsidR="00B71121" w:rsidRPr="00BE05CD" w:rsidRDefault="00B71121" w:rsidP="00B71121">
      <w:pPr>
        <w:tabs>
          <w:tab w:val="left" w:pos="706"/>
          <w:tab w:val="left" w:pos="990"/>
        </w:tabs>
        <w:spacing w:before="240" w:after="0" w:line="240" w:lineRule="auto"/>
        <w:rPr>
          <w:rFonts w:ascii="Simplified Arabic" w:hAnsi="Simplified Arabic" w:cs="Simplified Arabic"/>
          <w:b/>
          <w:bCs/>
          <w:sz w:val="32"/>
          <w:szCs w:val="32"/>
          <w:u w:val="single"/>
        </w:rPr>
      </w:pPr>
      <w:r w:rsidRPr="00BE05CD">
        <w:rPr>
          <w:rFonts w:ascii="Simplified Arabic" w:hAnsi="Simplified Arabic" w:cs="Simplified Arabic"/>
          <w:b/>
          <w:bCs/>
          <w:sz w:val="28"/>
          <w:szCs w:val="28"/>
          <w:rtl/>
        </w:rPr>
        <w:t>3-4-2</w:t>
      </w:r>
      <w:r w:rsidRPr="00BE05CD">
        <w:rPr>
          <w:rFonts w:ascii="Simplified Arabic" w:hAnsi="Simplified Arabic" w:cs="Simplified Arabic"/>
          <w:b/>
          <w:bCs/>
          <w:sz w:val="28"/>
          <w:szCs w:val="28"/>
          <w:u w:val="single"/>
          <w:rtl/>
        </w:rPr>
        <w:t xml:space="preserve"> أهم أهداف التنمية الزراعية ضمن استراتيجية التنمية في المملكة المتحدة:</w:t>
      </w:r>
    </w:p>
    <w:p w:rsidR="00B71121" w:rsidRPr="00BE05CD" w:rsidRDefault="00B71121" w:rsidP="00B71121">
      <w:pPr>
        <w:pStyle w:val="ListParagraph"/>
        <w:spacing w:after="0" w:line="240" w:lineRule="auto"/>
        <w:ind w:left="0" w:firstLine="454"/>
        <w:jc w:val="both"/>
        <w:rPr>
          <w:rFonts w:ascii="Simplified Arabic" w:hAnsi="Simplified Arabic" w:cs="Simplified Arabic"/>
          <w:sz w:val="28"/>
          <w:szCs w:val="28"/>
        </w:rPr>
      </w:pPr>
      <w:r w:rsidRPr="00BE05CD">
        <w:rPr>
          <w:rFonts w:ascii="Simplified Arabic" w:hAnsi="Simplified Arabic" w:cs="Simplified Arabic"/>
          <w:sz w:val="28"/>
          <w:szCs w:val="28"/>
          <w:rtl/>
        </w:rPr>
        <w:t>الهدف الرئيسي هو توفير الغذاء بأسعار مناسبة لمواطني المملكة المتحدة و ذلك عن طريق ضمان واستمرار الزراعة واستدامتها عن طريق:</w:t>
      </w:r>
    </w:p>
    <w:p w:rsidR="00B71121" w:rsidRPr="00BE05CD" w:rsidRDefault="00B71121" w:rsidP="00C039D8">
      <w:pPr>
        <w:pStyle w:val="ListParagraph"/>
        <w:numPr>
          <w:ilvl w:val="0"/>
          <w:numId w:val="29"/>
        </w:numPr>
        <w:spacing w:after="0" w:line="240" w:lineRule="auto"/>
        <w:ind w:left="423"/>
        <w:jc w:val="both"/>
        <w:rPr>
          <w:rFonts w:ascii="Simplified Arabic" w:hAnsi="Simplified Arabic" w:cs="Simplified Arabic"/>
          <w:sz w:val="28"/>
          <w:szCs w:val="28"/>
          <w:rtl/>
        </w:rPr>
      </w:pPr>
      <w:r w:rsidRPr="00BE05CD">
        <w:rPr>
          <w:rFonts w:ascii="Simplified Arabic" w:hAnsi="Simplified Arabic" w:cs="Simplified Arabic"/>
          <w:sz w:val="28"/>
          <w:szCs w:val="28"/>
          <w:rtl/>
        </w:rPr>
        <w:t>تقديم الدعم للمزارعين عن طريق الدعم النقدي المباشر من جانب الحكومة، لتوفير السيولة اللازمة لعملية الزراعة في الوقت المناسب.</w:t>
      </w:r>
    </w:p>
    <w:p w:rsidR="00B71121" w:rsidRPr="00BE05CD" w:rsidRDefault="00B71121" w:rsidP="00C039D8">
      <w:pPr>
        <w:pStyle w:val="ListParagraph"/>
        <w:numPr>
          <w:ilvl w:val="0"/>
          <w:numId w:val="29"/>
        </w:numPr>
        <w:spacing w:line="240" w:lineRule="auto"/>
        <w:ind w:left="423"/>
        <w:jc w:val="both"/>
        <w:rPr>
          <w:rFonts w:ascii="Simplified Arabic" w:hAnsi="Simplified Arabic" w:cs="Simplified Arabic"/>
          <w:sz w:val="28"/>
          <w:szCs w:val="28"/>
        </w:rPr>
      </w:pPr>
      <w:r w:rsidRPr="00BE05CD">
        <w:rPr>
          <w:rFonts w:ascii="Simplified Arabic" w:hAnsi="Simplified Arabic" w:cs="Simplified Arabic"/>
          <w:sz w:val="28"/>
          <w:szCs w:val="28"/>
          <w:rtl/>
        </w:rPr>
        <w:t>تحقيق التوازن في الأسواق الزراعية وحماية تلك الأسواق من التقلبات والانحرافات الشديدة بسبب العوامل الخارجية مثل الظروف الجوية وتقلبات الأسعار، وذلك عن طريق توفير  المعلومات  عن الاسواق الزراعية بشفافية وطرق عرض فعالة، والتي بدورها تساعد في اتخاذ القرارات السليمة في التعامل مع تقلبات هذا السوق.</w:t>
      </w:r>
    </w:p>
    <w:p w:rsidR="00B71121" w:rsidRPr="00BE05CD" w:rsidRDefault="00B71121" w:rsidP="00C039D8">
      <w:pPr>
        <w:pStyle w:val="ListParagraph"/>
        <w:numPr>
          <w:ilvl w:val="0"/>
          <w:numId w:val="29"/>
        </w:numPr>
        <w:spacing w:line="240" w:lineRule="auto"/>
        <w:ind w:left="423"/>
        <w:jc w:val="both"/>
        <w:rPr>
          <w:rFonts w:ascii="Simplified Arabic" w:hAnsi="Simplified Arabic" w:cs="Simplified Arabic"/>
          <w:sz w:val="28"/>
          <w:szCs w:val="28"/>
          <w:rtl/>
        </w:rPr>
      </w:pPr>
      <w:r w:rsidRPr="00BE05CD">
        <w:rPr>
          <w:rFonts w:ascii="Simplified Arabic" w:hAnsi="Simplified Arabic" w:cs="Simplified Arabic"/>
          <w:sz w:val="28"/>
          <w:szCs w:val="28"/>
          <w:rtl/>
        </w:rPr>
        <w:t xml:space="preserve">الاهتمام بالتنمية في المناطق الريفية، ورفع الوعي لدي المزارعين لتوفير عمال من ذوي المهارات </w:t>
      </w:r>
      <w:r w:rsidRPr="00BE05CD">
        <w:rPr>
          <w:rFonts w:ascii="Simplified Arabic" w:hAnsi="Simplified Arabic" w:cs="Simplified Arabic"/>
          <w:spacing w:val="-6"/>
          <w:sz w:val="28"/>
          <w:szCs w:val="28"/>
          <w:rtl/>
        </w:rPr>
        <w:t>اللازمة للعمل في القطاع الزراعي، وذلك عن طريق برامج مخصصة للتنمية الريفية بتمويل من الحكومة.</w:t>
      </w:r>
    </w:p>
    <w:p w:rsidR="00B71121" w:rsidRDefault="00B71121" w:rsidP="00E67E35">
      <w:pPr>
        <w:pStyle w:val="ListParagraph"/>
        <w:numPr>
          <w:ilvl w:val="0"/>
          <w:numId w:val="29"/>
        </w:numPr>
        <w:spacing w:after="0" w:line="240" w:lineRule="auto"/>
        <w:ind w:left="423"/>
        <w:jc w:val="both"/>
        <w:rPr>
          <w:rFonts w:ascii="Simplified Arabic" w:hAnsi="Simplified Arabic" w:cs="Simplified Arabic"/>
          <w:sz w:val="28"/>
          <w:szCs w:val="28"/>
        </w:rPr>
      </w:pPr>
      <w:r w:rsidRPr="00BE05CD">
        <w:rPr>
          <w:rFonts w:ascii="Simplified Arabic" w:hAnsi="Simplified Arabic" w:cs="Simplified Arabic"/>
          <w:sz w:val="28"/>
          <w:szCs w:val="28"/>
          <w:rtl/>
        </w:rPr>
        <w:t>دعم التنوع في المحاصيل الزراعية، والاهتمام بالقضايا البيئية في عملية الزراعة من خلال الاهتمام بالنظم الايكولوجية والاستخدام الفعال للموارد البيئية، والتي تجد دعم مباشر من الحكومة، ونجد ذلك في تنوع الأراضي الزراعية من حيث المحاصيل كما هو موضح بالجدول رقم(3-4).</w:t>
      </w:r>
    </w:p>
    <w:p w:rsidR="00E67E35" w:rsidRPr="00E67E35" w:rsidRDefault="00E67E35" w:rsidP="00E67E35">
      <w:pPr>
        <w:spacing w:after="0" w:line="240" w:lineRule="auto"/>
        <w:ind w:left="63"/>
        <w:jc w:val="both"/>
        <w:rPr>
          <w:rFonts w:ascii="Simplified Arabic" w:hAnsi="Simplified Arabic" w:cs="Simplified Arabic"/>
          <w:sz w:val="28"/>
          <w:szCs w:val="28"/>
          <w:rtl/>
        </w:rPr>
      </w:pPr>
    </w:p>
    <w:p w:rsidR="00B71121" w:rsidRPr="00E67E35" w:rsidRDefault="00B71121" w:rsidP="00B71121">
      <w:pPr>
        <w:spacing w:after="0" w:line="240" w:lineRule="auto"/>
        <w:ind w:left="63"/>
        <w:jc w:val="center"/>
        <w:rPr>
          <w:rFonts w:ascii="Simplified Arabic" w:hAnsi="Simplified Arabic" w:cs="Simplified Arabic"/>
          <w:b/>
          <w:bCs/>
          <w:sz w:val="28"/>
          <w:szCs w:val="28"/>
        </w:rPr>
      </w:pPr>
      <w:r w:rsidRPr="00E67E35">
        <w:rPr>
          <w:rFonts w:ascii="Simplified Arabic" w:hAnsi="Simplified Arabic" w:cs="Simplified Arabic"/>
          <w:b/>
          <w:bCs/>
          <w:sz w:val="28"/>
          <w:szCs w:val="28"/>
          <w:rtl/>
        </w:rPr>
        <w:t>جدول رقم (3-4): المساحة المزروعة ببعض المحاصيل في المملكة المتحدة 2016م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7"/>
        <w:gridCol w:w="4251"/>
      </w:tblGrid>
      <w:tr w:rsidR="00B71121" w:rsidRPr="00BE05CD" w:rsidTr="00B71121">
        <w:trPr>
          <w:trHeight w:val="370"/>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المحصول</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المساحة بالمليون هكتار</w:t>
            </w:r>
          </w:p>
        </w:tc>
      </w:tr>
      <w:tr w:rsidR="00B71121" w:rsidRPr="00BE05CD" w:rsidTr="00B71121">
        <w:trPr>
          <w:trHeight w:val="255"/>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القمح</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1</w:t>
            </w:r>
            <w:r w:rsidR="00035C63">
              <w:rPr>
                <w:rFonts w:cs="Simplified Arabic"/>
                <w:sz w:val="28"/>
                <w:szCs w:val="28"/>
                <w:rtl/>
              </w:rPr>
              <w:t>.</w:t>
            </w:r>
            <w:r w:rsidRPr="00BE05CD">
              <w:rPr>
                <w:rFonts w:cs="Simplified Arabic"/>
                <w:sz w:val="28"/>
                <w:szCs w:val="28"/>
                <w:rtl/>
              </w:rPr>
              <w:t xml:space="preserve">80 </w:t>
            </w:r>
          </w:p>
        </w:tc>
      </w:tr>
      <w:tr w:rsidR="00B71121" w:rsidRPr="00BE05CD" w:rsidTr="00B71121">
        <w:trPr>
          <w:trHeight w:val="261"/>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شعير</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1</w:t>
            </w:r>
            <w:r w:rsidR="00035C63">
              <w:rPr>
                <w:rFonts w:cs="Simplified Arabic"/>
                <w:sz w:val="28"/>
                <w:szCs w:val="28"/>
                <w:rtl/>
              </w:rPr>
              <w:t>.</w:t>
            </w:r>
            <w:r w:rsidRPr="00BE05CD">
              <w:rPr>
                <w:rFonts w:cs="Simplified Arabic"/>
                <w:sz w:val="28"/>
                <w:szCs w:val="28"/>
                <w:rtl/>
              </w:rPr>
              <w:t xml:space="preserve">10 </w:t>
            </w:r>
          </w:p>
        </w:tc>
      </w:tr>
      <w:tr w:rsidR="00B71121" w:rsidRPr="00BE05CD" w:rsidTr="00B71121">
        <w:trPr>
          <w:trHeight w:val="198"/>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البذور الزيتية</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0</w:t>
            </w:r>
            <w:r w:rsidR="00035C63">
              <w:rPr>
                <w:rFonts w:cs="Simplified Arabic"/>
                <w:sz w:val="28"/>
                <w:szCs w:val="28"/>
                <w:rtl/>
              </w:rPr>
              <w:t>.</w:t>
            </w:r>
            <w:r w:rsidRPr="00BE05CD">
              <w:rPr>
                <w:rFonts w:cs="Simplified Arabic"/>
                <w:sz w:val="28"/>
                <w:szCs w:val="28"/>
                <w:rtl/>
              </w:rPr>
              <w:t xml:space="preserve">652 </w:t>
            </w:r>
          </w:p>
        </w:tc>
      </w:tr>
      <w:tr w:rsidR="00B71121" w:rsidRPr="00BE05CD" w:rsidTr="00B71121">
        <w:trPr>
          <w:trHeight w:val="255"/>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بطاطا</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0</w:t>
            </w:r>
            <w:r w:rsidR="00035C63">
              <w:rPr>
                <w:rFonts w:cs="Simplified Arabic"/>
                <w:sz w:val="28"/>
                <w:szCs w:val="28"/>
                <w:rtl/>
              </w:rPr>
              <w:t>.</w:t>
            </w:r>
            <w:r w:rsidRPr="00BE05CD">
              <w:rPr>
                <w:rFonts w:cs="Simplified Arabic"/>
                <w:sz w:val="28"/>
                <w:szCs w:val="28"/>
                <w:rtl/>
              </w:rPr>
              <w:t>129</w:t>
            </w:r>
          </w:p>
        </w:tc>
      </w:tr>
      <w:tr w:rsidR="00B71121" w:rsidRPr="00BE05CD" w:rsidTr="00B71121">
        <w:trPr>
          <w:trHeight w:val="261"/>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lastRenderedPageBreak/>
              <w:t>خضراوات</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0</w:t>
            </w:r>
            <w:r w:rsidR="00035C63">
              <w:rPr>
                <w:rFonts w:cs="Simplified Arabic"/>
                <w:sz w:val="28"/>
                <w:szCs w:val="28"/>
                <w:rtl/>
              </w:rPr>
              <w:t>.</w:t>
            </w:r>
            <w:r w:rsidRPr="00BE05CD">
              <w:rPr>
                <w:rFonts w:cs="Simplified Arabic"/>
                <w:sz w:val="28"/>
                <w:szCs w:val="28"/>
                <w:rtl/>
              </w:rPr>
              <w:t>123</w:t>
            </w:r>
          </w:p>
        </w:tc>
      </w:tr>
      <w:tr w:rsidR="00B71121" w:rsidRPr="00BE05CD" w:rsidTr="00B71121">
        <w:trPr>
          <w:trHeight w:val="247"/>
          <w:jc w:val="center"/>
        </w:trPr>
        <w:tc>
          <w:tcPr>
            <w:tcW w:w="4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فاكهة</w:t>
            </w:r>
          </w:p>
        </w:tc>
        <w:tc>
          <w:tcPr>
            <w:tcW w:w="425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0</w:t>
            </w:r>
            <w:r w:rsidR="00035C63">
              <w:rPr>
                <w:rFonts w:cs="Simplified Arabic"/>
                <w:sz w:val="28"/>
                <w:szCs w:val="28"/>
                <w:rtl/>
              </w:rPr>
              <w:t>.</w:t>
            </w:r>
            <w:r w:rsidRPr="00BE05CD">
              <w:rPr>
                <w:rFonts w:cs="Simplified Arabic"/>
                <w:sz w:val="28"/>
                <w:szCs w:val="28"/>
                <w:rtl/>
              </w:rPr>
              <w:t>1</w:t>
            </w:r>
            <w:r w:rsidRPr="00BE05CD">
              <w:rPr>
                <w:rFonts w:cs="Simplified Arabic"/>
                <w:sz w:val="28"/>
                <w:szCs w:val="28"/>
                <w:rtl/>
                <w:lang w:bidi="ar-EG"/>
              </w:rPr>
              <w:t>0</w:t>
            </w:r>
            <w:r w:rsidRPr="00BE05CD">
              <w:rPr>
                <w:rFonts w:cs="Simplified Arabic"/>
                <w:sz w:val="28"/>
                <w:szCs w:val="28"/>
                <w:rtl/>
              </w:rPr>
              <w:t>0</w:t>
            </w:r>
          </w:p>
        </w:tc>
      </w:tr>
    </w:tbl>
    <w:p w:rsidR="00B71121" w:rsidRPr="00BE05CD" w:rsidRDefault="00B71121" w:rsidP="00B71121">
      <w:pPr>
        <w:pStyle w:val="NoSpacing"/>
        <w:bidi w:val="0"/>
        <w:jc w:val="both"/>
        <w:rPr>
          <w:rFonts w:ascii="Times New Roman" w:hAnsi="Times New Roman" w:cs="Times New Roman"/>
          <w:b/>
          <w:bCs/>
          <w:sz w:val="24"/>
          <w:szCs w:val="24"/>
        </w:rPr>
      </w:pPr>
      <w:r w:rsidRPr="00E02755">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 World Bank</w:t>
      </w:r>
      <w:r w:rsidR="00035C63">
        <w:rPr>
          <w:rFonts w:ascii="Times New Roman" w:hAnsi="Times New Roman" w:cs="Times New Roman"/>
          <w:sz w:val="24"/>
          <w:szCs w:val="24"/>
          <w:lang w:bidi="ar-EG"/>
        </w:rPr>
        <w:t>.</w:t>
      </w:r>
      <w:r w:rsidRPr="00BE05CD">
        <w:rPr>
          <w:rFonts w:ascii="Times New Roman" w:hAnsi="Times New Roman" w:cs="Times New Roman"/>
          <w:sz w:val="24"/>
          <w:szCs w:val="24"/>
          <w:lang w:bidi="ar-EG"/>
        </w:rPr>
        <w:t xml:space="preserve"> GBR (http//data.worldbank.org/indicator).</w:t>
      </w:r>
    </w:p>
    <w:p w:rsidR="00B71121" w:rsidRPr="00BE05CD" w:rsidRDefault="00B71121" w:rsidP="00C039D8">
      <w:pPr>
        <w:pStyle w:val="ListParagraph"/>
        <w:numPr>
          <w:ilvl w:val="0"/>
          <w:numId w:val="29"/>
        </w:numPr>
        <w:spacing w:before="240" w:after="0" w:line="240" w:lineRule="auto"/>
        <w:ind w:left="423"/>
        <w:jc w:val="both"/>
        <w:rPr>
          <w:rFonts w:cs="Simplified Arabic"/>
          <w:sz w:val="28"/>
          <w:szCs w:val="28"/>
        </w:rPr>
      </w:pPr>
      <w:r w:rsidRPr="00BE05CD">
        <w:rPr>
          <w:rFonts w:cs="Simplified Arabic"/>
          <w:sz w:val="28"/>
          <w:szCs w:val="28"/>
          <w:rtl/>
        </w:rPr>
        <w:t>تحسين القدرة التنافسية في القطاع الزراعي، عن طريق دعم المصدرين من منتجي القطاع الزراعي.</w:t>
      </w:r>
    </w:p>
    <w:p w:rsidR="00B71121" w:rsidRPr="00BE05CD" w:rsidRDefault="00B71121" w:rsidP="00C039D8">
      <w:pPr>
        <w:numPr>
          <w:ilvl w:val="0"/>
          <w:numId w:val="29"/>
        </w:numPr>
        <w:spacing w:after="0" w:line="240" w:lineRule="auto"/>
        <w:ind w:left="423"/>
        <w:jc w:val="both"/>
        <w:rPr>
          <w:rFonts w:cs="Simplified Arabic"/>
          <w:sz w:val="28"/>
          <w:szCs w:val="28"/>
        </w:rPr>
      </w:pPr>
      <w:r w:rsidRPr="00BE05CD">
        <w:rPr>
          <w:rFonts w:cs="Simplified Arabic"/>
          <w:sz w:val="28"/>
          <w:szCs w:val="28"/>
          <w:rtl/>
        </w:rPr>
        <w:t>تتجه المملكة المتحدة لدعم الاستثمار في القطاعات التالية: تربية المواشي، والبذور الزيتية، والبطاطس، والألبان، ولحوم الخنزير، لدعم عملية التصنيع الزراعي وتمتلك الأعداد التالية من الثروة الحيوانية والداجنة:</w:t>
      </w:r>
    </w:p>
    <w:p w:rsidR="00B71121" w:rsidRPr="00BE05CD" w:rsidRDefault="00B71121" w:rsidP="00B71121">
      <w:pPr>
        <w:spacing w:after="0" w:line="240" w:lineRule="auto"/>
        <w:ind w:left="423"/>
        <w:jc w:val="center"/>
        <w:rPr>
          <w:rFonts w:cs="Simplified Arabic"/>
          <w:b/>
          <w:bCs/>
          <w:sz w:val="26"/>
          <w:szCs w:val="26"/>
        </w:rPr>
      </w:pPr>
      <w:r w:rsidRPr="00BE05CD">
        <w:rPr>
          <w:rFonts w:cs="Simplified Arabic"/>
          <w:b/>
          <w:bCs/>
          <w:sz w:val="26"/>
          <w:szCs w:val="26"/>
          <w:rtl/>
        </w:rPr>
        <w:t>جدول رقم (3-5): أعداد بعض أنواع حيوانات اللحوم الحمراء والطيور بالمليون رأس عام 2014م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254"/>
      </w:tblGrid>
      <w:tr w:rsidR="00B71121" w:rsidRPr="00BE05CD" w:rsidTr="00B71121">
        <w:trPr>
          <w:trHeight w:val="166"/>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lang w:bidi="ar-EG"/>
              </w:rPr>
            </w:pPr>
            <w:r w:rsidRPr="00BE05CD">
              <w:rPr>
                <w:rFonts w:cs="Simplified Arabic"/>
                <w:sz w:val="28"/>
                <w:szCs w:val="28"/>
                <w:rtl/>
              </w:rPr>
              <w:t>النوع</w:t>
            </w:r>
          </w:p>
        </w:tc>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عدد الرؤوس</w:t>
            </w:r>
          </w:p>
        </w:tc>
      </w:tr>
      <w:tr w:rsidR="00B71121" w:rsidRPr="00BE05CD" w:rsidTr="00B71121">
        <w:trPr>
          <w:trHeight w:val="199"/>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الطيور</w:t>
            </w:r>
          </w:p>
        </w:tc>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E02755" w:rsidRDefault="00B71121">
            <w:pPr>
              <w:spacing w:after="0" w:line="360" w:lineRule="exact"/>
              <w:jc w:val="center"/>
              <w:rPr>
                <w:rFonts w:cs="Simplified Arabic"/>
                <w:sz w:val="28"/>
                <w:szCs w:val="28"/>
              </w:rPr>
            </w:pPr>
            <w:r w:rsidRPr="00E02755">
              <w:rPr>
                <w:rFonts w:cs="Simplified Arabic"/>
                <w:sz w:val="28"/>
                <w:szCs w:val="28"/>
                <w:rtl/>
              </w:rPr>
              <w:t>167</w:t>
            </w:r>
            <w:r w:rsidR="00035C63" w:rsidRPr="00E02755">
              <w:rPr>
                <w:rFonts w:cs="Simplified Arabic"/>
                <w:sz w:val="28"/>
                <w:szCs w:val="28"/>
                <w:rtl/>
              </w:rPr>
              <w:t>.</w:t>
            </w:r>
            <w:r w:rsidRPr="00E02755">
              <w:rPr>
                <w:rFonts w:cs="Simplified Arabic"/>
                <w:sz w:val="28"/>
                <w:szCs w:val="28"/>
                <w:rtl/>
              </w:rPr>
              <w:t>6</w:t>
            </w:r>
          </w:p>
        </w:tc>
      </w:tr>
      <w:tr w:rsidR="00B71121" w:rsidRPr="00BE05CD" w:rsidTr="00B71121">
        <w:trPr>
          <w:trHeight w:val="394"/>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غنم</w:t>
            </w:r>
          </w:p>
        </w:tc>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E02755" w:rsidRDefault="00B71121">
            <w:pPr>
              <w:spacing w:after="0" w:line="360" w:lineRule="exact"/>
              <w:jc w:val="center"/>
              <w:rPr>
                <w:rFonts w:cs="Simplified Arabic"/>
                <w:sz w:val="28"/>
                <w:szCs w:val="28"/>
              </w:rPr>
            </w:pPr>
            <w:r w:rsidRPr="00E02755">
              <w:rPr>
                <w:rFonts w:cs="Simplified Arabic"/>
                <w:sz w:val="28"/>
                <w:szCs w:val="28"/>
                <w:rtl/>
              </w:rPr>
              <w:t>33</w:t>
            </w:r>
            <w:r w:rsidR="00035C63" w:rsidRPr="00E02755">
              <w:rPr>
                <w:rFonts w:cs="Simplified Arabic"/>
                <w:sz w:val="28"/>
                <w:szCs w:val="28"/>
                <w:rtl/>
              </w:rPr>
              <w:t>.</w:t>
            </w:r>
            <w:r w:rsidRPr="00E02755">
              <w:rPr>
                <w:rFonts w:cs="Simplified Arabic"/>
                <w:sz w:val="28"/>
                <w:szCs w:val="28"/>
                <w:rtl/>
              </w:rPr>
              <w:t xml:space="preserve">3 </w:t>
            </w:r>
          </w:p>
        </w:tc>
      </w:tr>
      <w:tr w:rsidR="00B71121" w:rsidRPr="00BE05CD" w:rsidTr="00B71121">
        <w:trPr>
          <w:trHeight w:val="308"/>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بقر</w:t>
            </w:r>
          </w:p>
        </w:tc>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E02755" w:rsidRDefault="00B71121">
            <w:pPr>
              <w:spacing w:after="0" w:line="360" w:lineRule="exact"/>
              <w:jc w:val="center"/>
              <w:rPr>
                <w:rFonts w:cs="Simplified Arabic"/>
                <w:sz w:val="28"/>
                <w:szCs w:val="28"/>
              </w:rPr>
            </w:pPr>
            <w:r w:rsidRPr="00E02755">
              <w:rPr>
                <w:rFonts w:cs="Simplified Arabic"/>
                <w:sz w:val="28"/>
                <w:szCs w:val="28"/>
                <w:rtl/>
              </w:rPr>
              <w:t>9</w:t>
            </w:r>
            <w:r w:rsidR="00035C63" w:rsidRPr="00E02755">
              <w:rPr>
                <w:rFonts w:cs="Simplified Arabic"/>
                <w:sz w:val="28"/>
                <w:szCs w:val="28"/>
                <w:rtl/>
              </w:rPr>
              <w:t>.</w:t>
            </w:r>
            <w:r w:rsidRPr="00E02755">
              <w:rPr>
                <w:rFonts w:cs="Simplified Arabic"/>
                <w:sz w:val="28"/>
                <w:szCs w:val="28"/>
                <w:rtl/>
              </w:rPr>
              <w:t>9</w:t>
            </w:r>
          </w:p>
        </w:tc>
      </w:tr>
      <w:tr w:rsidR="00B71121" w:rsidRPr="00BE05CD" w:rsidTr="00B71121">
        <w:trPr>
          <w:trHeight w:val="185"/>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cs="Simplified Arabic"/>
                <w:sz w:val="28"/>
                <w:szCs w:val="28"/>
              </w:rPr>
            </w:pPr>
            <w:r w:rsidRPr="00BE05CD">
              <w:rPr>
                <w:rFonts w:cs="Simplified Arabic"/>
                <w:sz w:val="28"/>
                <w:szCs w:val="28"/>
                <w:rtl/>
              </w:rPr>
              <w:t>خنازير</w:t>
            </w:r>
          </w:p>
        </w:tc>
        <w:tc>
          <w:tcPr>
            <w:tcW w:w="4254" w:type="dxa"/>
            <w:tcBorders>
              <w:top w:val="single" w:sz="4" w:space="0" w:color="auto"/>
              <w:left w:val="single" w:sz="4" w:space="0" w:color="auto"/>
              <w:bottom w:val="single" w:sz="4" w:space="0" w:color="auto"/>
              <w:right w:val="single" w:sz="4" w:space="0" w:color="auto"/>
            </w:tcBorders>
            <w:vAlign w:val="center"/>
            <w:hideMark/>
          </w:tcPr>
          <w:p w:rsidR="00B71121" w:rsidRPr="00E02755" w:rsidRDefault="00B71121">
            <w:pPr>
              <w:spacing w:after="0" w:line="360" w:lineRule="exact"/>
              <w:jc w:val="center"/>
              <w:rPr>
                <w:rFonts w:cs="Simplified Arabic"/>
                <w:sz w:val="28"/>
                <w:szCs w:val="28"/>
              </w:rPr>
            </w:pPr>
            <w:r w:rsidRPr="00E02755">
              <w:rPr>
                <w:rFonts w:cs="Simplified Arabic"/>
                <w:sz w:val="28"/>
                <w:szCs w:val="28"/>
                <w:rtl/>
              </w:rPr>
              <w:t>4</w:t>
            </w:r>
            <w:r w:rsidR="00035C63" w:rsidRPr="00E02755">
              <w:rPr>
                <w:rFonts w:cs="Simplified Arabic"/>
                <w:sz w:val="28"/>
                <w:szCs w:val="28"/>
                <w:rtl/>
              </w:rPr>
              <w:t>.</w:t>
            </w:r>
            <w:r w:rsidRPr="00E02755">
              <w:rPr>
                <w:rFonts w:cs="Simplified Arabic"/>
                <w:sz w:val="28"/>
                <w:szCs w:val="28"/>
                <w:rtl/>
              </w:rPr>
              <w:t>7</w:t>
            </w:r>
          </w:p>
        </w:tc>
      </w:tr>
    </w:tbl>
    <w:p w:rsidR="00B71121" w:rsidRPr="00BE05CD" w:rsidRDefault="00B71121" w:rsidP="00B71121">
      <w:pPr>
        <w:pStyle w:val="NoSpacing"/>
        <w:bidi w:val="0"/>
        <w:jc w:val="both"/>
        <w:rPr>
          <w:rFonts w:ascii="Times New Roman" w:hAnsi="Times New Roman" w:cs="Times New Roman"/>
          <w:b/>
          <w:bCs/>
          <w:sz w:val="24"/>
          <w:szCs w:val="24"/>
        </w:rPr>
      </w:pPr>
      <w:r w:rsidRPr="00BE05CD">
        <w:rPr>
          <w:rFonts w:ascii="Times New Roman" w:hAnsi="Times New Roman" w:cs="Times New Roman"/>
          <w:b/>
          <w:bCs/>
          <w:sz w:val="24"/>
          <w:szCs w:val="24"/>
          <w:lang w:bidi="ar-EG"/>
        </w:rPr>
        <w:t>Source</w:t>
      </w:r>
      <w:r w:rsidRPr="00BE05CD">
        <w:rPr>
          <w:rFonts w:ascii="Times New Roman" w:hAnsi="Times New Roman" w:cs="Times New Roman"/>
          <w:sz w:val="24"/>
          <w:szCs w:val="24"/>
          <w:lang w:bidi="ar-EG"/>
        </w:rPr>
        <w:t>: World Bank</w:t>
      </w:r>
      <w:r w:rsidR="00035C63">
        <w:rPr>
          <w:rFonts w:ascii="Times New Roman" w:hAnsi="Times New Roman" w:cs="Times New Roman"/>
          <w:sz w:val="24"/>
          <w:szCs w:val="24"/>
          <w:lang w:bidi="ar-EG"/>
        </w:rPr>
        <w:t>.</w:t>
      </w:r>
      <w:r w:rsidRPr="00BE05CD">
        <w:rPr>
          <w:rFonts w:ascii="Times New Roman" w:hAnsi="Times New Roman" w:cs="Times New Roman"/>
          <w:sz w:val="24"/>
          <w:szCs w:val="24"/>
          <w:lang w:bidi="ar-EG"/>
        </w:rPr>
        <w:t xml:space="preserve"> GBR (http//data.worldbank.org/indicator).</w:t>
      </w:r>
    </w:p>
    <w:p w:rsidR="00B71121" w:rsidRPr="00BE05CD" w:rsidRDefault="00B71121" w:rsidP="00C039D8">
      <w:pPr>
        <w:pStyle w:val="ListParagraph"/>
        <w:numPr>
          <w:ilvl w:val="0"/>
          <w:numId w:val="29"/>
        </w:numPr>
        <w:spacing w:before="240" w:after="0" w:line="240" w:lineRule="auto"/>
        <w:ind w:left="423" w:hanging="357"/>
        <w:jc w:val="both"/>
        <w:rPr>
          <w:rFonts w:cs="Simplified Arabic"/>
          <w:sz w:val="28"/>
          <w:szCs w:val="28"/>
        </w:rPr>
      </w:pPr>
      <w:r w:rsidRPr="00BE05CD">
        <w:rPr>
          <w:rFonts w:cs="Simplified Arabic"/>
          <w:sz w:val="28"/>
          <w:szCs w:val="28"/>
          <w:rtl/>
        </w:rPr>
        <w:t xml:space="preserve">توفير التمويل اللازم  للبحث العلمي في مجال الزراعة، حوالي 120 مليون جنيه استرليني في السنة للأبحاث معهد بحوث التكنولوجيا الحيوية و العلوم البيولوجية، وحوالي 160 مليون جنيه استرليني </w:t>
      </w:r>
      <w:r w:rsidRPr="00BE05CD">
        <w:rPr>
          <w:rFonts w:cs="Simplified Arabic"/>
          <w:spacing w:val="-6"/>
          <w:sz w:val="28"/>
          <w:szCs w:val="28"/>
          <w:rtl/>
        </w:rPr>
        <w:t>سنوي مخصصة من الحكومة لمجال التكنولوجيا الزراعية، وذلك لتحسين الكفاءة والاستدامة في الانتاجية.</w:t>
      </w:r>
    </w:p>
    <w:p w:rsidR="00B71121" w:rsidRPr="00BE05CD" w:rsidRDefault="00B71121" w:rsidP="00B71121">
      <w:pPr>
        <w:tabs>
          <w:tab w:val="left" w:pos="848"/>
        </w:tabs>
        <w:spacing w:after="0" w:line="240" w:lineRule="auto"/>
        <w:jc w:val="both"/>
        <w:rPr>
          <w:rFonts w:cs="Simplified Arabic"/>
          <w:b/>
          <w:bCs/>
          <w:sz w:val="32"/>
          <w:szCs w:val="32"/>
          <w:u w:val="single"/>
          <w:rtl/>
        </w:rPr>
      </w:pPr>
      <w:r w:rsidRPr="00BE05CD">
        <w:rPr>
          <w:rFonts w:cs="Simplified Arabic"/>
          <w:b/>
          <w:bCs/>
          <w:sz w:val="32"/>
          <w:szCs w:val="32"/>
          <w:rtl/>
        </w:rPr>
        <w:t>3-4-3</w:t>
      </w:r>
      <w:r w:rsidRPr="00BE05CD">
        <w:rPr>
          <w:rFonts w:cs="Simplified Arabic"/>
          <w:b/>
          <w:bCs/>
          <w:sz w:val="32"/>
          <w:szCs w:val="32"/>
          <w:u w:val="single"/>
          <w:rtl/>
        </w:rPr>
        <w:t xml:space="preserve"> المملكة المتحدة  وصفقات الأراضي في القارة الأفريقية:</w:t>
      </w:r>
    </w:p>
    <w:p w:rsidR="00B71121" w:rsidRPr="00BE05CD" w:rsidRDefault="00B71121" w:rsidP="00B71121">
      <w:pPr>
        <w:spacing w:after="0" w:line="240" w:lineRule="auto"/>
        <w:ind w:left="357" w:firstLine="454"/>
        <w:jc w:val="both"/>
        <w:rPr>
          <w:rFonts w:cs="Simplified Arabic"/>
          <w:sz w:val="28"/>
          <w:szCs w:val="28"/>
          <w:lang w:bidi="ar-EG"/>
        </w:rPr>
      </w:pPr>
      <w:r w:rsidRPr="00BE05CD">
        <w:rPr>
          <w:rFonts w:cs="Simplified Arabic"/>
          <w:sz w:val="28"/>
          <w:szCs w:val="28"/>
          <w:rtl/>
          <w:lang w:bidi="ar-EG"/>
        </w:rPr>
        <w:t xml:space="preserve">بدأت المملكة المتحدة في عقد صفقات الاراضي مع الدول الأفريقية، بداية من عام 2000 عن طريق هردون للاستثمار في زامبيا، حيث بلغت حجم الصفقات التي عقدتها دولة المملكة المتحدة، للاستحواذ علي الاراضي الزراعية في إفريقيا حوالي </w:t>
      </w:r>
      <w:r w:rsidRPr="00E02755">
        <w:rPr>
          <w:rFonts w:cs="Simplified Arabic"/>
          <w:sz w:val="28"/>
          <w:szCs w:val="28"/>
          <w:rtl/>
          <w:lang w:bidi="ar-EG"/>
        </w:rPr>
        <w:t>1</w:t>
      </w:r>
      <w:r w:rsidR="00035C63" w:rsidRPr="00E02755">
        <w:rPr>
          <w:rFonts w:cs="Simplified Arabic"/>
          <w:sz w:val="28"/>
          <w:szCs w:val="28"/>
          <w:rtl/>
          <w:lang w:bidi="ar-EG"/>
        </w:rPr>
        <w:t>.</w:t>
      </w:r>
      <w:r w:rsidRPr="00E02755">
        <w:rPr>
          <w:rFonts w:cs="Simplified Arabic"/>
          <w:sz w:val="28"/>
          <w:szCs w:val="28"/>
          <w:rtl/>
          <w:lang w:bidi="ar-EG"/>
        </w:rPr>
        <w:t>2</w:t>
      </w:r>
      <w:r w:rsidRPr="00BE05CD">
        <w:rPr>
          <w:rFonts w:cs="Simplified Arabic"/>
          <w:sz w:val="28"/>
          <w:szCs w:val="28"/>
          <w:rtl/>
          <w:lang w:bidi="ar-EG"/>
        </w:rPr>
        <w:t xml:space="preserve"> مليون هكتار</w:t>
      </w:r>
      <w:r w:rsidRPr="00BE05CD">
        <w:rPr>
          <w:rFonts w:cs="Simplified Arabic"/>
          <w:b/>
          <w:bCs/>
          <w:sz w:val="28"/>
          <w:szCs w:val="28"/>
          <w:vertAlign w:val="superscript"/>
          <w:rtl/>
          <w:lang w:bidi="ar-EG"/>
        </w:rPr>
        <w:t>(</w:t>
      </w:r>
      <w:r w:rsidRPr="00BE05CD">
        <w:rPr>
          <w:rStyle w:val="FootnoteReference"/>
          <w:rFonts w:cs="Simplified Arabic"/>
          <w:b/>
          <w:bCs/>
          <w:sz w:val="28"/>
          <w:szCs w:val="28"/>
          <w:rtl/>
          <w:lang w:bidi="ar-EG"/>
        </w:rPr>
        <w:footnoteReference w:id="70"/>
      </w:r>
      <w:r w:rsidRPr="00BE05CD">
        <w:rPr>
          <w:rFonts w:cs="Simplified Arabic"/>
          <w:b/>
          <w:bCs/>
          <w:sz w:val="28"/>
          <w:szCs w:val="28"/>
          <w:vertAlign w:val="superscript"/>
          <w:rtl/>
          <w:lang w:bidi="ar-EG"/>
        </w:rPr>
        <w:t>)</w:t>
      </w:r>
      <w:r w:rsidRPr="00BE05CD">
        <w:rPr>
          <w:rFonts w:cs="Simplified Arabic"/>
          <w:sz w:val="28"/>
          <w:szCs w:val="28"/>
          <w:rtl/>
          <w:lang w:bidi="ar-EG"/>
        </w:rPr>
        <w:t>، تحتل بها المرتبة السابعة علي مستوي الدول المستثمرة في الاراضي في افريقيا (انظر الشكل رقم 3-1)، أبرمت المملكة المتحدة حوالي 53 عقد احتلت بها المركز الاول علي مستوي عدد العقود داخل القارة  الأفريقية (انظر الشكل رقم 2)، وأهم تلك العقود داخل الدول الأفريقية:</w:t>
      </w:r>
    </w:p>
    <w:p w:rsidR="00B71121" w:rsidRPr="00BE05CD" w:rsidRDefault="00B71121" w:rsidP="00C039D8">
      <w:pPr>
        <w:pStyle w:val="ListParagraph"/>
        <w:numPr>
          <w:ilvl w:val="0"/>
          <w:numId w:val="30"/>
        </w:numPr>
        <w:spacing w:after="0" w:line="240" w:lineRule="auto"/>
        <w:ind w:left="706"/>
        <w:jc w:val="both"/>
        <w:rPr>
          <w:rFonts w:cs="Simplified Arabic"/>
          <w:sz w:val="28"/>
          <w:szCs w:val="28"/>
          <w:rtl/>
          <w:lang w:bidi="ar-EG"/>
        </w:rPr>
      </w:pPr>
      <w:r w:rsidRPr="00BE05CD">
        <w:rPr>
          <w:rFonts w:cs="Simplified Arabic"/>
          <w:sz w:val="28"/>
          <w:szCs w:val="28"/>
          <w:rtl/>
          <w:lang w:bidi="ar-EG"/>
        </w:rPr>
        <w:t>إثيوبيا</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71"/>
      </w:r>
      <w:r w:rsidRPr="00BE05CD">
        <w:rPr>
          <w:rFonts w:cs="Simplified Arabic"/>
          <w:b/>
          <w:bCs/>
          <w:sz w:val="28"/>
          <w:szCs w:val="28"/>
          <w:vertAlign w:val="superscript"/>
          <w:rtl/>
          <w:lang w:bidi="ar-EG"/>
        </w:rPr>
        <w:t>)</w:t>
      </w:r>
      <w:r w:rsidRPr="00BE05CD">
        <w:rPr>
          <w:rFonts w:cs="Simplified Arabic"/>
          <w:sz w:val="28"/>
          <w:szCs w:val="28"/>
          <w:rtl/>
          <w:lang w:bidi="ar-EG"/>
        </w:rPr>
        <w:t xml:space="preserve"> ( مناطق ميتيكل)، حوالي 130</w:t>
      </w:r>
      <w:r w:rsidR="00035C63">
        <w:rPr>
          <w:rFonts w:cs="Simplified Arabic"/>
          <w:sz w:val="28"/>
          <w:szCs w:val="28"/>
          <w:rtl/>
          <w:lang w:bidi="ar-EG"/>
        </w:rPr>
        <w:t>.</w:t>
      </w:r>
      <w:r w:rsidRPr="00BE05CD">
        <w:rPr>
          <w:rFonts w:cs="Simplified Arabic"/>
          <w:sz w:val="28"/>
          <w:szCs w:val="28"/>
          <w:rtl/>
          <w:lang w:bidi="ar-EG"/>
        </w:rPr>
        <w:t>000 هكتار، وأهم المحاصيل المستثمر فيها في تلك الأراضي هي: الجاتروفا (إنتاج الوقود الحيوي).</w:t>
      </w:r>
    </w:p>
    <w:p w:rsidR="00B71121" w:rsidRPr="00BE05CD" w:rsidRDefault="00B71121" w:rsidP="00C039D8">
      <w:pPr>
        <w:pStyle w:val="ListParagraph"/>
        <w:numPr>
          <w:ilvl w:val="0"/>
          <w:numId w:val="30"/>
        </w:numPr>
        <w:spacing w:after="0" w:line="240" w:lineRule="auto"/>
        <w:ind w:left="706"/>
        <w:jc w:val="both"/>
        <w:rPr>
          <w:rFonts w:cs="Simplified Arabic"/>
          <w:sz w:val="28"/>
          <w:szCs w:val="28"/>
          <w:lang w:bidi="ar-EG"/>
        </w:rPr>
      </w:pPr>
      <w:r w:rsidRPr="00BE05CD">
        <w:rPr>
          <w:rFonts w:cs="Simplified Arabic"/>
          <w:sz w:val="28"/>
          <w:szCs w:val="28"/>
          <w:rtl/>
          <w:lang w:bidi="ar-EG"/>
        </w:rPr>
        <w:t>سيراليون</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72"/>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بووبوجيهونوكينماوامبيري)، حوالي  187</w:t>
      </w:r>
      <w:r w:rsidR="00035C63">
        <w:rPr>
          <w:rFonts w:cs="Simplified Arabic"/>
          <w:sz w:val="28"/>
          <w:szCs w:val="28"/>
          <w:rtl/>
          <w:lang w:bidi="ar-EG"/>
        </w:rPr>
        <w:t>.</w:t>
      </w:r>
      <w:r w:rsidRPr="00BE05CD">
        <w:rPr>
          <w:rFonts w:cs="Simplified Arabic"/>
          <w:sz w:val="28"/>
          <w:szCs w:val="28"/>
          <w:rtl/>
          <w:lang w:bidi="ar-EG"/>
        </w:rPr>
        <w:t>356 هكتار، وأهم المحاصيل المستثمر فيها في تلك الاراضي هي: الاشجار وزيت النخيل والارز والكاكاو.</w:t>
      </w:r>
    </w:p>
    <w:p w:rsidR="00B71121" w:rsidRPr="00BE05CD" w:rsidRDefault="00B71121" w:rsidP="00C039D8">
      <w:pPr>
        <w:pStyle w:val="ListParagraph"/>
        <w:numPr>
          <w:ilvl w:val="0"/>
          <w:numId w:val="30"/>
        </w:numPr>
        <w:spacing w:after="0" w:line="240" w:lineRule="auto"/>
        <w:ind w:left="706"/>
        <w:jc w:val="both"/>
        <w:rPr>
          <w:rFonts w:cs="Simplified Arabic"/>
          <w:sz w:val="28"/>
          <w:szCs w:val="28"/>
          <w:lang w:bidi="ar-EG"/>
        </w:rPr>
      </w:pPr>
      <w:r w:rsidRPr="00BE05CD">
        <w:rPr>
          <w:rFonts w:cs="Simplified Arabic"/>
          <w:sz w:val="28"/>
          <w:szCs w:val="28"/>
          <w:rtl/>
          <w:lang w:bidi="ar-EG"/>
        </w:rPr>
        <w:lastRenderedPageBreak/>
        <w:t>مدغشقر</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73"/>
      </w:r>
      <w:r w:rsidRPr="00BE05CD">
        <w:rPr>
          <w:rFonts w:cs="Simplified Arabic"/>
          <w:b/>
          <w:bCs/>
          <w:sz w:val="28"/>
          <w:szCs w:val="28"/>
          <w:vertAlign w:val="superscript"/>
          <w:rtl/>
          <w:lang w:bidi="ar-EG"/>
        </w:rPr>
        <w:t>)</w:t>
      </w:r>
      <w:r w:rsidRPr="00BE05CD">
        <w:rPr>
          <w:rFonts w:cs="Simplified Arabic"/>
          <w:sz w:val="28"/>
          <w:szCs w:val="28"/>
          <w:rtl/>
          <w:lang w:bidi="ar-EG"/>
        </w:rPr>
        <w:t xml:space="preserve"> (مناطق اتسيمو</w:t>
      </w:r>
      <w:r w:rsidR="00E67E35">
        <w:rPr>
          <w:rFonts w:cs="Simplified Arabic" w:hint="cs"/>
          <w:sz w:val="28"/>
          <w:szCs w:val="28"/>
          <w:rtl/>
          <w:lang w:bidi="ar-EG"/>
        </w:rPr>
        <w:t xml:space="preserve"> </w:t>
      </w:r>
      <w:r w:rsidRPr="00BE05CD">
        <w:rPr>
          <w:rFonts w:cs="Simplified Arabic"/>
          <w:sz w:val="28"/>
          <w:szCs w:val="28"/>
          <w:rtl/>
          <w:lang w:bidi="ar-EG"/>
        </w:rPr>
        <w:t>وأنكاز</w:t>
      </w:r>
      <w:r w:rsidR="00E67E35">
        <w:rPr>
          <w:rFonts w:cs="Simplified Arabic" w:hint="cs"/>
          <w:sz w:val="28"/>
          <w:szCs w:val="28"/>
          <w:rtl/>
          <w:lang w:bidi="ar-EG"/>
        </w:rPr>
        <w:t xml:space="preserve"> </w:t>
      </w:r>
      <w:r w:rsidRPr="00BE05CD">
        <w:rPr>
          <w:rFonts w:cs="Simplified Arabic"/>
          <w:sz w:val="28"/>
          <w:szCs w:val="28"/>
          <w:rtl/>
          <w:lang w:bidi="ar-EG"/>
        </w:rPr>
        <w:t>ومبورونا)، حوالي 497</w:t>
      </w:r>
      <w:r w:rsidR="00035C63">
        <w:rPr>
          <w:rFonts w:cs="Simplified Arabic"/>
          <w:sz w:val="28"/>
          <w:szCs w:val="28"/>
          <w:rtl/>
          <w:lang w:bidi="ar-EG"/>
        </w:rPr>
        <w:t>.</w:t>
      </w:r>
      <w:r w:rsidRPr="00BE05CD">
        <w:rPr>
          <w:rFonts w:cs="Simplified Arabic"/>
          <w:sz w:val="28"/>
          <w:szCs w:val="28"/>
          <w:rtl/>
          <w:lang w:bidi="ar-EG"/>
        </w:rPr>
        <w:t>000 هكتار، وأهم المحاصيل المستثمر فيها في تلك الأراضي هي: الجاتروفا والذرة (الوقود الحيوي).</w:t>
      </w:r>
    </w:p>
    <w:p w:rsidR="00B71121" w:rsidRPr="00BE05CD" w:rsidRDefault="00B71121" w:rsidP="00C039D8">
      <w:pPr>
        <w:pStyle w:val="ListParagraph"/>
        <w:numPr>
          <w:ilvl w:val="2"/>
          <w:numId w:val="31"/>
        </w:numPr>
        <w:tabs>
          <w:tab w:val="left" w:pos="848"/>
        </w:tabs>
        <w:spacing w:before="240" w:after="0"/>
        <w:jc w:val="both"/>
        <w:rPr>
          <w:rFonts w:cs="Simplified Arabic"/>
          <w:b/>
          <w:bCs/>
          <w:sz w:val="32"/>
          <w:szCs w:val="32"/>
          <w:u w:val="single"/>
        </w:rPr>
      </w:pPr>
      <w:r w:rsidRPr="00BE05CD">
        <w:rPr>
          <w:rFonts w:cs="Simplified Arabic" w:hint="cs"/>
          <w:b/>
          <w:bCs/>
          <w:sz w:val="32"/>
          <w:szCs w:val="32"/>
          <w:u w:val="single"/>
          <w:rtl/>
        </w:rPr>
        <w:t xml:space="preserve">دوافع </w:t>
      </w:r>
      <w:r w:rsidRPr="00BE05CD">
        <w:rPr>
          <w:rFonts w:cs="Simplified Arabic"/>
          <w:b/>
          <w:bCs/>
          <w:sz w:val="32"/>
          <w:szCs w:val="32"/>
          <w:u w:val="single"/>
          <w:rtl/>
          <w:lang w:bidi="ar-EG"/>
        </w:rPr>
        <w:t>المملكة المتحدة لعقد صفقات الأراضي في أفريقيا:</w:t>
      </w:r>
    </w:p>
    <w:p w:rsidR="00B71121" w:rsidRPr="00BE05CD" w:rsidRDefault="00B71121" w:rsidP="00B71121">
      <w:pPr>
        <w:tabs>
          <w:tab w:val="left" w:pos="848"/>
        </w:tabs>
        <w:spacing w:after="0" w:line="240" w:lineRule="auto"/>
        <w:jc w:val="both"/>
        <w:rPr>
          <w:rFonts w:cs="Simplified Arabic"/>
          <w:b/>
          <w:bCs/>
          <w:sz w:val="32"/>
          <w:szCs w:val="32"/>
          <w:u w:val="single"/>
        </w:rPr>
      </w:pPr>
      <w:r w:rsidRPr="00BE05CD">
        <w:rPr>
          <w:rFonts w:cs="Simplified Arabic"/>
          <w:b/>
          <w:bCs/>
          <w:sz w:val="32"/>
          <w:szCs w:val="32"/>
          <w:rtl/>
        </w:rPr>
        <w:t xml:space="preserve">3-4-4-1 </w:t>
      </w:r>
      <w:r w:rsidRPr="00BE05CD">
        <w:rPr>
          <w:rFonts w:cs="Simplified Arabic"/>
          <w:b/>
          <w:bCs/>
          <w:sz w:val="32"/>
          <w:szCs w:val="32"/>
          <w:u w:val="single"/>
          <w:rtl/>
        </w:rPr>
        <w:t>دوافع للتنمية الاقتصادية:</w:t>
      </w:r>
    </w:p>
    <w:p w:rsidR="00B71121" w:rsidRPr="00BE05CD" w:rsidRDefault="00B71121" w:rsidP="00C039D8">
      <w:pPr>
        <w:widowControl w:val="0"/>
        <w:numPr>
          <w:ilvl w:val="0"/>
          <w:numId w:val="32"/>
        </w:numPr>
        <w:spacing w:after="0" w:line="240" w:lineRule="auto"/>
        <w:ind w:left="714" w:hanging="357"/>
        <w:jc w:val="both"/>
        <w:rPr>
          <w:rFonts w:cs="Simplified Arabic"/>
          <w:sz w:val="28"/>
          <w:szCs w:val="28"/>
          <w:lang w:bidi="ar-EG"/>
        </w:rPr>
      </w:pPr>
      <w:r w:rsidRPr="00BE05CD">
        <w:rPr>
          <w:rFonts w:cs="Simplified Arabic"/>
          <w:sz w:val="32"/>
          <w:szCs w:val="32"/>
          <w:rtl/>
        </w:rPr>
        <w:t xml:space="preserve"> أراضي </w:t>
      </w:r>
      <w:r w:rsidRPr="00BE05CD">
        <w:rPr>
          <w:rFonts w:cs="Simplified Arabic"/>
          <w:sz w:val="28"/>
          <w:szCs w:val="28"/>
          <w:rtl/>
          <w:lang w:bidi="ar-EG"/>
        </w:rPr>
        <w:t xml:space="preserve">شاسعة خصبة ورخيصة الثمن </w:t>
      </w:r>
      <w:r w:rsidR="00647733" w:rsidRPr="00BE05CD">
        <w:rPr>
          <w:rFonts w:cs="Simplified Arabic" w:hint="cs"/>
          <w:sz w:val="28"/>
          <w:szCs w:val="28"/>
          <w:rtl/>
          <w:lang w:bidi="ar-EG"/>
        </w:rPr>
        <w:t xml:space="preserve">وغير مستغلة </w:t>
      </w:r>
      <w:r w:rsidRPr="00BE05CD">
        <w:rPr>
          <w:rFonts w:cs="Simplified Arabic"/>
          <w:sz w:val="28"/>
          <w:szCs w:val="28"/>
          <w:rtl/>
          <w:lang w:bidi="ar-EG"/>
        </w:rPr>
        <w:t>في القارة الأفريقية (نجد ثمن تلك الاراضي علي سبيل المثال: في الولاية الشمالية في السودان من 2 الي 3 دولار للفدان و في الخرطوم من 15 الي 20 دولار للفدان</w:t>
      </w:r>
      <w:r w:rsidRPr="00BE05CD">
        <w:rPr>
          <w:rFonts w:cs="Simplified Arabic"/>
          <w:b/>
          <w:bCs/>
          <w:sz w:val="28"/>
          <w:szCs w:val="28"/>
          <w:vertAlign w:val="superscript"/>
          <w:rtl/>
          <w:lang w:bidi="ar-EG"/>
        </w:rPr>
        <w:t>(</w:t>
      </w:r>
      <w:r w:rsidRPr="00BE05CD">
        <w:rPr>
          <w:b/>
          <w:bCs/>
          <w:sz w:val="28"/>
          <w:szCs w:val="28"/>
          <w:vertAlign w:val="superscript"/>
          <w:rtl/>
          <w:lang w:bidi="ar-EG"/>
        </w:rPr>
        <w:footnoteReference w:id="74"/>
      </w:r>
      <w:r w:rsidRPr="00BE05CD">
        <w:rPr>
          <w:rFonts w:cs="Simplified Arabic"/>
          <w:b/>
          <w:bCs/>
          <w:sz w:val="28"/>
          <w:szCs w:val="28"/>
          <w:vertAlign w:val="superscript"/>
          <w:rtl/>
          <w:lang w:bidi="ar-EG"/>
        </w:rPr>
        <w:t>)</w:t>
      </w:r>
      <w:r w:rsidRPr="00BE05CD">
        <w:rPr>
          <w:rFonts w:cs="Simplified Arabic"/>
          <w:sz w:val="28"/>
          <w:szCs w:val="28"/>
          <w:rtl/>
          <w:lang w:bidi="ar-EG"/>
        </w:rPr>
        <w:t xml:space="preserve"> وغير مستغلة حيث أن حوالي 80% من احتياطي الاراضي الزراعية في العالم موجود في افريقيا و امريكا الجنوبية</w:t>
      </w:r>
      <w:r w:rsidRPr="00BE05CD">
        <w:rPr>
          <w:rFonts w:cs="Simplified Arabic"/>
          <w:b/>
          <w:bCs/>
          <w:sz w:val="28"/>
          <w:szCs w:val="28"/>
          <w:vertAlign w:val="superscript"/>
          <w:rtl/>
          <w:lang w:bidi="ar-EG"/>
        </w:rPr>
        <w:t>(</w:t>
      </w:r>
      <w:r w:rsidRPr="00BE05CD">
        <w:rPr>
          <w:b/>
          <w:bCs/>
          <w:sz w:val="28"/>
          <w:szCs w:val="28"/>
          <w:vertAlign w:val="superscript"/>
          <w:rtl/>
          <w:lang w:bidi="ar-EG"/>
        </w:rPr>
        <w:footnoteReference w:id="75"/>
      </w:r>
      <w:r w:rsidRPr="00BE05CD">
        <w:rPr>
          <w:rFonts w:cs="Simplified Arabic"/>
          <w:b/>
          <w:bCs/>
          <w:sz w:val="28"/>
          <w:szCs w:val="28"/>
          <w:vertAlign w:val="superscript"/>
          <w:rtl/>
          <w:lang w:bidi="ar-EG"/>
        </w:rPr>
        <w:t>)</w:t>
      </w:r>
      <w:r w:rsidRPr="00BE05CD">
        <w:rPr>
          <w:rFonts w:cs="Simplified Arabic"/>
          <w:sz w:val="28"/>
          <w:szCs w:val="28"/>
          <w:rtl/>
          <w:lang w:bidi="ar-EG"/>
        </w:rPr>
        <w:t>، مقارنة بالرقعة المحدودة في المملكة المتحدة.</w:t>
      </w:r>
    </w:p>
    <w:p w:rsidR="00B71121" w:rsidRPr="00BE05CD" w:rsidRDefault="00B71121" w:rsidP="00C039D8">
      <w:pPr>
        <w:numPr>
          <w:ilvl w:val="0"/>
          <w:numId w:val="32"/>
        </w:numPr>
        <w:spacing w:after="0" w:line="240" w:lineRule="auto"/>
        <w:ind w:left="714" w:hanging="357"/>
        <w:jc w:val="both"/>
        <w:rPr>
          <w:rFonts w:cs="Simplified Arabic"/>
          <w:sz w:val="28"/>
          <w:szCs w:val="28"/>
          <w:lang w:bidi="ar-EG"/>
        </w:rPr>
      </w:pPr>
      <w:r w:rsidRPr="00BE05CD">
        <w:rPr>
          <w:rFonts w:cs="Simplified Arabic" w:hint="cs"/>
          <w:sz w:val="28"/>
          <w:szCs w:val="28"/>
          <w:rtl/>
          <w:lang w:bidi="ar-EG"/>
        </w:rPr>
        <w:t>انتاج السلع الزراعية لمواجهة زيادة الطلب عليها وارتفاع أسعارها في ظل أزمات الغذاء العالمية عام 2008، كجزء من استراتيجية الأمن الغذائي، كما أن ارتفاع قيم الأراضي، وزيادة أسعار السلع الزراعية، وتغير المناخ ونقص الإنتاج الزراعي في بعض المناطق بسبب ذلك، ونقص المياه ( زيادة الاستهلاك المنزلي والصناعي)، وتدهور التربة، كل ذلك من المحركات الرئيسية لعقد تلك الصفقات.</w:t>
      </w:r>
    </w:p>
    <w:p w:rsidR="00B71121" w:rsidRPr="00BE05CD" w:rsidRDefault="00B71121" w:rsidP="00C039D8">
      <w:pPr>
        <w:pStyle w:val="ListParagraph"/>
        <w:numPr>
          <w:ilvl w:val="0"/>
          <w:numId w:val="32"/>
        </w:numPr>
        <w:spacing w:after="0" w:line="240" w:lineRule="auto"/>
        <w:ind w:left="714" w:hanging="357"/>
        <w:jc w:val="both"/>
        <w:rPr>
          <w:rFonts w:cs="Simplified Arabic"/>
          <w:sz w:val="28"/>
          <w:szCs w:val="28"/>
          <w:lang w:bidi="ar-EG"/>
        </w:rPr>
      </w:pPr>
      <w:r w:rsidRPr="00BE05CD">
        <w:rPr>
          <w:rFonts w:cs="Simplified Arabic"/>
          <w:sz w:val="28"/>
          <w:szCs w:val="28"/>
          <w:rtl/>
          <w:lang w:bidi="ar-EG"/>
        </w:rPr>
        <w:t>توافر المياه للري في القارة الأفريقية، مما يجعلها جذابة للزراعات التي تستخدم في الصناعة، ويسبب ذلك ضغط علي موارد المياه داخل القارة الأفريقية، مما يؤثر علي صغار المزارعين والرعاة وصيادي الاسماك، وأغلب هذه الزراعات سيكون للتصدير للخارج مما يضر بالثروة الزراعية والموارد المائية في أفريقيا.</w:t>
      </w:r>
    </w:p>
    <w:p w:rsidR="00B71121" w:rsidRPr="00BE05CD" w:rsidRDefault="00B71121" w:rsidP="00C039D8">
      <w:pPr>
        <w:pStyle w:val="ListParagraph"/>
        <w:numPr>
          <w:ilvl w:val="0"/>
          <w:numId w:val="32"/>
        </w:numPr>
        <w:spacing w:after="0" w:line="240" w:lineRule="auto"/>
        <w:jc w:val="both"/>
        <w:rPr>
          <w:rFonts w:cs="Simplified Arabic"/>
          <w:sz w:val="28"/>
          <w:szCs w:val="28"/>
          <w:rtl/>
          <w:lang w:bidi="ar-EG"/>
        </w:rPr>
      </w:pPr>
      <w:r w:rsidRPr="00BE05CD">
        <w:rPr>
          <w:rFonts w:cs="Simplified Arabic"/>
          <w:sz w:val="28"/>
          <w:szCs w:val="28"/>
          <w:rtl/>
          <w:lang w:bidi="ar-EG"/>
        </w:rPr>
        <w:t xml:space="preserve">التوسع في إنتاج الوقود الحيوي وذلك بعد زيادة الطلب عليه، ولكن بعد انخفاض أسعار النفط عالمياً، من المحتمل أن لا نجد عقود استثمار في هذا النوع من الزراعات خلال السنوات القادمة، ولكنه سيظل مطلب علي المدي الطويل، في ظل أن النفط طاقة غير متجددة. </w:t>
      </w:r>
    </w:p>
    <w:p w:rsidR="00B71121" w:rsidRPr="00BE05CD" w:rsidRDefault="00B71121" w:rsidP="00C039D8">
      <w:pPr>
        <w:pStyle w:val="ListParagraph"/>
        <w:numPr>
          <w:ilvl w:val="0"/>
          <w:numId w:val="32"/>
        </w:numPr>
        <w:jc w:val="both"/>
        <w:rPr>
          <w:rFonts w:cs="Simplified Arabic"/>
          <w:sz w:val="28"/>
          <w:szCs w:val="28"/>
          <w:rtl/>
          <w:lang w:bidi="ar-EG"/>
        </w:rPr>
      </w:pPr>
      <w:r w:rsidRPr="00BE05CD">
        <w:rPr>
          <w:rFonts w:cs="Simplified Arabic"/>
          <w:sz w:val="28"/>
          <w:szCs w:val="28"/>
          <w:rtl/>
          <w:lang w:bidi="ar-EG"/>
        </w:rPr>
        <w:t>التوسع في أنتاج السلع الزراعية غير الغذائية الضرورية لعملية الصناعة، مثل القطن والكاكاو والمطاط والسكر والقهوة والشاي وفول الصويا.</w:t>
      </w:r>
    </w:p>
    <w:p w:rsidR="00B71121" w:rsidRPr="00BE05CD" w:rsidRDefault="00B71121" w:rsidP="00B71121">
      <w:pPr>
        <w:spacing w:after="0" w:line="240" w:lineRule="auto"/>
        <w:jc w:val="both"/>
        <w:rPr>
          <w:rFonts w:cs="Simplified Arabic"/>
          <w:sz w:val="28"/>
          <w:szCs w:val="28"/>
          <w:rtl/>
          <w:lang w:bidi="ar-EG"/>
        </w:rPr>
      </w:pPr>
      <w:r w:rsidRPr="00BE05CD">
        <w:rPr>
          <w:rFonts w:cs="Simplified Arabic"/>
          <w:b/>
          <w:bCs/>
          <w:sz w:val="28"/>
          <w:szCs w:val="28"/>
          <w:rtl/>
          <w:lang w:bidi="ar-EG"/>
        </w:rPr>
        <w:t>3-4-4-2</w:t>
      </w:r>
      <w:r w:rsidRPr="00BE05CD">
        <w:rPr>
          <w:rFonts w:cs="Simplified Arabic"/>
          <w:b/>
          <w:bCs/>
          <w:sz w:val="28"/>
          <w:szCs w:val="28"/>
          <w:u w:val="single"/>
          <w:rtl/>
          <w:lang w:bidi="ar-EG"/>
        </w:rPr>
        <w:t xml:space="preserve"> دوافع سياسية:</w:t>
      </w:r>
    </w:p>
    <w:p w:rsidR="00B71121" w:rsidRPr="00BE05CD" w:rsidRDefault="00B71121" w:rsidP="00B71121">
      <w:pPr>
        <w:spacing w:after="0" w:line="240" w:lineRule="auto"/>
        <w:ind w:firstLine="454"/>
        <w:jc w:val="both"/>
        <w:rPr>
          <w:rFonts w:cs="Simplified Arabic"/>
          <w:b/>
          <w:bCs/>
          <w:sz w:val="28"/>
          <w:szCs w:val="28"/>
          <w:u w:val="single"/>
          <w:lang w:bidi="ar-EG"/>
        </w:rPr>
      </w:pPr>
      <w:r w:rsidRPr="00BE05CD">
        <w:rPr>
          <w:rFonts w:cs="Simplified Arabic"/>
          <w:sz w:val="28"/>
          <w:szCs w:val="28"/>
          <w:rtl/>
          <w:lang w:bidi="ar-EG"/>
        </w:rPr>
        <w:lastRenderedPageBreak/>
        <w:t xml:space="preserve"> بالنظر إلي حجم صفقات الأراضي التي عقدتها المملكة المتحدة، نجد أن أكثر شيء ملحوظ في تلك العقود، ينصب علي عدد الدول التي تمت معها هذه العقود، حيث نجد أن عقود المملكة المتحدة تغطي أغلب دول القارة ( حوالي 53 عقد)، وهذا يدل علي سعي المملكة المتحدة للتواجد في أغلب دول القارة، دون النظر لحجم الأراضي الكلية، حيث لم تنسي المملكة المتحدة كيفية السيطرة علي الدول الأفريقية، وذلك من خلال الحكام المحليين فبالتعاون معهم، لإدارة البلاد في اتجاه مصالح المملكة المتحدة ( الاحتلال غير المباشر)، وبالتالي عندما يتم إبرام عقود صفقات تلك الأراضي، مع أغلب الدول الأفريقية، في ظل حجم الفساد الرهيب في إبرام تلك العقود من حيث عدم الشفافية، من خلال التعاون مع بعض القيادات الفاسدة في تلك الدول، تتحكم من خلاله المملكة المتحدة في ضمان تحقيق أهدافها، وهو ما نعتقد بأنه عودة للاستعمار بطرق أخري، مع حجم كبير من الاضرار سيؤثر علي أغلب الدول الأفريقية من ابرام تلك العقود، آخذا في الاعتبار ما يلي:</w:t>
      </w:r>
    </w:p>
    <w:p w:rsidR="00B71121" w:rsidRPr="00BE05CD" w:rsidRDefault="00B71121" w:rsidP="00C039D8">
      <w:pPr>
        <w:pStyle w:val="ListParagraph"/>
        <w:numPr>
          <w:ilvl w:val="0"/>
          <w:numId w:val="33"/>
        </w:numPr>
        <w:spacing w:after="0" w:line="240" w:lineRule="auto"/>
        <w:ind w:left="423"/>
        <w:jc w:val="both"/>
        <w:rPr>
          <w:rFonts w:cs="Simplified Arabic"/>
          <w:sz w:val="28"/>
          <w:szCs w:val="28"/>
          <w:rtl/>
          <w:lang w:bidi="ar-EG"/>
        </w:rPr>
      </w:pPr>
      <w:r w:rsidRPr="00BE05CD">
        <w:rPr>
          <w:rFonts w:cs="Simplified Arabic"/>
          <w:sz w:val="28"/>
          <w:szCs w:val="28"/>
          <w:rtl/>
          <w:lang w:bidi="ar-EG"/>
        </w:rPr>
        <w:t xml:space="preserve">فقدان السكان الاصليين لمساحات شاسعة من الاراضي، مما </w:t>
      </w:r>
      <w:r w:rsidR="00342382" w:rsidRPr="00BE05CD">
        <w:rPr>
          <w:rFonts w:cs="Simplified Arabic" w:hint="cs"/>
          <w:sz w:val="28"/>
          <w:szCs w:val="28"/>
          <w:rtl/>
          <w:lang w:bidi="ar-EG"/>
        </w:rPr>
        <w:t>يعنى فقد</w:t>
      </w:r>
      <w:r w:rsidRPr="00BE05CD">
        <w:rPr>
          <w:rFonts w:cs="Simplified Arabic"/>
          <w:sz w:val="28"/>
          <w:szCs w:val="28"/>
          <w:rtl/>
          <w:lang w:bidi="ar-EG"/>
        </w:rPr>
        <w:t xml:space="preserve"> مصدر رزقهم الوحيد.</w:t>
      </w:r>
    </w:p>
    <w:p w:rsidR="00B71121" w:rsidRPr="00BE05CD" w:rsidRDefault="00B71121" w:rsidP="00C039D8">
      <w:pPr>
        <w:pStyle w:val="ListParagraph"/>
        <w:numPr>
          <w:ilvl w:val="0"/>
          <w:numId w:val="33"/>
        </w:numPr>
        <w:spacing w:after="0" w:line="240" w:lineRule="auto"/>
        <w:ind w:left="423"/>
        <w:jc w:val="both"/>
        <w:rPr>
          <w:rFonts w:cs="Simplified Arabic"/>
          <w:sz w:val="28"/>
          <w:szCs w:val="28"/>
          <w:lang w:bidi="ar-EG"/>
        </w:rPr>
      </w:pPr>
      <w:r w:rsidRPr="00BE05CD">
        <w:rPr>
          <w:rFonts w:cs="Simplified Arabic"/>
          <w:sz w:val="28"/>
          <w:szCs w:val="28"/>
          <w:rtl/>
          <w:lang w:bidi="ar-EG"/>
        </w:rPr>
        <w:t>النظر في شروط صفقات الأراضي الدولية، وماهي المخاطر المترتبة علي عقد هذه الصفقات، وما هي الضمانات ضد عمليات الإخلاء التعسفي للأراضي للسكان الاصليين، وكيفية توزيع المكاسب من هذه العقود بين الدول المؤجرة و الدول المستأجرة.</w:t>
      </w:r>
    </w:p>
    <w:p w:rsidR="00B71121" w:rsidRPr="00BE05CD" w:rsidRDefault="00B71121" w:rsidP="00C039D8">
      <w:pPr>
        <w:pStyle w:val="ListParagraph"/>
        <w:numPr>
          <w:ilvl w:val="0"/>
          <w:numId w:val="33"/>
        </w:numPr>
        <w:spacing w:after="0" w:line="240" w:lineRule="auto"/>
        <w:ind w:left="423" w:hanging="394"/>
        <w:jc w:val="both"/>
        <w:rPr>
          <w:rFonts w:cs="Simplified Arabic"/>
          <w:sz w:val="28"/>
          <w:szCs w:val="28"/>
          <w:rtl/>
          <w:lang w:bidi="ar-EG"/>
        </w:rPr>
      </w:pPr>
      <w:r w:rsidRPr="00BE05CD">
        <w:rPr>
          <w:rFonts w:cs="Simplified Arabic"/>
          <w:sz w:val="28"/>
          <w:szCs w:val="28"/>
          <w:rtl/>
          <w:lang w:bidi="ar-EG"/>
        </w:rPr>
        <w:t>مدي تحسن البنية التحتية والطرق عند عقد تلك الصفقات، ولكننا نجد ان جميع تلك الصفقات تتم بجوار الانهار، حتي لا يتم اقامة نظم ري حديثة، او تعديل و تحسين في البنية التحتية( نهر النيجر- نهر النيل)، حيث أغلب تلك العقود تكون لأراضي قريبة من مصدر المياه، وقريبة من وسائل انتقال، فما هي الفائدة من عقد تلك الصفقات للدول المؤجرة.</w:t>
      </w:r>
    </w:p>
    <w:p w:rsidR="00B71121" w:rsidRPr="00BE05CD" w:rsidRDefault="00B71121" w:rsidP="00C039D8">
      <w:pPr>
        <w:pStyle w:val="ListParagraph"/>
        <w:numPr>
          <w:ilvl w:val="0"/>
          <w:numId w:val="33"/>
        </w:numPr>
        <w:spacing w:after="0" w:line="240" w:lineRule="auto"/>
        <w:ind w:left="423"/>
        <w:jc w:val="both"/>
        <w:rPr>
          <w:rFonts w:cs="Simplified Arabic"/>
          <w:sz w:val="28"/>
          <w:szCs w:val="28"/>
          <w:rtl/>
          <w:lang w:bidi="ar-EG"/>
        </w:rPr>
      </w:pPr>
      <w:r w:rsidRPr="00BE05CD">
        <w:rPr>
          <w:rFonts w:cs="Simplified Arabic"/>
          <w:sz w:val="28"/>
          <w:szCs w:val="28"/>
          <w:rtl/>
          <w:lang w:bidi="ar-EG"/>
        </w:rPr>
        <w:t>علي الرغم من الاساس من تلك الصفقات، هو حدوث استثمار كبير في الدول المؤجرة و توفير فرص عمل و تحسين البنية التحتية، الا اننا نجد ان هذه العقود لا يوجد بها نص صريح علي ذلك، بل هي مجرد عقود ايجار، مما يجعل هذه العقود هي عقود استيلاء فقط علي الاراضي في القارة الأفريقية.</w:t>
      </w:r>
    </w:p>
    <w:p w:rsidR="00B71121" w:rsidRPr="00BE05CD" w:rsidRDefault="00B71121" w:rsidP="00C039D8">
      <w:pPr>
        <w:pStyle w:val="ListParagraph"/>
        <w:numPr>
          <w:ilvl w:val="0"/>
          <w:numId w:val="33"/>
        </w:numPr>
        <w:spacing w:after="0" w:line="240" w:lineRule="auto"/>
        <w:ind w:left="423"/>
        <w:jc w:val="both"/>
        <w:rPr>
          <w:rFonts w:cs="Simplified Arabic"/>
          <w:sz w:val="28"/>
          <w:szCs w:val="28"/>
          <w:rtl/>
          <w:lang w:bidi="ar-EG"/>
        </w:rPr>
      </w:pPr>
      <w:r w:rsidRPr="00BE05CD">
        <w:rPr>
          <w:rFonts w:cs="Simplified Arabic"/>
          <w:sz w:val="28"/>
          <w:szCs w:val="28"/>
          <w:rtl/>
          <w:lang w:bidi="ar-EG"/>
        </w:rPr>
        <w:t>الشفافية عند ابرام تلك العقود، لتجنب الفساد في عملية حيازة الاراضي، من جانب السلطات في الدول الأفريقية من حيث، بنود العقد، والتعويضات للسكان، والتزام المستثمرين، وتعظيم ايرادات الدول الأفريقية، تحقيق الامن الغذائي في الدولة المؤجرة.</w:t>
      </w:r>
    </w:p>
    <w:p w:rsidR="00B71121" w:rsidRPr="00BE05CD" w:rsidRDefault="00B71121" w:rsidP="00C039D8">
      <w:pPr>
        <w:pStyle w:val="ListParagraph"/>
        <w:numPr>
          <w:ilvl w:val="1"/>
          <w:numId w:val="17"/>
        </w:numPr>
        <w:spacing w:before="240" w:after="0" w:line="240" w:lineRule="auto"/>
        <w:jc w:val="both"/>
        <w:rPr>
          <w:rFonts w:cs="Simplified Arabic"/>
          <w:b/>
          <w:bCs/>
          <w:sz w:val="32"/>
          <w:szCs w:val="32"/>
          <w:u w:val="single"/>
          <w:rtl/>
          <w:lang w:bidi="ar-EG"/>
        </w:rPr>
      </w:pPr>
      <w:r w:rsidRPr="00BE05CD">
        <w:rPr>
          <w:rFonts w:cs="Simplified Arabic"/>
          <w:b/>
          <w:bCs/>
          <w:sz w:val="32"/>
          <w:szCs w:val="32"/>
          <w:u w:val="single"/>
          <w:rtl/>
          <w:lang w:bidi="ar-EG"/>
        </w:rPr>
        <w:t>الصين:</w:t>
      </w:r>
    </w:p>
    <w:p w:rsidR="00B71121" w:rsidRPr="00BE05CD" w:rsidRDefault="00B71121" w:rsidP="00B71121">
      <w:pPr>
        <w:spacing w:after="0" w:line="240" w:lineRule="auto"/>
        <w:rPr>
          <w:rFonts w:cs="Simplified Arabic"/>
          <w:b/>
          <w:bCs/>
          <w:sz w:val="32"/>
          <w:szCs w:val="32"/>
          <w:u w:val="single"/>
          <w:lang w:bidi="ar-EG"/>
        </w:rPr>
      </w:pPr>
      <w:r w:rsidRPr="00BE05CD">
        <w:rPr>
          <w:rFonts w:cs="Simplified Arabic"/>
          <w:b/>
          <w:bCs/>
          <w:sz w:val="32"/>
          <w:szCs w:val="32"/>
          <w:rtl/>
          <w:lang w:bidi="ar-EG"/>
        </w:rPr>
        <w:t xml:space="preserve">3-5-1 </w:t>
      </w:r>
      <w:r w:rsidRPr="00BE05CD">
        <w:rPr>
          <w:rFonts w:cs="Simplified Arabic"/>
          <w:b/>
          <w:bCs/>
          <w:sz w:val="32"/>
          <w:szCs w:val="32"/>
          <w:u w:val="single"/>
          <w:rtl/>
          <w:lang w:bidi="ar-EG"/>
        </w:rPr>
        <w:t>هيكل الاقتصاد الصيني</w:t>
      </w:r>
    </w:p>
    <w:p w:rsidR="00B71121" w:rsidRPr="00BE05CD" w:rsidRDefault="00B71121" w:rsidP="00B71121">
      <w:pPr>
        <w:autoSpaceDE w:val="0"/>
        <w:autoSpaceDN w:val="0"/>
        <w:adjustRightInd w:val="0"/>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 xml:space="preserve">تقع جمهورية </w:t>
      </w:r>
      <w:r w:rsidRPr="00BE05CD">
        <w:rPr>
          <w:rFonts w:ascii="Simplified Arabic" w:hAnsi="Simplified Arabic" w:cs="Simplified Arabic"/>
          <w:b/>
          <w:bCs/>
          <w:sz w:val="28"/>
          <w:szCs w:val="28"/>
          <w:rtl/>
        </w:rPr>
        <w:t>الصين</w:t>
      </w:r>
      <w:r w:rsidRPr="00BE05CD">
        <w:rPr>
          <w:rFonts w:ascii="Simplified Arabic" w:hAnsi="Simplified Arabic" w:cs="Simplified Arabic"/>
          <w:sz w:val="28"/>
          <w:szCs w:val="28"/>
          <w:rtl/>
        </w:rPr>
        <w:t>الشعبية في أقصى شرق العالم، وبالضبط في الجزء القاري الشرقي من قارة آسيا، وهي تطل على الساحل الغربي للمحيط الهادي</w:t>
      </w:r>
      <w:r w:rsidRPr="00BE05CD">
        <w:rPr>
          <w:rFonts w:ascii="Times New Roman" w:hAnsi="Times New Roman" w:cs="Simplified Arabic"/>
          <w:b/>
          <w:bCs/>
          <w:sz w:val="24"/>
          <w:szCs w:val="28"/>
          <w:vertAlign w:val="superscript"/>
          <w:rtl/>
          <w:lang w:bidi="ar-EG"/>
        </w:rPr>
        <w:t>(</w:t>
      </w:r>
      <w:r w:rsidRPr="00BE05CD">
        <w:rPr>
          <w:rStyle w:val="FootnoteReference"/>
          <w:rFonts w:ascii="Times New Roman" w:hAnsi="Times New Roman" w:cs="Simplified Arabic"/>
          <w:b/>
          <w:bCs/>
          <w:sz w:val="24"/>
          <w:szCs w:val="28"/>
          <w:rtl/>
          <w:lang w:bidi="ar-EG"/>
        </w:rPr>
        <w:footnoteReference w:id="76"/>
      </w:r>
      <w:r w:rsidRPr="00BE05CD">
        <w:rPr>
          <w:rFonts w:ascii="Times New Roman" w:hAnsi="Times New Roman" w:cs="Simplified Arabic"/>
          <w:b/>
          <w:bCs/>
          <w:sz w:val="24"/>
          <w:szCs w:val="28"/>
          <w:vertAlign w:val="superscript"/>
          <w:rtl/>
          <w:lang w:bidi="ar-EG"/>
        </w:rPr>
        <w:t>)</w:t>
      </w:r>
      <w:r w:rsidRPr="00BE05CD">
        <w:rPr>
          <w:rFonts w:ascii="Simplified Arabic" w:hAnsi="Simplified Arabic" w:cs="Simplified Arabic"/>
          <w:sz w:val="28"/>
          <w:szCs w:val="28"/>
          <w:rtl/>
        </w:rPr>
        <w:t xml:space="preserve"> وبالنسبة لموقعها على الخريطة فهي بين دائرتي عرض 4 و53 شمال خط الاستواء، والمسافة بينهما تصل إلى 5500 كيلومتر؛ وبين خطي طول 73 و135 شرق خط غرينيتش، والمسافة بينهما 5200 كليو </w:t>
      </w:r>
      <w:r w:rsidRPr="00311832">
        <w:rPr>
          <w:rFonts w:ascii="Simplified Arabic" w:hAnsi="Simplified Arabic" w:cs="Simplified Arabic"/>
          <w:sz w:val="28"/>
          <w:szCs w:val="28"/>
          <w:rtl/>
        </w:rPr>
        <w:t>متر</w:t>
      </w:r>
      <w:r w:rsidRPr="00311832">
        <w:rPr>
          <w:rFonts w:ascii="Times New Roman" w:hAnsi="Times New Roman" w:cs="Simplified Arabic"/>
          <w:b/>
          <w:bCs/>
          <w:sz w:val="24"/>
          <w:szCs w:val="28"/>
          <w:vertAlign w:val="superscript"/>
          <w:rtl/>
          <w:lang w:bidi="ar-EG"/>
        </w:rPr>
        <w:t>(</w:t>
      </w:r>
      <w:r w:rsidRPr="00311832">
        <w:rPr>
          <w:rStyle w:val="FootnoteReference"/>
          <w:rFonts w:ascii="Times New Roman" w:hAnsi="Times New Roman" w:cs="Simplified Arabic"/>
          <w:b/>
          <w:bCs/>
          <w:sz w:val="24"/>
          <w:szCs w:val="28"/>
          <w:rtl/>
          <w:lang w:bidi="ar-EG"/>
        </w:rPr>
        <w:footnoteReference w:id="77"/>
      </w:r>
      <w:r w:rsidRPr="00311832">
        <w:rPr>
          <w:rFonts w:ascii="Times New Roman" w:hAnsi="Times New Roman" w:cs="Simplified Arabic"/>
          <w:b/>
          <w:bCs/>
          <w:sz w:val="24"/>
          <w:szCs w:val="28"/>
          <w:vertAlign w:val="superscript"/>
          <w:rtl/>
          <w:lang w:bidi="ar-EG"/>
        </w:rPr>
        <w:t>)</w:t>
      </w:r>
      <w:r w:rsidRPr="00311832">
        <w:rPr>
          <w:rFonts w:ascii="Simplified Arabic" w:hAnsi="Simplified Arabic" w:cs="Simplified Arabic"/>
          <w:sz w:val="28"/>
          <w:szCs w:val="28"/>
          <w:rtl/>
        </w:rPr>
        <w:t>وهي</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من</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أكبر</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الدول</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في</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العالم،</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حيث</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تمتلك</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أكبرمساحة</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في</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آسيا</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ور</w:t>
      </w:r>
      <w:r w:rsidRPr="00311832">
        <w:rPr>
          <w:rFonts w:ascii="Simplified Arabic" w:hAnsi="Simplified Arabic" w:cs="Simplified Arabic"/>
          <w:sz w:val="28"/>
          <w:szCs w:val="28"/>
          <w:rtl/>
          <w:lang w:bidi="ar-EG"/>
        </w:rPr>
        <w:t>ا</w:t>
      </w:r>
      <w:r w:rsidRPr="00311832">
        <w:rPr>
          <w:rFonts w:ascii="Simplified Arabic" w:hAnsi="Simplified Arabic" w:cs="Simplified Arabic"/>
          <w:sz w:val="28"/>
          <w:szCs w:val="28"/>
          <w:rtl/>
        </w:rPr>
        <w:t>بع</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أكبرمساحة في</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العالم</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بعد</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روسياوكنداوالولايات</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المتحدة</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الأمريكية</w:t>
      </w:r>
      <w:r w:rsidRPr="00311832">
        <w:rPr>
          <w:rFonts w:ascii="Simplified Arabic" w:hAnsi="Simplified Arabic" w:cs="Simplified Arabic"/>
          <w:sz w:val="28"/>
          <w:szCs w:val="28"/>
          <w:rtl/>
          <w:lang w:bidi="ar-EG"/>
        </w:rPr>
        <w:t>، و</w:t>
      </w:r>
      <w:r w:rsidRPr="00311832">
        <w:rPr>
          <w:rFonts w:ascii="Simplified Arabic" w:hAnsi="Simplified Arabic" w:cs="Simplified Arabic"/>
          <w:sz w:val="28"/>
          <w:szCs w:val="28"/>
          <w:rtl/>
        </w:rPr>
        <w:t>تبلغ</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مساحتها</w:t>
      </w:r>
      <w:r w:rsidRPr="00311832">
        <w:rPr>
          <w:rFonts w:ascii="Simplified Arabic" w:hAnsi="Simplified Arabic" w:cs="Simplified Arabic"/>
          <w:sz w:val="28"/>
          <w:szCs w:val="28"/>
        </w:rPr>
        <w:t xml:space="preserve"> 9.596.960 </w:t>
      </w:r>
      <w:r w:rsidRPr="00311832">
        <w:rPr>
          <w:rFonts w:ascii="Simplified Arabic" w:hAnsi="Simplified Arabic" w:cs="Simplified Arabic"/>
          <w:sz w:val="28"/>
          <w:szCs w:val="28"/>
          <w:rtl/>
        </w:rPr>
        <w:t>كم</w:t>
      </w:r>
      <w:r w:rsidRPr="00311832">
        <w:rPr>
          <w:rFonts w:ascii="Simplified Arabic" w:hAnsi="Simplified Arabic" w:cs="Simplified Arabic"/>
          <w:sz w:val="28"/>
          <w:szCs w:val="28"/>
          <w:vertAlign w:val="superscript"/>
        </w:rPr>
        <w:t>2</w:t>
      </w:r>
      <w:r w:rsidRPr="00311832">
        <w:rPr>
          <w:rFonts w:ascii="Simplified Arabic" w:hAnsi="Simplified Arabic" w:cs="Simplified Arabic"/>
          <w:sz w:val="28"/>
          <w:szCs w:val="28"/>
          <w:rtl/>
        </w:rPr>
        <w:t>،</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أي</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واحد</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على</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خمسة</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عشر</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من</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إجمالي</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المساحة</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البرية</w:t>
      </w:r>
      <w:r w:rsidR="00E02755"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للكرةالأرضية،وربع</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إجمالي</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مساحة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آسيا.</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منها</w:t>
      </w:r>
      <w:r w:rsidRPr="00311832">
        <w:rPr>
          <w:rFonts w:ascii="Simplified Arabic" w:hAnsi="Simplified Arabic" w:cs="Simplified Arabic"/>
          <w:sz w:val="28"/>
          <w:szCs w:val="28"/>
        </w:rPr>
        <w:t xml:space="preserve"> 9.326.401 </w:t>
      </w:r>
      <w:r w:rsidRPr="00311832">
        <w:rPr>
          <w:rFonts w:ascii="Simplified Arabic" w:hAnsi="Simplified Arabic" w:cs="Simplified Arabic"/>
          <w:sz w:val="28"/>
          <w:szCs w:val="28"/>
          <w:rtl/>
        </w:rPr>
        <w:t>كم</w:t>
      </w:r>
      <w:r w:rsidRPr="00311832">
        <w:rPr>
          <w:rFonts w:ascii="Simplified Arabic" w:hAnsi="Simplified Arabic" w:cs="Simplified Arabic"/>
          <w:sz w:val="28"/>
          <w:szCs w:val="28"/>
          <w:vertAlign w:val="superscript"/>
        </w:rPr>
        <w:t>2</w:t>
      </w:r>
      <w:r w:rsidRPr="00311832">
        <w:rPr>
          <w:rFonts w:ascii="Simplified Arabic" w:hAnsi="Simplified Arabic" w:cs="Simplified Arabic"/>
          <w:sz w:val="28"/>
          <w:szCs w:val="28"/>
          <w:rtl/>
        </w:rPr>
        <w:t>يابسة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و</w:t>
      </w:r>
      <w:r w:rsidRPr="00311832">
        <w:rPr>
          <w:rFonts w:ascii="Simplified Arabic" w:hAnsi="Simplified Arabic" w:cs="Simplified Arabic"/>
          <w:sz w:val="28"/>
          <w:szCs w:val="28"/>
        </w:rPr>
        <w:t xml:space="preserve"> 270550 </w:t>
      </w:r>
      <w:r w:rsidRPr="00311832">
        <w:rPr>
          <w:rFonts w:ascii="Simplified Arabic" w:hAnsi="Simplified Arabic" w:cs="Simplified Arabic"/>
          <w:sz w:val="28"/>
          <w:szCs w:val="28"/>
          <w:rtl/>
        </w:rPr>
        <w:t>كم</w:t>
      </w:r>
      <w:r w:rsidRPr="00311832">
        <w:rPr>
          <w:rFonts w:ascii="Simplified Arabic" w:hAnsi="Simplified Arabic" w:cs="Simplified Arabic"/>
          <w:sz w:val="28"/>
          <w:szCs w:val="28"/>
          <w:vertAlign w:val="superscript"/>
        </w:rPr>
        <w:t>2</w:t>
      </w:r>
      <w:r w:rsidRPr="00311832">
        <w:rPr>
          <w:rFonts w:ascii="Simplified Arabic" w:hAnsi="Simplified Arabic" w:cs="Simplified Arabic"/>
          <w:sz w:val="28"/>
          <w:szCs w:val="28"/>
          <w:rtl/>
        </w:rPr>
        <w:t>مياه</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في العالم، وتبلغ حدودها البرية حوالي 22800 كيلومتر، والبحرية حوالي 14500كيلومتر</w:t>
      </w:r>
      <w:r w:rsidRPr="00311832">
        <w:rPr>
          <w:rFonts w:ascii="Times New Roman" w:hAnsi="Times New Roman" w:cs="Simplified Arabic"/>
          <w:b/>
          <w:bCs/>
          <w:sz w:val="24"/>
          <w:szCs w:val="28"/>
          <w:vertAlign w:val="superscript"/>
          <w:rtl/>
          <w:lang w:bidi="ar-EG"/>
        </w:rPr>
        <w:t>(</w:t>
      </w:r>
      <w:r w:rsidRPr="00311832">
        <w:rPr>
          <w:rStyle w:val="FootnoteReference"/>
          <w:rFonts w:ascii="Times New Roman" w:hAnsi="Times New Roman" w:cs="Simplified Arabic"/>
          <w:b/>
          <w:bCs/>
          <w:sz w:val="24"/>
          <w:szCs w:val="28"/>
          <w:rtl/>
          <w:lang w:bidi="ar-EG"/>
        </w:rPr>
        <w:footnoteReference w:id="78"/>
      </w:r>
      <w:r w:rsidRPr="00311832">
        <w:rPr>
          <w:rFonts w:ascii="Times New Roman" w:hAnsi="Times New Roman" w:cs="Simplified Arabic"/>
          <w:b/>
          <w:bCs/>
          <w:sz w:val="24"/>
          <w:szCs w:val="28"/>
          <w:vertAlign w:val="superscript"/>
          <w:rtl/>
          <w:lang w:bidi="ar-EG"/>
        </w:rPr>
        <w:t>)</w:t>
      </w:r>
      <w:r w:rsidRPr="00311832">
        <w:rPr>
          <w:rFonts w:ascii="Simplified Arabic" w:hAnsi="Simplified Arabic" w:cs="Simplified Arabic"/>
          <w:sz w:val="28"/>
          <w:szCs w:val="28"/>
          <w:rtl/>
        </w:rPr>
        <w:t>.</w:t>
      </w:r>
    </w:p>
    <w:p w:rsidR="00B71121" w:rsidRPr="00BE05CD" w:rsidRDefault="00B71121" w:rsidP="00B71121">
      <w:pPr>
        <w:autoSpaceDE w:val="0"/>
        <w:autoSpaceDN w:val="0"/>
        <w:adjustRightInd w:val="0"/>
        <w:spacing w:before="240" w:after="0" w:line="240" w:lineRule="auto"/>
        <w:jc w:val="both"/>
        <w:rPr>
          <w:rFonts w:cs="Simplified Arabic"/>
          <w:b/>
          <w:bCs/>
          <w:sz w:val="32"/>
          <w:szCs w:val="32"/>
          <w:u w:val="single"/>
          <w:rtl/>
          <w:lang w:bidi="ar-EG"/>
        </w:rPr>
      </w:pPr>
      <w:r w:rsidRPr="00BE05CD">
        <w:rPr>
          <w:rFonts w:cs="Simplified Arabic"/>
          <w:b/>
          <w:bCs/>
          <w:sz w:val="32"/>
          <w:szCs w:val="32"/>
          <w:u w:val="single"/>
          <w:rtl/>
          <w:lang w:bidi="ar-EG"/>
        </w:rPr>
        <w:t>أولاً</w:t>
      </w:r>
      <w:r w:rsidRPr="00BE05CD">
        <w:rPr>
          <w:rFonts w:cs="Simplified Arabic"/>
          <w:b/>
          <w:bCs/>
          <w:sz w:val="32"/>
          <w:szCs w:val="32"/>
          <w:u w:val="single"/>
          <w:lang w:bidi="ar-EG"/>
        </w:rPr>
        <w:t xml:space="preserve"> : </w:t>
      </w:r>
      <w:r w:rsidRPr="00BE05CD">
        <w:rPr>
          <w:rFonts w:cs="Simplified Arabic"/>
          <w:b/>
          <w:bCs/>
          <w:sz w:val="32"/>
          <w:szCs w:val="32"/>
          <w:u w:val="single"/>
          <w:rtl/>
          <w:lang w:bidi="ar-EG"/>
        </w:rPr>
        <w:t>التضاريس:</w:t>
      </w:r>
    </w:p>
    <w:p w:rsidR="00B71121" w:rsidRPr="00BE05CD" w:rsidRDefault="00B71121" w:rsidP="00B71121">
      <w:pPr>
        <w:autoSpaceDE w:val="0"/>
        <w:autoSpaceDN w:val="0"/>
        <w:adjustRightInd w:val="0"/>
        <w:spacing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الصين بلاد كثيرة الجبال، ويقطن ثلث سكانها المناطق الجبلية، كما أن أكثر من نصف المحافظات بالصين تقع في مناطق جبلية، وتتنوع الطوبوغرافيا بالصين، وتتسم بخواص طبيعية متعددة الاشكال، نظراً لأن مناطقها الجبلية الواسعة مرتفعة في الغرب ومنخفضة في الشرق؛ وتقع السهول أساسا في الشرق، والتلال في الجنوب الشرقي. أما الهضاب والأحواض فتنضم إلى الأشكال الطوبوغرافية الأخرى المتناثرة على مساحات واسعة أو تتشابك مع بعض، مقدمة ظروفاً مواتية لتنمية الاقتصادية متنوعة في الزراعة والتشجير والثروة الحيوانية والتعدين</w:t>
      </w:r>
      <w:r w:rsidRPr="00BE05CD">
        <w:rPr>
          <w:rFonts w:ascii="Times New Roman" w:hAnsi="Times New Roman" w:cs="Simplified Arabic"/>
          <w:sz w:val="24"/>
          <w:szCs w:val="28"/>
          <w:vertAlign w:val="superscript"/>
          <w:rtl/>
          <w:lang w:bidi="ar-EG"/>
        </w:rPr>
        <w:t>(</w:t>
      </w:r>
      <w:r w:rsidRPr="00BE05CD">
        <w:rPr>
          <w:rStyle w:val="FootnoteReference"/>
          <w:rFonts w:ascii="Times New Roman" w:hAnsi="Times New Roman" w:cs="Simplified Arabic"/>
          <w:sz w:val="24"/>
          <w:szCs w:val="28"/>
          <w:rtl/>
          <w:lang w:bidi="ar-EG"/>
        </w:rPr>
        <w:footnoteReference w:id="79"/>
      </w:r>
      <w:r w:rsidRPr="00BE05CD">
        <w:rPr>
          <w:rFonts w:ascii="Times New Roman" w:hAnsi="Times New Roman" w:cs="Simplified Arabic"/>
          <w:sz w:val="24"/>
          <w:szCs w:val="28"/>
          <w:vertAlign w:val="superscript"/>
          <w:rtl/>
          <w:lang w:bidi="ar-EG"/>
        </w:rPr>
        <w:t>)</w:t>
      </w:r>
      <w:r w:rsidRPr="00BE05CD">
        <w:rPr>
          <w:rFonts w:ascii="Simplified Arabic" w:hAnsi="Simplified Arabic" w:cs="Simplified Arabic"/>
          <w:sz w:val="28"/>
          <w:szCs w:val="28"/>
          <w:rtl/>
          <w:lang w:bidi="ar-EG"/>
        </w:rPr>
        <w:t xml:space="preserve">. </w:t>
      </w:r>
    </w:p>
    <w:p w:rsidR="00B71121" w:rsidRPr="00BE05CD" w:rsidRDefault="00B71121" w:rsidP="00B71121">
      <w:pPr>
        <w:autoSpaceDE w:val="0"/>
        <w:autoSpaceDN w:val="0"/>
        <w:adjustRightInd w:val="0"/>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يتضح من الجدول التالي رقم(</w:t>
      </w:r>
      <w:r w:rsidRPr="00BE05CD">
        <w:rPr>
          <w:rFonts w:ascii="Simplified Arabic" w:hAnsi="Simplified Arabic" w:cs="Simplified Arabic"/>
          <w:sz w:val="28"/>
          <w:szCs w:val="28"/>
          <w:lang w:bidi="ar-EG"/>
        </w:rPr>
        <w:t>3-6</w:t>
      </w:r>
      <w:r w:rsidRPr="00BE05CD">
        <w:rPr>
          <w:rFonts w:ascii="Simplified Arabic" w:hAnsi="Simplified Arabic" w:cs="Simplified Arabic"/>
          <w:sz w:val="28"/>
          <w:szCs w:val="28"/>
          <w:rtl/>
          <w:lang w:bidi="ar-EG"/>
        </w:rPr>
        <w:t>) يوضح نسبة التضاريس في جمهورية الصين الشعبية الى المساحة الإجمالية للدولة.</w:t>
      </w:r>
    </w:p>
    <w:p w:rsidR="00B71121" w:rsidRPr="00BE05CD" w:rsidRDefault="00B71121" w:rsidP="00B71121">
      <w:pPr>
        <w:autoSpaceDE w:val="0"/>
        <w:autoSpaceDN w:val="0"/>
        <w:adjustRightInd w:val="0"/>
        <w:spacing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الجدول رقم (3-6): نسبة التضاريس في جمهورية الصين الشعبية الى المساحة الإجمالية للدولة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1134"/>
        <w:gridCol w:w="1078"/>
        <w:gridCol w:w="1332"/>
        <w:gridCol w:w="1417"/>
        <w:gridCol w:w="1418"/>
      </w:tblGrid>
      <w:tr w:rsidR="00B71121" w:rsidRPr="00BE05CD" w:rsidTr="00B71121">
        <w:trPr>
          <w:jc w:val="center"/>
        </w:trPr>
        <w:tc>
          <w:tcPr>
            <w:tcW w:w="2771"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التضاريس</w:t>
            </w:r>
          </w:p>
        </w:tc>
        <w:tc>
          <w:tcPr>
            <w:tcW w:w="1134"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الجبال</w:t>
            </w:r>
          </w:p>
        </w:tc>
        <w:tc>
          <w:tcPr>
            <w:tcW w:w="1078"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الهضاب</w:t>
            </w:r>
          </w:p>
        </w:tc>
        <w:tc>
          <w:tcPr>
            <w:tcW w:w="1332"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الأحواض</w:t>
            </w:r>
          </w:p>
        </w:tc>
        <w:tc>
          <w:tcPr>
            <w:tcW w:w="1417"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السهول</w:t>
            </w:r>
          </w:p>
        </w:tc>
        <w:tc>
          <w:tcPr>
            <w:tcW w:w="1418"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التلال</w:t>
            </w:r>
          </w:p>
        </w:tc>
      </w:tr>
      <w:tr w:rsidR="00B71121" w:rsidRPr="00BE05CD" w:rsidTr="00B71121">
        <w:trPr>
          <w:jc w:val="center"/>
        </w:trPr>
        <w:tc>
          <w:tcPr>
            <w:tcW w:w="2771"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النسبة من المساحة الإجمالية</w:t>
            </w:r>
          </w:p>
        </w:tc>
        <w:tc>
          <w:tcPr>
            <w:tcW w:w="1134"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33%</w:t>
            </w:r>
          </w:p>
        </w:tc>
        <w:tc>
          <w:tcPr>
            <w:tcW w:w="1078"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26%</w:t>
            </w:r>
          </w:p>
        </w:tc>
        <w:tc>
          <w:tcPr>
            <w:tcW w:w="1332" w:type="dxa"/>
            <w:tcBorders>
              <w:top w:val="single" w:sz="4" w:space="0" w:color="auto"/>
              <w:left w:val="single" w:sz="4" w:space="0" w:color="auto"/>
              <w:bottom w:val="single" w:sz="4" w:space="0" w:color="auto"/>
              <w:right w:val="single" w:sz="4" w:space="0" w:color="auto"/>
            </w:tcBorders>
            <w:hideMark/>
          </w:tcPr>
          <w:p w:rsidR="00B71121" w:rsidRPr="00BE05CD" w:rsidRDefault="00B71121">
            <w:pPr>
              <w:tabs>
                <w:tab w:val="left" w:pos="338"/>
                <w:tab w:val="center" w:pos="558"/>
              </w:tabs>
              <w:autoSpaceDE w:val="0"/>
              <w:autoSpaceDN w:val="0"/>
              <w:adjustRightInd w:val="0"/>
              <w:spacing w:after="0" w:line="240" w:lineRule="auto"/>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ab/>
            </w:r>
            <w:r w:rsidRPr="00BE05CD">
              <w:rPr>
                <w:rFonts w:ascii="Simplified Arabic" w:hAnsi="Simplified Arabic" w:cs="Simplified Arabic"/>
                <w:sz w:val="28"/>
                <w:szCs w:val="28"/>
                <w:rtl/>
                <w:lang w:bidi="ar-EG"/>
              </w:rPr>
              <w:tab/>
              <w:t>19%</w:t>
            </w:r>
          </w:p>
        </w:tc>
        <w:tc>
          <w:tcPr>
            <w:tcW w:w="1417"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12%</w:t>
            </w:r>
          </w:p>
        </w:tc>
        <w:tc>
          <w:tcPr>
            <w:tcW w:w="1418" w:type="dxa"/>
            <w:tcBorders>
              <w:top w:val="single" w:sz="4" w:space="0" w:color="auto"/>
              <w:left w:val="single" w:sz="4" w:space="0" w:color="auto"/>
              <w:bottom w:val="single" w:sz="4" w:space="0" w:color="auto"/>
              <w:right w:val="single" w:sz="4" w:space="0" w:color="auto"/>
            </w:tcBorders>
            <w:hideMark/>
          </w:tcPr>
          <w:p w:rsidR="00B71121" w:rsidRPr="00BE05CD" w:rsidRDefault="00B71121">
            <w:pPr>
              <w:autoSpaceDE w:val="0"/>
              <w:autoSpaceDN w:val="0"/>
              <w:adjustRightInd w:val="0"/>
              <w:spacing w:after="0" w:line="240" w:lineRule="auto"/>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10%</w:t>
            </w:r>
          </w:p>
        </w:tc>
      </w:tr>
    </w:tbl>
    <w:p w:rsidR="00B71121" w:rsidRPr="00BE05CD" w:rsidRDefault="00B71121" w:rsidP="00B71121">
      <w:pPr>
        <w:autoSpaceDE w:val="0"/>
        <w:autoSpaceDN w:val="0"/>
        <w:adjustRightInd w:val="0"/>
        <w:spacing w:after="0" w:line="240" w:lineRule="auto"/>
        <w:ind w:left="706" w:hanging="706"/>
        <w:jc w:val="both"/>
        <w:rPr>
          <w:rFonts w:ascii="Simplified Arabic" w:hAnsi="Simplified Arabic" w:cs="Simplified Arabic"/>
          <w:sz w:val="24"/>
          <w:szCs w:val="24"/>
          <w:rtl/>
          <w:lang w:bidi="ar-EG"/>
        </w:rPr>
      </w:pPr>
      <w:r w:rsidRPr="00BE05CD">
        <w:rPr>
          <w:rFonts w:ascii="Simplified Arabic" w:hAnsi="Simplified Arabic" w:cs="Simplified Arabic"/>
          <w:b/>
          <w:bCs/>
          <w:sz w:val="24"/>
          <w:szCs w:val="24"/>
          <w:rtl/>
          <w:lang w:bidi="ar-EG"/>
        </w:rPr>
        <w:t>المصدر:</w:t>
      </w:r>
      <w:r w:rsidRPr="00BE05CD">
        <w:rPr>
          <w:rFonts w:ascii="Simplified Arabic" w:eastAsia="Times New Roman" w:hAnsi="Simplified Arabic" w:cs="Simplified Arabic"/>
          <w:sz w:val="24"/>
          <w:szCs w:val="24"/>
          <w:rtl/>
          <w:lang w:eastAsia="en-GB" w:bidi="ar-EG"/>
        </w:rPr>
        <w:t xml:space="preserve">إبراهيم نافع، </w:t>
      </w:r>
      <w:r w:rsidRPr="00BE05CD">
        <w:rPr>
          <w:rFonts w:ascii="Simplified Arabic" w:eastAsia="Times New Roman" w:hAnsi="Simplified Arabic" w:cs="Simplified Arabic"/>
          <w:b/>
          <w:bCs/>
          <w:sz w:val="24"/>
          <w:szCs w:val="24"/>
          <w:rtl/>
          <w:lang w:eastAsia="en-GB" w:bidi="ar-EG"/>
        </w:rPr>
        <w:t>الصينمعجزة نهاية القرن العشرين</w:t>
      </w:r>
      <w:r w:rsidRPr="00BE05CD">
        <w:rPr>
          <w:rFonts w:ascii="Simplified Arabic" w:eastAsia="Times New Roman" w:hAnsi="Simplified Arabic" w:cs="Simplified Arabic"/>
          <w:sz w:val="24"/>
          <w:szCs w:val="24"/>
          <w:rtl/>
          <w:lang w:eastAsia="en-GB" w:bidi="ar-EG"/>
        </w:rPr>
        <w:t>، (القاهرة: مركز الاهرام للترجمة والنشر، الطبعة الاولى، 1999)، ص 187</w:t>
      </w:r>
    </w:p>
    <w:p w:rsidR="00B71121" w:rsidRPr="00BE05CD" w:rsidRDefault="00B71121" w:rsidP="00B71121">
      <w:pPr>
        <w:spacing w:after="0" w:line="240" w:lineRule="auto"/>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u w:val="single"/>
          <w:rtl/>
          <w:lang w:bidi="ar-EG"/>
        </w:rPr>
        <w:lastRenderedPageBreak/>
        <w:t>ثانياً: الموارد الطبيعية في الصين:</w:t>
      </w:r>
    </w:p>
    <w:p w:rsidR="00B71121" w:rsidRPr="00BE05CD" w:rsidRDefault="00B71121" w:rsidP="00B71121">
      <w:pPr>
        <w:spacing w:after="0" w:line="240" w:lineRule="auto"/>
        <w:ind w:firstLine="454"/>
        <w:jc w:val="lowKashida"/>
        <w:rPr>
          <w:rFonts w:ascii="Simplified Arabic" w:eastAsia="Times New Roman" w:hAnsi="Simplified Arabic" w:cs="Simplified Arabic"/>
          <w:rtl/>
        </w:rPr>
      </w:pPr>
      <w:r w:rsidRPr="00BE05CD">
        <w:rPr>
          <w:rFonts w:ascii="Simplified Arabic" w:eastAsia="Times New Roman" w:hAnsi="Simplified Arabic" w:cs="Simplified Arabic"/>
          <w:sz w:val="28"/>
          <w:szCs w:val="28"/>
          <w:rtl/>
        </w:rPr>
        <w:t>الصين شاسعة المساحة ومتنوعة الموارد الطبيعية وتنتشرالأراضي الزراعية والغابات والمرعى والصحارى  والشواطئ الرملية بنسبة كبيرة في انحاء الصين. ولكن تكثر في الصين الأراضي الجبلية وتقل السهول وتشكل الأراضي الزراعية والغابات نسبة صغيرة من أراضي الصين. كما تنتشر الموارد الطبيعية المختلفة الأنواع بصورة غير متوازنة حيث تتركز الأراضي الزراعية  في مناطق السهول والأحواض التي تهب فيها الرياح الموسمية الشرقية. وتتركز الغابات في المناطق النائية بشمال شرقي الصين وجنوب غربيها وتتركز المراعي  رئيسياً في الهضاب والمناطق الجبلية.</w:t>
      </w:r>
    </w:p>
    <w:p w:rsidR="00B71121" w:rsidRPr="00BE05CD" w:rsidRDefault="00B71121" w:rsidP="00C039D8">
      <w:pPr>
        <w:pStyle w:val="ListParagraph"/>
        <w:keepNext/>
        <w:numPr>
          <w:ilvl w:val="0"/>
          <w:numId w:val="34"/>
        </w:numPr>
        <w:spacing w:after="0" w:line="240" w:lineRule="auto"/>
        <w:ind w:left="397" w:hanging="284"/>
        <w:rPr>
          <w:rFonts w:ascii="Simplified Arabic" w:eastAsia="Times New Roman" w:hAnsi="Simplified Arabic" w:cs="Simplified Arabic"/>
          <w:color w:val="391700"/>
        </w:rPr>
      </w:pPr>
      <w:r w:rsidRPr="00BE05CD">
        <w:rPr>
          <w:rFonts w:ascii="Simplified Arabic" w:eastAsia="Times New Roman" w:hAnsi="Simplified Arabic" w:cs="Simplified Arabic"/>
          <w:b/>
          <w:bCs/>
          <w:color w:val="391700"/>
          <w:sz w:val="28"/>
          <w:szCs w:val="28"/>
          <w:rtl/>
        </w:rPr>
        <w:t>الأراضي الزراعية:</w:t>
      </w:r>
    </w:p>
    <w:p w:rsidR="00B71121" w:rsidRPr="00BE05CD" w:rsidRDefault="00B71121" w:rsidP="00B71121">
      <w:pPr>
        <w:spacing w:after="0" w:line="240" w:lineRule="auto"/>
        <w:ind w:firstLine="454"/>
        <w:jc w:val="lowKashida"/>
        <w:rPr>
          <w:rFonts w:ascii="Simplified Arabic" w:eastAsia="Times New Roman" w:hAnsi="Simplified Arabic" w:cs="Simplified Arabic"/>
          <w:sz w:val="21"/>
          <w:szCs w:val="21"/>
          <w:rtl/>
        </w:rPr>
      </w:pPr>
      <w:r w:rsidRPr="00BE05CD">
        <w:rPr>
          <w:rFonts w:ascii="Simplified Arabic" w:eastAsia="Times New Roman" w:hAnsi="Simplified Arabic" w:cs="Simplified Arabic"/>
          <w:sz w:val="28"/>
          <w:szCs w:val="28"/>
          <w:rtl/>
        </w:rPr>
        <w:t>تمتلك الصين 1</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22 مليون كم</w:t>
      </w:r>
      <w:r w:rsidRPr="00BE05CD">
        <w:rPr>
          <w:rFonts w:ascii="Simplified Arabic" w:eastAsia="Times New Roman" w:hAnsi="Simplified Arabic" w:cs="Simplified Arabic"/>
          <w:b/>
          <w:bCs/>
          <w:sz w:val="28"/>
          <w:szCs w:val="28"/>
          <w:vertAlign w:val="superscript"/>
          <w:rtl/>
        </w:rPr>
        <w:t>2</w:t>
      </w:r>
      <w:r w:rsidRPr="00BE05CD">
        <w:rPr>
          <w:rFonts w:ascii="Simplified Arabic" w:eastAsia="Times New Roman" w:hAnsi="Simplified Arabic" w:cs="Simplified Arabic"/>
          <w:sz w:val="28"/>
          <w:szCs w:val="28"/>
          <w:rtl/>
        </w:rPr>
        <w:t xml:space="preserve"> من الأراضي الصالحة للزراعة والتي تمثل 57% من المساحة الكلية</w:t>
      </w:r>
      <w:r w:rsidR="00311832">
        <w:rPr>
          <w:rFonts w:ascii="Simplified Arabic" w:eastAsia="Times New Roman" w:hAnsi="Simplified Arabic" w:cs="Simplified Arabic" w:hint="cs"/>
          <w:sz w:val="28"/>
          <w:szCs w:val="28"/>
          <w:rtl/>
        </w:rPr>
        <w:t xml:space="preserve"> </w:t>
      </w:r>
      <w:r w:rsidRPr="00BE05CD">
        <w:rPr>
          <w:rFonts w:ascii="Simplified Arabic" w:hAnsi="Simplified Arabic" w:cs="Simplified Arabic"/>
          <w:sz w:val="28"/>
          <w:szCs w:val="28"/>
          <w:rtl/>
        </w:rPr>
        <w:t>للصين</w:t>
      </w:r>
      <w:r w:rsidRPr="00BE05CD">
        <w:rPr>
          <w:rFonts w:ascii="Simplified Arabic" w:hAnsi="Simplified Arabic" w:cs="Simplified Arabic"/>
          <w:b/>
          <w:bCs/>
          <w:sz w:val="24"/>
          <w:szCs w:val="28"/>
          <w:vertAlign w:val="superscript"/>
          <w:rtl/>
          <w:lang w:bidi="ar-EG"/>
        </w:rPr>
        <w:t>(</w:t>
      </w:r>
      <w:r w:rsidRPr="00BE05CD">
        <w:rPr>
          <w:rStyle w:val="FootnoteReference"/>
          <w:rFonts w:ascii="Simplified Arabic" w:hAnsi="Simplified Arabic" w:cs="Simplified Arabic"/>
          <w:b/>
          <w:bCs/>
          <w:sz w:val="24"/>
          <w:szCs w:val="28"/>
          <w:rtl/>
          <w:lang w:bidi="ar-EG"/>
        </w:rPr>
        <w:footnoteReference w:id="80"/>
      </w:r>
      <w:r w:rsidRPr="00BE05CD">
        <w:rPr>
          <w:rFonts w:ascii="Simplified Arabic" w:hAnsi="Simplified Arabic" w:cs="Simplified Arabic"/>
          <w:b/>
          <w:bCs/>
          <w:sz w:val="24"/>
          <w:szCs w:val="28"/>
          <w:vertAlign w:val="superscript"/>
          <w:rtl/>
          <w:lang w:bidi="ar-EG"/>
        </w:rPr>
        <w:t>)</w:t>
      </w:r>
      <w:r w:rsidRPr="00BE05CD">
        <w:rPr>
          <w:rFonts w:ascii="Simplified Arabic" w:eastAsia="Times New Roman" w:hAnsi="Simplified Arabic" w:cs="Simplified Arabic"/>
          <w:sz w:val="28"/>
          <w:szCs w:val="28"/>
          <w:rtl/>
        </w:rPr>
        <w:t>. توجد في الصين حوالي 1</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270مليون كم</w:t>
      </w:r>
      <w:r w:rsidRPr="00BE05CD">
        <w:rPr>
          <w:rFonts w:ascii="Simplified Arabic" w:eastAsia="Times New Roman" w:hAnsi="Simplified Arabic" w:cs="Simplified Arabic"/>
          <w:sz w:val="28"/>
          <w:szCs w:val="28"/>
          <w:vertAlign w:val="superscript"/>
          <w:rtl/>
        </w:rPr>
        <w:t>2</w:t>
      </w:r>
      <w:r w:rsidRPr="00BE05CD">
        <w:rPr>
          <w:rFonts w:ascii="Simplified Arabic" w:eastAsia="Times New Roman" w:hAnsi="Simplified Arabic" w:cs="Simplified Arabic"/>
          <w:sz w:val="28"/>
          <w:szCs w:val="28"/>
          <w:rtl/>
        </w:rPr>
        <w:t xml:space="preserve"> من الأراضي الزراعية. واذا قسمت هذه المساحة إلى ثلاثة أجزاء، فتشكل مساحة الأراضي الزراعية في كل من الجزئين الشرقي والغربي 28</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4% من مجملها، ويشكل الجزء الوسط 43</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2% من مجملها. وتتركز الأراضي الزراعية في سهل شمال شرقي الصين وسهل شمال الصين وسهل المجرى الأوسط والأسفل لنهر اليانغتسى ودلتا نهر اللؤلؤ وحوض سيتشوان. </w:t>
      </w:r>
    </w:p>
    <w:p w:rsidR="00B71121" w:rsidRPr="00BE05CD" w:rsidRDefault="00B71121" w:rsidP="00C039D8">
      <w:pPr>
        <w:pStyle w:val="ListParagraph"/>
        <w:numPr>
          <w:ilvl w:val="0"/>
          <w:numId w:val="34"/>
        </w:numPr>
        <w:spacing w:after="0" w:line="240" w:lineRule="auto"/>
        <w:ind w:left="539" w:hanging="426"/>
        <w:rPr>
          <w:rFonts w:ascii="Simplified Arabic" w:eastAsia="Times New Roman" w:hAnsi="Simplified Arabic" w:cs="Simplified Arabic"/>
          <w:color w:val="391700"/>
          <w:rtl/>
        </w:rPr>
      </w:pPr>
      <w:r w:rsidRPr="00BE05CD">
        <w:rPr>
          <w:rFonts w:ascii="Simplified Arabic" w:eastAsia="Times New Roman" w:hAnsi="Simplified Arabic" w:cs="Simplified Arabic"/>
          <w:b/>
          <w:bCs/>
          <w:color w:val="391700"/>
          <w:sz w:val="28"/>
          <w:szCs w:val="28"/>
          <w:rtl/>
        </w:rPr>
        <w:t>الغابات:</w:t>
      </w:r>
    </w:p>
    <w:p w:rsidR="00B71121" w:rsidRPr="00BE05CD" w:rsidRDefault="00B71121" w:rsidP="00B71121">
      <w:pPr>
        <w:spacing w:after="0" w:line="240" w:lineRule="auto"/>
        <w:ind w:firstLine="454"/>
        <w:jc w:val="lowKashida"/>
        <w:rPr>
          <w:rFonts w:ascii="Simplified Arabic" w:eastAsia="Times New Roman" w:hAnsi="Simplified Arabic" w:cs="Simplified Arabic"/>
          <w:rtl/>
        </w:rPr>
      </w:pPr>
      <w:r w:rsidRPr="00BE05CD">
        <w:rPr>
          <w:rFonts w:ascii="Simplified Arabic" w:eastAsia="Times New Roman" w:hAnsi="Simplified Arabic" w:cs="Simplified Arabic"/>
          <w:sz w:val="28"/>
          <w:szCs w:val="28"/>
          <w:rtl/>
        </w:rPr>
        <w:t>وتوجد في الصين حاليا غابات تبلغ مساحتها حوالى</w:t>
      </w:r>
      <w:r w:rsidRPr="00BE05CD">
        <w:rPr>
          <w:rFonts w:ascii="Simplified Arabic" w:eastAsia="Times New Roman" w:hAnsi="Simplified Arabic" w:cs="Simplified Arabic"/>
          <w:sz w:val="28"/>
          <w:szCs w:val="28"/>
          <w:rtl/>
          <w:lang w:bidi="ar-EG"/>
        </w:rPr>
        <w:t xml:space="preserve">158.9 مليون </w:t>
      </w:r>
      <w:r w:rsidRPr="00BE05CD">
        <w:rPr>
          <w:rFonts w:ascii="Simplified Arabic" w:eastAsia="Times New Roman" w:hAnsi="Simplified Arabic" w:cs="Simplified Arabic"/>
          <w:sz w:val="28"/>
          <w:szCs w:val="28"/>
          <w:rtl/>
        </w:rPr>
        <w:t>هكتار. وتبلغ النسبة المغطاة  بالغابات 16</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55%، فتنتمى الصين إلى الدول القليلة الغابات وهناك فجوة كبيرة بين هذا الرقم ومعدل النسبة المغطاة بالغابات في العالم  البالغ 30</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8%. وتتركز الغابات الطبيعية رئيسياً في شمال شرقي الصين وجنوب غربيها بينما تقل الغابات في السهول بشرق الصين المكتظ بالسكان والمتطور اقتصادياً ومناطق شمال غربي الصين الشاسعة</w:t>
      </w:r>
      <w:r w:rsidRPr="00BE05CD">
        <w:rPr>
          <w:rFonts w:ascii="Times New Roman" w:hAnsi="Times New Roman" w:cs="Simplified Arabic"/>
          <w:sz w:val="24"/>
          <w:szCs w:val="28"/>
          <w:vertAlign w:val="superscript"/>
          <w:rtl/>
          <w:lang w:bidi="ar-EG"/>
        </w:rPr>
        <w:t>(</w:t>
      </w:r>
      <w:r w:rsidRPr="00BE05CD">
        <w:rPr>
          <w:rStyle w:val="FootnoteReference"/>
          <w:rFonts w:ascii="Times New Roman" w:hAnsi="Times New Roman" w:cs="Simplified Arabic"/>
          <w:sz w:val="24"/>
          <w:szCs w:val="28"/>
          <w:rtl/>
          <w:lang w:bidi="ar-EG"/>
        </w:rPr>
        <w:footnoteReference w:id="81"/>
      </w:r>
      <w:r w:rsidRPr="00BE05CD">
        <w:rPr>
          <w:rFonts w:ascii="Times New Roman" w:hAnsi="Times New Roman" w:cs="Simplified Arabic"/>
          <w:sz w:val="24"/>
          <w:szCs w:val="28"/>
          <w:vertAlign w:val="superscript"/>
          <w:rtl/>
          <w:lang w:bidi="ar-EG"/>
        </w:rPr>
        <w:t>)</w:t>
      </w:r>
      <w:r w:rsidRPr="00BE05CD">
        <w:rPr>
          <w:rFonts w:ascii="Simplified Arabic" w:eastAsia="Times New Roman" w:hAnsi="Simplified Arabic" w:cs="Simplified Arabic"/>
          <w:sz w:val="28"/>
          <w:szCs w:val="28"/>
          <w:rtl/>
        </w:rPr>
        <w:t>.</w:t>
      </w:r>
    </w:p>
    <w:p w:rsidR="00B71121" w:rsidRPr="00BE05CD" w:rsidRDefault="00B71121" w:rsidP="00C039D8">
      <w:pPr>
        <w:pStyle w:val="ListParagraph"/>
        <w:numPr>
          <w:ilvl w:val="0"/>
          <w:numId w:val="34"/>
        </w:numPr>
        <w:spacing w:after="0" w:line="240" w:lineRule="auto"/>
        <w:ind w:left="539" w:hanging="426"/>
        <w:rPr>
          <w:rFonts w:ascii="Simplified Arabic" w:eastAsia="Times New Roman" w:hAnsi="Simplified Arabic" w:cs="Simplified Arabic"/>
          <w:rtl/>
        </w:rPr>
      </w:pPr>
      <w:r w:rsidRPr="00BE05CD">
        <w:rPr>
          <w:rFonts w:ascii="Simplified Arabic" w:eastAsia="Times New Roman" w:hAnsi="Simplified Arabic" w:cs="Simplified Arabic"/>
          <w:b/>
          <w:bCs/>
          <w:sz w:val="28"/>
          <w:szCs w:val="28"/>
          <w:rtl/>
        </w:rPr>
        <w:t>المراعي:</w:t>
      </w:r>
    </w:p>
    <w:p w:rsidR="00B71121" w:rsidRPr="00BE05CD" w:rsidRDefault="00B71121" w:rsidP="00B71121">
      <w:pPr>
        <w:spacing w:after="0" w:line="240" w:lineRule="auto"/>
        <w:ind w:firstLine="454"/>
        <w:jc w:val="lowKashida"/>
        <w:rPr>
          <w:rFonts w:ascii="Simplified Arabic" w:eastAsia="Times New Roman" w:hAnsi="Simplified Arabic" w:cs="Simplified Arabic"/>
          <w:rtl/>
        </w:rPr>
      </w:pPr>
      <w:r w:rsidRPr="00BE05CD">
        <w:rPr>
          <w:rFonts w:ascii="Simplified Arabic" w:eastAsia="Times New Roman" w:hAnsi="Simplified Arabic" w:cs="Simplified Arabic"/>
          <w:sz w:val="28"/>
          <w:szCs w:val="28"/>
          <w:rtl/>
        </w:rPr>
        <w:t xml:space="preserve">توجد في الصين حالياً حوالى 266 مليون هكتار من المراعي بمختلف أشكالها وتفيد </w:t>
      </w:r>
      <w:r w:rsidR="0019212B" w:rsidRPr="00BE05CD">
        <w:rPr>
          <w:rFonts w:ascii="Simplified Arabic" w:eastAsia="Times New Roman" w:hAnsi="Simplified Arabic" w:cs="Simplified Arabic" w:hint="cs"/>
          <w:sz w:val="28"/>
          <w:szCs w:val="28"/>
          <w:rtl/>
        </w:rPr>
        <w:t xml:space="preserve">في </w:t>
      </w:r>
      <w:r w:rsidRPr="00BE05CD">
        <w:rPr>
          <w:rFonts w:ascii="Simplified Arabic" w:eastAsia="Times New Roman" w:hAnsi="Simplified Arabic" w:cs="Simplified Arabic"/>
          <w:sz w:val="28"/>
          <w:szCs w:val="28"/>
          <w:rtl/>
        </w:rPr>
        <w:t>رعي المواشي المتنوعة حسب اختلاف المواسم. وتعتبر الصين من أكبر دول العالم من حيث مساحة المراعي وتشكل مساحة  المراعي الطبيعية حوالى ربع إجمالي مساحة الصين. وتنتشر المراعي الطبيعية الصينية في مناطق واسعة تمتد من جبل شينغ آن وجبل يينغ شان إلى هضبة تشينغهاى والتبت</w:t>
      </w:r>
      <w:r w:rsidRPr="00BE05CD">
        <w:rPr>
          <w:rFonts w:ascii="Times New Roman" w:hAnsi="Times New Roman" w:cs="Simplified Arabic"/>
          <w:sz w:val="24"/>
          <w:szCs w:val="28"/>
          <w:vertAlign w:val="superscript"/>
          <w:rtl/>
          <w:lang w:bidi="ar-EG"/>
        </w:rPr>
        <w:t>(</w:t>
      </w:r>
      <w:r w:rsidRPr="00BE05CD">
        <w:rPr>
          <w:rStyle w:val="FootnoteReference"/>
          <w:rFonts w:ascii="Times New Roman" w:hAnsi="Times New Roman" w:cs="Simplified Arabic"/>
          <w:sz w:val="24"/>
          <w:szCs w:val="28"/>
          <w:rtl/>
          <w:lang w:bidi="ar-EG"/>
        </w:rPr>
        <w:footnoteReference w:id="82"/>
      </w:r>
      <w:r w:rsidRPr="00BE05CD">
        <w:rPr>
          <w:rFonts w:ascii="Times New Roman" w:hAnsi="Times New Roman" w:cs="Simplified Arabic"/>
          <w:sz w:val="24"/>
          <w:szCs w:val="28"/>
          <w:vertAlign w:val="superscript"/>
          <w:rtl/>
          <w:lang w:bidi="ar-EG"/>
        </w:rPr>
        <w:t>)</w:t>
      </w:r>
      <w:r w:rsidRPr="00BE05CD">
        <w:rPr>
          <w:rFonts w:ascii="Simplified Arabic" w:eastAsia="Times New Roman" w:hAnsi="Simplified Arabic" w:cs="Simplified Arabic"/>
          <w:sz w:val="28"/>
          <w:szCs w:val="28"/>
          <w:rtl/>
        </w:rPr>
        <w:t>.</w:t>
      </w:r>
    </w:p>
    <w:p w:rsidR="00B71121" w:rsidRPr="00BE05CD" w:rsidRDefault="00B71121" w:rsidP="00B71121">
      <w:pPr>
        <w:autoSpaceDE w:val="0"/>
        <w:autoSpaceDN w:val="0"/>
        <w:adjustRightInd w:val="0"/>
        <w:spacing w:before="240" w:after="0" w:line="240" w:lineRule="auto"/>
        <w:rPr>
          <w:rFonts w:ascii="Times New Roman" w:hAnsi="Times New Roman" w:cs="Times New Roman"/>
          <w:sz w:val="28"/>
          <w:szCs w:val="28"/>
          <w:rtl/>
          <w:lang w:bidi="ar-EG"/>
        </w:rPr>
      </w:pPr>
      <w:r w:rsidRPr="00BE05CD">
        <w:rPr>
          <w:rFonts w:cs="Simplified Arabic"/>
          <w:b/>
          <w:bCs/>
          <w:sz w:val="28"/>
          <w:szCs w:val="28"/>
          <w:u w:val="single"/>
          <w:rtl/>
          <w:lang w:bidi="ar-EG"/>
        </w:rPr>
        <w:t xml:space="preserve">ثالثا: هيكل </w:t>
      </w:r>
      <w:r w:rsidRPr="00BE05CD">
        <w:rPr>
          <w:rFonts w:cs="Simplified Arabic"/>
          <w:b/>
          <w:bCs/>
          <w:sz w:val="28"/>
          <w:szCs w:val="28"/>
          <w:u w:val="single"/>
          <w:rtl/>
        </w:rPr>
        <w:t>السكان والعمالة</w:t>
      </w:r>
    </w:p>
    <w:p w:rsidR="00B71121" w:rsidRPr="00BE05CD" w:rsidRDefault="00B71121" w:rsidP="00C039D8">
      <w:pPr>
        <w:numPr>
          <w:ilvl w:val="0"/>
          <w:numId w:val="35"/>
        </w:numPr>
        <w:shd w:val="clear" w:color="auto" w:fill="FFFFFF"/>
        <w:tabs>
          <w:tab w:val="left" w:pos="255"/>
          <w:tab w:val="right" w:pos="8644"/>
        </w:tabs>
        <w:spacing w:after="0" w:line="240" w:lineRule="auto"/>
        <w:ind w:left="113" w:hanging="141"/>
        <w:contextualSpacing/>
        <w:jc w:val="both"/>
        <w:rPr>
          <w:rFonts w:ascii="Simplified Arabic" w:hAnsi="Simplified Arabic" w:cs="Simplified Arabic"/>
          <w:color w:val="333333"/>
          <w:sz w:val="28"/>
          <w:szCs w:val="28"/>
          <w:shd w:val="clear" w:color="auto" w:fill="FFFFFF"/>
          <w:rtl/>
        </w:rPr>
      </w:pPr>
      <w:r w:rsidRPr="00BE05CD">
        <w:rPr>
          <w:rFonts w:ascii="Simplified Arabic" w:eastAsia="Times New Roman" w:hAnsi="Simplified Arabic" w:cs="Simplified Arabic"/>
          <w:b/>
          <w:bCs/>
          <w:color w:val="000000"/>
          <w:sz w:val="28"/>
          <w:szCs w:val="28"/>
          <w:rtl/>
        </w:rPr>
        <w:lastRenderedPageBreak/>
        <w:t xml:space="preserve">حجم السكان: </w:t>
      </w:r>
      <w:r w:rsidRPr="00BE05CD">
        <w:rPr>
          <w:rFonts w:ascii="Simplified Arabic" w:hAnsi="Simplified Arabic" w:cs="Simplified Arabic"/>
          <w:color w:val="333333"/>
          <w:sz w:val="28"/>
          <w:szCs w:val="28"/>
          <w:shd w:val="clear" w:color="auto" w:fill="FFFFFF"/>
          <w:rtl/>
        </w:rPr>
        <w:t>تضاعف عدد سكان الصين خلال 40 سنة بزيادة 15 مليون نسمة سنويا ويبلغ عددهم مليار و 379 مليون نسمة طبقا لتقديرات عام 2016. الصين هي الدولة الأولىفي حيث عدد السُكّان في العالم؛ حيثُ يبلغَ عدد سُكّانها 1</w:t>
      </w:r>
      <w:r w:rsidR="00035C63">
        <w:rPr>
          <w:rFonts w:ascii="Simplified Arabic" w:hAnsi="Simplified Arabic" w:cs="Simplified Arabic"/>
          <w:color w:val="333333"/>
          <w:sz w:val="28"/>
          <w:szCs w:val="28"/>
          <w:shd w:val="clear" w:color="auto" w:fill="FFFFFF"/>
          <w:rtl/>
        </w:rPr>
        <w:t>.</w:t>
      </w:r>
      <w:r w:rsidR="00A76E16" w:rsidRPr="00BE05CD">
        <w:rPr>
          <w:rFonts w:ascii="Simplified Arabic" w:hAnsi="Simplified Arabic" w:cs="Simplified Arabic" w:hint="cs"/>
          <w:color w:val="333333"/>
          <w:sz w:val="28"/>
          <w:szCs w:val="28"/>
          <w:shd w:val="clear" w:color="auto" w:fill="FFFFFF"/>
          <w:rtl/>
        </w:rPr>
        <w:t>4 مليار</w:t>
      </w:r>
      <w:r w:rsidRPr="00BE05CD">
        <w:rPr>
          <w:rFonts w:ascii="Simplified Arabic" w:hAnsi="Simplified Arabic" w:cs="Simplified Arabic"/>
          <w:color w:val="333333"/>
          <w:sz w:val="28"/>
          <w:szCs w:val="28"/>
          <w:shd w:val="clear" w:color="auto" w:fill="FFFFFF"/>
          <w:rtl/>
        </w:rPr>
        <w:t xml:space="preserve"> نسمة لعام 2016م،مُشكّلين بذلك نسبة 18</w:t>
      </w:r>
      <w:r w:rsidR="00035C63">
        <w:rPr>
          <w:rFonts w:ascii="Simplified Arabic" w:hAnsi="Simplified Arabic" w:cs="Simplified Arabic"/>
          <w:color w:val="333333"/>
          <w:sz w:val="28"/>
          <w:szCs w:val="28"/>
          <w:shd w:val="clear" w:color="auto" w:fill="FFFFFF"/>
          <w:rtl/>
        </w:rPr>
        <w:t>.</w:t>
      </w:r>
      <w:r w:rsidRPr="00BE05CD">
        <w:rPr>
          <w:rFonts w:ascii="Simplified Arabic" w:hAnsi="Simplified Arabic" w:cs="Simplified Arabic"/>
          <w:color w:val="333333"/>
          <w:sz w:val="28"/>
          <w:szCs w:val="28"/>
          <w:shd w:val="clear" w:color="auto" w:fill="FFFFFF"/>
          <w:rtl/>
        </w:rPr>
        <w:t>75% من إجمالي عدد سُكان العال</w:t>
      </w:r>
      <w:r w:rsidRPr="00BE05CD">
        <w:rPr>
          <w:rFonts w:ascii="Simplified Arabic" w:hAnsi="Simplified Arabic" w:cs="Simplified Arabic"/>
          <w:color w:val="333333"/>
          <w:sz w:val="28"/>
          <w:szCs w:val="28"/>
          <w:rtl/>
        </w:rPr>
        <w:t>م</w:t>
      </w:r>
      <w:r w:rsidRPr="00BE05CD">
        <w:rPr>
          <w:rFonts w:ascii="Times New Roman" w:hAnsi="Times New Roman" w:cs="Simplified Arabic"/>
          <w:sz w:val="24"/>
          <w:szCs w:val="28"/>
          <w:shd w:val="clear" w:color="auto" w:fill="FFFFFF"/>
          <w:vertAlign w:val="superscript"/>
          <w:rtl/>
          <w:lang w:bidi="ar-EG"/>
        </w:rPr>
        <w:t>(</w:t>
      </w:r>
      <w:r w:rsidRPr="00BE05CD">
        <w:rPr>
          <w:rFonts w:ascii="Times New Roman" w:hAnsi="Times New Roman" w:cs="Simplified Arabic"/>
          <w:sz w:val="24"/>
          <w:szCs w:val="28"/>
          <w:shd w:val="clear" w:color="auto" w:fill="FFFFFF"/>
          <w:vertAlign w:val="superscript"/>
          <w:rtl/>
          <w:lang w:bidi="ar-EG"/>
        </w:rPr>
        <w:footnoteReference w:id="83"/>
      </w:r>
      <w:r w:rsidRPr="00BE05CD">
        <w:rPr>
          <w:rFonts w:ascii="Times New Roman" w:hAnsi="Times New Roman" w:cs="Simplified Arabic"/>
          <w:sz w:val="24"/>
          <w:szCs w:val="28"/>
          <w:shd w:val="clear" w:color="auto" w:fill="FFFFFF"/>
          <w:vertAlign w:val="superscript"/>
          <w:rtl/>
          <w:lang w:bidi="ar-EG"/>
        </w:rPr>
        <w:t>)</w:t>
      </w:r>
      <w:r w:rsidRPr="00BE05CD">
        <w:rPr>
          <w:rFonts w:ascii="Simplified Arabic" w:hAnsi="Simplified Arabic" w:cs="Simplified Arabic"/>
          <w:color w:val="333333"/>
          <w:sz w:val="28"/>
          <w:szCs w:val="28"/>
          <w:rtl/>
        </w:rPr>
        <w:t>.</w:t>
      </w:r>
    </w:p>
    <w:p w:rsidR="00B71121" w:rsidRPr="00BE05CD" w:rsidRDefault="00B71121" w:rsidP="00C039D8">
      <w:pPr>
        <w:numPr>
          <w:ilvl w:val="0"/>
          <w:numId w:val="35"/>
        </w:numPr>
        <w:shd w:val="clear" w:color="auto" w:fill="FFFFFF"/>
        <w:tabs>
          <w:tab w:val="left" w:pos="255"/>
        </w:tabs>
        <w:spacing w:after="0" w:line="240" w:lineRule="auto"/>
        <w:ind w:left="113" w:hanging="141"/>
        <w:contextualSpacing/>
        <w:jc w:val="both"/>
        <w:rPr>
          <w:rFonts w:ascii="Simplified Arabic" w:hAnsi="Simplified Arabic" w:cs="Simplified Arabic"/>
          <w:color w:val="333333"/>
          <w:sz w:val="28"/>
          <w:szCs w:val="28"/>
          <w:shd w:val="clear" w:color="auto" w:fill="FFFFFF"/>
        </w:rPr>
      </w:pPr>
      <w:r w:rsidRPr="00BE05CD">
        <w:rPr>
          <w:rFonts w:ascii="Simplified Arabic" w:eastAsia="Times New Roman" w:hAnsi="Simplified Arabic" w:cs="Simplified Arabic"/>
          <w:b/>
          <w:bCs/>
          <w:color w:val="000000"/>
          <w:sz w:val="28"/>
          <w:szCs w:val="28"/>
          <w:rtl/>
        </w:rPr>
        <w:t>العمالة:</w:t>
      </w:r>
      <w:r w:rsidRPr="00BE05CD">
        <w:rPr>
          <w:rFonts w:ascii="Simplified Arabic" w:hAnsi="Simplified Arabic" w:cs="Simplified Arabic"/>
          <w:color w:val="333333"/>
          <w:sz w:val="28"/>
          <w:szCs w:val="28"/>
          <w:shd w:val="clear" w:color="auto" w:fill="FFFFFF"/>
          <w:rtl/>
        </w:rPr>
        <w:t xml:space="preserve"> بلغت أعداد القوى العاملة في الصين 776</w:t>
      </w:r>
      <w:r w:rsidR="00035C63">
        <w:rPr>
          <w:rFonts w:ascii="Simplified Arabic" w:hAnsi="Simplified Arabic" w:cs="Simplified Arabic"/>
          <w:color w:val="333333"/>
          <w:sz w:val="28"/>
          <w:szCs w:val="28"/>
          <w:shd w:val="clear" w:color="auto" w:fill="FFFFFF"/>
          <w:rtl/>
        </w:rPr>
        <w:t>.</w:t>
      </w:r>
      <w:r w:rsidRPr="00BE05CD">
        <w:rPr>
          <w:rFonts w:ascii="Simplified Arabic" w:hAnsi="Simplified Arabic" w:cs="Simplified Arabic"/>
          <w:color w:val="333333"/>
          <w:sz w:val="28"/>
          <w:szCs w:val="28"/>
          <w:shd w:val="clear" w:color="auto" w:fill="FFFFFF"/>
          <w:rtl/>
        </w:rPr>
        <w:t>400 ملي</w:t>
      </w:r>
      <w:r w:rsidR="00A76E16" w:rsidRPr="00BE05CD">
        <w:rPr>
          <w:rFonts w:ascii="Simplified Arabic" w:hAnsi="Simplified Arabic" w:cs="Simplified Arabic"/>
          <w:color w:val="333333"/>
          <w:sz w:val="28"/>
          <w:szCs w:val="28"/>
          <w:shd w:val="clear" w:color="auto" w:fill="FFFFFF"/>
          <w:rtl/>
        </w:rPr>
        <w:t>ون نسمة طبقا لتقديرات عام 2017</w:t>
      </w:r>
      <w:r w:rsidRPr="00BE05CD">
        <w:rPr>
          <w:rFonts w:ascii="Simplified Arabic" w:hAnsi="Simplified Arabic" w:cs="Simplified Arabic"/>
          <w:color w:val="333333"/>
          <w:sz w:val="28"/>
          <w:szCs w:val="28"/>
          <w:shd w:val="clear" w:color="auto" w:fill="FFFFFF"/>
          <w:vertAlign w:val="superscript"/>
          <w:rtl/>
        </w:rPr>
        <w:t>(</w:t>
      </w:r>
      <w:r w:rsidRPr="00BE05CD">
        <w:rPr>
          <w:rFonts w:cs="Simplified Arabic"/>
          <w:sz w:val="28"/>
          <w:szCs w:val="28"/>
          <w:vertAlign w:val="superscript"/>
          <w:rtl/>
        </w:rPr>
        <w:footnoteReference w:id="84"/>
      </w:r>
      <w:r w:rsidRPr="00BE05CD">
        <w:rPr>
          <w:rFonts w:ascii="Simplified Arabic" w:hAnsi="Simplified Arabic" w:cs="Simplified Arabic"/>
          <w:color w:val="333333"/>
          <w:sz w:val="28"/>
          <w:szCs w:val="28"/>
          <w:shd w:val="clear" w:color="auto" w:fill="FFFFFF"/>
          <w:vertAlign w:val="superscript"/>
          <w:rtl/>
        </w:rPr>
        <w:t>)</w:t>
      </w:r>
      <w:r w:rsidRPr="00BE05CD">
        <w:rPr>
          <w:rFonts w:ascii="Simplified Arabic" w:hAnsi="Simplified Arabic" w:cs="Simplified Arabic"/>
          <w:color w:val="333333"/>
          <w:sz w:val="28"/>
          <w:szCs w:val="28"/>
          <w:shd w:val="clear" w:color="auto" w:fill="FFFFFF"/>
          <w:rtl/>
          <w:lang w:bidi="ar-EG"/>
        </w:rPr>
        <w:t>.</w:t>
      </w:r>
    </w:p>
    <w:p w:rsidR="00B71121" w:rsidRPr="00BE05CD" w:rsidRDefault="00B71121" w:rsidP="00A76E16">
      <w:pPr>
        <w:keepNext/>
        <w:spacing w:before="240" w:after="0" w:line="240" w:lineRule="auto"/>
        <w:jc w:val="center"/>
        <w:rPr>
          <w:rFonts w:ascii="Simplified Arabic" w:hAnsi="Simplified Arabic" w:cs="Simplified Arabic"/>
          <w:b/>
          <w:bCs/>
          <w:sz w:val="28"/>
          <w:szCs w:val="28"/>
          <w:u w:val="single"/>
          <w:lang w:bidi="ar-EG"/>
        </w:rPr>
      </w:pPr>
      <w:r w:rsidRPr="00BE05CD">
        <w:rPr>
          <w:rFonts w:ascii="Simplified Arabic" w:eastAsia="Times New Roman" w:hAnsi="Simplified Arabic" w:cs="Simplified Arabic"/>
          <w:b/>
          <w:bCs/>
          <w:color w:val="391700"/>
          <w:sz w:val="28"/>
          <w:szCs w:val="28"/>
          <w:rtl/>
        </w:rPr>
        <w:t>الجدول رقم (3-7)</w:t>
      </w:r>
      <w:r w:rsidRPr="00BE05CD">
        <w:rPr>
          <w:rFonts w:ascii="Simplified Arabic" w:hAnsi="Simplified Arabic" w:cs="Simplified Arabic"/>
          <w:b/>
          <w:bCs/>
          <w:sz w:val="28"/>
          <w:szCs w:val="28"/>
          <w:rtl/>
          <w:lang w:bidi="ar-EG"/>
        </w:rPr>
        <w:t>: بعض المؤشرات الاقتصادية لدولة الصين الشعبية</w:t>
      </w:r>
    </w:p>
    <w:tbl>
      <w:tblPr>
        <w:bidiVisual/>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1007"/>
        <w:gridCol w:w="986"/>
        <w:gridCol w:w="1127"/>
        <w:gridCol w:w="1311"/>
        <w:gridCol w:w="1257"/>
        <w:gridCol w:w="1141"/>
        <w:gridCol w:w="1592"/>
      </w:tblGrid>
      <w:tr w:rsidR="00B71121" w:rsidRPr="00BE05CD" w:rsidTr="00B71121">
        <w:trPr>
          <w:trHeight w:val="2358"/>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السنة</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الدخل القومي</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(تريليون دولار)</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نصيب الفرد دولار</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اجمالي الواردات السلعية بالأسعار الجارية</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 بالمليار دولار)</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color w:val="391700"/>
                <w:sz w:val="24"/>
                <w:szCs w:val="24"/>
                <w:rtl/>
              </w:rPr>
              <w:t>واردات الأغذية (نسبة مئوية من واردات السلع)</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عدد السكان</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(بالمليون)</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الصادرات  السلعية (بالأسعار الجارية)</w:t>
            </w:r>
          </w:p>
        </w:tc>
        <w:tc>
          <w:tcPr>
            <w:tcW w:w="15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إجمالي الصادرات</w:t>
            </w:r>
          </w:p>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بالأسعار الجارية</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(بالمليار دولار الامريكي)</w:t>
            </w:r>
          </w:p>
        </w:tc>
      </w:tr>
      <w:tr w:rsidR="00B71121" w:rsidRPr="00BE05CD" w:rsidTr="00647733">
        <w:trPr>
          <w:trHeight w:val="499"/>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20</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940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124</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897</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128</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263</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33</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rsidP="00647733">
            <w:pPr>
              <w:spacing w:after="0" w:line="240" w:lineRule="auto"/>
              <w:jc w:val="center"/>
              <w:rPr>
                <w:rFonts w:ascii="Simplified Arabic" w:hAnsi="Simplified Arabic" w:cs="Simplified Arabic"/>
                <w:color w:val="000000"/>
              </w:rPr>
            </w:pPr>
            <w:r w:rsidRPr="00BE05CD">
              <w:rPr>
                <w:rFonts w:ascii="Simplified Arabic" w:hAnsi="Simplified Arabic" w:cs="Simplified Arabic"/>
                <w:color w:val="000000"/>
              </w:rPr>
              <w:t>190.04</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2001</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32</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1010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311832">
              <w:rPr>
                <w:rFonts w:ascii="Simplified Arabic" w:hAnsi="Simplified Arabic" w:cs="Simplified Arabic"/>
                <w:sz w:val="24"/>
                <w:szCs w:val="24"/>
                <w:rtl/>
                <w:lang w:bidi="ar-EG"/>
              </w:rPr>
              <w:t>141</w:t>
            </w:r>
            <w:r w:rsidR="00035C63" w:rsidRPr="00311832">
              <w:rPr>
                <w:rFonts w:ascii="Simplified Arabic" w:hAnsi="Simplified Arabic" w:cs="Simplified Arabic"/>
                <w:sz w:val="24"/>
                <w:szCs w:val="24"/>
                <w:rtl/>
                <w:lang w:bidi="ar-EG"/>
              </w:rPr>
              <w:t>.</w:t>
            </w:r>
            <w:r w:rsidRPr="00311832">
              <w:rPr>
                <w:rFonts w:ascii="Simplified Arabic" w:hAnsi="Simplified Arabic" w:cs="Simplified Arabic"/>
                <w:sz w:val="24"/>
                <w:szCs w:val="24"/>
                <w:rtl/>
                <w:lang w:bidi="ar-EG"/>
              </w:rPr>
              <w:t>03</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975</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272</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118</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46</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rsidP="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208.57</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2002</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46</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1110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163</w:t>
            </w:r>
            <w:r w:rsidR="00035C63">
              <w:rPr>
                <w:rFonts w:ascii="Simplified Arabic" w:hAnsi="Simplified Arabic" w:cs="Simplified Arabic"/>
                <w:sz w:val="24"/>
                <w:szCs w:val="24"/>
                <w:rtl/>
              </w:rPr>
              <w:t>.</w:t>
            </w:r>
            <w:r w:rsidRPr="00BE05CD">
              <w:rPr>
                <w:rFonts w:ascii="Simplified Arabic" w:hAnsi="Simplified Arabic" w:cs="Simplified Arabic"/>
                <w:sz w:val="24"/>
                <w:szCs w:val="24"/>
                <w:rtl/>
              </w:rPr>
              <w:t>5</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523</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280</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145</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46</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247.63</w:t>
            </w:r>
          </w:p>
        </w:tc>
      </w:tr>
      <w:tr w:rsidR="00B71121" w:rsidRPr="00BE05CD" w:rsidTr="00647733">
        <w:trPr>
          <w:trHeight w:val="499"/>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2003</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1.65</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1280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354.61</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3.854</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1.288</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388.29</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445.98</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2004</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1.95</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1510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408.72</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4.035</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1.296</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525.615</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604.77</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2005</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2.27</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1760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672.8</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3.558</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1.304</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694.87</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773.34</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2006</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2.75</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2060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791.46</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3.184</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1.311</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897.660</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991.73</w:t>
            </w:r>
          </w:p>
        </w:tc>
      </w:tr>
      <w:tr w:rsidR="00B71121" w:rsidRPr="00BE05CD" w:rsidTr="00647733">
        <w:trPr>
          <w:trHeight w:val="499"/>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2007</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3.56</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2510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956.12</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3.719</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1.318</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1.131</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1.26</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2008</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4.63</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3100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1132.57</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4.756</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1.325</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1.349</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1.50</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2009</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5.10</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3690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1005.92</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4.917</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1.331</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1.127</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1.25</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2010</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6.08</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4340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1396.25</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4.615</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338</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486</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1.60</w:t>
            </w:r>
          </w:p>
        </w:tc>
      </w:tr>
      <w:tr w:rsidR="00B71121" w:rsidRPr="00BE05CD" w:rsidTr="00647733">
        <w:trPr>
          <w:trHeight w:val="499"/>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2011</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50</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5060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311832" w:rsidRDefault="00B71121">
            <w:pPr>
              <w:spacing w:after="0" w:line="240" w:lineRule="auto"/>
              <w:jc w:val="center"/>
              <w:rPr>
                <w:rFonts w:ascii="Simplified Arabic" w:hAnsi="Simplified Arabic" w:cs="Simplified Arabic"/>
                <w:sz w:val="24"/>
                <w:szCs w:val="24"/>
                <w:lang w:bidi="ar-EG"/>
              </w:rPr>
            </w:pPr>
            <w:r w:rsidRPr="00311832">
              <w:rPr>
                <w:rFonts w:ascii="Simplified Arabic" w:hAnsi="Simplified Arabic" w:cs="Simplified Arabic"/>
                <w:sz w:val="24"/>
                <w:szCs w:val="24"/>
                <w:rtl/>
                <w:lang w:bidi="ar-EG"/>
              </w:rPr>
              <w:t>1743</w:t>
            </w:r>
            <w:r w:rsidR="00035C63" w:rsidRPr="00311832">
              <w:rPr>
                <w:rFonts w:ascii="Simplified Arabic" w:hAnsi="Simplified Arabic" w:cs="Simplified Arabic"/>
                <w:sz w:val="24"/>
                <w:szCs w:val="24"/>
                <w:rtl/>
                <w:lang w:bidi="ar-EG"/>
              </w:rPr>
              <w:t>.</w:t>
            </w:r>
            <w:r w:rsidRPr="00311832">
              <w:rPr>
                <w:rFonts w:ascii="Simplified Arabic" w:hAnsi="Simplified Arabic" w:cs="Simplified Arabic"/>
                <w:sz w:val="24"/>
                <w:szCs w:val="24"/>
                <w:rtl/>
                <w:lang w:bidi="ar-EG"/>
              </w:rPr>
              <w:t>48</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65</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344</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807</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2.01</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2012</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8</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540</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5940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311832" w:rsidRDefault="00B71121">
            <w:pPr>
              <w:spacing w:after="0" w:line="240" w:lineRule="auto"/>
              <w:jc w:val="center"/>
              <w:rPr>
                <w:rFonts w:ascii="Simplified Arabic" w:hAnsi="Simplified Arabic" w:cs="Simplified Arabic"/>
                <w:sz w:val="24"/>
                <w:szCs w:val="24"/>
                <w:lang w:bidi="ar-EG"/>
              </w:rPr>
            </w:pPr>
            <w:r w:rsidRPr="00311832">
              <w:rPr>
                <w:rFonts w:ascii="Simplified Arabic" w:hAnsi="Simplified Arabic" w:cs="Simplified Arabic"/>
                <w:sz w:val="24"/>
                <w:szCs w:val="24"/>
                <w:rtl/>
                <w:lang w:bidi="ar-EG"/>
              </w:rPr>
              <w:t>1818</w:t>
            </w:r>
            <w:r w:rsidR="00035C63" w:rsidRPr="00311832">
              <w:rPr>
                <w:rFonts w:ascii="Simplified Arabic" w:hAnsi="Simplified Arabic" w:cs="Simplified Arabic"/>
                <w:sz w:val="24"/>
                <w:szCs w:val="24"/>
                <w:rtl/>
                <w:lang w:bidi="ar-EG"/>
              </w:rPr>
              <w:t>.</w:t>
            </w:r>
            <w:r w:rsidRPr="00311832">
              <w:rPr>
                <w:rFonts w:ascii="Simplified Arabic" w:hAnsi="Simplified Arabic" w:cs="Simplified Arabic"/>
                <w:sz w:val="24"/>
                <w:szCs w:val="24"/>
                <w:rtl/>
                <w:lang w:bidi="ar-EG"/>
              </w:rPr>
              <w:t>41</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404</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351</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973</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2.18</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2013</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9</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530</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6800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311832" w:rsidRDefault="00B71121">
            <w:pPr>
              <w:spacing w:after="0" w:line="240" w:lineRule="auto"/>
              <w:jc w:val="center"/>
              <w:rPr>
                <w:rFonts w:ascii="Simplified Arabic" w:hAnsi="Simplified Arabic" w:cs="Simplified Arabic"/>
                <w:sz w:val="24"/>
                <w:szCs w:val="24"/>
                <w:lang w:bidi="ar-EG"/>
              </w:rPr>
            </w:pPr>
            <w:r w:rsidRPr="00311832">
              <w:rPr>
                <w:rFonts w:ascii="Simplified Arabic" w:hAnsi="Simplified Arabic" w:cs="Simplified Arabic"/>
                <w:sz w:val="24"/>
                <w:szCs w:val="24"/>
                <w:rtl/>
                <w:lang w:bidi="ar-EG"/>
              </w:rPr>
              <w:t>1949</w:t>
            </w:r>
            <w:r w:rsidR="00035C63" w:rsidRPr="00311832">
              <w:rPr>
                <w:rFonts w:ascii="Simplified Arabic" w:hAnsi="Simplified Arabic" w:cs="Simplified Arabic"/>
                <w:sz w:val="24"/>
                <w:szCs w:val="24"/>
                <w:rtl/>
                <w:lang w:bidi="ar-EG"/>
              </w:rPr>
              <w:t>.</w:t>
            </w:r>
            <w:r w:rsidRPr="00311832">
              <w:rPr>
                <w:rFonts w:ascii="Simplified Arabic" w:hAnsi="Simplified Arabic" w:cs="Simplified Arabic"/>
                <w:sz w:val="24"/>
                <w:szCs w:val="24"/>
                <w:rtl/>
                <w:lang w:bidi="ar-EG"/>
              </w:rPr>
              <w:t>99</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496</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357</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148</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rPr>
            </w:pPr>
            <w:r w:rsidRPr="00BE05CD">
              <w:rPr>
                <w:rFonts w:ascii="Simplified Arabic" w:hAnsi="Simplified Arabic" w:cs="Simplified Arabic"/>
                <w:color w:val="000000"/>
              </w:rPr>
              <w:t>2.35</w:t>
            </w:r>
          </w:p>
        </w:tc>
      </w:tr>
      <w:tr w:rsidR="00B71121" w:rsidRPr="00BE05CD" w:rsidTr="00647733">
        <w:trPr>
          <w:trHeight w:val="480"/>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lastRenderedPageBreak/>
              <w:t>2014</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50</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7520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1959</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23</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79</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364</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243</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2.46</w:t>
            </w:r>
          </w:p>
        </w:tc>
      </w:tr>
      <w:tr w:rsidR="00B71121" w:rsidRPr="00BE05CD" w:rsidTr="00647733">
        <w:trPr>
          <w:trHeight w:val="499"/>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2015</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02</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7950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1679</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57</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659</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371</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142</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647733">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2.36</w:t>
            </w:r>
          </w:p>
        </w:tc>
      </w:tr>
      <w:tr w:rsidR="00B71121" w:rsidRPr="00BE05CD" w:rsidTr="00647733">
        <w:trPr>
          <w:trHeight w:val="499"/>
          <w:jc w:val="center"/>
        </w:trPr>
        <w:tc>
          <w:tcPr>
            <w:tcW w:w="101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2016</w:t>
            </w:r>
          </w:p>
        </w:tc>
        <w:tc>
          <w:tcPr>
            <w:tcW w:w="100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15</w:t>
            </w:r>
          </w:p>
        </w:tc>
        <w:tc>
          <w:tcPr>
            <w:tcW w:w="9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8250</w:t>
            </w:r>
          </w:p>
        </w:tc>
        <w:tc>
          <w:tcPr>
            <w:tcW w:w="11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1587</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93</w:t>
            </w:r>
          </w:p>
        </w:tc>
        <w:tc>
          <w:tcPr>
            <w:tcW w:w="13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264</w:t>
            </w:r>
          </w:p>
        </w:tc>
        <w:tc>
          <w:tcPr>
            <w:tcW w:w="125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379</w:t>
            </w:r>
          </w:p>
        </w:tc>
        <w:tc>
          <w:tcPr>
            <w:tcW w:w="114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w:t>
            </w:r>
            <w:r w:rsidR="00035C63">
              <w:rPr>
                <w:rFonts w:ascii="Simplified Arabic" w:hAnsi="Simplified Arabic" w:cs="Simplified Arabic"/>
                <w:sz w:val="24"/>
                <w:szCs w:val="24"/>
                <w:rtl/>
                <w:lang w:bidi="ar-EG"/>
              </w:rPr>
              <w:t>.</w:t>
            </w:r>
            <w:r w:rsidRPr="00BE05CD">
              <w:rPr>
                <w:rFonts w:ascii="Simplified Arabic" w:hAnsi="Simplified Arabic" w:cs="Simplified Arabic"/>
                <w:sz w:val="24"/>
                <w:szCs w:val="24"/>
                <w:rtl/>
                <w:lang w:bidi="ar-EG"/>
              </w:rPr>
              <w:t>989</w:t>
            </w:r>
          </w:p>
        </w:tc>
        <w:tc>
          <w:tcPr>
            <w:tcW w:w="1592" w:type="dxa"/>
            <w:tcBorders>
              <w:top w:val="single" w:sz="4" w:space="0" w:color="auto"/>
              <w:left w:val="single" w:sz="4" w:space="0" w:color="auto"/>
              <w:bottom w:val="single" w:sz="4" w:space="0" w:color="auto"/>
              <w:right w:val="single" w:sz="4" w:space="0" w:color="auto"/>
            </w:tcBorders>
            <w:vAlign w:val="center"/>
          </w:tcPr>
          <w:p w:rsidR="00B71121" w:rsidRPr="00BE05CD" w:rsidRDefault="007417A4">
            <w:pPr>
              <w:spacing w:after="0" w:line="240" w:lineRule="auto"/>
              <w:jc w:val="center"/>
              <w:rPr>
                <w:rFonts w:ascii="Simplified Arabic" w:hAnsi="Simplified Arabic" w:cs="Simplified Arabic"/>
                <w:color w:val="000000"/>
                <w:lang w:bidi="ar-EG"/>
              </w:rPr>
            </w:pPr>
            <w:r w:rsidRPr="00BE05CD">
              <w:rPr>
                <w:rFonts w:ascii="Simplified Arabic" w:hAnsi="Simplified Arabic" w:cs="Simplified Arabic"/>
                <w:color w:val="000000"/>
                <w:lang w:bidi="ar-EG"/>
              </w:rPr>
              <w:t>2.20</w:t>
            </w:r>
          </w:p>
        </w:tc>
      </w:tr>
    </w:tbl>
    <w:p w:rsidR="00B71121" w:rsidRPr="00BE05CD" w:rsidRDefault="00B71121" w:rsidP="00B71121">
      <w:pPr>
        <w:pStyle w:val="NoSpacing"/>
        <w:bidi w:val="0"/>
        <w:rPr>
          <w:rFonts w:ascii="Times New Roman" w:hAnsi="Times New Roman" w:cs="Times New Roman"/>
          <w:b/>
          <w:bCs/>
          <w:sz w:val="24"/>
          <w:szCs w:val="24"/>
          <w:rtl/>
        </w:rPr>
      </w:pPr>
      <w:r w:rsidRPr="00311832">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 World Bank</w:t>
      </w:r>
      <w:r w:rsidR="00035C63">
        <w:rPr>
          <w:rFonts w:ascii="Times New Roman" w:hAnsi="Times New Roman" w:cs="Times New Roman"/>
          <w:sz w:val="24"/>
          <w:szCs w:val="24"/>
          <w:lang w:bidi="ar-EG"/>
        </w:rPr>
        <w:t>.</w:t>
      </w:r>
      <w:r w:rsidRPr="00BE05CD">
        <w:rPr>
          <w:rFonts w:ascii="Times New Roman" w:hAnsi="Times New Roman" w:cs="Times New Roman"/>
          <w:sz w:val="24"/>
          <w:szCs w:val="24"/>
          <w:lang w:bidi="ar-EG"/>
        </w:rPr>
        <w:t xml:space="preserve"> GBR</w:t>
      </w:r>
      <w:r w:rsidR="00035C63">
        <w:rPr>
          <w:rFonts w:ascii="Times New Roman" w:hAnsi="Times New Roman" w:cs="Times New Roman"/>
          <w:sz w:val="24"/>
          <w:szCs w:val="24"/>
          <w:lang w:bidi="ar-EG"/>
        </w:rPr>
        <w:t>.</w:t>
      </w:r>
      <w:r w:rsidRPr="00BE05CD">
        <w:rPr>
          <w:rFonts w:ascii="Times New Roman" w:hAnsi="Times New Roman" w:cs="Times New Roman"/>
          <w:sz w:val="24"/>
          <w:szCs w:val="24"/>
          <w:lang w:bidi="ar-EG"/>
        </w:rPr>
        <w:t xml:space="preserve"> at: </w:t>
      </w:r>
      <w:r w:rsidRPr="00BE05CD">
        <w:rPr>
          <w:rFonts w:ascii="Times New Roman" w:hAnsi="Times New Roman" w:cs="Times New Roman"/>
          <w:sz w:val="24"/>
          <w:szCs w:val="24"/>
          <w:u w:val="single"/>
          <w:lang w:bidi="ar-EG"/>
        </w:rPr>
        <w:t>http//data.worldbank.org/indicator</w:t>
      </w:r>
      <w:r w:rsidRPr="00BE05CD">
        <w:rPr>
          <w:rFonts w:ascii="Times New Roman" w:hAnsi="Times New Roman" w:cs="Times New Roman"/>
          <w:sz w:val="24"/>
          <w:szCs w:val="24"/>
          <w:lang w:bidi="ar-EG"/>
        </w:rPr>
        <w:t>.</w:t>
      </w:r>
    </w:p>
    <w:p w:rsidR="00B71121" w:rsidRPr="00BE05CD" w:rsidRDefault="00B71121" w:rsidP="00B71121">
      <w:pPr>
        <w:bidi w:val="0"/>
        <w:spacing w:after="0" w:line="240" w:lineRule="auto"/>
        <w:jc w:val="both"/>
        <w:rPr>
          <w:rFonts w:ascii="Times New Roman" w:hAnsi="Times New Roman" w:cs="Times New Roman"/>
          <w:sz w:val="20"/>
          <w:szCs w:val="20"/>
        </w:rPr>
      </w:pPr>
      <w:r w:rsidRPr="00311832">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w:t>
      </w:r>
      <w:r w:rsidR="00311832">
        <w:rPr>
          <w:rFonts w:ascii="Times New Roman" w:hAnsi="Times New Roman" w:cs="Times New Roman" w:hint="cs"/>
          <w:sz w:val="24"/>
          <w:szCs w:val="24"/>
          <w:rtl/>
          <w:lang w:bidi="ar-EG"/>
        </w:rPr>
        <w:t xml:space="preserve"> </w:t>
      </w:r>
      <w:r w:rsidRPr="00BE05CD">
        <w:rPr>
          <w:rFonts w:ascii="Times New Roman" w:hAnsi="Times New Roman" w:cs="Times New Roman"/>
          <w:sz w:val="24"/>
          <w:szCs w:val="24"/>
          <w:lang w:bidi="ar-EG"/>
        </w:rPr>
        <w:t xml:space="preserve">World Bank </w:t>
      </w:r>
      <w:r w:rsidRPr="00BE05CD">
        <w:rPr>
          <w:rFonts w:ascii="Times New Roman" w:eastAsia="Times New Roman" w:hAnsi="Times New Roman" w:cs="Times New Roman"/>
          <w:kern w:val="36"/>
          <w:sz w:val="24"/>
          <w:szCs w:val="24"/>
        </w:rPr>
        <w:t>China</w:t>
      </w:r>
      <w:r w:rsidR="00035C63">
        <w:rPr>
          <w:rFonts w:ascii="Times New Roman" w:eastAsia="Times New Roman" w:hAnsi="Times New Roman" w:cs="Times New Roman"/>
          <w:kern w:val="36"/>
          <w:sz w:val="24"/>
          <w:szCs w:val="24"/>
        </w:rPr>
        <w:t>.</w:t>
      </w:r>
      <w:r w:rsidRPr="00BE05CD">
        <w:rPr>
          <w:rFonts w:ascii="Times New Roman" w:eastAsia="Times New Roman" w:hAnsi="Times New Roman" w:cs="Times New Roman"/>
          <w:kern w:val="36"/>
          <w:sz w:val="24"/>
          <w:szCs w:val="24"/>
        </w:rPr>
        <w:t xml:space="preserve"> at</w:t>
      </w:r>
      <w:r w:rsidRPr="00BE05CD">
        <w:rPr>
          <w:rFonts w:ascii="Times New Roman" w:eastAsia="Times New Roman" w:hAnsi="Times New Roman" w:cs="Times New Roman"/>
          <w:b/>
          <w:bCs/>
          <w:kern w:val="36"/>
          <w:sz w:val="24"/>
          <w:szCs w:val="24"/>
        </w:rPr>
        <w:t>:</w:t>
      </w:r>
      <w:hyperlink r:id="rId16" w:history="1">
        <w:r w:rsidRPr="00BE05CD">
          <w:rPr>
            <w:rStyle w:val="Hyperlink"/>
            <w:rFonts w:ascii="Times New Roman" w:hAnsi="Times New Roman"/>
            <w:sz w:val="20"/>
            <w:szCs w:val="20"/>
          </w:rPr>
          <w:t>https://data.albankaldawli.org/indicator/NY.GNP.PCAP.CD?locations=CN</w:t>
        </w:r>
      </w:hyperlink>
    </w:p>
    <w:p w:rsidR="00B71121" w:rsidRPr="00BE05CD" w:rsidRDefault="00B71121" w:rsidP="00B71121">
      <w:pPr>
        <w:shd w:val="clear" w:color="auto" w:fill="FFFFFF"/>
        <w:bidi w:val="0"/>
        <w:spacing w:after="0" w:line="240" w:lineRule="auto"/>
        <w:outlineLvl w:val="0"/>
        <w:rPr>
          <w:rFonts w:ascii="Times New Roman" w:eastAsia="Times New Roman" w:hAnsi="Times New Roman" w:cs="Times New Roman"/>
          <w:b/>
          <w:bCs/>
          <w:kern w:val="36"/>
          <w:sz w:val="24"/>
          <w:szCs w:val="24"/>
          <w:rtl/>
        </w:rPr>
      </w:pPr>
      <w:r w:rsidRPr="00311832">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 xml:space="preserve">: </w:t>
      </w:r>
      <w:r w:rsidRPr="00BE05CD">
        <w:rPr>
          <w:rFonts w:ascii="Times New Roman" w:eastAsia="Times New Roman" w:hAnsi="Times New Roman" w:cs="Times New Roman"/>
          <w:b/>
          <w:bCs/>
          <w:kern w:val="36"/>
          <w:sz w:val="24"/>
          <w:szCs w:val="24"/>
        </w:rPr>
        <w:t>China - Food imports (% of merchandise imports): at</w:t>
      </w:r>
    </w:p>
    <w:p w:rsidR="00B71121" w:rsidRPr="00BE05CD" w:rsidRDefault="00942007" w:rsidP="00B71121">
      <w:pPr>
        <w:bidi w:val="0"/>
        <w:spacing w:after="0" w:line="240" w:lineRule="auto"/>
        <w:jc w:val="both"/>
        <w:rPr>
          <w:rFonts w:ascii="Times New Roman" w:eastAsia="Times New Roman" w:hAnsi="Times New Roman" w:cs="Times New Roman"/>
          <w:sz w:val="24"/>
          <w:szCs w:val="24"/>
          <w:lang w:bidi="ar-EG"/>
        </w:rPr>
      </w:pPr>
      <w:hyperlink r:id="rId17" w:history="1">
        <w:r w:rsidR="00B71121" w:rsidRPr="00BE05CD">
          <w:rPr>
            <w:rStyle w:val="Hyperlink"/>
            <w:rFonts w:ascii="Times New Roman" w:hAnsi="Times New Roman"/>
            <w:sz w:val="24"/>
            <w:szCs w:val="24"/>
          </w:rPr>
          <w:t>https://data.worldbank.org/indicator/</w:t>
        </w:r>
        <w:r w:rsidR="00B71121" w:rsidRPr="00BE05CD">
          <w:rPr>
            <w:rStyle w:val="Hyperlink"/>
            <w:rFonts w:ascii="Times New Roman" w:hAnsi="Times New Roman"/>
          </w:rPr>
          <w:t>TM.VAL.FOOD.ZS.UN?locations=CN</w:t>
        </w:r>
      </w:hyperlink>
    </w:p>
    <w:p w:rsidR="00B71121" w:rsidRPr="00BE05CD" w:rsidRDefault="00B71121" w:rsidP="00B71121">
      <w:pPr>
        <w:autoSpaceDE w:val="0"/>
        <w:autoSpaceDN w:val="0"/>
        <w:adjustRightInd w:val="0"/>
        <w:spacing w:after="0" w:line="240" w:lineRule="auto"/>
        <w:rPr>
          <w:rFonts w:cs="Simplified Arabic"/>
          <w:b/>
          <w:bCs/>
          <w:sz w:val="28"/>
          <w:szCs w:val="28"/>
          <w:u w:val="single"/>
          <w:rtl/>
        </w:rPr>
      </w:pPr>
    </w:p>
    <w:p w:rsidR="00470B52" w:rsidRDefault="00470B52" w:rsidP="00B71121">
      <w:pPr>
        <w:autoSpaceDE w:val="0"/>
        <w:autoSpaceDN w:val="0"/>
        <w:adjustRightInd w:val="0"/>
        <w:spacing w:after="0" w:line="240" w:lineRule="auto"/>
        <w:rPr>
          <w:rFonts w:cs="Simplified Arabic"/>
          <w:b/>
          <w:bCs/>
          <w:sz w:val="28"/>
          <w:szCs w:val="28"/>
          <w:u w:val="single"/>
          <w:rtl/>
        </w:rPr>
      </w:pPr>
    </w:p>
    <w:p w:rsidR="00B71121" w:rsidRPr="00BE05CD" w:rsidRDefault="00B71121" w:rsidP="00B71121">
      <w:pPr>
        <w:autoSpaceDE w:val="0"/>
        <w:autoSpaceDN w:val="0"/>
        <w:adjustRightInd w:val="0"/>
        <w:spacing w:after="0" w:line="240" w:lineRule="auto"/>
        <w:rPr>
          <w:rFonts w:ascii="Times New Roman" w:hAnsi="Times New Roman" w:cs="Times New Roman"/>
          <w:sz w:val="28"/>
          <w:szCs w:val="28"/>
        </w:rPr>
      </w:pPr>
      <w:r w:rsidRPr="00BE05CD">
        <w:rPr>
          <w:rFonts w:cs="Simplified Arabic"/>
          <w:b/>
          <w:bCs/>
          <w:sz w:val="28"/>
          <w:szCs w:val="28"/>
          <w:u w:val="single"/>
          <w:rtl/>
        </w:rPr>
        <w:t>رابعاً: هيكل الصادرات و الواردات</w:t>
      </w:r>
    </w:p>
    <w:p w:rsidR="00B71121" w:rsidRPr="00BE05CD" w:rsidRDefault="00B71121" w:rsidP="00A76E16">
      <w:pPr>
        <w:spacing w:after="0" w:line="240" w:lineRule="auto"/>
        <w:jc w:val="both"/>
        <w:rPr>
          <w:rFonts w:ascii="Simplified Arabic" w:hAnsi="Simplified Arabic" w:cs="Simplified Arabic"/>
          <w:color w:val="FF0000"/>
          <w:sz w:val="28"/>
          <w:szCs w:val="28"/>
        </w:rPr>
      </w:pPr>
      <w:r w:rsidRPr="00BE05CD">
        <w:rPr>
          <w:rFonts w:ascii="Simplified Arabic" w:hAnsi="Simplified Arabic" w:cs="Simplified Arabic"/>
          <w:sz w:val="28"/>
          <w:szCs w:val="28"/>
          <w:rtl/>
        </w:rPr>
        <w:t xml:space="preserve">    بلغ الناتج المحلى الإجمالي للصين </w:t>
      </w:r>
      <w:r w:rsidR="00A76E16" w:rsidRPr="00BE05CD">
        <w:rPr>
          <w:rFonts w:ascii="Simplified Arabic" w:hAnsi="Simplified Arabic" w:cs="Simplified Arabic" w:hint="cs"/>
          <w:sz w:val="28"/>
          <w:szCs w:val="28"/>
          <w:rtl/>
        </w:rPr>
        <w:t>11.2</w:t>
      </w:r>
      <w:r w:rsidR="00523702">
        <w:rPr>
          <w:rFonts w:ascii="Simplified Arabic" w:hAnsi="Simplified Arabic" w:cs="Simplified Arabic" w:hint="cs"/>
          <w:sz w:val="28"/>
          <w:szCs w:val="28"/>
          <w:rtl/>
        </w:rPr>
        <w:t xml:space="preserve"> </w:t>
      </w:r>
      <w:r w:rsidR="00A76E16" w:rsidRPr="00BE05CD">
        <w:rPr>
          <w:rFonts w:ascii="Simplified Arabic" w:hAnsi="Simplified Arabic" w:cs="Simplified Arabic" w:hint="cs"/>
          <w:sz w:val="28"/>
          <w:szCs w:val="28"/>
          <w:rtl/>
        </w:rPr>
        <w:t>ترليون</w:t>
      </w:r>
      <w:r w:rsidRPr="00BE05CD">
        <w:rPr>
          <w:rFonts w:ascii="Simplified Arabic" w:hAnsi="Simplified Arabic" w:cs="Simplified Arabic"/>
          <w:sz w:val="28"/>
          <w:szCs w:val="28"/>
          <w:rtl/>
        </w:rPr>
        <w:t xml:space="preserve"> دولار عام 2016 (بالأسعار الثابتة للدولار الأمريكي عام 2010) </w:t>
      </w:r>
      <w:r w:rsidRPr="00BE05CD">
        <w:rPr>
          <w:rFonts w:ascii="Simplified Arabic" w:hAnsi="Simplified Arabic" w:cs="Simplified Arabic"/>
          <w:sz w:val="28"/>
          <w:szCs w:val="28"/>
          <w:rtl/>
          <w:lang w:bidi="ar-EG"/>
        </w:rPr>
        <w:t>وتمثل قيمة إجمالي الناتج المحلى للصين 18</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06% من الاقتصاد العالمي</w:t>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vertAlign w:val="superscript"/>
          <w:rtl/>
        </w:rPr>
        <w:footnoteReference w:id="85"/>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rtl/>
          <w:lang w:bidi="ar-EG"/>
        </w:rPr>
        <w:t>.</w:t>
      </w:r>
      <w:r w:rsidRPr="00BE05CD">
        <w:rPr>
          <w:rFonts w:ascii="Simplified Arabic" w:hAnsi="Simplified Arabic" w:cs="Simplified Arabic"/>
          <w:sz w:val="28"/>
          <w:szCs w:val="28"/>
          <w:rtl/>
        </w:rPr>
        <w:t xml:space="preserve"> وبلغت مساهمة الزراعة في الناتج المحلي الإجمالي في الصين</w:t>
      </w:r>
      <w:r w:rsidRPr="00BE05CD">
        <w:rPr>
          <w:rFonts w:ascii="Simplified Arabic" w:eastAsia="Times New Roman" w:hAnsi="Simplified Arabic" w:cs="Simplified Arabic"/>
          <w:sz w:val="28"/>
          <w:szCs w:val="28"/>
          <w:rtl/>
          <w:lang w:bidi="ar-EG"/>
        </w:rPr>
        <w:t>15</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2 %</w:t>
      </w:r>
      <w:r w:rsidRPr="00BE05CD">
        <w:rPr>
          <w:rFonts w:ascii="Simplified Arabic" w:hAnsi="Simplified Arabic" w:cs="Simplified Arabic"/>
          <w:sz w:val="28"/>
          <w:szCs w:val="28"/>
          <w:rtl/>
        </w:rPr>
        <w:t xml:space="preserve"> طبقا لتقديرات عام 2016</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86"/>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وقطاع الصناعة 51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2% والخدمات (التجارة والنقل والتخزين والمواصلات) </w:t>
      </w:r>
      <w:r w:rsidRPr="00BE05CD">
        <w:rPr>
          <w:rFonts w:ascii="Simplified Arabic" w:hAnsi="Simplified Arabic" w:cs="Simplified Arabic"/>
          <w:sz w:val="28"/>
          <w:szCs w:val="28"/>
          <w:rtl/>
          <w:lang w:bidi="ar-EG"/>
        </w:rPr>
        <w:t>33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6% طبقا لتقديرات عام 2016 </w:t>
      </w:r>
      <w:r w:rsidRPr="00BE05CD">
        <w:rPr>
          <w:rFonts w:ascii="Simplified Arabic" w:hAnsi="Simplified Arabic" w:cs="Simplified Arabic"/>
          <w:sz w:val="28"/>
          <w:szCs w:val="28"/>
          <w:rtl/>
        </w:rPr>
        <w:t xml:space="preserve"> من </w:t>
      </w:r>
      <w:r w:rsidRPr="00311832">
        <w:rPr>
          <w:rFonts w:ascii="Simplified Arabic" w:hAnsi="Simplified Arabic" w:cs="Simplified Arabic"/>
          <w:sz w:val="28"/>
          <w:szCs w:val="28"/>
          <w:rtl/>
        </w:rPr>
        <w:t>الناتج المحلى الإجمالي</w:t>
      </w:r>
      <w:r w:rsidRPr="00311832">
        <w:rPr>
          <w:rFonts w:ascii="Simplified Arabic" w:hAnsi="Simplified Arabic" w:cs="Simplified Arabic"/>
          <w:b/>
          <w:bCs/>
          <w:sz w:val="28"/>
          <w:szCs w:val="28"/>
          <w:vertAlign w:val="superscript"/>
          <w:rtl/>
          <w:lang w:bidi="ar-EG"/>
        </w:rPr>
        <w:t>(</w:t>
      </w:r>
      <w:r w:rsidRPr="00311832">
        <w:rPr>
          <w:rFonts w:ascii="Simplified Arabic" w:hAnsi="Simplified Arabic" w:cs="Simplified Arabic"/>
          <w:b/>
          <w:bCs/>
          <w:sz w:val="28"/>
          <w:szCs w:val="28"/>
          <w:vertAlign w:val="superscript"/>
          <w:rtl/>
          <w:lang w:bidi="ar-EG"/>
        </w:rPr>
        <w:footnoteReference w:id="87"/>
      </w:r>
      <w:r w:rsidRPr="00311832">
        <w:rPr>
          <w:rFonts w:ascii="Simplified Arabic" w:hAnsi="Simplified Arabic" w:cs="Simplified Arabic"/>
          <w:b/>
          <w:bCs/>
          <w:sz w:val="28"/>
          <w:szCs w:val="28"/>
          <w:vertAlign w:val="superscript"/>
          <w:rtl/>
          <w:lang w:bidi="ar-EG"/>
        </w:rPr>
        <w:t>)</w:t>
      </w:r>
      <w:r w:rsidRPr="00311832">
        <w:rPr>
          <w:rFonts w:ascii="Simplified Arabic" w:hAnsi="Simplified Arabic" w:cs="Simplified Arabic"/>
          <w:sz w:val="28"/>
          <w:szCs w:val="28"/>
          <w:rtl/>
          <w:lang w:bidi="ar-EG"/>
        </w:rPr>
        <w:t>.</w:t>
      </w:r>
      <w:r w:rsidRPr="00311832">
        <w:rPr>
          <w:rFonts w:ascii="Simplified Arabic" w:hAnsi="Simplified Arabic" w:cs="Simplified Arabic"/>
          <w:sz w:val="28"/>
          <w:szCs w:val="28"/>
          <w:rtl/>
        </w:rPr>
        <w:t>معظم</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الواردات</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عبارة</w:t>
      </w:r>
      <w:r w:rsidR="00311832" w:rsidRPr="00311832">
        <w:rPr>
          <w:rFonts w:ascii="Simplified Arabic" w:hAnsi="Simplified Arabic" w:cs="Simplified Arabic" w:hint="cs"/>
          <w:sz w:val="28"/>
          <w:szCs w:val="28"/>
          <w:rtl/>
        </w:rPr>
        <w:t xml:space="preserve"> </w:t>
      </w:r>
      <w:r w:rsidR="00311832" w:rsidRPr="00311832">
        <w:rPr>
          <w:rFonts w:ascii="Simplified Arabic" w:hAnsi="Simplified Arabic" w:cs="Simplified Arabic"/>
          <w:sz w:val="28"/>
          <w:szCs w:val="28"/>
          <w:rtl/>
        </w:rPr>
        <w:t>عن</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مواد</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أولية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مستوردة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من</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الدول</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النامية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لتلبية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احتياجات</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 xml:space="preserve">الصناعة الصينية، </w:t>
      </w:r>
      <w:r w:rsidRPr="00311832">
        <w:rPr>
          <w:rFonts w:ascii="Simplified Arabic" w:hAnsi="Simplified Arabic" w:cs="Simplified Arabic"/>
          <w:sz w:val="28"/>
          <w:szCs w:val="28"/>
          <w:rtl/>
          <w:lang w:bidi="ar-EG"/>
        </w:rPr>
        <w:t xml:space="preserve">يحقق </w:t>
      </w:r>
      <w:r w:rsidRPr="00311832">
        <w:rPr>
          <w:rFonts w:ascii="Simplified Arabic" w:hAnsi="Simplified Arabic" w:cs="Simplified Arabic"/>
          <w:sz w:val="28"/>
          <w:szCs w:val="28"/>
          <w:rtl/>
        </w:rPr>
        <w:t xml:space="preserve">الميزان التجاري لجمهورية الصين الشعبية </w:t>
      </w:r>
      <w:r w:rsidR="00A76E16" w:rsidRPr="00311832">
        <w:rPr>
          <w:rFonts w:ascii="Simplified Arabic" w:hAnsi="Simplified Arabic" w:cs="Simplified Arabic"/>
          <w:sz w:val="28"/>
          <w:szCs w:val="28"/>
          <w:rtl/>
        </w:rPr>
        <w:t>فائض</w:t>
      </w:r>
      <w:r w:rsidR="00A76E16" w:rsidRPr="00311832">
        <w:rPr>
          <w:rFonts w:ascii="Simplified Arabic" w:hAnsi="Simplified Arabic" w:cs="Simplified Arabic" w:hint="cs"/>
          <w:sz w:val="28"/>
          <w:szCs w:val="28"/>
          <w:rtl/>
        </w:rPr>
        <w:t>اً</w:t>
      </w:r>
      <w:r w:rsidR="00A76E16" w:rsidRPr="00311832">
        <w:rPr>
          <w:rFonts w:ascii="Simplified Arabic" w:hAnsi="Simplified Arabic" w:cs="Simplified Arabic"/>
          <w:sz w:val="28"/>
          <w:szCs w:val="28"/>
          <w:rtl/>
        </w:rPr>
        <w:t xml:space="preserve"> لمدة خمس سنوات</w:t>
      </w:r>
      <w:r w:rsidRPr="00311832">
        <w:rPr>
          <w:rFonts w:ascii="Simplified Arabic" w:hAnsi="Simplified Arabic" w:cs="Simplified Arabic"/>
          <w:sz w:val="28"/>
          <w:szCs w:val="28"/>
          <w:rtl/>
        </w:rPr>
        <w:t xml:space="preserve">؛ ذلك يتضح زيادة إجمالي الصادرات من </w:t>
      </w:r>
      <w:r w:rsidRPr="00311832">
        <w:rPr>
          <w:rFonts w:ascii="Simplified Arabic" w:hAnsi="Simplified Arabic" w:cs="Simplified Arabic"/>
          <w:sz w:val="28"/>
          <w:szCs w:val="28"/>
          <w:rtl/>
          <w:lang w:bidi="ar-EG"/>
        </w:rPr>
        <w:t>190</w:t>
      </w:r>
      <w:r w:rsidR="00035C63" w:rsidRPr="00311832">
        <w:rPr>
          <w:rFonts w:ascii="Simplified Arabic" w:hAnsi="Simplified Arabic" w:cs="Simplified Arabic"/>
          <w:sz w:val="28"/>
          <w:szCs w:val="28"/>
          <w:rtl/>
          <w:lang w:bidi="ar-EG"/>
        </w:rPr>
        <w:t>.</w:t>
      </w:r>
      <w:r w:rsidRPr="00311832">
        <w:rPr>
          <w:rFonts w:ascii="Simplified Arabic" w:hAnsi="Simplified Arabic" w:cs="Simplified Arabic"/>
          <w:sz w:val="28"/>
          <w:szCs w:val="28"/>
          <w:rtl/>
          <w:lang w:bidi="ar-EG"/>
        </w:rPr>
        <w:t>0</w:t>
      </w:r>
      <w:r w:rsidR="00A76E16" w:rsidRPr="00311832">
        <w:rPr>
          <w:rFonts w:ascii="Simplified Arabic" w:hAnsi="Simplified Arabic" w:cs="Simplified Arabic" w:hint="cs"/>
          <w:sz w:val="28"/>
          <w:szCs w:val="28"/>
          <w:rtl/>
          <w:lang w:bidi="ar-EG"/>
        </w:rPr>
        <w:t xml:space="preserve">4 </w:t>
      </w:r>
      <w:r w:rsidRPr="00311832">
        <w:rPr>
          <w:rFonts w:ascii="Simplified Arabic" w:hAnsi="Simplified Arabic" w:cs="Simplified Arabic"/>
          <w:sz w:val="28"/>
          <w:szCs w:val="28"/>
          <w:rtl/>
        </w:rPr>
        <w:t>مليار</w:t>
      </w:r>
      <w:r w:rsidRPr="00BE05CD">
        <w:rPr>
          <w:rFonts w:ascii="Simplified Arabic" w:hAnsi="Simplified Arabic" w:cs="Simplified Arabic"/>
          <w:sz w:val="28"/>
          <w:szCs w:val="28"/>
          <w:rtl/>
        </w:rPr>
        <w:t xml:space="preserve"> دولار، الى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197</w:t>
      </w:r>
      <w:r w:rsidRPr="00BE05CD">
        <w:rPr>
          <w:rFonts w:ascii="Simplified Arabic" w:hAnsi="Simplified Arabic" w:cs="Simplified Arabic"/>
          <w:sz w:val="28"/>
          <w:szCs w:val="28"/>
          <w:rtl/>
          <w:lang w:bidi="ar-EG"/>
        </w:rPr>
        <w:t xml:space="preserve"> تريليون دولار فيما بين عامي </w:t>
      </w:r>
      <w:r w:rsidRPr="00BE05CD">
        <w:rPr>
          <w:rFonts w:ascii="Simplified Arabic" w:hAnsi="Simplified Arabic" w:cs="Simplified Arabic"/>
          <w:sz w:val="28"/>
          <w:szCs w:val="28"/>
          <w:rtl/>
        </w:rPr>
        <w:t xml:space="preserve">2000- 2016 على التوالي، مقارنة بإجمالي الواردات السلعية والذي يمثل </w:t>
      </w:r>
      <w:r w:rsidRPr="00BE05CD">
        <w:rPr>
          <w:rFonts w:ascii="Simplified Arabic" w:hAnsi="Simplified Arabic" w:cs="Simplified Arabic"/>
          <w:sz w:val="28"/>
          <w:szCs w:val="28"/>
          <w:rtl/>
          <w:lang w:bidi="ar-EG"/>
        </w:rPr>
        <w:t>124</w:t>
      </w:r>
      <w:r w:rsidR="00035C63">
        <w:rPr>
          <w:rFonts w:ascii="Simplified Arabic" w:hAnsi="Simplified Arabic" w:cs="Simplified Arabic"/>
          <w:sz w:val="28"/>
          <w:szCs w:val="28"/>
          <w:rtl/>
          <w:lang w:bidi="ar-EG"/>
        </w:rPr>
        <w:t>.</w:t>
      </w:r>
      <w:r w:rsidR="00A76E16" w:rsidRPr="00BE05CD">
        <w:rPr>
          <w:rFonts w:ascii="Simplified Arabic" w:hAnsi="Simplified Arabic" w:cs="Simplified Arabic" w:hint="cs"/>
          <w:sz w:val="28"/>
          <w:szCs w:val="28"/>
          <w:rtl/>
          <w:lang w:bidi="ar-EG"/>
        </w:rPr>
        <w:t>9</w:t>
      </w:r>
      <w:r w:rsidRPr="00BE05CD">
        <w:rPr>
          <w:rFonts w:ascii="Simplified Arabic" w:hAnsi="Simplified Arabic" w:cs="Simplified Arabic"/>
          <w:sz w:val="28"/>
          <w:szCs w:val="28"/>
          <w:rtl/>
        </w:rPr>
        <w:t xml:space="preserve"> ، </w:t>
      </w:r>
      <w:r w:rsidRPr="00BE05CD">
        <w:rPr>
          <w:rFonts w:ascii="Simplified Arabic" w:hAnsi="Simplified Arabic" w:cs="Simplified Arabic"/>
          <w:sz w:val="28"/>
          <w:szCs w:val="28"/>
          <w:rtl/>
          <w:lang w:bidi="ar-EG"/>
        </w:rPr>
        <w:t>1587</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93</w:t>
      </w:r>
      <w:r w:rsidRPr="00BE05CD">
        <w:rPr>
          <w:rFonts w:ascii="Simplified Arabic" w:hAnsi="Simplified Arabic" w:cs="Simplified Arabic"/>
          <w:sz w:val="28"/>
          <w:szCs w:val="28"/>
          <w:rtl/>
        </w:rPr>
        <w:t xml:space="preserve"> فيما بين عامي 2000- 2016 على التوالي، كما في الجدول السابق رقم(2)، وبهذا فالصين تعتبر الدولة الأولى في العالم التي تمتلك أكبر احتياطي من العملة الاجنبية</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88"/>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rPr>
        <w:t>.</w:t>
      </w:r>
    </w:p>
    <w:p w:rsidR="00B71121" w:rsidRPr="00BE05CD" w:rsidRDefault="00B71121" w:rsidP="00B71121">
      <w:p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صادرات- شركاء تجاريين:- الولايات المتحدة ( 22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5 %، هونج كونج  18 % ،اليابان  14</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9 %</w:t>
      </w:r>
      <w:r w:rsidRPr="00BE05CD">
        <w:rPr>
          <w:rFonts w:ascii="Simplified Arabic" w:hAnsi="Simplified Arabic" w:cs="Simplified Arabic"/>
          <w:sz w:val="28"/>
          <w:szCs w:val="28"/>
          <w:rtl/>
        </w:rPr>
        <w:t>،</w:t>
      </w:r>
      <w:r w:rsidRPr="00BE05CD">
        <w:rPr>
          <w:rFonts w:ascii="Simplified Arabic" w:hAnsi="Simplified Arabic" w:cs="Simplified Arabic"/>
          <w:sz w:val="28"/>
          <w:szCs w:val="28"/>
          <w:rtl/>
          <w:lang w:bidi="ar-EG"/>
        </w:rPr>
        <w:t>كوريا الجنوبية 4</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 ألمانيا 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5 %، هولندا 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w:t>
      </w:r>
      <w:r w:rsidRPr="00BE05CD">
        <w:rPr>
          <w:rFonts w:ascii="Simplified Arabic" w:hAnsi="Simplified Arabic" w:cs="Simplified Arabic"/>
          <w:sz w:val="28"/>
          <w:szCs w:val="28"/>
          <w:rtl/>
        </w:rPr>
        <w:t>، ا</w:t>
      </w:r>
      <w:r w:rsidRPr="00BE05CD">
        <w:rPr>
          <w:rFonts w:ascii="Simplified Arabic" w:hAnsi="Simplified Arabic" w:cs="Simplified Arabic"/>
          <w:sz w:val="28"/>
          <w:szCs w:val="28"/>
          <w:rtl/>
          <w:lang w:bidi="ar-EG"/>
        </w:rPr>
        <w:t>لمملكة المتحدة 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5%، سنغافورة 201%  تايــــــــــوان 2%. الواردات. </w:t>
      </w:r>
    </w:p>
    <w:p w:rsidR="00B71121" w:rsidRPr="00BE05CD" w:rsidRDefault="00B71121" w:rsidP="00B71121">
      <w:pPr>
        <w:spacing w:after="0" w:line="240" w:lineRule="auto"/>
        <w:jc w:val="both"/>
        <w:rPr>
          <w:rFonts w:ascii="Simplified Arabic" w:hAnsi="Simplified Arabic" w:cs="Simplified Arabic"/>
          <w:b/>
          <w:bCs/>
          <w:sz w:val="28"/>
          <w:szCs w:val="28"/>
          <w:rtl/>
        </w:rPr>
      </w:pPr>
      <w:r w:rsidRPr="00BE05CD">
        <w:rPr>
          <w:rFonts w:ascii="Simplified Arabic" w:hAnsi="Simplified Arabic" w:cs="Simplified Arabic"/>
          <w:sz w:val="28"/>
          <w:szCs w:val="28"/>
          <w:rtl/>
          <w:lang w:bidi="ar-EG"/>
        </w:rPr>
        <w:t>- شركاء تجاريين:- اليابان18</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1% تايوان 12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 كوريا الجنوبية 9</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7%</w:t>
      </w:r>
      <w:r w:rsidR="00523702">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الولايات المتحدة 9</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2%</w:t>
      </w:r>
      <w:r w:rsidR="00523702">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ألمانيا</w:t>
      </w:r>
      <w:r w:rsidR="00523702">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5</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6% هونج كونج</w:t>
      </w:r>
      <w:r w:rsidR="00523702">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6%</w:t>
      </w:r>
      <w:r w:rsidR="00523702">
        <w:rPr>
          <w:rFonts w:ascii="Simplified Arabic" w:hAnsi="Simplified Arabic" w:cs="Simplified Arabic" w:hint="cs"/>
          <w:sz w:val="28"/>
          <w:szCs w:val="28"/>
          <w:rtl/>
          <w:lang w:bidi="ar-EG"/>
        </w:rPr>
        <w:t xml:space="preserve"> </w:t>
      </w:r>
      <w:r w:rsidRPr="00BE05CD">
        <w:rPr>
          <w:rFonts w:ascii="Simplified Arabic" w:hAnsi="Simplified Arabic" w:cs="Simplified Arabic"/>
          <w:sz w:val="28"/>
          <w:szCs w:val="28"/>
          <w:rtl/>
          <w:lang w:bidi="ar-EG"/>
        </w:rPr>
        <w:t>ماليزيا 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1% روسيا 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w:t>
      </w:r>
      <w:r w:rsidRPr="00BE05CD">
        <w:rPr>
          <w:rFonts w:ascii="Simplified Arabic" w:eastAsia="Times New Roman" w:hAnsi="Simplified Arabic" w:cs="Simplified Arabic"/>
          <w:b/>
          <w:bCs/>
          <w:sz w:val="28"/>
          <w:szCs w:val="28"/>
          <w:rtl/>
          <w:lang w:bidi="ar-EG"/>
        </w:rPr>
        <w:t>.</w:t>
      </w:r>
    </w:p>
    <w:p w:rsidR="00B71121" w:rsidRPr="00BE05CD" w:rsidRDefault="00B71121" w:rsidP="00B71121">
      <w:pPr>
        <w:shd w:val="clear" w:color="auto" w:fill="FFFFFF"/>
        <w:spacing w:after="0" w:line="240" w:lineRule="auto"/>
        <w:jc w:val="both"/>
        <w:rPr>
          <w:rFonts w:cs="Simplified Arabic"/>
          <w:b/>
          <w:bCs/>
          <w:sz w:val="28"/>
          <w:szCs w:val="28"/>
          <w:u w:val="single"/>
          <w:rtl/>
        </w:rPr>
      </w:pPr>
      <w:r w:rsidRPr="00BE05CD">
        <w:rPr>
          <w:rFonts w:cs="Simplified Arabic"/>
          <w:b/>
          <w:bCs/>
          <w:sz w:val="28"/>
          <w:szCs w:val="28"/>
          <w:u w:val="single"/>
          <w:rtl/>
        </w:rPr>
        <w:lastRenderedPageBreak/>
        <w:t>رابعاً: أهداف</w:t>
      </w:r>
      <w:r w:rsidR="00523702">
        <w:rPr>
          <w:rFonts w:cs="Simplified Arabic" w:hint="cs"/>
          <w:b/>
          <w:bCs/>
          <w:sz w:val="28"/>
          <w:szCs w:val="28"/>
          <w:u w:val="single"/>
          <w:rtl/>
        </w:rPr>
        <w:t xml:space="preserve"> </w:t>
      </w:r>
      <w:r w:rsidRPr="00BE05CD">
        <w:rPr>
          <w:rFonts w:cs="Simplified Arabic"/>
          <w:b/>
          <w:bCs/>
          <w:sz w:val="28"/>
          <w:szCs w:val="28"/>
          <w:u w:val="single"/>
          <w:rtl/>
        </w:rPr>
        <w:t>الصين</w:t>
      </w:r>
      <w:r w:rsidR="00523702">
        <w:rPr>
          <w:rFonts w:cs="Simplified Arabic" w:hint="cs"/>
          <w:b/>
          <w:bCs/>
          <w:sz w:val="28"/>
          <w:szCs w:val="28"/>
          <w:u w:val="single"/>
          <w:rtl/>
        </w:rPr>
        <w:t xml:space="preserve"> </w:t>
      </w:r>
      <w:r w:rsidRPr="00BE05CD">
        <w:rPr>
          <w:rFonts w:cs="Simplified Arabic"/>
          <w:b/>
          <w:bCs/>
          <w:sz w:val="28"/>
          <w:szCs w:val="28"/>
          <w:u w:val="single"/>
          <w:rtl/>
        </w:rPr>
        <w:t>تجاه</w:t>
      </w:r>
      <w:r w:rsidR="00523702">
        <w:rPr>
          <w:rFonts w:cs="Simplified Arabic" w:hint="cs"/>
          <w:b/>
          <w:bCs/>
          <w:sz w:val="28"/>
          <w:szCs w:val="28"/>
          <w:u w:val="single"/>
          <w:rtl/>
        </w:rPr>
        <w:t xml:space="preserve"> </w:t>
      </w:r>
      <w:r w:rsidRPr="00BE05CD">
        <w:rPr>
          <w:rFonts w:cs="Simplified Arabic"/>
          <w:b/>
          <w:bCs/>
          <w:sz w:val="28"/>
          <w:szCs w:val="28"/>
          <w:u w:val="single"/>
          <w:rtl/>
        </w:rPr>
        <w:t>أفريقيا</w:t>
      </w:r>
    </w:p>
    <w:p w:rsidR="00B71121" w:rsidRPr="00BE05CD" w:rsidRDefault="00B71121" w:rsidP="00B71121">
      <w:pPr>
        <w:autoSpaceDE w:val="0"/>
        <w:autoSpaceDN w:val="0"/>
        <w:adjustRightInd w:val="0"/>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rPr>
        <w:t>إن</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احتياج</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الصين</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للنفط</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في</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تزايد</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مستمر</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ذلك</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البلد</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الذي</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يحقق</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نمو</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استثنائيا</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بمعدل</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كبير</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 xml:space="preserve">ما بين </w:t>
      </w:r>
      <w:r w:rsidRPr="00BE05CD">
        <w:rPr>
          <w:rFonts w:ascii="Simplified Arabic" w:hAnsi="Simplified Arabic" w:cs="Simplified Arabic"/>
          <w:sz w:val="28"/>
          <w:szCs w:val="28"/>
          <w:rtl/>
          <w:lang w:bidi="ar-EG"/>
        </w:rPr>
        <w:t>8-10</w:t>
      </w:r>
      <w:r w:rsidRPr="00BE05CD">
        <w:rPr>
          <w:rFonts w:ascii="Simplified Arabic" w:hAnsi="Simplified Arabic" w:cs="Simplified Arabic"/>
          <w:sz w:val="28"/>
          <w:szCs w:val="28"/>
        </w:rPr>
        <w:t>%</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جعلها</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تعتمد</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اعتمادا</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متزايدا</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على</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النفط</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المستورد،</w:t>
      </w:r>
      <w:r w:rsidR="00523702">
        <w:rPr>
          <w:rFonts w:ascii="Simplified Arabic" w:hAnsi="Simplified Arabic" w:cs="Simplified Arabic" w:hint="cs"/>
          <w:sz w:val="28"/>
          <w:szCs w:val="28"/>
          <w:rtl/>
        </w:rPr>
        <w:t xml:space="preserve"> </w:t>
      </w:r>
      <w:r w:rsidRPr="00BE05CD">
        <w:rPr>
          <w:rFonts w:ascii="Simplified Arabic" w:hAnsi="Simplified Arabic" w:cs="Simplified Arabic"/>
          <w:sz w:val="28"/>
          <w:szCs w:val="28"/>
          <w:rtl/>
        </w:rPr>
        <w:t>وأصبحت</w:t>
      </w:r>
      <w:r w:rsidR="0052370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ثاني</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أكبرمستهلك</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للنفط</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في</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العالم</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بعدالولايات</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المتحدة</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ولذا</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تقوم</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على</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تأمين</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وضمان</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تدفق</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الطاقة</w:t>
      </w:r>
      <w:r w:rsidRPr="00311832">
        <w:rPr>
          <w:rFonts w:ascii="Simplified Arabic" w:hAnsi="Simplified Arabic" w:cs="Simplified Arabic"/>
          <w:sz w:val="28"/>
          <w:szCs w:val="28"/>
          <w:rtl/>
          <w:lang w:bidi="ar-EG"/>
        </w:rPr>
        <w:t>.</w:t>
      </w:r>
      <w:r w:rsidRPr="00311832">
        <w:rPr>
          <w:rFonts w:ascii="Simplified Arabic" w:hAnsi="Simplified Arabic" w:cs="Simplified Arabic"/>
          <w:sz w:val="28"/>
          <w:szCs w:val="28"/>
          <w:rtl/>
        </w:rPr>
        <w:t>وفي</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عام2010 كانت تستهلك للبترول بمعدل 10</w:t>
      </w:r>
      <w:r w:rsidR="00035C63" w:rsidRPr="00311832">
        <w:rPr>
          <w:rFonts w:ascii="Simplified Arabic" w:hAnsi="Simplified Arabic" w:cs="Simplified Arabic"/>
          <w:sz w:val="28"/>
          <w:szCs w:val="28"/>
          <w:rtl/>
        </w:rPr>
        <w:t>.</w:t>
      </w:r>
      <w:r w:rsidRPr="00311832">
        <w:rPr>
          <w:rFonts w:ascii="Simplified Arabic" w:hAnsi="Simplified Arabic" w:cs="Simplified Arabic"/>
          <w:sz w:val="28"/>
          <w:szCs w:val="28"/>
          <w:rtl/>
        </w:rPr>
        <w:t>6% منالاستهلاكالعا</w:t>
      </w:r>
      <w:r w:rsidRPr="00311832">
        <w:rPr>
          <w:rFonts w:ascii="Simplified Arabic" w:hAnsi="Simplified Arabic" w:cs="Simplified Arabic"/>
          <w:sz w:val="28"/>
          <w:szCs w:val="28"/>
          <w:rtl/>
          <w:lang w:bidi="ar-EG"/>
        </w:rPr>
        <w:t>لمي</w:t>
      </w:r>
      <w:r w:rsidRPr="00311832">
        <w:rPr>
          <w:rFonts w:ascii="Simplified Arabic" w:hAnsi="Simplified Arabic" w:cs="Simplified Arabic"/>
          <w:sz w:val="28"/>
          <w:szCs w:val="28"/>
          <w:rtl/>
        </w:rPr>
        <w:t xml:space="preserve">وأنها </w:t>
      </w:r>
      <w:r w:rsidRPr="00311832">
        <w:rPr>
          <w:rFonts w:ascii="Simplified Arabic" w:hAnsi="Simplified Arabic" w:cs="Simplified Arabic"/>
          <w:sz w:val="28"/>
          <w:szCs w:val="28"/>
          <w:rtl/>
          <w:lang w:bidi="ar-EG"/>
        </w:rPr>
        <w:t xml:space="preserve">من المتوقع </w:t>
      </w:r>
      <w:r w:rsidRPr="00311832">
        <w:rPr>
          <w:rFonts w:ascii="Simplified Arabic" w:hAnsi="Simplified Arabic" w:cs="Simplified Arabic"/>
          <w:sz w:val="28"/>
          <w:szCs w:val="28"/>
          <w:rtl/>
        </w:rPr>
        <w:t xml:space="preserve">في </w:t>
      </w:r>
      <w:r w:rsidRPr="00311832">
        <w:rPr>
          <w:rFonts w:ascii="Simplified Arabic" w:hAnsi="Simplified Arabic" w:cs="Simplified Arabic"/>
          <w:sz w:val="28"/>
          <w:szCs w:val="28"/>
          <w:rtl/>
          <w:lang w:bidi="ar-EG"/>
        </w:rPr>
        <w:t>عام</w:t>
      </w:r>
      <w:r w:rsidR="00311832">
        <w:rPr>
          <w:rFonts w:ascii="Simplified Arabic" w:hAnsi="Simplified Arabic" w:cs="Simplified Arabic" w:hint="cs"/>
          <w:sz w:val="28"/>
          <w:szCs w:val="28"/>
          <w:rtl/>
          <w:lang w:bidi="ar-EG"/>
        </w:rPr>
        <w:t xml:space="preserve"> </w:t>
      </w:r>
      <w:r w:rsidRPr="00311832">
        <w:rPr>
          <w:rFonts w:ascii="Simplified Arabic" w:hAnsi="Simplified Arabic" w:cs="Simplified Arabic"/>
          <w:sz w:val="28"/>
          <w:szCs w:val="28"/>
          <w:rtl/>
          <w:lang w:bidi="ar-EG"/>
        </w:rPr>
        <w:t>2020</w:t>
      </w:r>
      <w:r w:rsidR="00311832">
        <w:rPr>
          <w:rFonts w:ascii="Simplified Arabic" w:hAnsi="Simplified Arabic" w:cs="Simplified Arabic" w:hint="cs"/>
          <w:sz w:val="28"/>
          <w:szCs w:val="28"/>
          <w:rtl/>
          <w:lang w:bidi="ar-EG"/>
        </w:rPr>
        <w:t xml:space="preserve"> </w:t>
      </w:r>
      <w:r w:rsidRPr="00311832">
        <w:rPr>
          <w:rFonts w:ascii="Simplified Arabic" w:hAnsi="Simplified Arabic" w:cs="Simplified Arabic"/>
          <w:sz w:val="28"/>
          <w:szCs w:val="28"/>
          <w:rtl/>
        </w:rPr>
        <w:t>ستكون</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مستهلكة بنسبة 60%من</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إنتاج</w:t>
      </w:r>
      <w:r w:rsidR="00311832" w:rsidRPr="00311832">
        <w:rPr>
          <w:rFonts w:ascii="Simplified Arabic" w:hAnsi="Simplified Arabic" w:cs="Simplified Arabic" w:hint="cs"/>
          <w:sz w:val="28"/>
          <w:szCs w:val="28"/>
          <w:rtl/>
        </w:rPr>
        <w:t xml:space="preserve"> </w:t>
      </w:r>
      <w:r w:rsidRPr="00311832">
        <w:rPr>
          <w:rFonts w:ascii="Simplified Arabic" w:hAnsi="Simplified Arabic" w:cs="Simplified Arabic"/>
          <w:sz w:val="28"/>
          <w:szCs w:val="28"/>
          <w:rtl/>
        </w:rPr>
        <w:t>العالم.</w:t>
      </w:r>
      <w:r w:rsidRPr="00311832">
        <w:rPr>
          <w:rFonts w:ascii="Simplified Arabic" w:hAnsi="Simplified Arabic" w:cs="Simplified Arabic"/>
          <w:sz w:val="24"/>
          <w:szCs w:val="28"/>
          <w:vertAlign w:val="superscript"/>
          <w:rtl/>
          <w:lang w:bidi="ar-EG"/>
        </w:rPr>
        <w:t>(</w:t>
      </w:r>
      <w:r w:rsidRPr="00311832">
        <w:rPr>
          <w:rFonts w:ascii="Simplified Arabic" w:hAnsi="Simplified Arabic" w:cs="Simplified Arabic"/>
          <w:sz w:val="24"/>
          <w:szCs w:val="28"/>
          <w:vertAlign w:val="superscript"/>
          <w:rtl/>
          <w:lang w:bidi="ar-EG"/>
        </w:rPr>
        <w:footnoteReference w:id="89"/>
      </w:r>
      <w:r w:rsidRPr="00311832">
        <w:rPr>
          <w:rFonts w:ascii="Simplified Arabic" w:hAnsi="Simplified Arabic" w:cs="Simplified Arabic"/>
          <w:sz w:val="24"/>
          <w:szCs w:val="28"/>
          <w:vertAlign w:val="superscript"/>
          <w:rtl/>
          <w:lang w:bidi="ar-EG"/>
        </w:rPr>
        <w:t xml:space="preserve">)  </w:t>
      </w:r>
      <w:r w:rsidRPr="00311832">
        <w:rPr>
          <w:rFonts w:ascii="Simplified Arabic" w:hAnsi="Simplified Arabic" w:cs="Simplified Arabic"/>
          <w:sz w:val="28"/>
          <w:szCs w:val="28"/>
          <w:rtl/>
        </w:rPr>
        <w:t>تستورد الصين اكثر من 25% من وارداتها النفطية من أفريقيا وتسعى</w:t>
      </w:r>
      <w:r w:rsidRPr="00BE05CD">
        <w:rPr>
          <w:rFonts w:ascii="Simplified Arabic" w:hAnsi="Simplified Arabic" w:cs="Simplified Arabic"/>
          <w:sz w:val="28"/>
          <w:szCs w:val="28"/>
          <w:rtl/>
        </w:rPr>
        <w:t xml:space="preserve"> إلى المزيد خاصة وان حاجاتها النفطية ستتضاعف عام 2030 ، ومن ابرز الدول التي تستورد منها اضافة الى السودان وتشاد، الجزائر وانجولا والجابون</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90"/>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autoSpaceDE w:val="0"/>
        <w:autoSpaceDN w:val="0"/>
        <w:adjustRightInd w:val="0"/>
        <w:spacing w:after="0" w:line="240" w:lineRule="auto"/>
        <w:contextualSpacing/>
        <w:rPr>
          <w:rFonts w:cs="Simplified Arabic"/>
          <w:b/>
          <w:bCs/>
          <w:sz w:val="28"/>
          <w:szCs w:val="28"/>
          <w:u w:val="single"/>
          <w:rtl/>
          <w:lang w:bidi="ar-EG"/>
        </w:rPr>
      </w:pPr>
      <w:r w:rsidRPr="00BE05CD">
        <w:rPr>
          <w:rFonts w:cs="Simplified Arabic"/>
          <w:b/>
          <w:bCs/>
          <w:sz w:val="28"/>
          <w:szCs w:val="28"/>
          <w:rtl/>
          <w:lang w:bidi="ar-EG"/>
        </w:rPr>
        <w:t>3-5-2</w:t>
      </w:r>
      <w:r w:rsidRPr="00BE05CD">
        <w:rPr>
          <w:rFonts w:cs="Simplified Arabic"/>
          <w:b/>
          <w:bCs/>
          <w:sz w:val="28"/>
          <w:szCs w:val="28"/>
          <w:u w:val="single"/>
          <w:rtl/>
          <w:lang w:bidi="ar-EG"/>
        </w:rPr>
        <w:t xml:space="preserve"> الصين و صفقات الأراضي في القارة الأفريقية: </w:t>
      </w:r>
    </w:p>
    <w:p w:rsidR="00B71121" w:rsidRPr="00BE05CD" w:rsidRDefault="00B71121" w:rsidP="0010133B">
      <w:pPr>
        <w:spacing w:after="0" w:line="240" w:lineRule="auto"/>
        <w:ind w:left="113"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يمكن ارجاع الصلة الزراعية بين الصين وافريقيا الى اواخر الخمسينيات عندما بدأت الصين في تقديم المساعدات الزراعية لأفريقيا. وظلت المساعدات الزراعية جزءا لا يتجزأ من المساعدات الافريقية الصينية تشكل عنصرا هاما في المشاركة الزراعية المعاصرة والمتنوعة للصين مع القارة. ومنذ أوائل التسعينات فصاعدا، كان هناك أيضا اتجاه جديد في جهود الاستثمار الزراعي في أفريقيا، ومعظمها من قبل الشركات الزراعية الصينية المملوكة للدولة ويعكس مزيجا من الاستثمار والمساعدات من حيث أنها غالبا ما تمول من خلال قروض ميسرة من الحكومة الصينية.</w:t>
      </w:r>
      <w:r w:rsidRPr="00BE05CD">
        <w:rPr>
          <w:rFonts w:cs="Simplified Arabic"/>
          <w:sz w:val="28"/>
          <w:szCs w:val="28"/>
          <w:rtl/>
          <w:lang w:bidi="ar-EG"/>
        </w:rPr>
        <w:t xml:space="preserve"> بدأت الصين في عقد صفقات الأراضي مع الدول الأفريقية، و</w:t>
      </w:r>
      <w:r w:rsidRPr="00BE05CD">
        <w:rPr>
          <w:rFonts w:ascii="Simplified Arabic" w:hAnsi="Simplified Arabic" w:cs="Simplified Arabic"/>
          <w:sz w:val="28"/>
          <w:szCs w:val="28"/>
          <w:rtl/>
          <w:lang w:bidi="ar-EG"/>
        </w:rPr>
        <w:t xml:space="preserve">بدأت الحكومة الصينية تشجعمع قمة بكين في عام 2006 رسميا الشركات الصينية للاستثمار في القطاع الزراعي في أفريقيا </w:t>
      </w:r>
      <w:r w:rsidRPr="00BE05CD">
        <w:rPr>
          <w:rFonts w:ascii="Times New Roman" w:hAnsi="Times New Roman" w:cs="Simplified Arabic"/>
          <w:sz w:val="24"/>
          <w:szCs w:val="28"/>
          <w:vertAlign w:val="superscript"/>
          <w:rtl/>
          <w:lang w:bidi="ar-EG"/>
        </w:rPr>
        <w:t>(</w:t>
      </w:r>
      <w:r w:rsidRPr="00BE05CD">
        <w:rPr>
          <w:rFonts w:ascii="Times New Roman" w:hAnsi="Times New Roman" w:cs="Simplified Arabic"/>
          <w:sz w:val="24"/>
          <w:szCs w:val="28"/>
          <w:vertAlign w:val="superscript"/>
          <w:rtl/>
          <w:lang w:bidi="ar-EG"/>
        </w:rPr>
        <w:footnoteReference w:id="91"/>
      </w:r>
      <w:r w:rsidRPr="00BE05CD">
        <w:rPr>
          <w:rFonts w:ascii="Times New Roman" w:hAnsi="Times New Roman" w:cs="Simplified Arabic"/>
          <w:sz w:val="24"/>
          <w:szCs w:val="28"/>
          <w:vertAlign w:val="superscript"/>
          <w:rtl/>
          <w:lang w:bidi="ar-EG"/>
        </w:rPr>
        <w:t>)</w:t>
      </w:r>
      <w:r w:rsidRPr="00BE05CD">
        <w:rPr>
          <w:rFonts w:ascii="Simplified Arabic" w:hAnsi="Simplified Arabic" w:cs="Simplified Arabic"/>
          <w:sz w:val="28"/>
          <w:szCs w:val="28"/>
          <w:rtl/>
          <w:lang w:bidi="ar-EG"/>
        </w:rPr>
        <w:t>.</w:t>
      </w:r>
      <w:r w:rsidRPr="00BE05CD">
        <w:rPr>
          <w:rFonts w:cs="Simplified Arabic"/>
          <w:sz w:val="28"/>
          <w:szCs w:val="28"/>
          <w:rtl/>
          <w:lang w:bidi="ar-EG"/>
        </w:rPr>
        <w:t xml:space="preserve"> حيث بلغت حجم الصفقات التي عقدتها الصين، للاستحواذ علي الأراضي الزراعية في أفريقيا حوالي 463</w:t>
      </w:r>
      <w:r w:rsidR="00035C63">
        <w:rPr>
          <w:rFonts w:cs="Simplified Arabic"/>
          <w:sz w:val="28"/>
          <w:szCs w:val="28"/>
          <w:rtl/>
          <w:lang w:bidi="ar-EG"/>
        </w:rPr>
        <w:t>.</w:t>
      </w:r>
      <w:r w:rsidRPr="00BE05CD">
        <w:rPr>
          <w:rFonts w:cs="Simplified Arabic"/>
          <w:sz w:val="28"/>
          <w:szCs w:val="28"/>
          <w:rtl/>
          <w:lang w:bidi="ar-EG"/>
        </w:rPr>
        <w:t>792 هكتار الفعلي (العقود جارية التنفيذ)</w:t>
      </w:r>
      <w:r w:rsidRPr="00BE05CD">
        <w:rPr>
          <w:rFonts w:cs="Simplified Arabic"/>
          <w:b/>
          <w:bCs/>
          <w:sz w:val="28"/>
          <w:szCs w:val="28"/>
          <w:vertAlign w:val="superscript"/>
          <w:rtl/>
          <w:lang w:bidi="ar-EG"/>
        </w:rPr>
        <w:t>(</w:t>
      </w:r>
      <w:r w:rsidRPr="00BE05CD">
        <w:rPr>
          <w:rFonts w:cs="Simplified Arabic"/>
          <w:b/>
          <w:bCs/>
          <w:sz w:val="28"/>
          <w:szCs w:val="28"/>
          <w:vertAlign w:val="superscript"/>
          <w:rtl/>
          <w:lang w:bidi="ar-EG"/>
        </w:rPr>
        <w:footnoteReference w:id="92"/>
      </w:r>
      <w:r w:rsidRPr="00BE05CD">
        <w:rPr>
          <w:rFonts w:cs="Simplified Arabic"/>
          <w:b/>
          <w:bCs/>
          <w:sz w:val="28"/>
          <w:szCs w:val="28"/>
          <w:vertAlign w:val="superscript"/>
          <w:rtl/>
          <w:lang w:bidi="ar-EG"/>
        </w:rPr>
        <w:t>)</w:t>
      </w:r>
      <w:r w:rsidRPr="00BE05CD">
        <w:rPr>
          <w:rFonts w:cs="Simplified Arabic"/>
          <w:sz w:val="28"/>
          <w:szCs w:val="28"/>
          <w:rtl/>
          <w:lang w:bidi="ar-EG"/>
        </w:rPr>
        <w:t>، واختلفت هذه الصفقات التي قامت بها الصين في القارة الافريقية</w:t>
      </w:r>
      <w:r w:rsidR="0010133B" w:rsidRPr="00BE05CD">
        <w:rPr>
          <w:rFonts w:cs="Simplified Arabic"/>
          <w:sz w:val="28"/>
          <w:szCs w:val="28"/>
          <w:rtl/>
          <w:lang w:bidi="ar-EG"/>
        </w:rPr>
        <w:t xml:space="preserve"> ما بين استئجار وشراء الاراضي، </w:t>
      </w:r>
      <w:r w:rsidR="0010133B" w:rsidRPr="00BE05CD">
        <w:rPr>
          <w:rFonts w:cs="Simplified Arabic" w:hint="cs"/>
          <w:sz w:val="28"/>
          <w:szCs w:val="28"/>
          <w:rtl/>
          <w:lang w:bidi="ar-EG"/>
        </w:rPr>
        <w:t>أ</w:t>
      </w:r>
      <w:r w:rsidRPr="00BE05CD">
        <w:rPr>
          <w:rFonts w:cs="Simplified Arabic"/>
          <w:sz w:val="28"/>
          <w:szCs w:val="28"/>
          <w:rtl/>
          <w:lang w:bidi="ar-EG"/>
        </w:rPr>
        <w:t xml:space="preserve">هم </w:t>
      </w:r>
      <w:r w:rsidRPr="00BE05CD">
        <w:rPr>
          <w:rFonts w:ascii="Simplified Arabic" w:hAnsi="Simplified Arabic" w:cs="Simplified Arabic"/>
          <w:sz w:val="28"/>
          <w:szCs w:val="28"/>
          <w:rtl/>
          <w:lang w:bidi="ar-EG"/>
        </w:rPr>
        <w:t>تلك الدول</w:t>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vertAlign w:val="superscript"/>
          <w:rtl/>
          <w:lang w:bidi="ar-EG"/>
        </w:rPr>
        <w:footnoteReference w:id="93"/>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numPr>
          <w:ilvl w:val="0"/>
          <w:numId w:val="36"/>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lastRenderedPageBreak/>
        <w:t>بينين نوع الملكية ( المؤسسة المملوكة للدولة</w:t>
      </w:r>
      <w:r w:rsidRPr="00BE05CD">
        <w:rPr>
          <w:rFonts w:ascii="Simplified Arabic" w:hAnsi="Simplified Arabic" w:cs="Simplified Arabic"/>
          <w:sz w:val="28"/>
          <w:szCs w:val="28"/>
          <w:lang w:bidi="ar-EG"/>
        </w:rPr>
        <w:t xml:space="preserve">State – Owned Enterprise </w:t>
      </w:r>
      <w:r w:rsidRPr="00BE05CD">
        <w:rPr>
          <w:rFonts w:ascii="Simplified Arabic" w:hAnsi="Simplified Arabic" w:cs="Simplified Arabic"/>
          <w:sz w:val="28"/>
          <w:szCs w:val="28"/>
          <w:rtl/>
          <w:lang w:bidi="ar-EG"/>
        </w:rPr>
        <w:t xml:space="preserve"> (</w:t>
      </w:r>
      <w:r w:rsidRPr="00BE05CD">
        <w:rPr>
          <w:rFonts w:ascii="Simplified Arabic" w:hAnsi="Simplified Arabic" w:cs="Simplified Arabic"/>
          <w:sz w:val="28"/>
          <w:szCs w:val="28"/>
          <w:lang w:bidi="ar-EG"/>
        </w:rPr>
        <w:t>SOE</w:t>
      </w:r>
      <w:r w:rsidRPr="00BE05CD">
        <w:rPr>
          <w:rFonts w:ascii="Simplified Arabic" w:hAnsi="Simplified Arabic" w:cs="Simplified Arabic"/>
          <w:sz w:val="28"/>
          <w:szCs w:val="28"/>
          <w:rtl/>
          <w:lang w:bidi="ar-EG"/>
        </w:rPr>
        <w:t>)) أو الخاصة، حوالي 4800 هكتار، وأهم المحاصيل المستثمر فيها في تلك الأراضي هي: كاسافا، قصب السكر.</w:t>
      </w:r>
    </w:p>
    <w:p w:rsidR="00B71121" w:rsidRPr="00BE05CD" w:rsidRDefault="00B71121" w:rsidP="00C039D8">
      <w:pPr>
        <w:numPr>
          <w:ilvl w:val="0"/>
          <w:numId w:val="36"/>
        </w:numPr>
        <w:spacing w:after="0" w:line="240" w:lineRule="auto"/>
        <w:ind w:left="714" w:hanging="357"/>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والكاميرون، نوع الملكية (المؤسسة المملوكة للدولة (</w:t>
      </w:r>
      <w:r w:rsidRPr="00BE05CD">
        <w:rPr>
          <w:rFonts w:ascii="Simplified Arabic" w:hAnsi="Simplified Arabic" w:cs="Simplified Arabic"/>
          <w:sz w:val="28"/>
          <w:szCs w:val="28"/>
          <w:lang w:bidi="ar-EG"/>
        </w:rPr>
        <w:t>SOE</w:t>
      </w:r>
      <w:r w:rsidRPr="00BE05CD">
        <w:rPr>
          <w:rFonts w:ascii="Simplified Arabic" w:hAnsi="Simplified Arabic" w:cs="Simplified Arabic"/>
          <w:sz w:val="28"/>
          <w:szCs w:val="28"/>
          <w:rtl/>
          <w:lang w:bidi="ar-EG"/>
        </w:rPr>
        <w:t>)) حوالي 10</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000 هكتار، وأهم المحاصيل المستثمر فيها في تلك الأراضي هي: الأرز والذرة والفواكه والخضروات والكسافا.</w:t>
      </w:r>
    </w:p>
    <w:p w:rsidR="00B71121" w:rsidRPr="00BE05CD" w:rsidRDefault="00B71121" w:rsidP="00C039D8">
      <w:pPr>
        <w:numPr>
          <w:ilvl w:val="0"/>
          <w:numId w:val="36"/>
        </w:numPr>
        <w:spacing w:after="0" w:line="240" w:lineRule="auto"/>
        <w:ind w:left="714" w:hanging="357"/>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 وجمهورية الكونغو الديمقراطية نوع الملكية (المؤسسة المملوكة للدولة (</w:t>
      </w:r>
      <w:r w:rsidRPr="00BE05CD">
        <w:rPr>
          <w:rFonts w:ascii="Simplified Arabic" w:hAnsi="Simplified Arabic" w:cs="Simplified Arabic"/>
          <w:sz w:val="28"/>
          <w:szCs w:val="28"/>
          <w:lang w:bidi="ar-EG"/>
        </w:rPr>
        <w:t>SOE</w:t>
      </w:r>
      <w:r w:rsidRPr="00BE05CD">
        <w:rPr>
          <w:rFonts w:ascii="Simplified Arabic" w:hAnsi="Simplified Arabic" w:cs="Simplified Arabic"/>
          <w:sz w:val="28"/>
          <w:szCs w:val="28"/>
          <w:rtl/>
          <w:lang w:bidi="ar-EG"/>
        </w:rPr>
        <w:t>))، حوالي 110</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000 هكتار، وأهم المحاصيل المستثمر فيها في تلك الأراضي هي: الذرة وفول الصويا والفاصوليا والكاسافا والخضروات وزيت النخيل.</w:t>
      </w:r>
    </w:p>
    <w:p w:rsidR="00B71121" w:rsidRPr="00BE05CD" w:rsidRDefault="00B71121" w:rsidP="00C039D8">
      <w:pPr>
        <w:numPr>
          <w:ilvl w:val="0"/>
          <w:numId w:val="36"/>
        </w:numPr>
        <w:tabs>
          <w:tab w:val="left" w:pos="848"/>
        </w:tabs>
        <w:spacing w:after="0" w:line="240" w:lineRule="auto"/>
        <w:ind w:left="714" w:hanging="357"/>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 وأثيوبيا نوع الملكية (المؤسسات الخاصة) حوالي 25</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000 هكتار، وأهم المحاصيل المستثمر فيها في تلك الأراضي هي: قصب السكر.</w:t>
      </w:r>
    </w:p>
    <w:p w:rsidR="00B71121" w:rsidRPr="00BE05CD" w:rsidRDefault="00B71121" w:rsidP="00C039D8">
      <w:pPr>
        <w:numPr>
          <w:ilvl w:val="0"/>
          <w:numId w:val="36"/>
        </w:numPr>
        <w:tabs>
          <w:tab w:val="left" w:pos="848"/>
        </w:tabs>
        <w:spacing w:after="0" w:line="240" w:lineRule="auto"/>
        <w:ind w:left="714" w:hanging="357"/>
        <w:jc w:val="both"/>
        <w:rPr>
          <w:rFonts w:ascii="Simplified Arabic" w:hAnsi="Simplified Arabic" w:cs="Simplified Arabic"/>
          <w:sz w:val="28"/>
          <w:szCs w:val="28"/>
        </w:rPr>
      </w:pPr>
      <w:r w:rsidRPr="00BE05CD">
        <w:rPr>
          <w:rFonts w:ascii="Simplified Arabic" w:hAnsi="Simplified Arabic" w:cs="Simplified Arabic"/>
          <w:sz w:val="28"/>
          <w:szCs w:val="28"/>
          <w:rtl/>
        </w:rPr>
        <w:t>ومدغشقر نوع الملكية (المؤسسة المملوكة للدولة (</w:t>
      </w:r>
      <w:r w:rsidRPr="00BE05CD">
        <w:rPr>
          <w:rFonts w:ascii="Simplified Arabic" w:hAnsi="Simplified Arabic" w:cs="Simplified Arabic"/>
          <w:sz w:val="28"/>
          <w:szCs w:val="28"/>
        </w:rPr>
        <w:t>SOE</w:t>
      </w:r>
      <w:r w:rsidRPr="00BE05CD">
        <w:rPr>
          <w:rFonts w:ascii="Simplified Arabic" w:hAnsi="Simplified Arabic" w:cs="Simplified Arabic"/>
          <w:sz w:val="28"/>
          <w:szCs w:val="28"/>
          <w:rtl/>
        </w:rPr>
        <w:t>)) حوالي 22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000 هكتار، وأهم المحاصيل المستثمر فيها في تلك الاراضي هي : قصب السكر. </w:t>
      </w:r>
    </w:p>
    <w:p w:rsidR="00B71121" w:rsidRPr="00BE05CD" w:rsidRDefault="00B71121" w:rsidP="00C039D8">
      <w:pPr>
        <w:numPr>
          <w:ilvl w:val="0"/>
          <w:numId w:val="36"/>
        </w:numPr>
        <w:tabs>
          <w:tab w:val="left" w:pos="848"/>
        </w:tabs>
        <w:spacing w:after="0" w:line="240" w:lineRule="auto"/>
        <w:ind w:left="714" w:hanging="357"/>
        <w:contextualSpacing/>
        <w:jc w:val="both"/>
        <w:rPr>
          <w:rFonts w:ascii="Simplified Arabic" w:hAnsi="Simplified Arabic" w:cs="Simplified Arabic"/>
          <w:sz w:val="28"/>
          <w:szCs w:val="28"/>
        </w:rPr>
      </w:pPr>
      <w:r w:rsidRPr="00BE05CD">
        <w:rPr>
          <w:rFonts w:ascii="Simplified Arabic" w:hAnsi="Simplified Arabic" w:cs="Simplified Arabic"/>
          <w:sz w:val="28"/>
          <w:szCs w:val="28"/>
          <w:rtl/>
        </w:rPr>
        <w:t>ومالي (نوع الملكية (المؤسسة المملوكة للدولة (</w:t>
      </w:r>
      <w:r w:rsidRPr="00BE05CD">
        <w:rPr>
          <w:rFonts w:ascii="Simplified Arabic" w:hAnsi="Simplified Arabic" w:cs="Simplified Arabic"/>
          <w:sz w:val="28"/>
          <w:szCs w:val="28"/>
        </w:rPr>
        <w:t>SOE</w:t>
      </w:r>
      <w:r w:rsidRPr="00BE05CD">
        <w:rPr>
          <w:rFonts w:ascii="Simplified Arabic" w:hAnsi="Simplified Arabic" w:cs="Simplified Arabic"/>
          <w:sz w:val="28"/>
          <w:szCs w:val="28"/>
          <w:rtl/>
        </w:rPr>
        <w:t>) والمؤسسات الاكاديمية) حوالي 120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000 هكتار، وأهم المحاصيل المستثمر فيها في تلك الأراضي هي: قصب السكر، هجين الأرز والقمح</w:t>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vertAlign w:val="superscript"/>
          <w:rtl/>
          <w:lang w:bidi="ar-EG"/>
        </w:rPr>
        <w:footnoteReference w:id="94"/>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rtl/>
        </w:rPr>
        <w:t>.</w:t>
      </w:r>
    </w:p>
    <w:p w:rsidR="00B71121" w:rsidRPr="00BE05CD" w:rsidRDefault="00B71121" w:rsidP="00B71121">
      <w:pPr>
        <w:autoSpaceDE w:val="0"/>
        <w:autoSpaceDN w:val="0"/>
        <w:adjustRightInd w:val="0"/>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3-5-3</w:t>
      </w:r>
      <w:r w:rsidR="00311832">
        <w:rPr>
          <w:rFonts w:ascii="Simplified Arabic" w:hAnsi="Simplified Arabic" w:cs="Simplified Arabic" w:hint="cs"/>
          <w:b/>
          <w:bCs/>
          <w:sz w:val="28"/>
          <w:szCs w:val="28"/>
          <w:rtl/>
          <w:lang w:bidi="ar-EG"/>
        </w:rPr>
        <w:t xml:space="preserve"> </w:t>
      </w:r>
      <w:r w:rsidRPr="00BE05CD">
        <w:rPr>
          <w:rFonts w:ascii="Simplified Arabic" w:hAnsi="Simplified Arabic" w:cs="Simplified Arabic"/>
          <w:b/>
          <w:bCs/>
          <w:sz w:val="28"/>
          <w:szCs w:val="28"/>
          <w:u w:val="single"/>
          <w:rtl/>
          <w:lang w:bidi="ar-EG"/>
        </w:rPr>
        <w:t>دوافع الصين لعقد صفقات الأراضي في افريقيا</w:t>
      </w:r>
    </w:p>
    <w:p w:rsidR="00B71121" w:rsidRPr="00BE05CD" w:rsidRDefault="00B71121" w:rsidP="00B71121">
      <w:pPr>
        <w:spacing w:after="0"/>
        <w:ind w:left="-2"/>
        <w:contextualSpacing/>
        <w:jc w:val="both"/>
        <w:rPr>
          <w:rFonts w:ascii="Simplified Arabic" w:hAnsi="Simplified Arabic" w:cs="Simplified Arabic"/>
          <w:sz w:val="28"/>
          <w:szCs w:val="28"/>
          <w:rtl/>
        </w:rPr>
      </w:pPr>
      <w:r w:rsidRPr="00BE05CD">
        <w:rPr>
          <w:rFonts w:ascii="Simplified Arabic" w:hAnsi="Simplified Arabic" w:cs="Simplified Arabic"/>
          <w:sz w:val="28"/>
          <w:szCs w:val="28"/>
          <w:rtl/>
        </w:rPr>
        <w:t xml:space="preserve">تعود ظاهرة انتزاع الأراضي إلى مجموعة من العوامل التي يحفزها تقلب الأسعار في الأسواق العالمية، وأزمة الغذاء العالمية. ومع ذلك، هناك ثلاثة اتجاهات رئيسية تقود حركة </w:t>
      </w:r>
      <w:r w:rsidRPr="00BE05CD">
        <w:rPr>
          <w:rFonts w:ascii="Simplified Arabic" w:hAnsi="Simplified Arabic" w:cs="Simplified Arabic"/>
          <w:sz w:val="28"/>
          <w:szCs w:val="28"/>
          <w:rtl/>
          <w:lang w:bidi="ar-EG"/>
        </w:rPr>
        <w:t>شراء أو استئجار</w:t>
      </w:r>
      <w:r w:rsidRPr="00BE05CD">
        <w:rPr>
          <w:rFonts w:ascii="Simplified Arabic" w:hAnsi="Simplified Arabic" w:cs="Simplified Arabic"/>
          <w:sz w:val="28"/>
          <w:szCs w:val="28"/>
          <w:rtl/>
        </w:rPr>
        <w:t xml:space="preserve"> الأراضي في أفريقيا : </w:t>
      </w:r>
    </w:p>
    <w:p w:rsidR="00B71121" w:rsidRPr="00BE05CD" w:rsidRDefault="00B71121" w:rsidP="00B71121">
      <w:pPr>
        <w:spacing w:after="0"/>
        <w:ind w:left="-2"/>
        <w:contextualSpacing/>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الاتجاه الأول</w:t>
      </w:r>
      <w:r w:rsidRPr="00BE05CD">
        <w:rPr>
          <w:rFonts w:ascii="Simplified Arabic" w:hAnsi="Simplified Arabic" w:cs="Simplified Arabic"/>
          <w:sz w:val="28"/>
          <w:szCs w:val="28"/>
          <w:rtl/>
        </w:rPr>
        <w:t xml:space="preserve">: الاتجاه إلى تأمين إمدادات غذائية من الدول تعاني من عدم الأمن الغذائي بشكل متزايد. </w:t>
      </w:r>
    </w:p>
    <w:p w:rsidR="00B71121" w:rsidRPr="00BE05CD" w:rsidRDefault="00B71121" w:rsidP="00B71121">
      <w:pPr>
        <w:spacing w:after="0"/>
        <w:ind w:left="-2"/>
        <w:contextualSpacing/>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الاتجاه الثاني</w:t>
      </w:r>
      <w:r w:rsidRPr="00BE05CD">
        <w:rPr>
          <w:rFonts w:ascii="Simplified Arabic" w:hAnsi="Simplified Arabic" w:cs="Simplified Arabic"/>
          <w:sz w:val="28"/>
          <w:szCs w:val="28"/>
          <w:rtl/>
        </w:rPr>
        <w:t xml:space="preserve">: الطلب المتزايد على الوقود الزراعي وغيرها من متطلبات الطاقة والتصنيع. </w:t>
      </w:r>
    </w:p>
    <w:p w:rsidR="00B71121" w:rsidRDefault="00B71121" w:rsidP="00B71121">
      <w:pPr>
        <w:shd w:val="clear" w:color="auto" w:fill="FFFFFF"/>
        <w:spacing w:after="0"/>
        <w:ind w:left="-2"/>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الاتجاه الثالث</w:t>
      </w:r>
      <w:r w:rsidRPr="00BE05CD">
        <w:rPr>
          <w:rFonts w:ascii="Simplified Arabic" w:hAnsi="Simplified Arabic" w:cs="Simplified Arabic"/>
          <w:sz w:val="28"/>
          <w:szCs w:val="28"/>
          <w:rtl/>
        </w:rPr>
        <w:t>: الارتفاع الحاد في الاستثمار في كل من سوق الأراضي و سوق السلع</w:t>
      </w:r>
      <w:r w:rsidRPr="00BE05CD">
        <w:rPr>
          <w:rFonts w:ascii="Times New Roman" w:hAnsi="Times New Roman" w:cs="Simplified Arabic"/>
          <w:sz w:val="24"/>
          <w:szCs w:val="28"/>
          <w:vertAlign w:val="superscript"/>
          <w:rtl/>
          <w:lang w:bidi="ar-EG"/>
        </w:rPr>
        <w:t>(</w:t>
      </w:r>
      <w:r w:rsidRPr="00BE05CD">
        <w:rPr>
          <w:rFonts w:ascii="Times New Roman" w:hAnsi="Times New Roman" w:cs="Simplified Arabic"/>
          <w:sz w:val="24"/>
          <w:szCs w:val="28"/>
          <w:vertAlign w:val="superscript"/>
          <w:rtl/>
          <w:lang w:bidi="ar-EG"/>
        </w:rPr>
        <w:footnoteReference w:id="95"/>
      </w:r>
      <w:r w:rsidRPr="00BE05CD">
        <w:rPr>
          <w:rFonts w:ascii="Times New Roman" w:hAnsi="Times New Roman" w:cs="Simplified Arabic"/>
          <w:sz w:val="24"/>
          <w:szCs w:val="28"/>
          <w:vertAlign w:val="superscript"/>
          <w:rtl/>
          <w:lang w:bidi="ar-EG"/>
        </w:rPr>
        <w:t>)</w:t>
      </w:r>
      <w:r w:rsidRPr="00BE05CD">
        <w:rPr>
          <w:rFonts w:ascii="Simplified Arabic" w:hAnsi="Simplified Arabic" w:cs="Simplified Arabic"/>
          <w:sz w:val="28"/>
          <w:szCs w:val="28"/>
          <w:rtl/>
        </w:rPr>
        <w:t>.</w:t>
      </w:r>
    </w:p>
    <w:p w:rsidR="00311832" w:rsidRDefault="00311832" w:rsidP="00B71121">
      <w:pPr>
        <w:shd w:val="clear" w:color="auto" w:fill="FFFFFF"/>
        <w:spacing w:after="0"/>
        <w:ind w:left="-2"/>
        <w:jc w:val="both"/>
        <w:rPr>
          <w:rFonts w:ascii="Simplified Arabic" w:hAnsi="Simplified Arabic" w:cs="Simplified Arabic"/>
          <w:sz w:val="28"/>
          <w:szCs w:val="28"/>
          <w:rtl/>
        </w:rPr>
      </w:pPr>
    </w:p>
    <w:p w:rsidR="00311832" w:rsidRDefault="00311832" w:rsidP="00B71121">
      <w:pPr>
        <w:shd w:val="clear" w:color="auto" w:fill="FFFFFF"/>
        <w:spacing w:after="0"/>
        <w:ind w:left="-2"/>
        <w:jc w:val="both"/>
        <w:rPr>
          <w:rFonts w:ascii="Simplified Arabic" w:hAnsi="Simplified Arabic" w:cs="Simplified Arabic"/>
          <w:sz w:val="28"/>
          <w:szCs w:val="28"/>
          <w:rtl/>
        </w:rPr>
      </w:pPr>
    </w:p>
    <w:p w:rsidR="00311832" w:rsidRPr="00BE05CD" w:rsidRDefault="00311832" w:rsidP="00B71121">
      <w:pPr>
        <w:shd w:val="clear" w:color="auto" w:fill="FFFFFF"/>
        <w:spacing w:after="0"/>
        <w:ind w:left="-2"/>
        <w:jc w:val="both"/>
        <w:rPr>
          <w:rFonts w:ascii="Simplified Arabic" w:hAnsi="Simplified Arabic" w:cs="Simplified Arabic"/>
          <w:sz w:val="28"/>
          <w:szCs w:val="28"/>
          <w:rtl/>
        </w:rPr>
      </w:pPr>
    </w:p>
    <w:p w:rsidR="00B71121" w:rsidRPr="00BE05CD" w:rsidRDefault="00B71121" w:rsidP="00B71121">
      <w:pPr>
        <w:shd w:val="clear" w:color="auto" w:fill="FFFFFF"/>
        <w:spacing w:before="240" w:after="0"/>
        <w:jc w:val="both"/>
        <w:rPr>
          <w:rFonts w:ascii="Simplified Arabic" w:eastAsia="Times New Roman" w:hAnsi="Simplified Arabic" w:cs="Simplified Arabic"/>
          <w:color w:val="000000"/>
          <w:spacing w:val="-6"/>
          <w:sz w:val="28"/>
          <w:szCs w:val="28"/>
          <w:rtl/>
        </w:rPr>
      </w:pPr>
      <w:r w:rsidRPr="00BE05CD">
        <w:rPr>
          <w:rFonts w:ascii="Simplified Arabic" w:eastAsia="Times New Roman" w:hAnsi="Simplified Arabic" w:cs="Simplified Arabic"/>
          <w:b/>
          <w:bCs/>
          <w:spacing w:val="-6"/>
          <w:sz w:val="28"/>
          <w:szCs w:val="28"/>
          <w:rtl/>
        </w:rPr>
        <w:lastRenderedPageBreak/>
        <w:t>وفيما يلي أهم الدوافع والأسباب الرئيسية لعقد صفقات الصينية للأراضي في افريقيا في السنوات القادمة</w:t>
      </w:r>
      <w:r w:rsidRPr="00BE05CD">
        <w:rPr>
          <w:rFonts w:ascii="Simplified Arabic" w:eastAsia="Times New Roman" w:hAnsi="Simplified Arabic" w:cs="Simplified Arabic"/>
          <w:spacing w:val="-6"/>
          <w:sz w:val="28"/>
          <w:szCs w:val="28"/>
          <w:rtl/>
        </w:rPr>
        <w:t>:</w:t>
      </w:r>
    </w:p>
    <w:p w:rsidR="00B71121" w:rsidRPr="00BE05CD" w:rsidRDefault="00B71121" w:rsidP="00C039D8">
      <w:pPr>
        <w:numPr>
          <w:ilvl w:val="0"/>
          <w:numId w:val="37"/>
        </w:numPr>
        <w:shd w:val="clear" w:color="auto" w:fill="FFFFFF"/>
        <w:spacing w:after="0" w:line="240" w:lineRule="auto"/>
        <w:ind w:left="395" w:hanging="425"/>
        <w:contextualSpacing/>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b/>
          <w:bCs/>
          <w:color w:val="000000"/>
          <w:sz w:val="28"/>
          <w:szCs w:val="28"/>
          <w:rtl/>
        </w:rPr>
        <w:t>النقص في الإمدادات الغذائية المحلية</w:t>
      </w:r>
      <w:r w:rsidRPr="00BE05CD">
        <w:rPr>
          <w:rFonts w:ascii="Simplified Arabic" w:eastAsia="Times New Roman" w:hAnsi="Simplified Arabic" w:cs="Simplified Arabic"/>
          <w:color w:val="000000"/>
          <w:sz w:val="28"/>
          <w:szCs w:val="28"/>
          <w:rtl/>
        </w:rPr>
        <w:t xml:space="preserve"> :</w:t>
      </w:r>
    </w:p>
    <w:p w:rsidR="00B71121" w:rsidRPr="00BE05CD" w:rsidRDefault="00B71121" w:rsidP="00B71121">
      <w:pPr>
        <w:shd w:val="clear" w:color="auto" w:fill="FFFFFF"/>
        <w:spacing w:after="0" w:line="240" w:lineRule="auto"/>
        <w:ind w:firstLine="454"/>
        <w:contextualSpacing/>
        <w:jc w:val="both"/>
        <w:rPr>
          <w:rFonts w:ascii="Simplified Arabic" w:eastAsia="Times New Roman" w:hAnsi="Simplified Arabic" w:cs="Simplified Arabic"/>
          <w:color w:val="000000"/>
          <w:sz w:val="28"/>
          <w:szCs w:val="28"/>
        </w:rPr>
      </w:pPr>
      <w:r w:rsidRPr="00BE05CD">
        <w:rPr>
          <w:rFonts w:ascii="Simplified Arabic" w:eastAsia="Times New Roman" w:hAnsi="Simplified Arabic" w:cs="Simplified Arabic"/>
          <w:color w:val="000000"/>
          <w:sz w:val="28"/>
          <w:szCs w:val="28"/>
          <w:rtl/>
        </w:rPr>
        <w:t>تشير التوقعات الصادرة عن وزارة الزراعة الصينية إلى أن الصين ستحتاج إلى 700 مليار كيلوغرام من الحبوب بحلول عام 2020 من أجل تلبية الطلب المحلي، الأمر الذي يضع الإمدادات المحلية الحالية بعجز يبلغ حوالي 100 مليار كجم.</w:t>
      </w:r>
    </w:p>
    <w:p w:rsidR="00B71121" w:rsidRPr="00BE05CD" w:rsidRDefault="00B71121" w:rsidP="00C039D8">
      <w:pPr>
        <w:numPr>
          <w:ilvl w:val="0"/>
          <w:numId w:val="37"/>
        </w:numPr>
        <w:shd w:val="clear" w:color="auto" w:fill="FFFFFF"/>
        <w:spacing w:after="0" w:line="240" w:lineRule="auto"/>
        <w:ind w:left="395" w:hanging="425"/>
        <w:contextualSpacing/>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b/>
          <w:bCs/>
          <w:color w:val="000000"/>
          <w:sz w:val="28"/>
          <w:szCs w:val="28"/>
          <w:rtl/>
        </w:rPr>
        <w:t>تغيرات التغذية الغذائية</w:t>
      </w:r>
      <w:r w:rsidRPr="00BE05CD">
        <w:rPr>
          <w:rFonts w:ascii="Simplified Arabic" w:eastAsia="Times New Roman" w:hAnsi="Simplified Arabic" w:cs="Simplified Arabic"/>
          <w:color w:val="000000"/>
          <w:sz w:val="28"/>
          <w:szCs w:val="28"/>
          <w:rtl/>
        </w:rPr>
        <w:t xml:space="preserve"> :</w:t>
      </w:r>
    </w:p>
    <w:p w:rsidR="00B71121" w:rsidRPr="00BE05CD" w:rsidRDefault="00B71121" w:rsidP="00B71121">
      <w:pPr>
        <w:shd w:val="clear" w:color="auto" w:fill="FFFFFF"/>
        <w:spacing w:after="0" w:line="240" w:lineRule="auto"/>
        <w:ind w:left="397"/>
        <w:contextualSpacing/>
        <w:jc w:val="both"/>
        <w:rPr>
          <w:rFonts w:ascii="Simplified Arabic" w:eastAsia="Times New Roman" w:hAnsi="Simplified Arabic" w:cs="Simplified Arabic"/>
          <w:color w:val="000000"/>
          <w:sz w:val="28"/>
          <w:szCs w:val="28"/>
        </w:rPr>
      </w:pPr>
      <w:r w:rsidRPr="00BE05CD">
        <w:rPr>
          <w:rFonts w:ascii="Simplified Arabic" w:eastAsia="Times New Roman" w:hAnsi="Simplified Arabic" w:cs="Simplified Arabic"/>
          <w:color w:val="000000"/>
          <w:sz w:val="28"/>
          <w:szCs w:val="28"/>
          <w:rtl/>
        </w:rPr>
        <w:t>یُطالب المستهلكون الصينيون بشكل متزايد بغذاء أكثر بروتینیاً. وفي الواقع، يتوقع البنك الدولي أن تمثل الصين 38 في المائة من الاستهلاك العالمي للأسماك بحلول عام 2030.</w:t>
      </w:r>
    </w:p>
    <w:p w:rsidR="00B71121" w:rsidRPr="00BE05CD" w:rsidRDefault="00B71121" w:rsidP="00C039D8">
      <w:pPr>
        <w:numPr>
          <w:ilvl w:val="0"/>
          <w:numId w:val="37"/>
        </w:numPr>
        <w:shd w:val="clear" w:color="auto" w:fill="FFFFFF"/>
        <w:spacing w:after="0" w:line="240" w:lineRule="auto"/>
        <w:ind w:left="397" w:hanging="425"/>
        <w:contextualSpacing/>
        <w:jc w:val="both"/>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b/>
          <w:bCs/>
          <w:color w:val="000000"/>
          <w:sz w:val="28"/>
          <w:szCs w:val="28"/>
          <w:rtl/>
        </w:rPr>
        <w:t>الطلب على المنتجات الزراعية عالية الجودة:</w:t>
      </w:r>
    </w:p>
    <w:p w:rsidR="00B71121" w:rsidRPr="00BE05CD" w:rsidRDefault="00B71121" w:rsidP="00B71121">
      <w:pPr>
        <w:shd w:val="clear" w:color="auto" w:fill="FFFFFF"/>
        <w:spacing w:after="0" w:line="240" w:lineRule="auto"/>
        <w:ind w:firstLine="454"/>
        <w:contextualSpacing/>
        <w:jc w:val="both"/>
        <w:rPr>
          <w:rFonts w:ascii="Simplified Arabic" w:eastAsia="Times New Roman" w:hAnsi="Simplified Arabic" w:cs="Simplified Arabic"/>
          <w:color w:val="000000"/>
          <w:sz w:val="28"/>
          <w:szCs w:val="28"/>
        </w:rPr>
      </w:pPr>
      <w:r w:rsidRPr="00BE05CD">
        <w:rPr>
          <w:rFonts w:ascii="Simplified Arabic" w:eastAsia="Times New Roman" w:hAnsi="Simplified Arabic" w:cs="Simplified Arabic" w:hint="cs"/>
          <w:color w:val="000000"/>
          <w:sz w:val="28"/>
          <w:szCs w:val="28"/>
          <w:rtl/>
        </w:rPr>
        <w:t xml:space="preserve"> المخاوف المتعلقة بسلامة الأغذية بفضل نمو الطبقة الوسطى في الصين وزيادة انفتاح السوق في البلاد، أصبح المستهلكون الصينيون أكثر تعقيدا، كما أنهم على معرفة كبيرة بقضايا سلامة الأغذية. وهذا يقود الطلب على المنتجات عالية الجودة من الموردين الأجانب.</w:t>
      </w:r>
    </w:p>
    <w:p w:rsidR="00B71121" w:rsidRPr="00BE05CD" w:rsidRDefault="00B71121" w:rsidP="00C039D8">
      <w:pPr>
        <w:numPr>
          <w:ilvl w:val="0"/>
          <w:numId w:val="37"/>
        </w:numPr>
        <w:shd w:val="clear" w:color="auto" w:fill="FFFFFF"/>
        <w:spacing w:after="0" w:line="240" w:lineRule="auto"/>
        <w:ind w:left="397" w:hanging="425"/>
        <w:contextualSpacing/>
        <w:jc w:val="both"/>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b/>
          <w:bCs/>
          <w:color w:val="000000"/>
          <w:sz w:val="28"/>
          <w:szCs w:val="28"/>
          <w:rtl/>
        </w:rPr>
        <w:t>الاتجاهات الديموغرافية</w:t>
      </w:r>
      <w:r w:rsidRPr="00BE05CD">
        <w:rPr>
          <w:rFonts w:ascii="Simplified Arabic" w:eastAsia="Times New Roman" w:hAnsi="Simplified Arabic" w:cs="Simplified Arabic"/>
          <w:color w:val="000000"/>
          <w:sz w:val="28"/>
          <w:szCs w:val="28"/>
          <w:rtl/>
        </w:rPr>
        <w:t xml:space="preserve"> :</w:t>
      </w:r>
    </w:p>
    <w:p w:rsidR="00B71121" w:rsidRPr="00BE05CD" w:rsidRDefault="00B71121" w:rsidP="00B71121">
      <w:pPr>
        <w:widowControl w:val="0"/>
        <w:shd w:val="clear" w:color="auto" w:fill="FFFFFF"/>
        <w:spacing w:after="0" w:line="240" w:lineRule="auto"/>
        <w:ind w:hanging="425"/>
        <w:contextualSpacing/>
        <w:jc w:val="both"/>
        <w:rPr>
          <w:rFonts w:ascii="Simplified Arabic" w:eastAsia="Times New Roman" w:hAnsi="Simplified Arabic" w:cs="Simplified Arabic"/>
          <w:color w:val="000000"/>
          <w:sz w:val="28"/>
          <w:szCs w:val="28"/>
        </w:rPr>
      </w:pPr>
      <w:r w:rsidRPr="00BE05CD">
        <w:rPr>
          <w:rFonts w:ascii="Simplified Arabic" w:eastAsia="Times New Roman" w:hAnsi="Simplified Arabic" w:cs="Simplified Arabic"/>
          <w:color w:val="000000"/>
          <w:sz w:val="28"/>
          <w:szCs w:val="28"/>
          <w:rtl/>
        </w:rPr>
        <w:t xml:space="preserve">       قامت السلطات الصينية مؤخرا بإصلاح سياسة </w:t>
      </w:r>
      <w:r w:rsidRPr="00BE05CD">
        <w:rPr>
          <w:rFonts w:ascii="Simplified Arabic" w:eastAsia="Times New Roman" w:hAnsi="Simplified Arabic" w:cs="Simplified Arabic"/>
          <w:b/>
          <w:bCs/>
          <w:color w:val="000000"/>
          <w:sz w:val="28"/>
          <w:szCs w:val="28"/>
          <w:rtl/>
        </w:rPr>
        <w:t>'طفل واحد'</w:t>
      </w:r>
      <w:r w:rsidRPr="00BE05CD">
        <w:rPr>
          <w:rFonts w:ascii="Simplified Arabic" w:eastAsia="Times New Roman" w:hAnsi="Simplified Arabic" w:cs="Simplified Arabic"/>
          <w:color w:val="000000"/>
          <w:sz w:val="28"/>
          <w:szCs w:val="28"/>
          <w:rtl/>
        </w:rPr>
        <w:t xml:space="preserve"> في الصين، مما يسمح لجميع الأزواج بأن ينجبوا طفلين ابتداء من 1 يناير 2016. ومن المرجح أن يؤدي ذلك إلى زيادة الطلب على منتجات الأطفال مثل حليب الأطفال وأغذية الأطفال.</w:t>
      </w:r>
    </w:p>
    <w:p w:rsidR="00B71121" w:rsidRPr="00BE05CD" w:rsidRDefault="00B71121" w:rsidP="00C039D8">
      <w:pPr>
        <w:numPr>
          <w:ilvl w:val="0"/>
          <w:numId w:val="37"/>
        </w:numPr>
        <w:shd w:val="clear" w:color="auto" w:fill="FFFFFF"/>
        <w:spacing w:after="0" w:line="240" w:lineRule="auto"/>
        <w:ind w:left="397" w:hanging="425"/>
        <w:contextualSpacing/>
        <w:jc w:val="both"/>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b/>
          <w:bCs/>
          <w:color w:val="000000"/>
          <w:sz w:val="28"/>
          <w:szCs w:val="28"/>
          <w:rtl/>
        </w:rPr>
        <w:t>الدفع من أجل التحديث</w:t>
      </w:r>
      <w:r w:rsidRPr="00BE05CD">
        <w:rPr>
          <w:rFonts w:ascii="Simplified Arabic" w:eastAsia="Times New Roman" w:hAnsi="Simplified Arabic" w:cs="Simplified Arabic"/>
          <w:color w:val="000000"/>
          <w:sz w:val="28"/>
          <w:szCs w:val="28"/>
          <w:rtl/>
        </w:rPr>
        <w:t xml:space="preserve">: </w:t>
      </w:r>
    </w:p>
    <w:p w:rsidR="00B71121" w:rsidRPr="00BE05CD" w:rsidRDefault="00B71121" w:rsidP="00B71121">
      <w:pPr>
        <w:shd w:val="clear" w:color="auto" w:fill="FFFFFF"/>
        <w:spacing w:after="0" w:line="240" w:lineRule="auto"/>
        <w:ind w:hanging="425"/>
        <w:contextualSpacing/>
        <w:jc w:val="both"/>
        <w:rPr>
          <w:rFonts w:ascii="Simplified Arabic" w:eastAsia="Times New Roman" w:hAnsi="Simplified Arabic" w:cs="Simplified Arabic"/>
          <w:color w:val="000000"/>
          <w:sz w:val="28"/>
          <w:szCs w:val="28"/>
        </w:rPr>
      </w:pPr>
      <w:r w:rsidRPr="00BE05CD">
        <w:rPr>
          <w:rFonts w:ascii="Simplified Arabic" w:eastAsia="Times New Roman" w:hAnsi="Simplified Arabic" w:cs="Simplified Arabic" w:hint="cs"/>
          <w:color w:val="000000"/>
          <w:sz w:val="28"/>
          <w:szCs w:val="28"/>
          <w:rtl/>
        </w:rPr>
        <w:t xml:space="preserve">       تدعو الخطة الخمسية الثالثة عشرة للصين إلى تحديث الزراعة، مما يعني أن الابتكار والتكنولوجيات الجديدة ستطبق في جميع أنحاء سلسلة القيمة الزراعية والصناعات الغذائية لزيادة الإنتاجية الزراعية .</w:t>
      </w:r>
    </w:p>
    <w:p w:rsidR="00B71121" w:rsidRPr="00BE05CD" w:rsidRDefault="00B71121" w:rsidP="00C039D8">
      <w:pPr>
        <w:numPr>
          <w:ilvl w:val="0"/>
          <w:numId w:val="37"/>
        </w:numPr>
        <w:shd w:val="clear" w:color="auto" w:fill="FFFFFF"/>
        <w:spacing w:after="0" w:line="240" w:lineRule="auto"/>
        <w:ind w:left="397" w:hanging="425"/>
        <w:contextualSpacing/>
        <w:jc w:val="both"/>
        <w:rPr>
          <w:rFonts w:ascii="Simplified Arabic" w:eastAsia="Times New Roman" w:hAnsi="Simplified Arabic" w:cs="Simplified Arabic"/>
          <w:color w:val="000000"/>
          <w:sz w:val="28"/>
          <w:szCs w:val="28"/>
          <w:rtl/>
          <w:lang w:bidi="ar-EG"/>
        </w:rPr>
      </w:pPr>
      <w:r w:rsidRPr="00BE05CD">
        <w:rPr>
          <w:rFonts w:ascii="Simplified Arabic" w:eastAsia="Times New Roman" w:hAnsi="Simplified Arabic" w:cs="Simplified Arabic"/>
          <w:b/>
          <w:bCs/>
          <w:color w:val="000000"/>
          <w:sz w:val="28"/>
          <w:szCs w:val="28"/>
          <w:rtl/>
        </w:rPr>
        <w:t>منطقة التجارة الحرة الصينية</w:t>
      </w:r>
      <w:r w:rsidRPr="00BE05CD">
        <w:rPr>
          <w:rFonts w:ascii="Simplified Arabic" w:eastAsia="Times New Roman" w:hAnsi="Simplified Arabic" w:cs="Simplified Arabic"/>
          <w:color w:val="000000"/>
          <w:sz w:val="28"/>
          <w:szCs w:val="28"/>
          <w:rtl/>
          <w:lang w:bidi="ar-EG"/>
        </w:rPr>
        <w:t>:</w:t>
      </w:r>
    </w:p>
    <w:p w:rsidR="00B71121" w:rsidRDefault="00B71121" w:rsidP="00B71121">
      <w:pPr>
        <w:shd w:val="clear" w:color="auto" w:fill="FFFFFF"/>
        <w:spacing w:after="0" w:line="240" w:lineRule="auto"/>
        <w:ind w:hanging="425"/>
        <w:contextualSpacing/>
        <w:jc w:val="both"/>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color w:val="000000"/>
          <w:sz w:val="28"/>
          <w:szCs w:val="28"/>
          <w:rtl/>
        </w:rPr>
        <w:t xml:space="preserve">        بفضل تخفيض التعريفات الجمركية على بعض المنتجات الزراعية والمنتجات الغذائية المصنعة والقضاء عليها، من المتوقع أن تحفز منطقة التجارة الحرة الصينية في قطاع الزراعة والغذاء في أستراليا للحصول على زيادة المنتجات الغذائية والزراعية عالية الجودة </w:t>
      </w:r>
      <w:r w:rsidRPr="00BE05CD">
        <w:rPr>
          <w:rFonts w:ascii="Times New Roman" w:hAnsi="Times New Roman" w:cs="Simplified Arabic"/>
          <w:sz w:val="24"/>
          <w:szCs w:val="28"/>
          <w:vertAlign w:val="superscript"/>
          <w:rtl/>
          <w:lang w:bidi="ar-EG"/>
        </w:rPr>
        <w:t>(</w:t>
      </w:r>
      <w:r w:rsidRPr="00BE05CD">
        <w:rPr>
          <w:rFonts w:ascii="Times New Roman" w:hAnsi="Times New Roman" w:cs="Simplified Arabic"/>
          <w:sz w:val="24"/>
          <w:szCs w:val="28"/>
          <w:vertAlign w:val="superscript"/>
          <w:rtl/>
          <w:lang w:bidi="ar-EG"/>
        </w:rPr>
        <w:footnoteReference w:id="96"/>
      </w:r>
      <w:r w:rsidRPr="00BE05CD">
        <w:rPr>
          <w:rFonts w:ascii="Times New Roman" w:hAnsi="Times New Roman" w:cs="Simplified Arabic"/>
          <w:sz w:val="24"/>
          <w:szCs w:val="28"/>
          <w:vertAlign w:val="superscript"/>
          <w:rtl/>
          <w:lang w:bidi="ar-EG"/>
        </w:rPr>
        <w:t>)</w:t>
      </w:r>
      <w:r w:rsidRPr="00BE05CD">
        <w:rPr>
          <w:rFonts w:ascii="Simplified Arabic" w:eastAsia="Times New Roman" w:hAnsi="Simplified Arabic" w:cs="Simplified Arabic"/>
          <w:color w:val="000000"/>
          <w:sz w:val="28"/>
          <w:szCs w:val="28"/>
          <w:rtl/>
        </w:rPr>
        <w:t>.</w:t>
      </w:r>
    </w:p>
    <w:p w:rsidR="00311832" w:rsidRDefault="00311832" w:rsidP="00B71121">
      <w:pPr>
        <w:shd w:val="clear" w:color="auto" w:fill="FFFFFF"/>
        <w:spacing w:after="0" w:line="240" w:lineRule="auto"/>
        <w:ind w:hanging="425"/>
        <w:contextualSpacing/>
        <w:jc w:val="both"/>
        <w:rPr>
          <w:rFonts w:ascii="Simplified Arabic" w:eastAsia="Times New Roman" w:hAnsi="Simplified Arabic" w:cs="Simplified Arabic"/>
          <w:color w:val="000000"/>
          <w:sz w:val="28"/>
          <w:szCs w:val="28"/>
          <w:rtl/>
        </w:rPr>
      </w:pPr>
    </w:p>
    <w:p w:rsidR="00311832" w:rsidRDefault="00311832" w:rsidP="00B71121">
      <w:pPr>
        <w:shd w:val="clear" w:color="auto" w:fill="FFFFFF"/>
        <w:spacing w:after="0" w:line="240" w:lineRule="auto"/>
        <w:ind w:hanging="425"/>
        <w:contextualSpacing/>
        <w:jc w:val="both"/>
        <w:rPr>
          <w:rFonts w:ascii="Simplified Arabic" w:eastAsia="Times New Roman" w:hAnsi="Simplified Arabic" w:cs="Simplified Arabic"/>
          <w:color w:val="000000"/>
          <w:sz w:val="28"/>
          <w:szCs w:val="28"/>
          <w:rtl/>
        </w:rPr>
      </w:pPr>
    </w:p>
    <w:p w:rsidR="00311832" w:rsidRPr="00BE05CD" w:rsidRDefault="00311832" w:rsidP="00B71121">
      <w:pPr>
        <w:shd w:val="clear" w:color="auto" w:fill="FFFFFF"/>
        <w:spacing w:after="0" w:line="240" w:lineRule="auto"/>
        <w:ind w:hanging="425"/>
        <w:contextualSpacing/>
        <w:jc w:val="both"/>
        <w:rPr>
          <w:rFonts w:ascii="Simplified Arabic" w:eastAsia="Times New Roman" w:hAnsi="Simplified Arabic" w:cs="Simplified Arabic"/>
          <w:color w:val="000000"/>
          <w:sz w:val="28"/>
          <w:szCs w:val="28"/>
          <w:lang w:bidi="ar-EG"/>
        </w:rPr>
      </w:pPr>
    </w:p>
    <w:p w:rsidR="00B71121" w:rsidRPr="00BE05CD" w:rsidRDefault="00B71121" w:rsidP="00B71121">
      <w:pPr>
        <w:spacing w:before="240" w:after="0" w:line="240" w:lineRule="auto"/>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rtl/>
          <w:lang w:bidi="ar-EG"/>
        </w:rPr>
        <w:lastRenderedPageBreak/>
        <w:t>3-6</w:t>
      </w:r>
      <w:r w:rsidRPr="00BE05CD">
        <w:rPr>
          <w:rFonts w:ascii="Simplified Arabic" w:eastAsia="Times New Roman" w:hAnsi="Simplified Arabic" w:cs="Simplified Arabic"/>
          <w:b/>
          <w:bCs/>
          <w:sz w:val="32"/>
          <w:szCs w:val="32"/>
          <w:u w:val="single"/>
          <w:rtl/>
          <w:lang w:bidi="ar-EG"/>
        </w:rPr>
        <w:t xml:space="preserve"> الهند:</w:t>
      </w:r>
    </w:p>
    <w:p w:rsidR="00B71121" w:rsidRPr="00BE05CD" w:rsidRDefault="00B71121" w:rsidP="00B71121">
      <w:pPr>
        <w:spacing w:before="240" w:after="0" w:line="240" w:lineRule="auto"/>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rtl/>
          <w:lang w:bidi="ar-EG"/>
        </w:rPr>
        <w:t>3-6-1</w:t>
      </w:r>
      <w:r w:rsidRPr="00BE05CD">
        <w:rPr>
          <w:rFonts w:ascii="Simplified Arabic" w:eastAsia="Times New Roman" w:hAnsi="Simplified Arabic" w:cs="Simplified Arabic"/>
          <w:b/>
          <w:bCs/>
          <w:sz w:val="32"/>
          <w:szCs w:val="32"/>
          <w:u w:val="single"/>
          <w:rtl/>
          <w:lang w:bidi="ar-EG"/>
        </w:rPr>
        <w:t xml:space="preserve"> هيكل الاقتصاد الهندي:</w:t>
      </w:r>
    </w:p>
    <w:p w:rsidR="00B71121" w:rsidRPr="00BE05CD" w:rsidRDefault="00B71121" w:rsidP="00A76E16">
      <w:pPr>
        <w:shd w:val="clear" w:color="auto" w:fill="FFFFFF"/>
        <w:spacing w:after="0" w:line="240" w:lineRule="auto"/>
        <w:jc w:val="both"/>
        <w:rPr>
          <w:rFonts w:ascii="Simplified Arabic" w:eastAsia="Times New Roman" w:hAnsi="Simplified Arabic" w:cs="Simplified Arabic"/>
          <w:sz w:val="28"/>
          <w:szCs w:val="28"/>
          <w:lang w:bidi="ar-EG"/>
        </w:rPr>
      </w:pPr>
      <w:r w:rsidRPr="00BE05CD">
        <w:rPr>
          <w:rFonts w:ascii="Simplified Arabic" w:hAnsi="Simplified Arabic" w:cs="Simplified Arabic"/>
          <w:sz w:val="28"/>
          <w:szCs w:val="28"/>
          <w:shd w:val="clear" w:color="auto" w:fill="FFFFFF"/>
          <w:rtl/>
        </w:rPr>
        <w:t>هي دولة في جنوب آسيا، تشمل معظم أراضي شبه القارة الهندية. للهند سواحل تمتد على أكثر من 7000 كم، تجاورها كل من باكستان وأفغانستان من الشمال الغربي، الصين، نيبال، وبوتان من الشمال، بنغلاديش وميانمار من الشرق. في المحيط الهندي، تحاذيها جزر المالديف من الجنوب الغربي، سريلانكا وإندونيسيا من الجنوب الشرقي</w:t>
      </w:r>
      <w:r w:rsidRPr="00BE05CD">
        <w:rPr>
          <w:rFonts w:ascii="Simplified Arabic" w:hAnsi="Simplified Arabic" w:cs="Simplified Arabic"/>
          <w:sz w:val="28"/>
          <w:szCs w:val="28"/>
          <w:vertAlign w:val="superscript"/>
          <w:rtl/>
        </w:rPr>
        <w:t>(</w:t>
      </w:r>
      <w:r w:rsidRPr="00BE05CD">
        <w:rPr>
          <w:rFonts w:ascii="Simplified Arabic" w:eastAsia="Times New Roman" w:hAnsi="Simplified Arabic" w:cs="Simplified Arabic"/>
          <w:sz w:val="28"/>
          <w:szCs w:val="28"/>
          <w:vertAlign w:val="superscript"/>
          <w:rtl/>
        </w:rPr>
        <w:footnoteReference w:id="97"/>
      </w:r>
      <w:r w:rsidRPr="00BE05CD">
        <w:rPr>
          <w:rFonts w:ascii="Simplified Arabic" w:eastAsia="Times New Roman" w:hAnsi="Simplified Arabic" w:cs="Simplified Arabic"/>
          <w:sz w:val="28"/>
          <w:szCs w:val="28"/>
          <w:vertAlign w:val="superscript"/>
          <w:rtl/>
        </w:rPr>
        <w:t>)</w:t>
      </w:r>
      <w:r w:rsidRPr="00BE05CD">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lang w:bidi="ar-EG"/>
        </w:rPr>
        <w:t xml:space="preserve"> وتبلغ المساحة المزروعة </w:t>
      </w:r>
      <w:r w:rsidR="00A76E16" w:rsidRPr="00BE05CD">
        <w:rPr>
          <w:rFonts w:ascii="Simplified Arabic" w:eastAsia="Times New Roman" w:hAnsi="Simplified Arabic" w:cs="Simplified Arabic" w:hint="cs"/>
          <w:sz w:val="28"/>
          <w:szCs w:val="28"/>
          <w:rtl/>
        </w:rPr>
        <w:t>1.8 مليون</w:t>
      </w:r>
      <w:r w:rsidRPr="00BE05CD">
        <w:rPr>
          <w:rFonts w:ascii="Simplified Arabic" w:eastAsia="Times New Roman" w:hAnsi="Simplified Arabic" w:cs="Simplified Arabic"/>
          <w:sz w:val="28"/>
          <w:szCs w:val="28"/>
          <w:rtl/>
        </w:rPr>
        <w:t xml:space="preserve"> كم</w:t>
      </w:r>
      <w:r w:rsidRPr="00BE05CD">
        <w:rPr>
          <w:rFonts w:ascii="Simplified Arabic" w:eastAsia="Times New Roman" w:hAnsi="Simplified Arabic" w:cs="Simplified Arabic"/>
          <w:sz w:val="28"/>
          <w:szCs w:val="28"/>
          <w:vertAlign w:val="superscript"/>
          <w:rtl/>
        </w:rPr>
        <w:t>2</w:t>
      </w:r>
      <w:r w:rsidRPr="00BE05CD">
        <w:rPr>
          <w:rFonts w:ascii="Simplified Arabic" w:eastAsia="Times New Roman" w:hAnsi="Simplified Arabic" w:cs="Simplified Arabic"/>
          <w:sz w:val="28"/>
          <w:szCs w:val="28"/>
          <w:rtl/>
        </w:rPr>
        <w:t xml:space="preserve"> بنسبة 54</w:t>
      </w:r>
      <w:r w:rsidR="00A76E16" w:rsidRPr="00BE05CD">
        <w:rPr>
          <w:rFonts w:ascii="Simplified Arabic" w:eastAsia="Times New Roman" w:hAnsi="Simplified Arabic" w:cs="Simplified Arabic" w:hint="cs"/>
          <w:sz w:val="28"/>
          <w:szCs w:val="28"/>
          <w:rtl/>
        </w:rPr>
        <w:t>.</w:t>
      </w:r>
      <w:r w:rsidRPr="00BE05CD">
        <w:rPr>
          <w:rFonts w:ascii="Simplified Arabic" w:eastAsia="Times New Roman" w:hAnsi="Simplified Arabic" w:cs="Simplified Arabic"/>
          <w:sz w:val="28"/>
          <w:szCs w:val="28"/>
          <w:rtl/>
        </w:rPr>
        <w:t>4%</w:t>
      </w:r>
      <w:r w:rsidRPr="00BE05CD">
        <w:rPr>
          <w:rFonts w:ascii="Simplified Arabic" w:eastAsia="Times New Roman" w:hAnsi="Simplified Arabic" w:cs="Simplified Arabic"/>
          <w:sz w:val="28"/>
          <w:szCs w:val="28"/>
          <w:vertAlign w:val="superscript"/>
          <w:rtl/>
        </w:rPr>
        <w:t>(</w:t>
      </w:r>
      <w:r w:rsidRPr="00BE05CD">
        <w:rPr>
          <w:rFonts w:ascii="Simplified Arabic" w:eastAsia="Times New Roman" w:hAnsi="Simplified Arabic" w:cs="Simplified Arabic"/>
          <w:sz w:val="28"/>
          <w:szCs w:val="28"/>
          <w:vertAlign w:val="superscript"/>
          <w:rtl/>
        </w:rPr>
        <w:footnoteReference w:id="98"/>
      </w:r>
      <w:r w:rsidRPr="00BE05CD">
        <w:rPr>
          <w:rFonts w:ascii="Simplified Arabic" w:eastAsia="Times New Roman" w:hAnsi="Simplified Arabic" w:cs="Simplified Arabic"/>
          <w:sz w:val="28"/>
          <w:szCs w:val="28"/>
          <w:vertAlign w:val="superscript"/>
          <w:rtl/>
        </w:rPr>
        <w:t>)</w:t>
      </w:r>
      <w:r w:rsidRPr="00BE05CD">
        <w:rPr>
          <w:rFonts w:ascii="Simplified Arabic" w:eastAsia="Times New Roman" w:hAnsi="Simplified Arabic" w:cs="Simplified Arabic"/>
          <w:sz w:val="28"/>
          <w:szCs w:val="28"/>
          <w:rtl/>
          <w:lang w:bidi="ar-EG"/>
        </w:rPr>
        <w:t>.</w:t>
      </w:r>
    </w:p>
    <w:p w:rsidR="00B71121" w:rsidRPr="00BE05CD" w:rsidRDefault="00B71121" w:rsidP="00B71121">
      <w:pPr>
        <w:pStyle w:val="ListParagraph"/>
        <w:spacing w:before="240" w:after="0" w:line="240" w:lineRule="auto"/>
        <w:ind w:left="0"/>
        <w:jc w:val="both"/>
        <w:rPr>
          <w:rFonts w:ascii="Simplified Arabic" w:eastAsia="Times New Roman" w:hAnsi="Simplified Arabic" w:cs="Simplified Arabic"/>
          <w:b/>
          <w:bCs/>
          <w:sz w:val="28"/>
          <w:szCs w:val="28"/>
          <w:rtl/>
          <w:lang w:bidi="ar-EG"/>
        </w:rPr>
      </w:pPr>
      <w:r w:rsidRPr="00BE05CD">
        <w:rPr>
          <w:rFonts w:ascii="Simplified Arabic" w:eastAsia="Times New Roman" w:hAnsi="Simplified Arabic" w:cs="Simplified Arabic"/>
          <w:b/>
          <w:bCs/>
          <w:sz w:val="32"/>
          <w:szCs w:val="32"/>
          <w:rtl/>
          <w:lang w:bidi="ar-EG"/>
        </w:rPr>
        <w:t>3-6-2</w:t>
      </w:r>
      <w:r w:rsidRPr="00BE05CD">
        <w:rPr>
          <w:rFonts w:ascii="Simplified Arabic" w:eastAsia="Times New Roman" w:hAnsi="Simplified Arabic" w:cs="Simplified Arabic"/>
          <w:b/>
          <w:bCs/>
          <w:sz w:val="32"/>
          <w:szCs w:val="32"/>
          <w:u w:val="single"/>
          <w:rtl/>
          <w:lang w:bidi="ar-EG"/>
        </w:rPr>
        <w:t xml:space="preserve"> التضاريس</w:t>
      </w:r>
      <w:r w:rsidRPr="00BE05CD">
        <w:rPr>
          <w:rFonts w:ascii="Simplified Arabic" w:eastAsia="Times New Roman" w:hAnsi="Simplified Arabic" w:cs="Simplified Arabic"/>
          <w:b/>
          <w:bCs/>
          <w:sz w:val="28"/>
          <w:szCs w:val="28"/>
          <w:rtl/>
          <w:lang w:bidi="ar-EG"/>
        </w:rPr>
        <w:t xml:space="preserve">: </w:t>
      </w:r>
    </w:p>
    <w:p w:rsidR="00B71121" w:rsidRPr="00BE05CD" w:rsidRDefault="00B71121" w:rsidP="00B71121">
      <w:pPr>
        <w:pStyle w:val="ListParagraph"/>
        <w:spacing w:after="0" w:line="240" w:lineRule="auto"/>
        <w:ind w:left="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b/>
          <w:bCs/>
          <w:sz w:val="28"/>
          <w:szCs w:val="28"/>
          <w:rtl/>
          <w:lang w:bidi="ar-EG"/>
        </w:rPr>
        <w:t>تتكون الهند من ثلاثة اقاليم على النحو التالي</w:t>
      </w:r>
      <w:r w:rsidRPr="00BE05CD">
        <w:rPr>
          <w:rFonts w:ascii="Simplified Arabic" w:eastAsia="Times New Roman" w:hAnsi="Simplified Arabic" w:cs="Simplified Arabic"/>
          <w:sz w:val="28"/>
          <w:szCs w:val="28"/>
          <w:rtl/>
          <w:lang w:bidi="ar-EG"/>
        </w:rPr>
        <w:t>:</w:t>
      </w:r>
    </w:p>
    <w:p w:rsidR="00B71121" w:rsidRPr="00BE05CD" w:rsidRDefault="00B71121" w:rsidP="00B71121">
      <w:pPr>
        <w:pStyle w:val="ListParagraph"/>
        <w:spacing w:after="0" w:line="240" w:lineRule="auto"/>
        <w:ind w:left="0"/>
        <w:jc w:val="both"/>
        <w:rPr>
          <w:rFonts w:ascii="Simplified Arabic" w:eastAsia="Times New Roman" w:hAnsi="Simplified Arabic" w:cs="Simplified Arabic"/>
          <w:sz w:val="28"/>
          <w:szCs w:val="28"/>
          <w:lang w:bidi="ar-EG"/>
        </w:rPr>
      </w:pPr>
      <w:r w:rsidRPr="00BE05CD">
        <w:rPr>
          <w:rFonts w:ascii="Simplified Arabic" w:eastAsia="Times New Roman" w:hAnsi="Simplified Arabic" w:cs="Simplified Arabic"/>
          <w:sz w:val="28"/>
          <w:szCs w:val="28"/>
          <w:rtl/>
          <w:lang w:bidi="ar-EG"/>
        </w:rPr>
        <w:t>1-</w:t>
      </w:r>
      <w:r w:rsidRPr="00BE05CD">
        <w:rPr>
          <w:rFonts w:ascii="Simplified Arabic" w:eastAsia="Times New Roman" w:hAnsi="Simplified Arabic" w:cs="Simplified Arabic"/>
          <w:b/>
          <w:bCs/>
          <w:sz w:val="28"/>
          <w:szCs w:val="28"/>
          <w:rtl/>
          <w:lang w:bidi="ar-EG"/>
        </w:rPr>
        <w:t>جبال الهمالايا</w:t>
      </w:r>
      <w:r w:rsidRPr="00BE05CD">
        <w:rPr>
          <w:rFonts w:ascii="Simplified Arabic" w:eastAsia="Times New Roman" w:hAnsi="Simplified Arabic" w:cs="Simplified Arabic"/>
          <w:sz w:val="28"/>
          <w:szCs w:val="28"/>
          <w:rtl/>
          <w:lang w:bidi="ar-EG"/>
        </w:rPr>
        <w:t>: وهي أعلى جبال في العالم وتمتد نحو 2410كم2.</w:t>
      </w:r>
    </w:p>
    <w:p w:rsidR="00B71121" w:rsidRPr="00BE05CD" w:rsidRDefault="00B71121" w:rsidP="00B71121">
      <w:pPr>
        <w:pStyle w:val="ListParagraph"/>
        <w:spacing w:after="0" w:line="240" w:lineRule="auto"/>
        <w:ind w:left="-28"/>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 xml:space="preserve">2- </w:t>
      </w:r>
      <w:r w:rsidRPr="00BE05CD">
        <w:rPr>
          <w:rFonts w:ascii="Simplified Arabic" w:eastAsia="Times New Roman" w:hAnsi="Simplified Arabic" w:cs="Simplified Arabic"/>
          <w:b/>
          <w:bCs/>
          <w:sz w:val="28"/>
          <w:szCs w:val="28"/>
          <w:rtl/>
          <w:lang w:bidi="ar-EG"/>
        </w:rPr>
        <w:t>السهول الشمالية</w:t>
      </w:r>
      <w:r w:rsidRPr="00BE05CD">
        <w:rPr>
          <w:rFonts w:ascii="Simplified Arabic" w:eastAsia="Times New Roman" w:hAnsi="Simplified Arabic" w:cs="Simplified Arabic"/>
          <w:sz w:val="28"/>
          <w:szCs w:val="28"/>
          <w:rtl/>
          <w:lang w:bidi="ar-EG"/>
        </w:rPr>
        <w:t xml:space="preserve">: وتقع بين جبال الهمالايا، وشبة الجزيرة الجنوبية، وتمتد في شمال الهند بنحو 410 كم2 </w:t>
      </w:r>
    </w:p>
    <w:p w:rsidR="00B71121" w:rsidRPr="00BE05CD" w:rsidRDefault="00B71121" w:rsidP="00B71121">
      <w:pPr>
        <w:pStyle w:val="ListParagraph"/>
        <w:spacing w:after="0" w:line="240" w:lineRule="auto"/>
        <w:ind w:left="-28"/>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 xml:space="preserve">3- </w:t>
      </w:r>
      <w:r w:rsidRPr="00BE05CD">
        <w:rPr>
          <w:rFonts w:ascii="Simplified Arabic" w:eastAsia="Times New Roman" w:hAnsi="Simplified Arabic" w:cs="Simplified Arabic"/>
          <w:b/>
          <w:bCs/>
          <w:sz w:val="28"/>
          <w:szCs w:val="28"/>
          <w:rtl/>
          <w:lang w:bidi="ar-EG"/>
        </w:rPr>
        <w:t>هضبة الدكن</w:t>
      </w:r>
      <w:r w:rsidRPr="00BE05CD">
        <w:rPr>
          <w:rFonts w:ascii="Simplified Arabic" w:eastAsia="Times New Roman" w:hAnsi="Simplified Arabic" w:cs="Simplified Arabic"/>
          <w:sz w:val="28"/>
          <w:szCs w:val="28"/>
          <w:rtl/>
          <w:lang w:bidi="ar-EG"/>
        </w:rPr>
        <w:t>: وهي هضبة شاسعة وترتفع نحو الغرب حيث تلتقي بسلسلة جبال العات الغربية التي يصل ارتفاعها 1500متر</w:t>
      </w:r>
      <w:r w:rsidRPr="00BE05CD">
        <w:rPr>
          <w:rFonts w:ascii="Simplified Arabic" w:hAnsi="Simplified Arabic" w:cs="Simplified Arabic"/>
          <w:sz w:val="28"/>
          <w:szCs w:val="28"/>
          <w:vertAlign w:val="superscript"/>
          <w:rtl/>
        </w:rPr>
        <w:t>(</w:t>
      </w:r>
      <w:r w:rsidRPr="00BE05CD">
        <w:rPr>
          <w:rFonts w:ascii="Simplified Arabic" w:eastAsia="Times New Roman" w:hAnsi="Simplified Arabic" w:cs="Simplified Arabic"/>
          <w:sz w:val="28"/>
          <w:szCs w:val="28"/>
          <w:vertAlign w:val="superscript"/>
          <w:rtl/>
        </w:rPr>
        <w:footnoteReference w:id="99"/>
      </w:r>
      <w:r w:rsidRPr="00BE05CD">
        <w:rPr>
          <w:rFonts w:ascii="Simplified Arabic" w:eastAsia="Times New Roman" w:hAnsi="Simplified Arabic" w:cs="Simplified Arabic"/>
          <w:sz w:val="28"/>
          <w:szCs w:val="28"/>
          <w:vertAlign w:val="superscript"/>
          <w:rtl/>
        </w:rPr>
        <w:t>)</w:t>
      </w:r>
      <w:r w:rsidRPr="00BE05CD">
        <w:rPr>
          <w:rFonts w:ascii="Simplified Arabic" w:eastAsia="Times New Roman" w:hAnsi="Simplified Arabic" w:cs="Simplified Arabic"/>
          <w:sz w:val="28"/>
          <w:szCs w:val="28"/>
          <w:rtl/>
          <w:lang w:bidi="ar-EG"/>
        </w:rPr>
        <w:t xml:space="preserve">. </w:t>
      </w:r>
    </w:p>
    <w:p w:rsidR="00B71121" w:rsidRPr="00BE05CD" w:rsidRDefault="00B71121" w:rsidP="00B71121">
      <w:pPr>
        <w:spacing w:before="240" w:after="0" w:line="240" w:lineRule="auto"/>
        <w:jc w:val="center"/>
        <w:rPr>
          <w:rFonts w:ascii="Simplified Arabic" w:eastAsia="Times New Roman" w:hAnsi="Simplified Arabic" w:cs="Simplified Arabic"/>
          <w:b/>
          <w:bCs/>
          <w:sz w:val="28"/>
          <w:szCs w:val="28"/>
          <w:rtl/>
          <w:lang w:bidi="ar-EG"/>
        </w:rPr>
      </w:pPr>
      <w:r w:rsidRPr="00BE05CD">
        <w:rPr>
          <w:rFonts w:ascii="Simplified Arabic" w:eastAsia="Times New Roman" w:hAnsi="Simplified Arabic" w:cs="Simplified Arabic"/>
          <w:b/>
          <w:bCs/>
          <w:sz w:val="32"/>
          <w:szCs w:val="32"/>
          <w:rtl/>
          <w:lang w:bidi="ar-EG"/>
        </w:rPr>
        <w:t xml:space="preserve">الجدول رقم (3-8): </w:t>
      </w:r>
      <w:r w:rsidRPr="00BE05CD">
        <w:rPr>
          <w:rFonts w:ascii="Simplified Arabic" w:hAnsi="Simplified Arabic" w:cs="Simplified Arabic"/>
          <w:b/>
          <w:bCs/>
          <w:sz w:val="32"/>
          <w:szCs w:val="32"/>
          <w:rtl/>
          <w:lang w:bidi="ar-EG"/>
        </w:rPr>
        <w:t>بعض المؤشرات الاقتصادية لدولة الهند</w:t>
      </w:r>
    </w:p>
    <w:tbl>
      <w:tblPr>
        <w:bidiVisual/>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84"/>
        <w:gridCol w:w="1304"/>
        <w:gridCol w:w="1176"/>
        <w:gridCol w:w="1474"/>
        <w:gridCol w:w="1304"/>
        <w:gridCol w:w="1167"/>
        <w:gridCol w:w="1093"/>
        <w:gridCol w:w="1366"/>
      </w:tblGrid>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السنة</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الدخل القومي</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(بالمليار دولار امريكي )</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نصيب الفرد دولار</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اجمالي الواردات السلعية بالاسعار الجارية</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 بالمليار دولار)</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color w:val="391700"/>
                <w:sz w:val="24"/>
                <w:szCs w:val="24"/>
                <w:rtl/>
              </w:rPr>
              <w:t>واردات الأغذية (كنسبة مئوية من واردات السلع)</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عدد السكان</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(بالمليون)</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الصادرات  السلعية (بالاسعار الجارية)</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اجمالي الصادرات</w:t>
            </w:r>
          </w:p>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بالاسعار الجارية</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(بالمليار دولار الامريكي)</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460.79</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440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51.77</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4.663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1.263</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43.24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606.9</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2001</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478.91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450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52.63</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5.81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1.053</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44.79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607.7</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2002</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493.48</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450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53.80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5.893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1.071</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51.14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732.3</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2003</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566.18</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510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53.88</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5.911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1.108</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60.89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905.6</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2004</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678.05</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95.539</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4.732</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1.126</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77.92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1.262</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2005</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804.74</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134.692</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3.67</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1.144</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1.024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1.603</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lastRenderedPageBreak/>
              <w:t>2006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912.54</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790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166.571</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3.043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1.162</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1.230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1.993</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2007</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1.08</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920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208.610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3.421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1.180</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1.535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2.523</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2008</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1.19</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1000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323.916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2.492</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1.197</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1.990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2.880</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2009</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1.35</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1110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275.227</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4.212</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1.214</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1.679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2.729</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1.51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1220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360.146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3.951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1.231</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2.309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3.742</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2011</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1.72</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1380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475.030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3.741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1.247</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3.078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4.473</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2012</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1.87</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1480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499.988</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4.048</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1.263</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2.983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4.484</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2013</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1.94</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1520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481.686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3.895</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1.279</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3.191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4.721</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2014</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2.02</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1560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472.434</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4.459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1.494</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3.283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4.683</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2015</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2.09</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rPr>
              <w:t>409.236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5.758</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1.309</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2.723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4.167</w:t>
            </w:r>
          </w:p>
        </w:tc>
      </w:tr>
      <w:tr w:rsidR="00B71121" w:rsidRPr="00BE05CD" w:rsidTr="00B71121">
        <w:trPr>
          <w:jc w:val="center"/>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sz w:val="24"/>
                <w:szCs w:val="24"/>
                <w:rtl/>
                <w:lang w:bidi="ar-EG"/>
              </w:rPr>
              <w:t>2016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2.21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1670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376.090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6.505</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1.324</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2.686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hAnsi="Simplified Arabic" w:cs="Simplified Arabic"/>
                <w:sz w:val="24"/>
                <w:szCs w:val="24"/>
                <w:lang w:bidi="ar-EG"/>
              </w:rPr>
            </w:pPr>
            <w:r w:rsidRPr="00BE05CD">
              <w:rPr>
                <w:rFonts w:ascii="Simplified Arabic" w:hAnsi="Simplified Arabic" w:cs="Simplified Arabic"/>
                <w:sz w:val="24"/>
                <w:szCs w:val="24"/>
                <w:rtl/>
                <w:lang w:bidi="ar-EG"/>
              </w:rPr>
              <w:t>4.341</w:t>
            </w:r>
          </w:p>
        </w:tc>
      </w:tr>
    </w:tbl>
    <w:p w:rsidR="00B71121" w:rsidRPr="00BE05CD" w:rsidRDefault="00B71121" w:rsidP="00B71121">
      <w:pPr>
        <w:autoSpaceDE w:val="0"/>
        <w:autoSpaceDN w:val="0"/>
        <w:bidi w:val="0"/>
        <w:adjustRightInd w:val="0"/>
        <w:spacing w:after="0" w:line="240" w:lineRule="auto"/>
        <w:contextualSpacing/>
        <w:rPr>
          <w:rFonts w:ascii="Times New Roman" w:hAnsi="Times New Roman" w:cs="Times New Roman"/>
          <w:sz w:val="36"/>
          <w:szCs w:val="36"/>
          <w:rtl/>
        </w:rPr>
      </w:pPr>
      <w:r w:rsidRPr="00311832">
        <w:rPr>
          <w:rFonts w:ascii="Times New Roman" w:hAnsi="Times New Roman" w:cs="Times New Roman"/>
          <w:b/>
          <w:bCs/>
          <w:sz w:val="24"/>
          <w:szCs w:val="24"/>
          <w:u w:val="single"/>
          <w:lang w:bidi="ar-EG"/>
        </w:rPr>
        <w:t>Source</w:t>
      </w:r>
      <w:r w:rsidRPr="00BE05CD">
        <w:rPr>
          <w:rFonts w:ascii="Times New Roman" w:hAnsi="Times New Roman" w:cs="Times New Roman"/>
          <w:sz w:val="24"/>
          <w:szCs w:val="24"/>
          <w:lang w:bidi="ar-EG"/>
        </w:rPr>
        <w:t>:</w:t>
      </w:r>
      <w:r w:rsidRPr="00BE05CD">
        <w:rPr>
          <w:rFonts w:ascii="Times New Roman" w:hAnsi="Times New Roman" w:cs="Times New Roman"/>
          <w:sz w:val="24"/>
          <w:szCs w:val="24"/>
        </w:rPr>
        <w:t xml:space="preserve"> World Bank</w:t>
      </w:r>
      <w:r w:rsidR="00035C63">
        <w:rPr>
          <w:rFonts w:ascii="Times New Roman" w:hAnsi="Times New Roman" w:cs="Times New Roman"/>
          <w:sz w:val="24"/>
          <w:szCs w:val="24"/>
        </w:rPr>
        <w:t>.</w:t>
      </w:r>
      <w:r w:rsidRPr="00BE05CD">
        <w:rPr>
          <w:rFonts w:ascii="Times New Roman" w:hAnsi="Times New Roman" w:cs="Times New Roman"/>
          <w:sz w:val="24"/>
          <w:szCs w:val="24"/>
        </w:rPr>
        <w:t xml:space="preserve"> Indian. At: (</w:t>
      </w:r>
      <w:r w:rsidRPr="00BE05CD">
        <w:rPr>
          <w:rFonts w:ascii="Times New Roman" w:hAnsi="Times New Roman" w:cs="Times New Roman"/>
        </w:rPr>
        <w:t>https://data.albankaldawli.org/indicator/NY.GNP.PCAP.CD?locations=CN-IN</w:t>
      </w:r>
      <w:r w:rsidRPr="00BE05CD">
        <w:rPr>
          <w:rFonts w:ascii="Times New Roman" w:hAnsi="Times New Roman" w:cs="Times New Roman"/>
          <w:sz w:val="24"/>
          <w:szCs w:val="24"/>
        </w:rPr>
        <w:t>).</w:t>
      </w:r>
    </w:p>
    <w:p w:rsidR="00B71121" w:rsidRPr="00BE05CD" w:rsidRDefault="00B71121" w:rsidP="00B71121">
      <w:pPr>
        <w:spacing w:after="0" w:line="240" w:lineRule="auto"/>
        <w:ind w:left="-170"/>
        <w:jc w:val="both"/>
        <w:rPr>
          <w:rFonts w:ascii="Simplified Arabic" w:eastAsia="Times New Roman" w:hAnsi="Simplified Arabic" w:cs="Simplified Arabic"/>
          <w:color w:val="008000"/>
          <w:sz w:val="28"/>
          <w:szCs w:val="28"/>
        </w:rPr>
      </w:pPr>
      <w:r w:rsidRPr="00BE05CD">
        <w:rPr>
          <w:rFonts w:ascii="Simplified Arabic" w:eastAsia="Times New Roman" w:hAnsi="Simplified Arabic" w:cs="Simplified Arabic"/>
          <w:b/>
          <w:bCs/>
          <w:sz w:val="32"/>
          <w:szCs w:val="32"/>
          <w:rtl/>
        </w:rPr>
        <w:t>3-6-3</w:t>
      </w:r>
      <w:r w:rsidRPr="00BE05CD">
        <w:rPr>
          <w:rFonts w:ascii="Simplified Arabic" w:eastAsia="Times New Roman" w:hAnsi="Simplified Arabic" w:cs="Simplified Arabic"/>
          <w:b/>
          <w:bCs/>
          <w:sz w:val="32"/>
          <w:szCs w:val="32"/>
          <w:u w:val="single"/>
          <w:rtl/>
        </w:rPr>
        <w:t xml:space="preserve"> الموارد الطبيعية</w:t>
      </w:r>
      <w:r w:rsidRPr="00BE05CD">
        <w:rPr>
          <w:rFonts w:ascii="Simplified Arabic" w:eastAsia="Times New Roman" w:hAnsi="Simplified Arabic" w:cs="Simplified Arabic"/>
          <w:color w:val="008000"/>
          <w:sz w:val="28"/>
          <w:szCs w:val="28"/>
          <w:rtl/>
        </w:rPr>
        <w:t xml:space="preserve">: </w:t>
      </w:r>
    </w:p>
    <w:p w:rsidR="00B71121" w:rsidRPr="00BE05CD" w:rsidRDefault="00B71121" w:rsidP="00B71121">
      <w:pPr>
        <w:spacing w:after="0" w:line="240" w:lineRule="auto"/>
        <w:ind w:left="-170" w:firstLine="454"/>
        <w:jc w:val="both"/>
        <w:rPr>
          <w:rFonts w:ascii="Simplified Arabic" w:eastAsia="Times New Roman" w:hAnsi="Simplified Arabic" w:cs="Simplified Arabic"/>
          <w:sz w:val="28"/>
          <w:szCs w:val="28"/>
          <w:rtl/>
        </w:rPr>
      </w:pPr>
      <w:r w:rsidRPr="00BE05CD">
        <w:rPr>
          <w:rFonts w:ascii="Simplified Arabic" w:eastAsia="Times New Roman" w:hAnsi="Simplified Arabic" w:cs="Simplified Arabic"/>
          <w:sz w:val="28"/>
          <w:szCs w:val="28"/>
          <w:rtl/>
        </w:rPr>
        <w:t>تمثل الموارد الطبيعية في الهند؛ توريوم (ربع الاحتياطي العالمي)</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وفحم (خامس أكبر احتياطي له في العالم)</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الحديد الخام</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منجنيز</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ميكا</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بوكسيت</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خام تيتانيوم</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كروميت</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الغاز الطبيعي</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الماس</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البترول(لا تلبي إلا 30% من احتياجاتها)</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 حجر الكلس، مساحة الأراضي الزراعية حوالي48</w:t>
      </w:r>
      <w:r w:rsidR="00035C63">
        <w:rPr>
          <w:rFonts w:ascii="Simplified Arabic" w:eastAsia="Times New Roman" w:hAnsi="Simplified Arabic" w:cs="Simplified Arabic"/>
          <w:sz w:val="28"/>
          <w:szCs w:val="28"/>
          <w:rtl/>
        </w:rPr>
        <w:t>.</w:t>
      </w:r>
      <w:r w:rsidRPr="00BE05CD">
        <w:rPr>
          <w:rFonts w:ascii="Simplified Arabic" w:eastAsia="Times New Roman" w:hAnsi="Simplified Arabic" w:cs="Simplified Arabic"/>
          <w:sz w:val="28"/>
          <w:szCs w:val="28"/>
          <w:rtl/>
        </w:rPr>
        <w:t xml:space="preserve">83%. </w:t>
      </w:r>
      <w:r w:rsidRPr="00BE05CD">
        <w:rPr>
          <w:rFonts w:ascii="Simplified Arabic" w:eastAsia="Times New Roman" w:hAnsi="Simplified Arabic" w:cs="Simplified Arabic"/>
          <w:sz w:val="28"/>
          <w:szCs w:val="28"/>
          <w:rtl/>
          <w:lang w:bidi="ar-EG"/>
        </w:rPr>
        <w:t>المساحة الكلية: 3</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87263كم2، المساحة اليابسة 2</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973</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193 كم2، مساحة المياه 314</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070 كم</w:t>
      </w:r>
      <w:r w:rsidRPr="00BE05CD">
        <w:rPr>
          <w:rFonts w:ascii="Simplified Arabic" w:hAnsi="Simplified Arabic" w:cs="Simplified Arabic"/>
          <w:sz w:val="28"/>
          <w:szCs w:val="28"/>
          <w:vertAlign w:val="superscript"/>
          <w:rtl/>
        </w:rPr>
        <w:t>2 (</w:t>
      </w:r>
      <w:r w:rsidRPr="00BE05CD">
        <w:rPr>
          <w:rFonts w:ascii="Simplified Arabic" w:eastAsia="Times New Roman" w:hAnsi="Simplified Arabic" w:cs="Simplified Arabic"/>
          <w:sz w:val="28"/>
          <w:szCs w:val="28"/>
          <w:vertAlign w:val="superscript"/>
          <w:rtl/>
        </w:rPr>
        <w:footnoteReference w:id="100"/>
      </w:r>
      <w:r w:rsidRPr="00BE05CD">
        <w:rPr>
          <w:rFonts w:ascii="Simplified Arabic" w:eastAsia="Times New Roman" w:hAnsi="Simplified Arabic" w:cs="Simplified Arabic"/>
          <w:sz w:val="28"/>
          <w:szCs w:val="28"/>
          <w:vertAlign w:val="superscript"/>
          <w:rtl/>
        </w:rPr>
        <w:t>)</w:t>
      </w:r>
      <w:r w:rsidRPr="00BE05CD">
        <w:rPr>
          <w:rFonts w:ascii="Simplified Arabic" w:eastAsia="Times New Roman" w:hAnsi="Simplified Arabic" w:cs="Simplified Arabic"/>
          <w:sz w:val="28"/>
          <w:szCs w:val="28"/>
          <w:rtl/>
        </w:rPr>
        <w:t>.</w:t>
      </w:r>
    </w:p>
    <w:p w:rsidR="00B71121" w:rsidRPr="00BE05CD" w:rsidRDefault="00B71121" w:rsidP="00B71121">
      <w:pPr>
        <w:keepNext/>
        <w:autoSpaceDE w:val="0"/>
        <w:autoSpaceDN w:val="0"/>
        <w:adjustRightInd w:val="0"/>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u w:val="single"/>
          <w:rtl/>
          <w:lang w:bidi="ar-EG"/>
        </w:rPr>
        <w:t xml:space="preserve">3-6-4 هيكل </w:t>
      </w:r>
      <w:r w:rsidRPr="00BE05CD">
        <w:rPr>
          <w:rFonts w:ascii="Simplified Arabic" w:hAnsi="Simplified Arabic" w:cs="Simplified Arabic"/>
          <w:b/>
          <w:bCs/>
          <w:sz w:val="28"/>
          <w:szCs w:val="28"/>
          <w:u w:val="single"/>
          <w:rtl/>
        </w:rPr>
        <w:t>السكان والعمالة</w:t>
      </w:r>
      <w:r w:rsidRPr="00BE05CD">
        <w:rPr>
          <w:rFonts w:ascii="Simplified Arabic" w:hAnsi="Simplified Arabic" w:cs="Simplified Arabic"/>
          <w:sz w:val="28"/>
          <w:szCs w:val="28"/>
          <w:rtl/>
        </w:rPr>
        <w:t>:</w:t>
      </w:r>
    </w:p>
    <w:p w:rsidR="00B71121" w:rsidRPr="00BE05CD" w:rsidRDefault="00B71121" w:rsidP="00B71121">
      <w:pPr>
        <w:shd w:val="clear" w:color="auto" w:fill="FFFFFF"/>
        <w:spacing w:after="0" w:line="240" w:lineRule="auto"/>
        <w:ind w:firstLine="454"/>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b/>
          <w:bCs/>
          <w:sz w:val="28"/>
          <w:szCs w:val="28"/>
          <w:rtl/>
        </w:rPr>
        <w:t xml:space="preserve">حجم السكان: </w:t>
      </w:r>
      <w:r w:rsidRPr="00BE05CD">
        <w:rPr>
          <w:rFonts w:ascii="Simplified Arabic" w:eastAsia="Times New Roman" w:hAnsi="Simplified Arabic" w:cs="Simplified Arabic"/>
          <w:sz w:val="28"/>
          <w:szCs w:val="28"/>
          <w:rtl/>
          <w:lang w:bidi="ar-EG"/>
        </w:rPr>
        <w:t>يبلغ عدد السكان الهند 1</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324 مليار نسمة طبقا لتقديرات عام 2016 وكما موضح بالجدول السابق (3-8)، وتطور معدل الخصوبة في الهند 3</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1%</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 xml:space="preserve"> 2</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8%</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 xml:space="preserve"> 2</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4% في الأعوام 2005- 2010- 2015على التوالي</w:t>
      </w:r>
      <w:r w:rsidRPr="00BE05CD">
        <w:rPr>
          <w:rFonts w:ascii="Simplified Arabic" w:eastAsia="Times New Roman" w:hAnsi="Simplified Arabic" w:cs="Simplified Arabic"/>
          <w:sz w:val="28"/>
          <w:szCs w:val="28"/>
          <w:vertAlign w:val="superscript"/>
          <w:rtl/>
          <w:lang w:bidi="ar-EG"/>
        </w:rPr>
        <w:t>(</w:t>
      </w:r>
      <w:r w:rsidRPr="00BE05CD">
        <w:rPr>
          <w:rFonts w:ascii="Simplified Arabic" w:eastAsia="Times New Roman" w:hAnsi="Simplified Arabic" w:cs="Simplified Arabic"/>
          <w:sz w:val="28"/>
          <w:szCs w:val="28"/>
          <w:vertAlign w:val="superscript"/>
          <w:rtl/>
          <w:lang w:bidi="ar-EG"/>
        </w:rPr>
        <w:footnoteReference w:id="101"/>
      </w:r>
      <w:r w:rsidRPr="00BE05CD">
        <w:rPr>
          <w:rFonts w:ascii="Simplified Arabic" w:eastAsia="Times New Roman" w:hAnsi="Simplified Arabic" w:cs="Simplified Arabic"/>
          <w:sz w:val="28"/>
          <w:szCs w:val="28"/>
          <w:vertAlign w:val="superscript"/>
          <w:rtl/>
          <w:lang w:bidi="ar-EG"/>
        </w:rPr>
        <w:t>)</w:t>
      </w:r>
      <w:r w:rsidRPr="00BE05CD">
        <w:rPr>
          <w:rFonts w:ascii="Simplified Arabic" w:eastAsia="Times New Roman" w:hAnsi="Simplified Arabic" w:cs="Simplified Arabic"/>
          <w:sz w:val="28"/>
          <w:szCs w:val="28"/>
          <w:rtl/>
          <w:lang w:bidi="ar-EG"/>
        </w:rPr>
        <w:t xml:space="preserve">. </w:t>
      </w:r>
      <w:r w:rsidRPr="00BE05CD">
        <w:rPr>
          <w:rFonts w:ascii="Simplified Arabic" w:hAnsi="Simplified Arabic" w:cs="Simplified Arabic"/>
          <w:sz w:val="28"/>
          <w:szCs w:val="28"/>
          <w:shd w:val="clear" w:color="auto" w:fill="FFFFFF"/>
          <w:rtl/>
          <w:lang w:bidi="ar-EG"/>
        </w:rPr>
        <w:t>بلغت أعداد القوى العاملة 520 مليون نسمة طبقا لتقديرات عام 2017</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102"/>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rtl/>
          <w:lang w:bidi="ar-EG"/>
        </w:rPr>
        <w:t>.</w:t>
      </w:r>
    </w:p>
    <w:p w:rsidR="00B71121" w:rsidRPr="00BE05CD" w:rsidRDefault="00B71121" w:rsidP="00B71121">
      <w:pPr>
        <w:autoSpaceDE w:val="0"/>
        <w:autoSpaceDN w:val="0"/>
        <w:adjustRightInd w:val="0"/>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u w:val="single"/>
          <w:rtl/>
        </w:rPr>
        <w:t>3-6-5 هيكل الصادرات والواردات</w:t>
      </w:r>
      <w:r w:rsidRPr="00BE05CD">
        <w:rPr>
          <w:rFonts w:ascii="Simplified Arabic" w:hAnsi="Simplified Arabic" w:cs="Simplified Arabic"/>
          <w:sz w:val="28"/>
          <w:szCs w:val="28"/>
          <w:rtl/>
        </w:rPr>
        <w:t>:</w:t>
      </w:r>
    </w:p>
    <w:p w:rsidR="00B71121" w:rsidRPr="00BE05CD" w:rsidRDefault="00B71121" w:rsidP="00B71121">
      <w:pPr>
        <w:spacing w:after="0" w:line="240" w:lineRule="auto"/>
        <w:ind w:left="-170" w:firstLine="454"/>
        <w:jc w:val="both"/>
        <w:rPr>
          <w:rFonts w:ascii="Simplified Arabic" w:hAnsi="Simplified Arabic" w:cs="Simplified Arabic"/>
          <w:b/>
          <w:bCs/>
          <w:sz w:val="28"/>
          <w:szCs w:val="28"/>
          <w:rtl/>
          <w:lang w:bidi="ar-EG"/>
        </w:rPr>
      </w:pPr>
      <w:r w:rsidRPr="00BE05CD">
        <w:rPr>
          <w:rFonts w:ascii="Simplified Arabic" w:hAnsi="Simplified Arabic" w:cs="Simplified Arabic"/>
          <w:sz w:val="28"/>
          <w:szCs w:val="28"/>
          <w:rtl/>
        </w:rPr>
        <w:t xml:space="preserve">بلغ الناتج المحلى الإجمالي </w:t>
      </w:r>
      <w:r w:rsidRPr="00BE05CD">
        <w:rPr>
          <w:rFonts w:ascii="Simplified Arabic" w:hAnsi="Simplified Arabic" w:cs="Simplified Arabic"/>
          <w:sz w:val="28"/>
          <w:szCs w:val="28"/>
          <w:rtl/>
          <w:lang w:bidi="ar-EG"/>
        </w:rPr>
        <w:t>للهند</w:t>
      </w:r>
      <w:r w:rsidRPr="00BE05CD">
        <w:rPr>
          <w:rFonts w:ascii="Simplified Arabic" w:hAnsi="Simplified Arabic" w:cs="Simplified Arabic"/>
          <w:sz w:val="28"/>
          <w:szCs w:val="28"/>
          <w:rtl/>
        </w:rPr>
        <w:t xml:space="preserve">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26 تريليون دولار أمريكي عام 2016 (بالأسعار الحالية للدولار الأمريكي)</w:t>
      </w:r>
      <w:r w:rsidRPr="00BE05CD">
        <w:rPr>
          <w:rFonts w:ascii="Simplified Arabic" w:hAnsi="Simplified Arabic" w:cs="Simplified Arabic"/>
          <w:sz w:val="28"/>
          <w:szCs w:val="28"/>
          <w:rtl/>
          <w:lang w:bidi="ar-EG"/>
        </w:rPr>
        <w:t>. و</w:t>
      </w:r>
      <w:r w:rsidRPr="00BE05CD">
        <w:rPr>
          <w:rFonts w:ascii="Simplified Arabic" w:hAnsi="Simplified Arabic" w:cs="Simplified Arabic"/>
          <w:sz w:val="28"/>
          <w:szCs w:val="28"/>
          <w:rtl/>
        </w:rPr>
        <w:t xml:space="preserve">بلغت القيمة المضافة للزراعة في الناتج المحلي الإجمالي في </w:t>
      </w:r>
      <w:r w:rsidRPr="00BE05CD">
        <w:rPr>
          <w:rFonts w:ascii="Simplified Arabic" w:hAnsi="Simplified Arabic" w:cs="Simplified Arabic"/>
          <w:sz w:val="28"/>
          <w:szCs w:val="28"/>
          <w:rtl/>
          <w:lang w:bidi="ar-EG"/>
        </w:rPr>
        <w:t>الهند</w:t>
      </w:r>
      <w:r w:rsidRPr="00BE05CD">
        <w:rPr>
          <w:rFonts w:ascii="Simplified Arabic" w:eastAsia="Times New Roman" w:hAnsi="Simplified Arabic" w:cs="Simplified Arabic"/>
          <w:sz w:val="28"/>
          <w:szCs w:val="28"/>
          <w:rtl/>
          <w:lang w:bidi="ar-EG"/>
        </w:rPr>
        <w:t xml:space="preserve"> 14</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55%</w:t>
      </w:r>
      <w:r w:rsidRPr="00BE05CD">
        <w:rPr>
          <w:rFonts w:ascii="Simplified Arabic" w:hAnsi="Simplified Arabic" w:cs="Simplified Arabic"/>
          <w:sz w:val="28"/>
          <w:szCs w:val="28"/>
          <w:rtl/>
        </w:rPr>
        <w:t xml:space="preserve"> طبقا لتقديرات عام 2016، وقطاع الصناعة 16</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51% والخدمات </w:t>
      </w:r>
      <w:r w:rsidRPr="00BE05CD">
        <w:rPr>
          <w:rFonts w:ascii="Simplified Arabic" w:hAnsi="Simplified Arabic" w:cs="Simplified Arabic"/>
          <w:sz w:val="28"/>
          <w:szCs w:val="28"/>
          <w:rtl/>
          <w:lang w:bidi="ar-EG"/>
        </w:rPr>
        <w:t>68</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94% طبقا لتقديرات عام 2016 </w:t>
      </w:r>
      <w:r w:rsidRPr="00BE05CD">
        <w:rPr>
          <w:rFonts w:ascii="Simplified Arabic" w:hAnsi="Simplified Arabic" w:cs="Simplified Arabic"/>
          <w:sz w:val="28"/>
          <w:szCs w:val="28"/>
          <w:rtl/>
        </w:rPr>
        <w:t>كنسبة من الناتج المحلى الإجمالي</w:t>
      </w:r>
      <w:r w:rsidRPr="00BE05CD">
        <w:rPr>
          <w:rFonts w:ascii="Simplified Arabic" w:hAnsi="Simplified Arabic" w:cs="Simplified Arabic"/>
          <w:sz w:val="28"/>
          <w:szCs w:val="28"/>
          <w:rtl/>
          <w:lang w:bidi="ar-EG"/>
        </w:rPr>
        <w:t>.</w:t>
      </w:r>
      <w:r w:rsidRPr="00BE05CD">
        <w:rPr>
          <w:rFonts w:ascii="Simplified Arabic" w:hAnsi="Simplified Arabic" w:cs="Simplified Arabic"/>
          <w:sz w:val="24"/>
          <w:szCs w:val="28"/>
          <w:rtl/>
        </w:rPr>
        <w:t xml:space="preserve"> بلغت قيمة الصادرات 501</w:t>
      </w:r>
      <w:r w:rsidR="00035C63">
        <w:rPr>
          <w:rFonts w:ascii="Simplified Arabic" w:hAnsi="Simplified Arabic" w:cs="Simplified Arabic"/>
          <w:sz w:val="24"/>
          <w:szCs w:val="28"/>
          <w:rtl/>
        </w:rPr>
        <w:t>.</w:t>
      </w:r>
      <w:r w:rsidRPr="00BE05CD">
        <w:rPr>
          <w:rFonts w:ascii="Simplified Arabic" w:hAnsi="Simplified Arabic" w:cs="Simplified Arabic"/>
          <w:sz w:val="24"/>
          <w:szCs w:val="28"/>
          <w:rtl/>
        </w:rPr>
        <w:t xml:space="preserve">54  مليار دولار في عام 2016  أقل من قيمة الواردات </w:t>
      </w:r>
      <w:r w:rsidRPr="00BE05CD">
        <w:rPr>
          <w:rFonts w:ascii="Simplified Arabic" w:hAnsi="Simplified Arabic" w:cs="Simplified Arabic"/>
          <w:sz w:val="24"/>
          <w:szCs w:val="28"/>
          <w:rtl/>
        </w:rPr>
        <w:lastRenderedPageBreak/>
        <w:t>والذي بلغت 514</w:t>
      </w:r>
      <w:r w:rsidR="00035C63">
        <w:rPr>
          <w:rFonts w:ascii="Simplified Arabic" w:hAnsi="Simplified Arabic" w:cs="Simplified Arabic"/>
          <w:sz w:val="24"/>
          <w:szCs w:val="28"/>
          <w:rtl/>
        </w:rPr>
        <w:t>.</w:t>
      </w:r>
      <w:r w:rsidRPr="00BE05CD">
        <w:rPr>
          <w:rFonts w:ascii="Simplified Arabic" w:hAnsi="Simplified Arabic" w:cs="Simplified Arabic"/>
          <w:sz w:val="24"/>
          <w:szCs w:val="28"/>
          <w:rtl/>
        </w:rPr>
        <w:t>06 مليار دولار (مقوما بالأسعار الثابتة لعام 2010) في عام 2016</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103"/>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8"/>
          <w:szCs w:val="28"/>
          <w:rtl/>
        </w:rPr>
        <w:t>.</w:t>
      </w:r>
      <w:r w:rsidRPr="00BE05CD">
        <w:rPr>
          <w:rFonts w:cs="Simplified Arabic"/>
          <w:sz w:val="28"/>
          <w:szCs w:val="28"/>
          <w:rtl/>
        </w:rPr>
        <w:t>وتمثل نسبة واردات المواد الغذائية من إجمالي الواردات السلعية خلال الفترة من عام 2000-2016 وجود حالة تزايد ثم انخفاض ثم حدوث تزايد في عام 2016 وبنسبة 4</w:t>
      </w:r>
      <w:r w:rsidR="00035C63">
        <w:rPr>
          <w:rFonts w:cs="Simplified Arabic"/>
          <w:sz w:val="28"/>
          <w:szCs w:val="28"/>
          <w:rtl/>
        </w:rPr>
        <w:t>.</w:t>
      </w:r>
      <w:r w:rsidRPr="00BE05CD">
        <w:rPr>
          <w:rFonts w:cs="Simplified Arabic"/>
          <w:sz w:val="28"/>
          <w:szCs w:val="28"/>
          <w:rtl/>
        </w:rPr>
        <w:t>6%، 6</w:t>
      </w:r>
      <w:r w:rsidR="00035C63">
        <w:rPr>
          <w:rFonts w:cs="Simplified Arabic"/>
          <w:sz w:val="28"/>
          <w:szCs w:val="28"/>
          <w:rtl/>
        </w:rPr>
        <w:t>.</w:t>
      </w:r>
      <w:r w:rsidRPr="00BE05CD">
        <w:rPr>
          <w:rFonts w:cs="Simplified Arabic"/>
          <w:sz w:val="28"/>
          <w:szCs w:val="28"/>
          <w:rtl/>
        </w:rPr>
        <w:t>5% على التوالي</w:t>
      </w:r>
      <w:r w:rsidRPr="00BE05CD">
        <w:rPr>
          <w:rFonts w:ascii="Simplified Arabic" w:hAnsi="Simplified Arabic" w:cs="Simplified Arabic"/>
          <w:sz w:val="28"/>
          <w:szCs w:val="28"/>
          <w:rtl/>
        </w:rPr>
        <w:t>،</w:t>
      </w:r>
      <w:r w:rsidRPr="00BE05CD">
        <w:rPr>
          <w:rFonts w:ascii="Simplified Arabic" w:eastAsia="Times New Roman" w:hAnsi="Simplified Arabic" w:cs="Simplified Arabic"/>
          <w:sz w:val="28"/>
          <w:szCs w:val="28"/>
          <w:rtl/>
          <w:lang w:bidi="ar-EG"/>
        </w:rPr>
        <w:t>كما يلاحظ في بالجدول السابق (3-8)</w:t>
      </w:r>
      <w:r w:rsidRPr="00BE05CD">
        <w:rPr>
          <w:rFonts w:ascii="Simplified Arabic" w:hAnsi="Simplified Arabic" w:cs="Simplified Arabic"/>
          <w:b/>
          <w:bCs/>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 xml:space="preserve"> صادرات- شركاء تجاريين</w:t>
      </w:r>
      <w:r w:rsidRPr="00BE05CD">
        <w:rPr>
          <w:rFonts w:ascii="Simplified Arabic" w:hAnsi="Simplified Arabic" w:cs="Simplified Arabic"/>
          <w:sz w:val="28"/>
          <w:szCs w:val="28"/>
          <w:rtl/>
          <w:lang w:bidi="ar-EG"/>
        </w:rPr>
        <w:t>: الاتحاد الاوربي 16</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 الولايات المتحدة 12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 الامارات العربية المتحدة 12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4%، الصين 5</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1%</w:t>
      </w:r>
      <w:r w:rsidRPr="00BE05CD">
        <w:rPr>
          <w:rFonts w:ascii="Simplified Arabic" w:hAnsi="Simplified Arabic" w:cs="Simplified Arabic"/>
          <w:sz w:val="28"/>
          <w:szCs w:val="28"/>
          <w:rtl/>
        </w:rPr>
        <w:t>،</w:t>
      </w:r>
      <w:r w:rsidRPr="00BE05CD">
        <w:rPr>
          <w:rFonts w:ascii="Simplified Arabic" w:hAnsi="Simplified Arabic" w:cs="Simplified Arabic"/>
          <w:sz w:val="28"/>
          <w:szCs w:val="28"/>
          <w:rtl/>
          <w:lang w:bidi="ar-EG"/>
        </w:rPr>
        <w:t>سنغافورة 4</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7%</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104"/>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8"/>
          <w:szCs w:val="28"/>
          <w:rtl/>
          <w:lang w:bidi="ar-EG"/>
        </w:rPr>
        <w:t>. حيث بلغ حجم الصادرات خلال الفترة من 2000-2016 من 606</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 مليار دولار إلى 4</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341 تريليون دولار على التوالي، وذلك كما موضح بالجدول السابق رقم (3-8).</w:t>
      </w:r>
    </w:p>
    <w:p w:rsidR="00B71121" w:rsidRPr="00BE05CD" w:rsidRDefault="00B71121" w:rsidP="00B71121">
      <w:p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8"/>
          <w:szCs w:val="28"/>
          <w:rtl/>
          <w:lang w:bidi="ar-EG"/>
        </w:rPr>
        <w:t>الواردات- شركاء تجاريين</w:t>
      </w:r>
      <w:r w:rsidRPr="00BE05CD">
        <w:rPr>
          <w:rFonts w:ascii="Simplified Arabic" w:hAnsi="Simplified Arabic" w:cs="Simplified Arabic"/>
          <w:sz w:val="28"/>
          <w:szCs w:val="28"/>
          <w:rtl/>
          <w:lang w:bidi="ar-EG"/>
        </w:rPr>
        <w:t>: الصين 11</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1%، الاتحاد الاوربي 11</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1%، الامارات العربية المتحدة  7</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7%، السعودية 6</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7%، سويسرا 5</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w:t>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vertAlign w:val="superscript"/>
          <w:rtl/>
          <w:lang w:bidi="ar-EG"/>
        </w:rPr>
        <w:footnoteReference w:id="105"/>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rtl/>
          <w:lang w:bidi="ar-EG"/>
        </w:rPr>
        <w:t xml:space="preserve">. حيث بلغ حجم الواردات السلعية خلال الفترة من 2000-2016 حوالي </w:t>
      </w:r>
      <w:r w:rsidRPr="00BE05CD">
        <w:rPr>
          <w:rFonts w:ascii="Simplified Arabic" w:hAnsi="Simplified Arabic" w:cs="Simplified Arabic"/>
          <w:sz w:val="28"/>
          <w:szCs w:val="28"/>
          <w:rtl/>
        </w:rPr>
        <w:t>51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77 </w:t>
      </w:r>
      <w:r w:rsidRPr="00BE05CD">
        <w:rPr>
          <w:rFonts w:ascii="Simplified Arabic" w:hAnsi="Simplified Arabic" w:cs="Simplified Arabic"/>
          <w:sz w:val="28"/>
          <w:szCs w:val="28"/>
          <w:rtl/>
          <w:lang w:bidi="ar-EG"/>
        </w:rPr>
        <w:t>مليار دولار، 376</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090 مليار دولار، وذلك كما موضح بالجدول السابق رقم (3-8). مما يتضح زيادة الواردات السلعية وذلك يرجع لعدة مؤثرات منها الزيادة السكانية، وعدم استغلال مساحات الاراضي الزراعية غير المستغلة.</w:t>
      </w:r>
    </w:p>
    <w:p w:rsidR="00B71121" w:rsidRPr="00BE05CD" w:rsidRDefault="00B71121" w:rsidP="00B71121">
      <w:pPr>
        <w:autoSpaceDE w:val="0"/>
        <w:autoSpaceDN w:val="0"/>
        <w:adjustRightInd w:val="0"/>
        <w:spacing w:after="0" w:line="240" w:lineRule="auto"/>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u w:val="single"/>
          <w:rtl/>
          <w:lang w:bidi="ar-EG"/>
        </w:rPr>
        <w:t xml:space="preserve">3-6-6 </w:t>
      </w:r>
      <w:r w:rsidRPr="00311832">
        <w:rPr>
          <w:rFonts w:ascii="Simplified Arabic" w:hAnsi="Simplified Arabic" w:cs="Simplified Arabic"/>
          <w:b/>
          <w:bCs/>
          <w:sz w:val="32"/>
          <w:szCs w:val="32"/>
          <w:u w:val="single"/>
          <w:rtl/>
          <w:lang w:bidi="ar-EG"/>
        </w:rPr>
        <w:t>أهداف</w:t>
      </w:r>
      <w:r w:rsidR="00311832" w:rsidRPr="00311832">
        <w:rPr>
          <w:rFonts w:ascii="Simplified Arabic" w:hAnsi="Simplified Arabic" w:cs="Simplified Arabic" w:hint="cs"/>
          <w:b/>
          <w:bCs/>
          <w:sz w:val="32"/>
          <w:szCs w:val="32"/>
          <w:u w:val="single"/>
          <w:rtl/>
          <w:lang w:bidi="ar-EG"/>
        </w:rPr>
        <w:t xml:space="preserve"> </w:t>
      </w:r>
      <w:r w:rsidRPr="00311832">
        <w:rPr>
          <w:rFonts w:cs="Simplified Arabic"/>
          <w:b/>
          <w:bCs/>
          <w:sz w:val="32"/>
          <w:szCs w:val="32"/>
          <w:u w:val="single"/>
          <w:rtl/>
          <w:lang w:bidi="ar-EG"/>
        </w:rPr>
        <w:t>الهند</w:t>
      </w:r>
      <w:r w:rsidRPr="00311832">
        <w:rPr>
          <w:rFonts w:ascii="Simplified Arabic" w:hAnsi="Simplified Arabic" w:cs="Simplified Arabic"/>
          <w:b/>
          <w:bCs/>
          <w:sz w:val="32"/>
          <w:szCs w:val="32"/>
          <w:u w:val="single"/>
          <w:rtl/>
          <w:lang w:bidi="ar-EG"/>
        </w:rPr>
        <w:t xml:space="preserve"> تجاه</w:t>
      </w:r>
      <w:r w:rsidR="00311832" w:rsidRPr="00311832">
        <w:rPr>
          <w:rFonts w:ascii="Simplified Arabic" w:hAnsi="Simplified Arabic" w:cs="Simplified Arabic" w:hint="cs"/>
          <w:b/>
          <w:bCs/>
          <w:sz w:val="32"/>
          <w:szCs w:val="32"/>
          <w:u w:val="single"/>
          <w:rtl/>
          <w:lang w:bidi="ar-EG"/>
        </w:rPr>
        <w:t xml:space="preserve"> </w:t>
      </w:r>
      <w:r w:rsidRPr="00311832">
        <w:rPr>
          <w:rFonts w:ascii="Simplified Arabic" w:hAnsi="Simplified Arabic" w:cs="Simplified Arabic"/>
          <w:b/>
          <w:bCs/>
          <w:sz w:val="32"/>
          <w:szCs w:val="32"/>
          <w:u w:val="single"/>
          <w:rtl/>
          <w:lang w:bidi="ar-EG"/>
        </w:rPr>
        <w:t>افريقيا:</w:t>
      </w:r>
      <w:r w:rsidRPr="00BE05CD">
        <w:rPr>
          <w:rFonts w:ascii="Simplified Arabic" w:hAnsi="Simplified Arabic" w:cs="Simplified Arabic"/>
          <w:b/>
          <w:bCs/>
          <w:sz w:val="32"/>
          <w:szCs w:val="32"/>
          <w:u w:val="single"/>
          <w:rtl/>
          <w:lang w:bidi="ar-EG"/>
        </w:rPr>
        <w:t xml:space="preserve"> </w:t>
      </w:r>
    </w:p>
    <w:p w:rsidR="00B71121" w:rsidRPr="00BE05CD" w:rsidRDefault="00B71121" w:rsidP="00B71121">
      <w:pPr>
        <w:autoSpaceDE w:val="0"/>
        <w:autoSpaceDN w:val="0"/>
        <w:adjustRightInd w:val="0"/>
        <w:spacing w:after="0" w:line="240" w:lineRule="auto"/>
        <w:jc w:val="both"/>
        <w:rPr>
          <w:rFonts w:ascii="Simplified Arabic"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ويركز الاستثمار الهندي في أفريقيا على عدد قليل من القطاعات الرئيسية: استخراج موارد الطاقة، والتصنيع، والخدمات المالية، وتطوير البنية التحتية، بالإضافة إلى الزراعة. وتعتبر الشركات الخاصة الوسيلة الرئيسية للاستثمارات الهندية في الزراعة الأفريقية. وتشارك شركات الأعمال الزراعية الهندية بشكل خاص في بيع التكنولوجيا الزراعية الحديثة، مثل مضخات الري والجرارات والحصادات. وقد استثمرت شركات هندية في مزارع واسعة النطاق، لا سيما في إثيوبيا، اتهم العديد منها بالاستيلاء على الأراضي</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106"/>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autoSpaceDE w:val="0"/>
        <w:autoSpaceDN w:val="0"/>
        <w:adjustRightInd w:val="0"/>
        <w:spacing w:after="0" w:line="240" w:lineRule="auto"/>
        <w:rPr>
          <w:rFonts w:cs="Simplified Arabic"/>
          <w:b/>
          <w:bCs/>
          <w:sz w:val="28"/>
          <w:szCs w:val="28"/>
          <w:rtl/>
          <w:lang w:bidi="ar-EG"/>
        </w:rPr>
      </w:pPr>
      <w:r w:rsidRPr="00BE05CD">
        <w:rPr>
          <w:rFonts w:ascii="Simplified Arabic" w:hAnsi="Simplified Arabic" w:cs="Simplified Arabic"/>
          <w:b/>
          <w:bCs/>
          <w:sz w:val="32"/>
          <w:szCs w:val="32"/>
          <w:rtl/>
          <w:lang w:bidi="ar-EG"/>
        </w:rPr>
        <w:t xml:space="preserve">3-6-7 </w:t>
      </w:r>
      <w:r w:rsidRPr="00BE05CD">
        <w:rPr>
          <w:rFonts w:ascii="Simplified Arabic" w:hAnsi="Simplified Arabic" w:cs="Simplified Arabic"/>
          <w:b/>
          <w:bCs/>
          <w:sz w:val="32"/>
          <w:szCs w:val="32"/>
          <w:u w:val="single"/>
          <w:rtl/>
          <w:lang w:bidi="ar-EG"/>
        </w:rPr>
        <w:t>الهند</w:t>
      </w:r>
      <w:r w:rsidRPr="00BE05CD">
        <w:rPr>
          <w:rFonts w:cs="Simplified Arabic"/>
          <w:b/>
          <w:bCs/>
          <w:sz w:val="32"/>
          <w:szCs w:val="32"/>
          <w:u w:val="single"/>
          <w:rtl/>
          <w:lang w:bidi="ar-EG"/>
        </w:rPr>
        <w:t xml:space="preserve"> وصفقات الأراضي في القارة الأفريقية:</w:t>
      </w:r>
    </w:p>
    <w:p w:rsidR="00B71121" w:rsidRPr="00BE05CD" w:rsidRDefault="00B71121" w:rsidP="00B71121">
      <w:pPr>
        <w:autoSpaceDE w:val="0"/>
        <w:autoSpaceDN w:val="0"/>
        <w:adjustRightInd w:val="0"/>
        <w:spacing w:after="0" w:line="240" w:lineRule="auto"/>
        <w:ind w:firstLine="454"/>
        <w:jc w:val="both"/>
        <w:rPr>
          <w:rFonts w:cs="Simplified Arabic"/>
          <w:sz w:val="28"/>
          <w:szCs w:val="28"/>
          <w:rtl/>
          <w:lang w:bidi="ar-EG"/>
        </w:rPr>
      </w:pPr>
      <w:r w:rsidRPr="00BE05CD">
        <w:rPr>
          <w:rFonts w:cs="Simplified Arabic"/>
          <w:sz w:val="28"/>
          <w:szCs w:val="28"/>
          <w:rtl/>
          <w:lang w:bidi="ar-EG"/>
        </w:rPr>
        <w:t xml:space="preserve">وقد شجعت العديد من السياسات الحكومية صراحة استثمارات الشركات الهندية، وخاصة في الأراضي الأفريقية. وفي عام 2008، اقترحت وزارة الشؤون الخارجية الهندية دعم شراء الأراضي في الخارج للزراعة بحوافز سياسية، بما في ذلك رفع القيود المفروضة على الاستثمار الأجنبي الخارجي وتسهيل الحصول على الائتمان لهذه الاستثمارات. تشجيع الشركات الهندية على شراء أراضي في افريقيا لإنتاج ما لا يقل عن مليوني طن من البقول و 5 ملايين طن من زيت الطعام لمدة 15-20 سنة. ومنذ </w:t>
      </w:r>
      <w:r w:rsidRPr="00BE05CD">
        <w:rPr>
          <w:rFonts w:cs="Simplified Arabic"/>
          <w:sz w:val="28"/>
          <w:szCs w:val="28"/>
          <w:rtl/>
          <w:lang w:bidi="ar-EG"/>
        </w:rPr>
        <w:lastRenderedPageBreak/>
        <w:t>ذلك الحين، عززت الحكومة الاستثمارات من خلال توقيع اتفاقيات تجارة واستثمارات دولية جديدة مع الدول الأفريقية وإصلاحات حكومية لتسهيل قيام الشركات الهندية باستثمارات أكبر في الخارج، وتمكينها من جمع كميات أكبر من رأس المال في الأسواق الدولية وتوفير ضمانات المخاطر والحماية الأخرى للاستثمارات في الخارج.</w:t>
      </w:r>
    </w:p>
    <w:p w:rsidR="00B71121" w:rsidRPr="00BE05CD" w:rsidRDefault="00B71121" w:rsidP="00B71121">
      <w:pPr>
        <w:autoSpaceDE w:val="0"/>
        <w:autoSpaceDN w:val="0"/>
        <w:adjustRightInd w:val="0"/>
        <w:spacing w:after="0" w:line="240" w:lineRule="auto"/>
        <w:ind w:firstLine="454"/>
        <w:jc w:val="both"/>
        <w:rPr>
          <w:rFonts w:ascii="Simplified Arabic" w:hAnsi="Simplified Arabic" w:cs="Simplified Arabic"/>
          <w:b/>
          <w:bCs/>
          <w:sz w:val="28"/>
          <w:szCs w:val="28"/>
          <w:rtl/>
          <w:lang w:bidi="ar-EG"/>
        </w:rPr>
      </w:pPr>
      <w:r w:rsidRPr="00BE05CD">
        <w:rPr>
          <w:rFonts w:cs="Simplified Arabic"/>
          <w:sz w:val="28"/>
          <w:szCs w:val="28"/>
          <w:rtl/>
          <w:lang w:bidi="ar-EG"/>
        </w:rPr>
        <w:t xml:space="preserve">يمكن </w:t>
      </w:r>
      <w:r w:rsidR="0019212B" w:rsidRPr="00BE05CD">
        <w:rPr>
          <w:rFonts w:cs="Simplified Arabic" w:hint="cs"/>
          <w:sz w:val="28"/>
          <w:szCs w:val="28"/>
          <w:rtl/>
          <w:lang w:bidi="ar-EG"/>
        </w:rPr>
        <w:t>ل</w:t>
      </w:r>
      <w:r w:rsidRPr="00BE05CD">
        <w:rPr>
          <w:rFonts w:cs="Simplified Arabic"/>
          <w:sz w:val="28"/>
          <w:szCs w:val="28"/>
          <w:rtl/>
          <w:lang w:bidi="ar-EG"/>
        </w:rPr>
        <w:t xml:space="preserve">لشركات الهندية أن تساعد القطاع الزراعي في أفريقيا بعدة طرق مثل: الميكنة الزراعية؛ والتجهيز الزراعي والتخزين؛ والاستثمارات في تدريب الموظفين وتطويرهم؛ وإنشاء حدائق زراعية في أفريقيا؛ وإنشاء صناعات البستنة، ووحدات زراعة الأزهار والزراعة التعاقدية. بيد أن الهند لا تشجع سوى برامج محدودة للتعاون الزراعي لا تعرف أرقامها الدقيقة. وتقدم الهند المساعدة التقنية لتطوير قطاع القطن في بنن وبوركينا </w:t>
      </w:r>
      <w:r w:rsidRPr="00BE05CD">
        <w:rPr>
          <w:rFonts w:ascii="Simplified Arabic" w:hAnsi="Simplified Arabic" w:cs="Simplified Arabic"/>
          <w:sz w:val="28"/>
          <w:szCs w:val="28"/>
          <w:rtl/>
          <w:lang w:bidi="ar-EG"/>
        </w:rPr>
        <w:t>فاسو وتشاد ومالي وكذلك في نيجيريا وأوغندا وملاوي</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07"/>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autoSpaceDE w:val="0"/>
        <w:autoSpaceDN w:val="0"/>
        <w:adjustRightInd w:val="0"/>
        <w:spacing w:after="0" w:line="240" w:lineRule="auto"/>
        <w:ind w:firstLine="360"/>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حيث يتركز معظم الاستثمار الزراعي الهندي في اثيوبيا. أجرت الحكومة الإثيوبية ما لا يقل عن مليون هكتار من الأراضي للاستثمارات الزراعية خلال الفترة 2005 - 2012، حيث كان تم الموافقة على 9 من أصل 31 مشروعا تمت الموافقة عليها من قبل المستثمرين الهنود. وتشير تقديرات أن الشركات الهندية قد استحوذت على أكثر من 600 ألف هكتار من الأراضي في افريقيا لزراعة زيت النخيل والحبوب والبقول</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08"/>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 واهم تلك الشركات الهندية في افريقيا على النحو التالي:</w:t>
      </w:r>
    </w:p>
    <w:p w:rsidR="00B71121" w:rsidRPr="00BE05CD" w:rsidRDefault="00B71121" w:rsidP="00C039D8">
      <w:pPr>
        <w:pStyle w:val="ListParagraph"/>
        <w:numPr>
          <w:ilvl w:val="0"/>
          <w:numId w:val="38"/>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شركة كاروتوري العالمية، تستثمر في إثيوبيا حوالي 300 الف هكتار، وأهم المحاصيل المستثمر فيها في تلك الأراضي هي: زيت النخيل، والحبوب والبقول</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09"/>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pStyle w:val="ListParagraph"/>
        <w:numPr>
          <w:ilvl w:val="0"/>
          <w:numId w:val="3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 وشركة امامي للتكنولوجيا الحيوية، تستثمر في اثيوبيا حوالي 100 الف هكتار، وأهم المحاصيل المستثمر فيها في تلك الاراضي هي: الجاتروفا الصالحة للغذاء  وبذرة الزيوت.</w:t>
      </w:r>
    </w:p>
    <w:p w:rsidR="00B71121" w:rsidRPr="00BE05CD" w:rsidRDefault="00B71121" w:rsidP="00C039D8">
      <w:pPr>
        <w:numPr>
          <w:ilvl w:val="0"/>
          <w:numId w:val="3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 و شركة </w:t>
      </w:r>
      <w:r w:rsidRPr="00BE05CD">
        <w:rPr>
          <w:rFonts w:ascii="Simplified Arabic" w:hAnsi="Simplified Arabic" w:cs="Simplified Arabic"/>
          <w:sz w:val="28"/>
          <w:szCs w:val="28"/>
          <w:lang w:bidi="ar-EG"/>
        </w:rPr>
        <w:t>S&amp;p</w:t>
      </w:r>
      <w:r w:rsidRPr="00BE05CD">
        <w:rPr>
          <w:rFonts w:ascii="Simplified Arabic" w:hAnsi="Simplified Arabic" w:cs="Simplified Arabic"/>
          <w:sz w:val="28"/>
          <w:szCs w:val="28"/>
          <w:rtl/>
          <w:lang w:bidi="ar-EG"/>
        </w:rPr>
        <w:t xml:space="preserve"> للطاقة، تستثمر في اثيوبيا حوالي 50 الف هكتار، وأهم المحاصيل المستثمر فيها في تلك الأراضي هي: الوقود الحيوي والمحاصيل الغذائية وزيت الطعام.</w:t>
      </w:r>
    </w:p>
    <w:p w:rsidR="00B71121" w:rsidRPr="00BE05CD" w:rsidRDefault="00B71121" w:rsidP="00C039D8">
      <w:pPr>
        <w:numPr>
          <w:ilvl w:val="0"/>
          <w:numId w:val="3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hint="cs"/>
          <w:sz w:val="28"/>
          <w:szCs w:val="28"/>
          <w:rtl/>
          <w:lang w:bidi="ar-EG"/>
        </w:rPr>
        <w:t>وشركةساناتي للمشروعات الزراعية تستثمر في اثيوبيا ومدغشقر حوالي 10 الف هكتار، وأهم المحاصيل المستثمر فيها في تلك الأراضي هي: قصب السكر.</w:t>
      </w:r>
    </w:p>
    <w:p w:rsidR="00B71121" w:rsidRPr="00BE05CD" w:rsidRDefault="00B71121" w:rsidP="00C039D8">
      <w:pPr>
        <w:numPr>
          <w:ilvl w:val="0"/>
          <w:numId w:val="3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وشركة وتفيلد للقطن تستثمر في الكونغو واثيوبيا حوالي 100 الف هكتار، وأهم المحاصيل المستثمر فيها في تلك الأراضي هي: القطن. </w:t>
      </w:r>
    </w:p>
    <w:p w:rsidR="00B71121" w:rsidRPr="00BE05CD" w:rsidRDefault="00B71121" w:rsidP="00C039D8">
      <w:pPr>
        <w:numPr>
          <w:ilvl w:val="0"/>
          <w:numId w:val="38"/>
        </w:numPr>
        <w:spacing w:after="0" w:line="240" w:lineRule="auto"/>
        <w:contextualSpacing/>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t xml:space="preserve">وشركة فيدانتاهارفيستن تستثمر في اثيوبيا حوالي 3012 هكتار، وأهم المحاصيل المستثمر </w:t>
      </w:r>
    </w:p>
    <w:p w:rsidR="00B71121" w:rsidRPr="00BE05CD" w:rsidRDefault="00B71121" w:rsidP="00B71121">
      <w:pPr>
        <w:spacing w:after="0" w:line="240" w:lineRule="auto"/>
        <w:ind w:left="720"/>
        <w:contextualSpacing/>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t>فيها في تلك الأراضي هي: الشاي، والمحاصيل الغذائية</w:t>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vertAlign w:val="superscript"/>
          <w:rtl/>
          <w:lang w:bidi="ar-EG"/>
        </w:rPr>
        <w:footnoteReference w:id="110"/>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pStyle w:val="ListParagraph"/>
        <w:spacing w:after="0" w:line="240" w:lineRule="auto"/>
        <w:ind w:left="113"/>
        <w:jc w:val="both"/>
        <w:rPr>
          <w:rFonts w:ascii="Simplified Arabic" w:hAnsi="Simplified Arabic" w:cs="Simplified Arabic"/>
          <w:sz w:val="28"/>
          <w:szCs w:val="28"/>
        </w:rPr>
      </w:pPr>
      <w:r w:rsidRPr="00BE05CD">
        <w:rPr>
          <w:rFonts w:ascii="Simplified Arabic" w:hAnsi="Simplified Arabic" w:cs="Simplified Arabic"/>
          <w:b/>
          <w:bCs/>
          <w:sz w:val="28"/>
          <w:szCs w:val="28"/>
          <w:rtl/>
        </w:rPr>
        <w:lastRenderedPageBreak/>
        <w:t>3-6-8</w:t>
      </w:r>
      <w:r w:rsidR="003B42B2">
        <w:rPr>
          <w:rFonts w:ascii="Simplified Arabic" w:hAnsi="Simplified Arabic" w:cs="Simplified Arabic" w:hint="cs"/>
          <w:b/>
          <w:bCs/>
          <w:sz w:val="28"/>
          <w:szCs w:val="28"/>
          <w:rtl/>
        </w:rPr>
        <w:t xml:space="preserve"> </w:t>
      </w:r>
      <w:r w:rsidRPr="00BE05CD">
        <w:rPr>
          <w:rFonts w:ascii="Simplified Arabic" w:hAnsi="Simplified Arabic" w:cs="Simplified Arabic"/>
          <w:b/>
          <w:bCs/>
          <w:sz w:val="32"/>
          <w:szCs w:val="32"/>
          <w:u w:val="single"/>
          <w:rtl/>
        </w:rPr>
        <w:t>بعض حالات استحواذ الهند على الأراضي الزراعية فى أفريقيا</w:t>
      </w:r>
      <w:r w:rsidRPr="00BE05CD">
        <w:rPr>
          <w:rFonts w:ascii="Simplified Arabic" w:hAnsi="Simplified Arabic" w:cs="Simplified Arabic"/>
          <w:sz w:val="28"/>
          <w:szCs w:val="28"/>
          <w:rtl/>
        </w:rPr>
        <w:t>:</w:t>
      </w:r>
    </w:p>
    <w:p w:rsidR="00B71121" w:rsidRPr="00BE05CD" w:rsidRDefault="00B71121" w:rsidP="00C039D8">
      <w:pPr>
        <w:numPr>
          <w:ilvl w:val="0"/>
          <w:numId w:val="39"/>
        </w:numPr>
        <w:tabs>
          <w:tab w:val="left" w:pos="848"/>
          <w:tab w:val="left" w:pos="1132"/>
        </w:tabs>
        <w:spacing w:after="0" w:line="240" w:lineRule="auto"/>
        <w:ind w:left="423" w:firstLine="0"/>
        <w:contextualSpacing/>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 xml:space="preserve">تنزانيا: </w:t>
      </w:r>
      <w:r w:rsidRPr="00BE05CD">
        <w:rPr>
          <w:rFonts w:ascii="Simplified Arabic" w:hAnsi="Simplified Arabic" w:cs="Simplified Arabic"/>
          <w:sz w:val="28"/>
          <w:szCs w:val="28"/>
          <w:rtl/>
        </w:rPr>
        <w:t>تعد الهند في الترتيب السابع للدول المستثمرة من حيث مساحة الأراضي بواقع 18.124 الف هكتار</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111"/>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w:t>
      </w:r>
    </w:p>
    <w:p w:rsidR="00B71121" w:rsidRPr="00BE05CD" w:rsidRDefault="00B71121" w:rsidP="00C039D8">
      <w:pPr>
        <w:numPr>
          <w:ilvl w:val="0"/>
          <w:numId w:val="39"/>
        </w:numPr>
        <w:tabs>
          <w:tab w:val="left" w:pos="848"/>
        </w:tabs>
        <w:spacing w:after="0" w:line="240" w:lineRule="auto"/>
        <w:ind w:left="720" w:hanging="220"/>
        <w:contextualSpacing/>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زامبيا:</w:t>
      </w:r>
      <w:r w:rsidRPr="00BE05CD">
        <w:rPr>
          <w:rFonts w:ascii="Simplified Arabic" w:hAnsi="Simplified Arabic" w:cs="Simplified Arabic"/>
          <w:sz w:val="28"/>
          <w:szCs w:val="28"/>
          <w:rtl/>
        </w:rPr>
        <w:t xml:space="preserve"> تعد الهند في الترتيب الخامس للدول المستثمرة من حيث مساحة الأراضي بواقع 731</w:t>
      </w:r>
      <w:r w:rsidR="0019212B" w:rsidRPr="00BE05CD">
        <w:rPr>
          <w:rFonts w:ascii="Simplified Arabic" w:hAnsi="Simplified Arabic" w:cs="Simplified Arabic"/>
          <w:sz w:val="28"/>
          <w:szCs w:val="28"/>
          <w:rtl/>
        </w:rPr>
        <w:t xml:space="preserve"> الف هكتا</w:t>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vertAlign w:val="superscript"/>
          <w:rtl/>
        </w:rPr>
        <w:footnoteReference w:id="112"/>
      </w:r>
      <w:r w:rsidRPr="00BE05CD">
        <w:rPr>
          <w:rFonts w:ascii="Simplified Arabic" w:hAnsi="Simplified Arabic" w:cs="Simplified Arabic"/>
          <w:b/>
          <w:bCs/>
          <w:sz w:val="28"/>
          <w:szCs w:val="28"/>
          <w:vertAlign w:val="superscript"/>
          <w:rtl/>
        </w:rPr>
        <w:t xml:space="preserve">) </w:t>
      </w:r>
    </w:p>
    <w:p w:rsidR="00B71121" w:rsidRPr="00BE05CD" w:rsidRDefault="00B71121" w:rsidP="00C039D8">
      <w:pPr>
        <w:numPr>
          <w:ilvl w:val="0"/>
          <w:numId w:val="39"/>
        </w:numPr>
        <w:spacing w:after="0" w:line="240" w:lineRule="auto"/>
        <w:ind w:left="720"/>
        <w:contextualSpacing/>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مدغشقر</w:t>
      </w:r>
      <w:r w:rsidRPr="00BE05CD">
        <w:rPr>
          <w:rFonts w:ascii="Simplified Arabic" w:hAnsi="Simplified Arabic" w:cs="Simplified Arabic"/>
          <w:sz w:val="28"/>
          <w:szCs w:val="28"/>
          <w:rtl/>
        </w:rPr>
        <w:t>: تعد الهند في الترتيب الثاني للدول المستثمرة من حيث مساحة الأراضي بواقع 497 الف هكتار</w:t>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Pr>
        <w:footnoteReference w:id="113"/>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rPr>
        <w:t>.</w:t>
      </w:r>
    </w:p>
    <w:p w:rsidR="00B71121" w:rsidRPr="00BE05CD" w:rsidRDefault="00B71121" w:rsidP="00B71121">
      <w:pPr>
        <w:keepNext/>
        <w:autoSpaceDE w:val="0"/>
        <w:autoSpaceDN w:val="0"/>
        <w:adjustRightInd w:val="0"/>
        <w:spacing w:after="0" w:line="240" w:lineRule="auto"/>
        <w:jc w:val="both"/>
        <w:rPr>
          <w:rFonts w:ascii="Simplified Arabic" w:hAnsi="Simplified Arabic" w:cs="Simplified Arabic"/>
          <w:sz w:val="28"/>
          <w:szCs w:val="28"/>
          <w:u w:val="single"/>
          <w:rtl/>
          <w:lang w:bidi="ar-EG"/>
        </w:rPr>
      </w:pPr>
      <w:r w:rsidRPr="00BE05CD">
        <w:rPr>
          <w:rFonts w:ascii="Simplified Arabic" w:hAnsi="Simplified Arabic" w:cs="Simplified Arabic"/>
          <w:b/>
          <w:bCs/>
          <w:sz w:val="32"/>
          <w:szCs w:val="32"/>
          <w:rtl/>
          <w:lang w:bidi="ar-EG"/>
        </w:rPr>
        <w:t>3-6-9</w:t>
      </w:r>
      <w:r w:rsidRPr="00BE05CD">
        <w:rPr>
          <w:rFonts w:ascii="Simplified Arabic" w:hAnsi="Simplified Arabic" w:cs="Simplified Arabic"/>
          <w:b/>
          <w:bCs/>
          <w:sz w:val="32"/>
          <w:szCs w:val="32"/>
          <w:u w:val="single"/>
          <w:rtl/>
          <w:lang w:bidi="ar-EG"/>
        </w:rPr>
        <w:t xml:space="preserve">دوافع </w:t>
      </w:r>
      <w:r w:rsidRPr="00BE05CD">
        <w:rPr>
          <w:rFonts w:ascii="Simplified Arabic" w:hAnsi="Simplified Arabic" w:cs="Simplified Arabic"/>
          <w:b/>
          <w:bCs/>
          <w:sz w:val="36"/>
          <w:szCs w:val="36"/>
          <w:u w:val="single"/>
          <w:rtl/>
          <w:lang w:bidi="ar-EG"/>
        </w:rPr>
        <w:t>الهند</w:t>
      </w:r>
      <w:r w:rsidRPr="00BE05CD">
        <w:rPr>
          <w:rFonts w:ascii="Simplified Arabic" w:hAnsi="Simplified Arabic" w:cs="Simplified Arabic"/>
          <w:b/>
          <w:bCs/>
          <w:sz w:val="32"/>
          <w:szCs w:val="32"/>
          <w:u w:val="single"/>
          <w:rtl/>
          <w:lang w:bidi="ar-EG"/>
        </w:rPr>
        <w:t xml:space="preserve"> لعقد صفقات الأراضي في أفريقيا</w:t>
      </w:r>
      <w:r w:rsidRPr="00BE05CD">
        <w:rPr>
          <w:rFonts w:ascii="Simplified Arabic" w:hAnsi="Simplified Arabic" w:cs="Simplified Arabic"/>
          <w:sz w:val="28"/>
          <w:szCs w:val="28"/>
          <w:u w:val="single"/>
          <w:rtl/>
          <w:lang w:bidi="ar-EG"/>
        </w:rPr>
        <w:t>:</w:t>
      </w:r>
    </w:p>
    <w:p w:rsidR="00B71121" w:rsidRPr="00BE05CD" w:rsidRDefault="00B71121" w:rsidP="00B71121">
      <w:pPr>
        <w:shd w:val="clear" w:color="auto" w:fill="FFFFFF"/>
        <w:spacing w:after="0" w:line="240" w:lineRule="auto"/>
        <w:jc w:val="both"/>
        <w:rPr>
          <w:rFonts w:ascii="Simplified Arabic" w:eastAsia="Times New Roman" w:hAnsi="Simplified Arabic" w:cs="Simplified Arabic"/>
          <w:b/>
          <w:bCs/>
          <w:sz w:val="28"/>
          <w:szCs w:val="28"/>
          <w:rtl/>
          <w:lang w:bidi="ar-EG"/>
        </w:rPr>
      </w:pPr>
      <w:r w:rsidRPr="00BE05CD">
        <w:rPr>
          <w:rFonts w:ascii="Simplified Arabic" w:eastAsia="Times New Roman" w:hAnsi="Simplified Arabic" w:cs="Simplified Arabic"/>
          <w:sz w:val="28"/>
          <w:szCs w:val="28"/>
          <w:rtl/>
          <w:lang w:bidi="ar-EG"/>
        </w:rPr>
        <w:t>ويركز الاستثمار الهندي في أفريقيا على عدد قليل من القطاعات الرئيسية: استخراج موارد الطاقة، والتصنيع، والخدمات المالية، وتطوير البنية التحتية، بالإضافة إلى الزراعة. وتعتبر الشركات الخاصة الوسيلة الرئيسية للاستثمارات الهندية في الزراعة الأفريقية. وتشارك شركات الأعمال الزراعية الهندية بشكل خاص في بيع التكنولوجيا الزراعية الحديثة، مثل مضخات الري والجرارات والحصادات مثل كيرلوسكاربروثرز ليميتد وجين إريغاتيونسيستمز ومجموعة تاتا وماهيندراوسوناليكا الدولية. وقد استثمرت شركات هندية أخرى في مزارع أو مزارع واسعة النطاق، لا سيما في إثيوبيا، اتهم العديد منها بالاستيلاء على الأراضي</w:t>
      </w:r>
      <w:r w:rsidRPr="00BE05CD">
        <w:rPr>
          <w:rFonts w:ascii="Simplified Arabic" w:eastAsia="Times New Roman" w:hAnsi="Simplified Arabic" w:cs="Simplified Arabic"/>
          <w:b/>
          <w:bCs/>
          <w:sz w:val="28"/>
          <w:szCs w:val="28"/>
          <w:vertAlign w:val="superscript"/>
          <w:rtl/>
          <w:lang w:bidi="ar-EG"/>
        </w:rPr>
        <w:t>(</w:t>
      </w:r>
      <w:r w:rsidRPr="00BE05CD">
        <w:rPr>
          <w:rFonts w:ascii="Simplified Arabic" w:hAnsi="Simplified Arabic" w:cs="Simplified Arabic"/>
          <w:b/>
          <w:bCs/>
          <w:sz w:val="28"/>
          <w:szCs w:val="28"/>
          <w:vertAlign w:val="superscript"/>
          <w:rtl/>
          <w:lang w:bidi="ar-EG"/>
        </w:rPr>
        <w:footnoteReference w:id="114"/>
      </w:r>
      <w:r w:rsidRPr="00BE05CD">
        <w:rPr>
          <w:rFonts w:ascii="Simplified Arabic" w:eastAsia="Times New Roman" w:hAnsi="Simplified Arabic" w:cs="Simplified Arabic"/>
          <w:b/>
          <w:bCs/>
          <w:sz w:val="28"/>
          <w:szCs w:val="28"/>
          <w:vertAlign w:val="superscript"/>
          <w:rtl/>
          <w:lang w:bidi="ar-EG"/>
        </w:rPr>
        <w:t>)</w:t>
      </w:r>
      <w:r w:rsidRPr="00BE05CD">
        <w:rPr>
          <w:rFonts w:ascii="Simplified Arabic" w:eastAsia="Times New Roman" w:hAnsi="Simplified Arabic" w:cs="Simplified Arabic"/>
          <w:b/>
          <w:bCs/>
          <w:sz w:val="28"/>
          <w:szCs w:val="28"/>
          <w:rtl/>
          <w:lang w:bidi="ar-EG"/>
        </w:rPr>
        <w:t>.</w:t>
      </w:r>
    </w:p>
    <w:p w:rsidR="00B71121" w:rsidRPr="00BE05CD" w:rsidRDefault="00B71121" w:rsidP="00B71121">
      <w:pPr>
        <w:keepNext/>
        <w:shd w:val="clear" w:color="auto" w:fill="FFFFFF"/>
        <w:spacing w:after="0"/>
        <w:jc w:val="both"/>
        <w:rPr>
          <w:rFonts w:ascii="Simplified Arabic" w:eastAsia="Times New Roman" w:hAnsi="Simplified Arabic" w:cs="Simplified Arabic"/>
          <w:color w:val="000000"/>
          <w:sz w:val="28"/>
          <w:szCs w:val="28"/>
          <w:rtl/>
        </w:rPr>
      </w:pPr>
      <w:r w:rsidRPr="00BE05CD">
        <w:rPr>
          <w:rFonts w:ascii="Simplified Arabic" w:eastAsia="Times New Roman" w:hAnsi="Simplified Arabic" w:cs="Simplified Arabic"/>
          <w:b/>
          <w:bCs/>
          <w:sz w:val="28"/>
          <w:szCs w:val="28"/>
          <w:rtl/>
        </w:rPr>
        <w:t xml:space="preserve">وفيما يلي أهم الدوافع والاسباب الرئيسية لعقد صفقات </w:t>
      </w:r>
      <w:r w:rsidRPr="00BE05CD">
        <w:rPr>
          <w:rFonts w:ascii="Simplified Arabic" w:hAnsi="Simplified Arabic" w:cs="Simplified Arabic"/>
          <w:b/>
          <w:bCs/>
          <w:sz w:val="28"/>
          <w:szCs w:val="28"/>
          <w:rtl/>
          <w:lang w:bidi="ar-EG"/>
        </w:rPr>
        <w:t>الهند</w:t>
      </w:r>
      <w:r w:rsidRPr="00BE05CD">
        <w:rPr>
          <w:rFonts w:ascii="Simplified Arabic" w:eastAsia="Times New Roman" w:hAnsi="Simplified Arabic" w:cs="Simplified Arabic"/>
          <w:b/>
          <w:bCs/>
          <w:sz w:val="28"/>
          <w:szCs w:val="28"/>
          <w:rtl/>
        </w:rPr>
        <w:t xml:space="preserve">  للأراضي في أفريقيا</w:t>
      </w:r>
      <w:r w:rsidRPr="00BE05CD">
        <w:rPr>
          <w:rFonts w:ascii="Simplified Arabic" w:eastAsia="Times New Roman" w:hAnsi="Simplified Arabic" w:cs="Simplified Arabic"/>
          <w:sz w:val="28"/>
          <w:szCs w:val="28"/>
          <w:rtl/>
        </w:rPr>
        <w:t>:</w:t>
      </w:r>
    </w:p>
    <w:p w:rsidR="00B71121" w:rsidRPr="00BE05CD" w:rsidRDefault="00B71121" w:rsidP="00B71121">
      <w:pPr>
        <w:shd w:val="clear" w:color="auto" w:fill="FFFFFF"/>
        <w:spacing w:after="0" w:line="240" w:lineRule="auto"/>
        <w:ind w:left="114" w:hanging="142"/>
        <w:contextualSpacing/>
        <w:jc w:val="both"/>
        <w:rPr>
          <w:rFonts w:ascii="Simplified Arabic" w:eastAsia="Times New Roman" w:hAnsi="Simplified Arabic" w:cs="Simplified Arabic"/>
          <w:color w:val="000000"/>
          <w:sz w:val="28"/>
          <w:szCs w:val="28"/>
          <w:rtl/>
          <w:lang w:bidi="ar-EG"/>
        </w:rPr>
      </w:pPr>
      <w:r w:rsidRPr="00BE05CD">
        <w:rPr>
          <w:rFonts w:ascii="Simplified Arabic" w:hAnsi="Simplified Arabic" w:cs="Simplified Arabic"/>
          <w:sz w:val="28"/>
          <w:szCs w:val="28"/>
          <w:rtl/>
        </w:rPr>
        <w:t xml:space="preserve">     أصبحت الهند قوة اقتصادية صاعدة في العالم</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 والتعاون مع افريقيا هام سواء علي المستوي السياسي أو الاقتصادي بالنسبة للهند فهناك تغلغل هندي في أفريقيا في اطار التغلغل الآسيوي الذي تقود قاطرته الآن كل من اليابان والصين. </w:t>
      </w:r>
      <w:r w:rsidRPr="00BE05CD">
        <w:rPr>
          <w:rFonts w:ascii="Simplified Arabic" w:eastAsia="Times New Roman" w:hAnsi="Simplified Arabic" w:cs="Simplified Arabic"/>
          <w:sz w:val="28"/>
          <w:szCs w:val="28"/>
          <w:rtl/>
        </w:rPr>
        <w:t>تعددت الدوافع  الهندية  في الاتجاه الى افريقيا  ما بين دوافع اقتصادية، وأخرى سياسية، وإن كانت الأولى هي الغالبة. ولقد تمثلت أبرز هذه الدوافع على النحو التالي:</w:t>
      </w:r>
    </w:p>
    <w:p w:rsidR="00B71121" w:rsidRPr="00BE05CD" w:rsidRDefault="00B71121" w:rsidP="00C039D8">
      <w:pPr>
        <w:numPr>
          <w:ilvl w:val="0"/>
          <w:numId w:val="40"/>
        </w:numPr>
        <w:shd w:val="clear" w:color="auto" w:fill="FFFFFF"/>
        <w:tabs>
          <w:tab w:val="num" w:pos="425"/>
        </w:tabs>
        <w:spacing w:after="0" w:line="240" w:lineRule="auto"/>
        <w:ind w:left="567" w:right="301" w:hanging="426"/>
        <w:jc w:val="both"/>
        <w:rPr>
          <w:rFonts w:ascii="Simplified Arabic" w:eastAsia="Times New Roman" w:hAnsi="Simplified Arabic" w:cs="Simplified Arabic"/>
          <w:sz w:val="28"/>
          <w:szCs w:val="28"/>
          <w:rtl/>
        </w:rPr>
      </w:pPr>
      <w:r w:rsidRPr="00BE05CD">
        <w:rPr>
          <w:rFonts w:ascii="Simplified Arabic" w:eastAsia="Times New Roman" w:hAnsi="Simplified Arabic" w:cs="Simplified Arabic"/>
          <w:sz w:val="28"/>
          <w:szCs w:val="28"/>
          <w:rtl/>
        </w:rPr>
        <w:t>زيادة عدد سكان الهند الذي يقارب مليار نسمة ، ومن ثم الحاجة الملحة لزيادة التبادل التجاري، وفتح أسواق جديدة، وهنا تبرز مكانة القارة السمراء</w:t>
      </w:r>
      <w:r w:rsidRPr="00BE05CD">
        <w:rPr>
          <w:rFonts w:ascii="Simplified Arabic" w:eastAsia="Times New Roman" w:hAnsi="Simplified Arabic" w:cs="Simplified Arabic"/>
          <w:sz w:val="28"/>
          <w:szCs w:val="28"/>
        </w:rPr>
        <w:t>.</w:t>
      </w:r>
    </w:p>
    <w:p w:rsidR="00B71121" w:rsidRPr="00BE05CD" w:rsidRDefault="00B71121" w:rsidP="00C039D8">
      <w:pPr>
        <w:numPr>
          <w:ilvl w:val="0"/>
          <w:numId w:val="40"/>
        </w:numPr>
        <w:shd w:val="clear" w:color="auto" w:fill="FFFFFF"/>
        <w:tabs>
          <w:tab w:val="num" w:pos="425"/>
        </w:tabs>
        <w:spacing w:after="0" w:line="240" w:lineRule="auto"/>
        <w:ind w:left="567" w:right="301" w:hanging="426"/>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كبر حجم السوق</w:t>
      </w:r>
      <w:r w:rsidR="00D05469">
        <w:rPr>
          <w:rFonts w:ascii="Simplified Arabic" w:eastAsia="Times New Roman" w:hAnsi="Simplified Arabic" w:cs="Simplified Arabic" w:hint="cs"/>
          <w:sz w:val="28"/>
          <w:szCs w:val="28"/>
          <w:rtl/>
        </w:rPr>
        <w:t xml:space="preserve"> </w:t>
      </w:r>
      <w:r w:rsidRPr="00BE05CD">
        <w:rPr>
          <w:rFonts w:ascii="Simplified Arabic" w:eastAsia="Times New Roman" w:hAnsi="Simplified Arabic" w:cs="Simplified Arabic"/>
          <w:sz w:val="28"/>
          <w:szCs w:val="28"/>
          <w:rtl/>
        </w:rPr>
        <w:t>الأفريقية، وقابلية الحجم للزيادة باعتباره سوق جديد لتصدير المنتجات الهندية واستيراد المواد الخام</w:t>
      </w:r>
      <w:r w:rsidRPr="00BE05CD">
        <w:rPr>
          <w:rFonts w:ascii="Simplified Arabic" w:eastAsia="Times New Roman" w:hAnsi="Simplified Arabic" w:cs="Simplified Arabic"/>
          <w:sz w:val="28"/>
          <w:szCs w:val="28"/>
        </w:rPr>
        <w:t>.</w:t>
      </w:r>
    </w:p>
    <w:p w:rsidR="00B71121" w:rsidRPr="00BE05CD" w:rsidRDefault="00B71121" w:rsidP="00C039D8">
      <w:pPr>
        <w:numPr>
          <w:ilvl w:val="0"/>
          <w:numId w:val="40"/>
        </w:numPr>
        <w:shd w:val="clear" w:color="auto" w:fill="FFFFFF"/>
        <w:tabs>
          <w:tab w:val="num" w:pos="425"/>
        </w:tabs>
        <w:spacing w:after="0" w:line="240" w:lineRule="auto"/>
        <w:ind w:left="567" w:right="301" w:hanging="426"/>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البحث عن مصادر طاقة متجددة خاصة البترول</w:t>
      </w:r>
    </w:p>
    <w:p w:rsidR="00B71121" w:rsidRPr="00BE05CD" w:rsidRDefault="00B71121" w:rsidP="00C039D8">
      <w:pPr>
        <w:numPr>
          <w:ilvl w:val="0"/>
          <w:numId w:val="40"/>
        </w:numPr>
        <w:shd w:val="clear" w:color="auto" w:fill="FFFFFF"/>
        <w:tabs>
          <w:tab w:val="num" w:pos="425"/>
        </w:tabs>
        <w:spacing w:after="0" w:line="240" w:lineRule="auto"/>
        <w:ind w:left="567" w:right="301" w:hanging="426"/>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lastRenderedPageBreak/>
        <w:t>رغبة الهند في تسويق التكنولوجيا</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115"/>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pStyle w:val="ListParagraph"/>
        <w:numPr>
          <w:ilvl w:val="2"/>
          <w:numId w:val="41"/>
        </w:numPr>
        <w:shd w:val="clear" w:color="auto" w:fill="FFFFFF"/>
        <w:spacing w:before="240" w:after="0" w:line="240" w:lineRule="auto"/>
        <w:jc w:val="both"/>
        <w:rPr>
          <w:rFonts w:ascii="Simplified Arabic" w:eastAsia="Times New Roman" w:hAnsi="Simplified Arabic" w:cs="Simplified Arabic"/>
          <w:sz w:val="32"/>
          <w:szCs w:val="32"/>
          <w:u w:val="single"/>
        </w:rPr>
      </w:pPr>
      <w:r w:rsidRPr="00BE05CD">
        <w:rPr>
          <w:rFonts w:ascii="Simplified Arabic" w:eastAsia="Times New Roman" w:hAnsi="Simplified Arabic" w:cs="Simplified Arabic"/>
          <w:b/>
          <w:bCs/>
          <w:sz w:val="32"/>
          <w:szCs w:val="32"/>
          <w:u w:val="single"/>
          <w:bdr w:val="none" w:sz="0" w:space="0" w:color="auto" w:frame="1"/>
          <w:rtl/>
        </w:rPr>
        <w:t>استراتيجية الهند اتجاه افريقيا</w:t>
      </w:r>
      <w:r w:rsidRPr="00BE05CD">
        <w:rPr>
          <w:rFonts w:ascii="Simplified Arabic" w:eastAsia="Times New Roman" w:hAnsi="Simplified Arabic" w:cs="Simplified Arabic"/>
          <w:sz w:val="32"/>
          <w:szCs w:val="32"/>
          <w:u w:val="single"/>
          <w:rtl/>
        </w:rPr>
        <w:t>:</w:t>
      </w:r>
    </w:p>
    <w:p w:rsidR="00B71121" w:rsidRPr="00BE05CD" w:rsidRDefault="00B71121" w:rsidP="00B71121">
      <w:pPr>
        <w:shd w:val="clear" w:color="auto" w:fill="FFFFFF"/>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b/>
          <w:bCs/>
          <w:sz w:val="28"/>
          <w:szCs w:val="28"/>
          <w:rtl/>
        </w:rPr>
        <w:t>تقوم هذه الاستراتيجية على عدة محاور منها ما يلي</w:t>
      </w:r>
      <w:r w:rsidRPr="00BE05CD">
        <w:rPr>
          <w:rFonts w:ascii="Simplified Arabic" w:eastAsia="Times New Roman" w:hAnsi="Simplified Arabic" w:cs="Simplified Arabic"/>
          <w:sz w:val="28"/>
          <w:szCs w:val="28"/>
        </w:rPr>
        <w:t>:</w:t>
      </w:r>
    </w:p>
    <w:p w:rsidR="00B71121" w:rsidRPr="00BE05CD" w:rsidRDefault="00B71121" w:rsidP="00C039D8">
      <w:pPr>
        <w:numPr>
          <w:ilvl w:val="0"/>
          <w:numId w:val="42"/>
        </w:numPr>
        <w:shd w:val="clear" w:color="auto" w:fill="FFFFFF"/>
        <w:spacing w:after="0" w:line="240" w:lineRule="auto"/>
        <w:ind w:left="679" w:right="300" w:hanging="284"/>
        <w:jc w:val="both"/>
        <w:rPr>
          <w:rFonts w:ascii="Simplified Arabic" w:eastAsia="Times New Roman" w:hAnsi="Simplified Arabic" w:cs="Simplified Arabic"/>
          <w:sz w:val="28"/>
          <w:szCs w:val="28"/>
          <w:rtl/>
        </w:rPr>
      </w:pPr>
      <w:r w:rsidRPr="00BE05CD">
        <w:rPr>
          <w:rFonts w:ascii="Simplified Arabic" w:eastAsia="Times New Roman" w:hAnsi="Simplified Arabic" w:cs="Simplified Arabic"/>
          <w:sz w:val="28"/>
          <w:szCs w:val="28"/>
          <w:rtl/>
        </w:rPr>
        <w:t>تقديم المساعدات من أجل الحصول على البترول، بواسطة إنشاء مشاريع البنية التحتية لبعض دول غرب أفريقيا مقابل الحصول على حق استكشاف البترول بهذه الدول</w:t>
      </w:r>
      <w:r w:rsidRPr="00BE05CD">
        <w:rPr>
          <w:rFonts w:ascii="Simplified Arabic" w:eastAsia="Times New Roman" w:hAnsi="Simplified Arabic" w:cs="Simplified Arabic"/>
          <w:sz w:val="28"/>
          <w:szCs w:val="28"/>
        </w:rPr>
        <w:t>.</w:t>
      </w:r>
    </w:p>
    <w:p w:rsidR="00B71121" w:rsidRPr="00BE05CD" w:rsidRDefault="00B71121" w:rsidP="00C039D8">
      <w:pPr>
        <w:numPr>
          <w:ilvl w:val="0"/>
          <w:numId w:val="42"/>
        </w:numPr>
        <w:shd w:val="clear" w:color="auto" w:fill="FFFFFF"/>
        <w:spacing w:after="0" w:line="240" w:lineRule="auto"/>
        <w:ind w:left="679" w:right="300" w:hanging="284"/>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الإنفاق على برامج التنمية البشرية خاصة في المجال التعليمي والأكاديمي، ومشروعات البنية التحتية على اعتبار أنها أساس أي عملية تبادل تجاري ناجح.</w:t>
      </w:r>
    </w:p>
    <w:p w:rsidR="00B71121" w:rsidRPr="00BE05CD" w:rsidRDefault="00B71121" w:rsidP="00C039D8">
      <w:pPr>
        <w:numPr>
          <w:ilvl w:val="0"/>
          <w:numId w:val="43"/>
        </w:numPr>
        <w:shd w:val="clear" w:color="auto" w:fill="FFFFFF"/>
        <w:spacing w:after="0" w:line="240" w:lineRule="auto"/>
        <w:ind w:left="565" w:right="300" w:hanging="360"/>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تقليل الدعم المادي بسبب إمكانيات الهند، لذا فإن استراتيجيتها قائمة على تحقيق أقصى استفادة بأقل تكلفة، وفي هذا الإطار تم توقيع مبادرة مشتركة بين الاتحاد الأفريقي والهند تكلف نحو 135.6 مليون دولار لتحسين الاتصالات عبر الإنترنت بواسطة ربط 53 دولة أفريقية بعضها ببعض باستخدام الأقمار الصناعية وكابلات ألياف بصرية ثم ربطها بالهند. وتأمل الهند من خلال هذا المشروع التجريبي بيع مزيد من معدات الاتصالات والخدمات لأسواق تكنولوجيا المعلومات الوليدة في القارة قبل أن تدخل الصين هذا السوق</w:t>
      </w:r>
      <w:r w:rsidRPr="00BE05CD">
        <w:rPr>
          <w:rFonts w:ascii="Simplified Arabic" w:eastAsia="Times New Roman" w:hAnsi="Simplified Arabic" w:cs="Simplified Arabic"/>
          <w:sz w:val="28"/>
          <w:szCs w:val="28"/>
        </w:rPr>
        <w:t>.</w:t>
      </w:r>
    </w:p>
    <w:p w:rsidR="00B71121" w:rsidRPr="00BE05CD" w:rsidRDefault="00B71121" w:rsidP="00C039D8">
      <w:pPr>
        <w:numPr>
          <w:ilvl w:val="0"/>
          <w:numId w:val="44"/>
        </w:numPr>
        <w:shd w:val="clear" w:color="auto" w:fill="FFFFFF"/>
        <w:spacing w:after="0" w:line="240" w:lineRule="auto"/>
        <w:ind w:left="565" w:right="300" w:hanging="360"/>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التركيز على بعض المناطق الأفريقية سواء على المستوى الثنائي أو الإقليمي، وفي هذا الصدد تم تبني برنامج “التركيز على أفريقيا” في الفترة من 2002-2007، وكانت الدول المستهدفة هي إثيوبيا وكينيا وموريشيوس، ويبدو أن هذا الاختيار لم يكن عشوائيا، فقد اختارت دولا تتمتع بالقرب الجغرافي النوعي بالنسبة لها، فضلا عن أن هذه الدول ساحلية -على المحيط الهندي- باستثناء إثيوبيا باعتبارها دولة حبيسة</w:t>
      </w:r>
      <w:r w:rsidRPr="00BE05CD">
        <w:rPr>
          <w:rFonts w:ascii="Simplified Arabic" w:eastAsia="Times New Roman" w:hAnsi="Simplified Arabic" w:cs="Simplified Arabic"/>
          <w:sz w:val="28"/>
          <w:szCs w:val="28"/>
        </w:rPr>
        <w:t>.</w:t>
      </w:r>
    </w:p>
    <w:p w:rsidR="00B71121" w:rsidRPr="00BE05CD" w:rsidRDefault="00B71121" w:rsidP="00C039D8">
      <w:pPr>
        <w:numPr>
          <w:ilvl w:val="0"/>
          <w:numId w:val="45"/>
        </w:numPr>
        <w:shd w:val="clear" w:color="auto" w:fill="FFFFFF"/>
        <w:spacing w:after="0" w:line="240" w:lineRule="auto"/>
        <w:ind w:left="720" w:right="300" w:hanging="360"/>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وكذلك التركيز على دراسات الجدوى للمشاريع الاقتصادية العملاقة من خلال تبادل الخبراء في هذا الشأن، وقد امتد هذا التعاون مع العديد من دول القارة خاصة في الغرب (نيجيريا، السنغال، غانا، بوركينافاسو) يليها الجنوب (مالاوي، ناميبيا) ثم الشرق (إثيوبيا)</w:t>
      </w:r>
    </w:p>
    <w:p w:rsidR="00B71121" w:rsidRPr="00BE05CD" w:rsidRDefault="00B71121" w:rsidP="00C039D8">
      <w:pPr>
        <w:numPr>
          <w:ilvl w:val="0"/>
          <w:numId w:val="46"/>
        </w:numPr>
        <w:shd w:val="clear" w:color="auto" w:fill="FFFFFF"/>
        <w:spacing w:after="0" w:line="240" w:lineRule="auto"/>
        <w:ind w:left="720" w:right="300" w:hanging="360"/>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t>القيام بعملية استصلاح الأراضي الزراعية الشاسعة في أفريقيا، خاصة في دول شرق أفريقيا أيضا، عن طريق توقيع عقود مع حكومات هذه الدول لاستقدام المزارعين الهنود للقيام بعملية الاستصلاح، مع تأجير الأرض لهؤلاء لمدد طويلة تصل إلى 99 سنة، مقابل ضمان عملية الاستصلاح، ومن ثم فإن هؤلاء المزارعين لا يتم التعامل معهم كأجراء، وإنما كأصحاب أرض وقد تم تأجير هكتار الأرض في أوغندا بـ3.75 دولارات فقط.</w:t>
      </w:r>
    </w:p>
    <w:p w:rsidR="00B71121" w:rsidRPr="00BE05CD" w:rsidRDefault="00B71121" w:rsidP="00C039D8">
      <w:pPr>
        <w:numPr>
          <w:ilvl w:val="0"/>
          <w:numId w:val="47"/>
        </w:numPr>
        <w:shd w:val="clear" w:color="auto" w:fill="FFFFFF"/>
        <w:tabs>
          <w:tab w:val="left" w:pos="423"/>
        </w:tabs>
        <w:spacing w:after="0" w:line="240" w:lineRule="auto"/>
        <w:ind w:left="720" w:right="300" w:hanging="360"/>
        <w:jc w:val="both"/>
        <w:rPr>
          <w:rFonts w:ascii="Simplified Arabic" w:eastAsia="Times New Roman" w:hAnsi="Simplified Arabic" w:cs="Simplified Arabic"/>
          <w:sz w:val="28"/>
          <w:szCs w:val="28"/>
        </w:rPr>
      </w:pPr>
      <w:r w:rsidRPr="00BE05CD">
        <w:rPr>
          <w:rFonts w:ascii="Simplified Arabic" w:eastAsia="Times New Roman" w:hAnsi="Simplified Arabic" w:cs="Simplified Arabic"/>
          <w:sz w:val="28"/>
          <w:szCs w:val="28"/>
          <w:rtl/>
        </w:rPr>
        <w:lastRenderedPageBreak/>
        <w:t>المشاركة في عمليات حفظ السلام الدولية، ومن ذلك المشاركة في سيراليون، مقابل مشاركة الصين في ليبيريا المجاورة، ثم السودان بعد ذلك، كما أن الهند شاركت في عمليات أخرى في الصومال والكونغو الديمقراطية</w:t>
      </w:r>
      <w:r w:rsidRPr="00BE05CD">
        <w:rPr>
          <w:rFonts w:ascii="Simplified Arabic" w:hAnsi="Simplified Arabic" w:cs="Simplified Arabic"/>
          <w:sz w:val="24"/>
          <w:szCs w:val="28"/>
          <w:vertAlign w:val="superscript"/>
          <w:rtl/>
          <w:lang w:bidi="ar-EG"/>
        </w:rPr>
        <w:t>(</w:t>
      </w:r>
      <w:r w:rsidRPr="00BE05CD">
        <w:rPr>
          <w:rFonts w:ascii="Simplified Arabic" w:hAnsi="Simplified Arabic" w:cs="Simplified Arabic"/>
          <w:sz w:val="24"/>
          <w:szCs w:val="28"/>
          <w:vertAlign w:val="superscript"/>
          <w:rtl/>
          <w:lang w:bidi="ar-EG"/>
        </w:rPr>
        <w:footnoteReference w:id="116"/>
      </w:r>
      <w:r w:rsidRPr="00BE05CD">
        <w:rPr>
          <w:rFonts w:ascii="Simplified Arabic" w:hAnsi="Simplified Arabic" w:cs="Simplified Arabic"/>
          <w:sz w:val="24"/>
          <w:szCs w:val="28"/>
          <w:vertAlign w:val="superscript"/>
          <w:rtl/>
          <w:lang w:bidi="ar-EG"/>
        </w:rPr>
        <w:t>)</w:t>
      </w:r>
      <w:r w:rsidRPr="00BE05CD">
        <w:rPr>
          <w:rFonts w:ascii="Simplified Arabic" w:eastAsia="Times New Roman" w:hAnsi="Simplified Arabic" w:cs="Simplified Arabic"/>
          <w:sz w:val="28"/>
          <w:szCs w:val="28"/>
          <w:rtl/>
          <w:lang w:bidi="ar-EG"/>
        </w:rPr>
        <w:t>.</w:t>
      </w:r>
    </w:p>
    <w:p w:rsidR="00B71121" w:rsidRPr="00BE05CD" w:rsidRDefault="00B71121" w:rsidP="00B71121">
      <w:pPr>
        <w:shd w:val="clear" w:color="auto" w:fill="FFFFFF"/>
        <w:spacing w:after="0" w:line="240" w:lineRule="auto"/>
        <w:ind w:left="395" w:hanging="425"/>
        <w:contextualSpacing/>
        <w:jc w:val="both"/>
        <w:rPr>
          <w:rFonts w:ascii="Simplified Arabic" w:eastAsia="Times New Roman" w:hAnsi="Simplified Arabic" w:cs="Simplified Arabic"/>
          <w:color w:val="000000"/>
          <w:sz w:val="28"/>
          <w:szCs w:val="28"/>
          <w:lang w:bidi="ar-EG"/>
        </w:rPr>
      </w:pPr>
    </w:p>
    <w:p w:rsidR="00B71121" w:rsidRPr="00BE05CD" w:rsidRDefault="00B71121" w:rsidP="00B71121">
      <w:pPr>
        <w:bidi w:val="0"/>
        <w:rPr>
          <w:rFonts w:ascii="Simplified Arabic" w:eastAsia="Times New Roman" w:hAnsi="Simplified Arabic" w:cs="Simplified Arabic"/>
          <w:color w:val="000000"/>
          <w:sz w:val="28"/>
          <w:szCs w:val="28"/>
          <w:rtl/>
          <w:lang w:bidi="ar-EG"/>
        </w:rPr>
      </w:pPr>
      <w:r w:rsidRPr="00BE05CD">
        <w:rPr>
          <w:rFonts w:ascii="Simplified Arabic" w:eastAsia="Times New Roman" w:hAnsi="Simplified Arabic" w:cs="Simplified Arabic"/>
          <w:color w:val="000000"/>
          <w:sz w:val="28"/>
          <w:szCs w:val="28"/>
          <w:rtl/>
          <w:lang w:bidi="ar-EG"/>
        </w:rPr>
        <w:br w:type="page"/>
      </w:r>
    </w:p>
    <w:p w:rsidR="00B71121" w:rsidRPr="00BE05CD" w:rsidRDefault="00B71121" w:rsidP="00B71121">
      <w:pPr>
        <w:pStyle w:val="BodyText"/>
        <w:jc w:val="center"/>
        <w:rPr>
          <w:rFonts w:ascii="Simplified Arabic" w:hAnsi="Simplified Arabic" w:cs="Simplified Arabic"/>
          <w:b/>
          <w:bCs/>
          <w:spacing w:val="-4"/>
          <w:sz w:val="36"/>
          <w:szCs w:val="36"/>
          <w:rtl/>
        </w:rPr>
      </w:pPr>
      <w:r w:rsidRPr="00BE05CD">
        <w:rPr>
          <w:rFonts w:ascii="Simplified Arabic" w:hAnsi="Simplified Arabic" w:cs="Simplified Arabic"/>
          <w:b/>
          <w:bCs/>
          <w:spacing w:val="-4"/>
          <w:sz w:val="36"/>
          <w:szCs w:val="36"/>
          <w:rtl/>
        </w:rPr>
        <w:lastRenderedPageBreak/>
        <w:t>الفصل الرابع</w:t>
      </w:r>
    </w:p>
    <w:p w:rsidR="00B71121" w:rsidRPr="00BE05CD" w:rsidRDefault="00B71121" w:rsidP="00B71121">
      <w:pPr>
        <w:pStyle w:val="BodyText"/>
        <w:jc w:val="center"/>
        <w:rPr>
          <w:rFonts w:ascii="Simplified Arabic" w:hAnsi="Simplified Arabic" w:cs="Simplified Arabic"/>
          <w:b/>
          <w:bCs/>
          <w:spacing w:val="-4"/>
          <w:sz w:val="36"/>
          <w:szCs w:val="36"/>
          <w:u w:val="single"/>
          <w:rtl/>
        </w:rPr>
      </w:pPr>
      <w:r w:rsidRPr="00BE05CD">
        <w:rPr>
          <w:rFonts w:ascii="Simplified Arabic" w:hAnsi="Simplified Arabic" w:cs="Simplified Arabic"/>
          <w:b/>
          <w:bCs/>
          <w:spacing w:val="-4"/>
          <w:sz w:val="36"/>
          <w:szCs w:val="36"/>
          <w:u w:val="single"/>
          <w:rtl/>
        </w:rPr>
        <w:t>الاستئجار أو الاتجاه إلى الداخل (دراسة تحليلية مقارنة)</w:t>
      </w:r>
    </w:p>
    <w:p w:rsidR="00B71121" w:rsidRPr="00BE05CD" w:rsidRDefault="00B71121" w:rsidP="00B71121">
      <w:pPr>
        <w:pStyle w:val="BodyText"/>
        <w:rPr>
          <w:rFonts w:ascii="Simplified Arabic" w:hAnsi="Simplified Arabic" w:cs="Simplified Arabic"/>
          <w:b/>
          <w:bCs/>
          <w:spacing w:val="-4"/>
          <w:sz w:val="32"/>
          <w:szCs w:val="32"/>
          <w:u w:val="single"/>
          <w:rtl/>
        </w:rPr>
      </w:pPr>
      <w:r w:rsidRPr="00BE05CD">
        <w:rPr>
          <w:rFonts w:ascii="Simplified Arabic" w:hAnsi="Simplified Arabic" w:cs="Simplified Arabic"/>
          <w:b/>
          <w:bCs/>
          <w:spacing w:val="-4"/>
          <w:sz w:val="32"/>
          <w:szCs w:val="32"/>
          <w:u w:val="single"/>
          <w:rtl/>
        </w:rPr>
        <w:t>مقدمة:</w:t>
      </w:r>
    </w:p>
    <w:p w:rsidR="00B71121" w:rsidRPr="00BE05CD" w:rsidRDefault="00B71121" w:rsidP="00B71121">
      <w:pPr>
        <w:pStyle w:val="BodyText"/>
        <w:ind w:firstLine="454"/>
        <w:rPr>
          <w:rFonts w:ascii="Simplified Arabic" w:hAnsi="Simplified Arabic" w:cs="Simplified Arabic"/>
          <w:spacing w:val="-4"/>
          <w:sz w:val="28"/>
          <w:szCs w:val="28"/>
          <w:rtl/>
        </w:rPr>
      </w:pPr>
      <w:r w:rsidRPr="00BE05CD">
        <w:rPr>
          <w:rFonts w:ascii="Simplified Arabic" w:hAnsi="Simplified Arabic" w:cs="Simplified Arabic"/>
          <w:spacing w:val="-4"/>
          <w:sz w:val="28"/>
          <w:szCs w:val="28"/>
          <w:rtl/>
        </w:rPr>
        <w:t>يعرض هذا الفصل لتحليل مقارنة بين خيارين يشكلان جوهر مستقبل التنمية الزراعية في مصر ومساراتها. الخيار الأول هو الاستثمار الزراعي في داخل الحدود رأسياً وأفقياً لمواجهة أعباء المستقبل بما يكتنف ذلك من قيود ومحددات للنمو. والخيار الثاني هو الاتجاه إلى خارج الحدود وإلى أفريقيا تحديداً من أجل الاستثمار الزراعي من بوابة المشاركة التنموية من جانب الحكومة أو الشركات الخاصة أو المشروعات الخاصة مع آخرين من خارج الحدود (حكومات - شركات – أفراد). واستناداً إلى نتائج التحليل يوضح الفصل الرؤية الاستراتيجية المصرية للتقدم نحو أفريقيا دائرتها الثانية بعد العربية والأوروبية وتوضيح خطوات الطريق نحو مستقبل التعاون المصري الأفريقي في هذا المجال: مجال الاستثمار الزراعي والمشاركة التنموية الزراعية.</w:t>
      </w:r>
    </w:p>
    <w:p w:rsidR="00B71121" w:rsidRPr="00BE05CD" w:rsidRDefault="00B71121" w:rsidP="00B71121">
      <w:pPr>
        <w:pStyle w:val="BodyText"/>
        <w:spacing w:before="240"/>
        <w:rPr>
          <w:rFonts w:ascii="Simplified Arabic" w:hAnsi="Simplified Arabic" w:cs="Simplified Arabic"/>
          <w:b/>
          <w:bCs/>
          <w:spacing w:val="-4"/>
          <w:sz w:val="28"/>
          <w:szCs w:val="28"/>
          <w:u w:val="single"/>
          <w:rtl/>
        </w:rPr>
      </w:pPr>
      <w:r w:rsidRPr="00BE05CD">
        <w:rPr>
          <w:rFonts w:ascii="Simplified Arabic" w:hAnsi="Simplified Arabic" w:cs="Simplified Arabic"/>
          <w:b/>
          <w:bCs/>
          <w:spacing w:val="-4"/>
          <w:sz w:val="28"/>
          <w:szCs w:val="28"/>
          <w:u w:val="single"/>
          <w:rtl/>
        </w:rPr>
        <w:t>4-1 واقع الداخل:</w:t>
      </w:r>
    </w:p>
    <w:p w:rsidR="00B71121" w:rsidRPr="00BE05CD" w:rsidRDefault="00B71121" w:rsidP="00B71121">
      <w:pPr>
        <w:pStyle w:val="BodyText"/>
        <w:rPr>
          <w:rFonts w:ascii="Simplified Arabic" w:hAnsi="Simplified Arabic" w:cs="Simplified Arabic"/>
          <w:b/>
          <w:bCs/>
          <w:spacing w:val="-4"/>
          <w:sz w:val="28"/>
          <w:szCs w:val="28"/>
          <w:u w:val="single"/>
          <w:rtl/>
        </w:rPr>
      </w:pPr>
      <w:r w:rsidRPr="00BE05CD">
        <w:rPr>
          <w:rFonts w:ascii="Simplified Arabic" w:hAnsi="Simplified Arabic" w:cs="Simplified Arabic"/>
          <w:b/>
          <w:bCs/>
          <w:spacing w:val="-4"/>
          <w:sz w:val="28"/>
          <w:szCs w:val="28"/>
          <w:u w:val="single"/>
          <w:rtl/>
        </w:rPr>
        <w:t>4-1-1 الأرض والسكان في مصر (محدودية الأرض ووفرة السكان):</w:t>
      </w:r>
    </w:p>
    <w:p w:rsidR="00B71121" w:rsidRPr="00BE05CD" w:rsidRDefault="00B71121" w:rsidP="00B71121">
      <w:pPr>
        <w:pStyle w:val="BodyText"/>
        <w:ind w:firstLine="454"/>
        <w:rPr>
          <w:rFonts w:ascii="Simplified Arabic" w:hAnsi="Simplified Arabic" w:cs="Simplified Arabic"/>
          <w:sz w:val="28"/>
          <w:szCs w:val="28"/>
          <w:rtl/>
        </w:rPr>
      </w:pPr>
      <w:r w:rsidRPr="00BE05CD">
        <w:rPr>
          <w:rFonts w:ascii="Simplified Arabic" w:hAnsi="Simplified Arabic" w:cs="Simplified Arabic"/>
          <w:sz w:val="28"/>
          <w:szCs w:val="28"/>
          <w:rtl/>
        </w:rPr>
        <w:t>قدرت مساحة الأرض الزراعيةفي مصر نحو 9</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مليون فدان في عام 2016، أما المساحة المحصولية فقد بلغت نحو 15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 مليون فداناً لنفس العام وجدير بالذكر أن الزيادة في الأراضي الزراعية لا تتناسب مطلقاً مع الزيادة السكانية، حيث أن معدلات النمو السكاني تفوق معدلات النمو في مساحات الأراضي الزراعية، وكما هو موضح بالجدول رقم (4-1) يتضح أن زيادة عدد السكان من 63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 مليون نسمة في عام 2000م إلى حوالى 91 مليون نسمة في عام 2016م بزيادة تبلغ حوالى 27</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مليون نسمة، وبنسبة زيادة تمثل حوالى43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9%، وذلك بالمقارنة بعام 2000م، بينما زادت مساحة الأراضي الزراعية خلال نفس الفترة من حوالى 7</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 مليون فداناً عام 2000م إلى حوالى 9</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مليون فدان عام 2016م بزيادة تبلغ حوالى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3مليون فداناً بنسبة زيادة تبلغ حوالى16</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 وذلك بالمقارنة بعام 2000م، مما أدى إلى انخفاض نصيب الفرد من الأراضي الزراعية من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124 فدان عام 2000م إلى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فدان عام 2016م، كما يتبين من نفس الجدول أن المساحة المحصولية قد زادت من حوالى 13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9 مليون فدان</w:t>
      </w:r>
      <w:r w:rsidR="00A33DFE" w:rsidRPr="00BE05CD">
        <w:rPr>
          <w:rFonts w:ascii="Simplified Arabic" w:hAnsi="Simplified Arabic" w:cs="Simplified Arabic" w:hint="cs"/>
          <w:sz w:val="28"/>
          <w:szCs w:val="28"/>
          <w:rtl/>
        </w:rPr>
        <w:t>اً</w:t>
      </w:r>
      <w:r w:rsidRPr="00BE05CD">
        <w:rPr>
          <w:rFonts w:ascii="Simplified Arabic" w:hAnsi="Simplified Arabic" w:cs="Simplified Arabic"/>
          <w:sz w:val="28"/>
          <w:szCs w:val="28"/>
          <w:rtl/>
        </w:rPr>
        <w:t xml:space="preserve"> عام 2000 إلى حوالى 15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 مليون فدان عام 2016، بزيادة تبلغ حوالى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9مليون فدان وبنسبة زيادة بلغت حوالى 13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وهى نسبة أقل بكثير من نسبة زيادة عدد السكان، مما أدى إلى انخفاض نصيب الفرد من المساحة المحصولية من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22 فدان عام2000م إلى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17 فدان عام 2016م</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 ولاشك أن هذا الانخفاض يرجع إلى الزيادة السكانية المطردة التي تفوق زيادة كل من الزمام والمساحة المحصولية. </w:t>
      </w:r>
    </w:p>
    <w:p w:rsidR="00B71121" w:rsidRPr="00BE05CD" w:rsidRDefault="00B71121" w:rsidP="00B71121">
      <w:pPr>
        <w:pStyle w:val="BodyText"/>
        <w:ind w:firstLine="454"/>
        <w:rPr>
          <w:rFonts w:ascii="Simplified Arabic" w:hAnsi="Simplified Arabic" w:cs="Simplified Arabic"/>
          <w:sz w:val="28"/>
          <w:szCs w:val="28"/>
          <w:rtl/>
        </w:rPr>
      </w:pPr>
      <w:r w:rsidRPr="00BE05CD">
        <w:rPr>
          <w:rFonts w:ascii="Simplified Arabic" w:hAnsi="Simplified Arabic" w:cs="Simplified Arabic"/>
          <w:sz w:val="28"/>
          <w:szCs w:val="28"/>
          <w:rtl/>
        </w:rPr>
        <w:lastRenderedPageBreak/>
        <w:t>وبتقدير معادلات الاتجاه الزمنى العام خلال الفترة (2000-2016) كما هو موضح بالجدول رقم (4-2) تبين وجود زيادة سنوية معنوية إحصائياً في عدد السكان بلغت حوالى 1.7 مليون نسمة، وكذلك تبين وجود  زيادة معنوية إحصائياً في العمالة الكلية بلغت حوالى 546</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ألف عامل، كما أشارت بيانات نفس الجدول إلى حدوث زيادة سنوية معنوية إحصائياً في العمالة الزراعية بلغت حوالى 124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ألف عامل، كما تبين حدوث زيادة معنوية إحصائياً في المساحة المزروعة بلغت حوالى 79</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01 ألف فداناً، كما أشارت بيانات نفس الجدول إلى حدوث زيادة سنوية معنوية إحصائياً في المساحة المحصولية بلغت </w:t>
      </w:r>
    </w:p>
    <w:p w:rsidR="00B71121" w:rsidRPr="00BE05CD" w:rsidRDefault="00B71121" w:rsidP="00B71121">
      <w:pPr>
        <w:spacing w:before="240" w:after="0" w:line="240" w:lineRule="auto"/>
        <w:jc w:val="center"/>
        <w:rPr>
          <w:rFonts w:ascii="Simplified Arabic" w:eastAsia="Times New Roman" w:hAnsi="Simplified Arabic" w:cs="Simplified Arabic"/>
          <w:b/>
          <w:bCs/>
          <w:spacing w:val="-4"/>
          <w:sz w:val="28"/>
          <w:szCs w:val="28"/>
          <w:rtl/>
          <w:lang w:val="en-GB" w:bidi="ar-EG"/>
        </w:rPr>
      </w:pPr>
      <w:r w:rsidRPr="00BE05CD">
        <w:rPr>
          <w:rFonts w:ascii="Simplified Arabic" w:eastAsia="Times New Roman" w:hAnsi="Simplified Arabic" w:cs="Simplified Arabic"/>
          <w:b/>
          <w:bCs/>
          <w:spacing w:val="-4"/>
          <w:sz w:val="28"/>
          <w:szCs w:val="28"/>
          <w:rtl/>
          <w:lang w:val="en-GB" w:bidi="ar-EG"/>
        </w:rPr>
        <w:t>جدول رقم (4-1) أعداد السكان والزمام والمساحة المحصولية خلال الفترة (2000 – 2016م).</w:t>
      </w:r>
    </w:p>
    <w:tbl>
      <w:tblPr>
        <w:bidiVisual/>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1180"/>
        <w:gridCol w:w="1124"/>
        <w:gridCol w:w="1089"/>
        <w:gridCol w:w="1000"/>
        <w:gridCol w:w="1103"/>
        <w:gridCol w:w="1145"/>
        <w:gridCol w:w="1055"/>
        <w:gridCol w:w="1053"/>
      </w:tblGrid>
      <w:tr w:rsidR="00B71121" w:rsidRPr="00BE05CD" w:rsidTr="00B71121">
        <w:trPr>
          <w:trHeight w:val="785"/>
          <w:jc w:val="center"/>
        </w:trPr>
        <w:tc>
          <w:tcPr>
            <w:tcW w:w="470" w:type="pct"/>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rtl/>
                <w:lang w:bidi="ar-EG"/>
              </w:rPr>
            </w:pPr>
            <w:r w:rsidRPr="00BE05CD">
              <w:rPr>
                <w:rFonts w:ascii="Simplified Arabic" w:eastAsia="Times New Roman" w:hAnsi="Simplified Arabic" w:cs="Simplified Arabic"/>
                <w:b/>
                <w:bCs/>
                <w:color w:val="000000"/>
                <w:sz w:val="24"/>
                <w:szCs w:val="24"/>
                <w:rtl/>
                <w:lang w:bidi="ar-EG"/>
              </w:rPr>
              <w:t>البيان</w:t>
            </w:r>
          </w:p>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rtl/>
                <w:lang w:bidi="ar-EG"/>
              </w:rPr>
            </w:pPr>
          </w:p>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p>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السنوات</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السكان بالألف نسمة(1)</w:t>
            </w:r>
          </w:p>
        </w:tc>
        <w:tc>
          <w:tcPr>
            <w:tcW w:w="1663" w:type="pct"/>
            <w:gridSpan w:val="3"/>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العمالة</w:t>
            </w:r>
          </w:p>
        </w:tc>
        <w:tc>
          <w:tcPr>
            <w:tcW w:w="1164" w:type="pct"/>
            <w:gridSpan w:val="2"/>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المساحة بالألف فدان(2)</w:t>
            </w:r>
          </w:p>
        </w:tc>
        <w:tc>
          <w:tcPr>
            <w:tcW w:w="1091" w:type="pct"/>
            <w:gridSpan w:val="2"/>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متوسط نصيب الفرد من المساحة بالفدان</w:t>
            </w:r>
          </w:p>
        </w:tc>
      </w:tr>
      <w:tr w:rsidR="00B71121" w:rsidRPr="00BE05CD" w:rsidTr="00B71121">
        <w:trPr>
          <w:trHeight w:val="1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sz w:val="24"/>
                <w:szCs w:val="24"/>
                <w:lang w:bidi="ar-EG"/>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العدد</w:t>
            </w:r>
          </w:p>
        </w:tc>
        <w:tc>
          <w:tcPr>
            <w:tcW w:w="582" w:type="pct"/>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الكلية</w:t>
            </w:r>
          </w:p>
        </w:tc>
        <w:tc>
          <w:tcPr>
            <w:tcW w:w="564" w:type="pct"/>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الزراعية</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w:t>
            </w:r>
            <w:r w:rsidR="00A33DFE" w:rsidRPr="00BE05CD">
              <w:rPr>
                <w:rFonts w:ascii="Simplified Arabic" w:eastAsia="Times New Roman" w:hAnsi="Simplified Arabic" w:cs="Simplified Arabic" w:hint="cs"/>
                <w:b/>
                <w:bCs/>
                <w:color w:val="000000"/>
                <w:sz w:val="24"/>
                <w:szCs w:val="24"/>
                <w:rtl/>
                <w:lang w:bidi="ar-EG"/>
              </w:rPr>
              <w:t>(</w:t>
            </w:r>
            <w:r w:rsidR="00A33DFE" w:rsidRPr="00BE05CD">
              <w:rPr>
                <w:rFonts w:ascii="Simplified Arabic" w:eastAsia="Times New Roman" w:hAnsi="Simplified Arabic" w:cs="Simplified Arabic"/>
                <w:b/>
                <w:bCs/>
                <w:sz w:val="24"/>
                <w:szCs w:val="24"/>
                <w:rtl/>
                <w:lang w:bidi="ar-EG"/>
              </w:rPr>
              <w:t>*</w:t>
            </w:r>
            <w:r w:rsidR="00A33DFE" w:rsidRPr="00BE05CD">
              <w:rPr>
                <w:rFonts w:ascii="Simplified Arabic" w:eastAsia="Times New Roman" w:hAnsi="Simplified Arabic" w:cs="Simplified Arabic" w:hint="cs"/>
                <w:b/>
                <w:bCs/>
                <w:sz w:val="24"/>
                <w:szCs w:val="24"/>
                <w:rtl/>
                <w:lang w:bidi="ar-EG"/>
              </w:rPr>
              <w:t>)</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المزروعة</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المحصولية</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المزروعة</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rtl/>
                <w:lang w:bidi="ar-EG"/>
              </w:rPr>
              <w:t>المحصولية</w:t>
            </w:r>
          </w:p>
        </w:tc>
      </w:tr>
      <w:tr w:rsidR="00B71121" w:rsidRPr="00BE05CD" w:rsidTr="00B71121">
        <w:trPr>
          <w:trHeight w:val="116"/>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2000</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63305</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203</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4</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915</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57</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7833</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13922</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0</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124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220</w:t>
            </w:r>
          </w:p>
        </w:tc>
      </w:tr>
      <w:tr w:rsidR="00B71121" w:rsidRPr="00BE05CD" w:rsidTr="00B71121">
        <w:trPr>
          <w:trHeight w:val="93"/>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2001</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64584</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556</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4</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972</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32</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7742</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14028</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0</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120</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217</w:t>
            </w:r>
          </w:p>
        </w:tc>
      </w:tr>
      <w:tr w:rsidR="00B71121" w:rsidRPr="00BE05CD" w:rsidTr="00B71121">
        <w:trPr>
          <w:trHeight w:val="93"/>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2002</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65986</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856</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019</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11</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8148</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14350</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0</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123</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217</w:t>
            </w:r>
          </w:p>
        </w:tc>
      </w:tr>
      <w:tr w:rsidR="00B71121" w:rsidRPr="00BE05CD" w:rsidTr="00B71121">
        <w:trPr>
          <w:trHeight w:val="293"/>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2003</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67313</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119</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084</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06</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8113</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14474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121</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215</w:t>
            </w:r>
          </w:p>
        </w:tc>
      </w:tr>
      <w:tr w:rsidR="00B71121" w:rsidRPr="00BE05CD" w:rsidTr="00B71121">
        <w:trPr>
          <w:trHeight w:val="313"/>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2004</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69330</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718</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157</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55</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8279</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14551</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119</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210</w:t>
            </w:r>
          </w:p>
        </w:tc>
      </w:tr>
      <w:tr w:rsidR="00B71121" w:rsidRPr="00BE05CD" w:rsidTr="00B71121">
        <w:trPr>
          <w:trHeight w:val="204"/>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2005</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70668</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19</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342</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234</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06</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8385</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14905</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119</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211</w:t>
            </w:r>
          </w:p>
        </w:tc>
      </w:tr>
      <w:tr w:rsidR="00B71121" w:rsidRPr="00BE05CD" w:rsidTr="00B71121">
        <w:trPr>
          <w:trHeight w:val="248"/>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2006</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72009</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444</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371</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31</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16</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8411</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14920</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117</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207</w:t>
            </w:r>
          </w:p>
        </w:tc>
      </w:tr>
      <w:tr w:rsidR="00B71121" w:rsidRPr="00BE05CD" w:rsidTr="00B71121">
        <w:trPr>
          <w:trHeight w:val="275"/>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2007</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73655</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21</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724</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836</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31</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47</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8423</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15176</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206</w:t>
            </w:r>
          </w:p>
        </w:tc>
      </w:tr>
      <w:tr w:rsidR="00B71121" w:rsidRPr="00BE05CD" w:rsidTr="00B71121">
        <w:trPr>
          <w:trHeight w:val="93"/>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2008</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75225</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22</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501</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116</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31</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63</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8432</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15237</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112</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203</w:t>
            </w:r>
          </w:p>
        </w:tc>
      </w:tr>
      <w:tr w:rsidR="00B71121" w:rsidRPr="00BE05CD" w:rsidTr="00B71121">
        <w:trPr>
          <w:trHeight w:val="291"/>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2009</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76823</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22</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975</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876</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29</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93</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8783</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15495</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202</w:t>
            </w:r>
          </w:p>
        </w:tc>
      </w:tr>
      <w:tr w:rsidR="00B71121" w:rsidRPr="00BE05CD" w:rsidTr="00B71121">
        <w:trPr>
          <w:trHeight w:val="124"/>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2010</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78728</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23</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829</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628</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81</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8741</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15334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111</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195</w:t>
            </w:r>
          </w:p>
        </w:tc>
      </w:tr>
      <w:tr w:rsidR="00B71121" w:rsidRPr="00BE05CD" w:rsidTr="00B71121">
        <w:trPr>
          <w:trHeight w:val="139"/>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2011</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80410</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23</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346</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810</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29</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17</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8619</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15354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107</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191</w:t>
            </w:r>
          </w:p>
        </w:tc>
      </w:tr>
      <w:tr w:rsidR="00B71121" w:rsidRPr="00BE05CD" w:rsidTr="00B71121">
        <w:trPr>
          <w:trHeight w:val="141"/>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2012</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82550</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23</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596</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386</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06</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8799</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15565</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107</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189</w:t>
            </w:r>
          </w:p>
        </w:tc>
      </w:tr>
      <w:tr w:rsidR="00B71121" w:rsidRPr="00BE05CD" w:rsidTr="00B71121">
        <w:trPr>
          <w:trHeight w:val="169"/>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2013</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84629</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23</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974</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6702</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96</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8954</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15490</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106</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183</w:t>
            </w:r>
          </w:p>
        </w:tc>
      </w:tr>
      <w:tr w:rsidR="00B71121" w:rsidRPr="00BE05CD" w:rsidTr="00B71121">
        <w:trPr>
          <w:trHeight w:val="198"/>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2014</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86492</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24</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299</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6694</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27</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55</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8916</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15689</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103</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181</w:t>
            </w:r>
          </w:p>
        </w:tc>
      </w:tr>
      <w:tr w:rsidR="00B71121" w:rsidRPr="00BE05CD" w:rsidTr="00B71121">
        <w:trPr>
          <w:trHeight w:val="414"/>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2015</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88958</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24</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779</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6403</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84</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9096</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15637</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102</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176</w:t>
            </w:r>
          </w:p>
        </w:tc>
      </w:tr>
      <w:tr w:rsidR="00B71121" w:rsidRPr="00BE05CD" w:rsidTr="00B71121">
        <w:trPr>
          <w:trHeight w:val="251"/>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2016</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91023</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25331</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6478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57</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lang w:bidi="ar-EG"/>
              </w:rPr>
              <w:t>9100</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15801</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100</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174</w:t>
            </w:r>
          </w:p>
        </w:tc>
      </w:tr>
      <w:tr w:rsidR="00B71121" w:rsidRPr="00BE05CD" w:rsidTr="00B71121">
        <w:trPr>
          <w:trHeight w:val="251"/>
          <w:jc w:val="center"/>
        </w:trPr>
        <w:tc>
          <w:tcPr>
            <w:tcW w:w="470"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8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المتوسط</w:t>
            </w:r>
          </w:p>
        </w:tc>
        <w:tc>
          <w:tcPr>
            <w:tcW w:w="61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75981</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6</w:t>
            </w:r>
          </w:p>
        </w:tc>
        <w:tc>
          <w:tcPr>
            <w:tcW w:w="582"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21505</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4</w:t>
            </w:r>
          </w:p>
        </w:tc>
        <w:tc>
          <w:tcPr>
            <w:tcW w:w="564"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6098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9</w:t>
            </w:r>
          </w:p>
        </w:tc>
        <w:tc>
          <w:tcPr>
            <w:tcW w:w="518"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rsidP="00A33DFE">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28</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35</w:t>
            </w:r>
          </w:p>
        </w:tc>
        <w:tc>
          <w:tcPr>
            <w:tcW w:w="571"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8516</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18</w:t>
            </w:r>
          </w:p>
        </w:tc>
        <w:tc>
          <w:tcPr>
            <w:tcW w:w="593"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15007</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9</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114</w:t>
            </w:r>
          </w:p>
        </w:tc>
        <w:tc>
          <w:tcPr>
            <w:tcW w:w="546" w:type="pc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200</w:t>
            </w:r>
          </w:p>
        </w:tc>
      </w:tr>
    </w:tbl>
    <w:p w:rsidR="00B71121" w:rsidRPr="00BE05CD" w:rsidRDefault="00B71121" w:rsidP="00B71121">
      <w:pPr>
        <w:spacing w:after="0" w:line="360" w:lineRule="exact"/>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 المتوسط الهندسي = الجذر النوني لحاصل ضرب القيم =</w:t>
      </w:r>
      <m:oMath>
        <m:rad>
          <m:radPr>
            <m:ctrlPr>
              <w:rPr>
                <w:rFonts w:ascii="Cambria Math" w:hAnsi="Cambria Math" w:cs="Simplified Arabic"/>
                <w:sz w:val="24"/>
                <w:szCs w:val="24"/>
              </w:rPr>
            </m:ctrlPr>
          </m:radPr>
          <m:deg>
            <m:r>
              <w:rPr>
                <w:rFonts w:ascii="Cambria Math" w:eastAsia="Times New Roman" w:hAnsi="Cambria Math" w:cs="Simplified Arabic"/>
                <w:sz w:val="24"/>
                <w:szCs w:val="24"/>
              </w:rPr>
              <m:t>n</m:t>
            </m:r>
          </m:deg>
          <m:e>
            <m:sSub>
              <m:sSubPr>
                <m:ctrlPr>
                  <w:rPr>
                    <w:rFonts w:ascii="Cambria Math" w:hAnsi="Cambria Math" w:cs="Simplified Arabic"/>
                    <w:sz w:val="24"/>
                    <w:szCs w:val="24"/>
                  </w:rPr>
                </m:ctrlPr>
              </m:sSubPr>
              <m:e>
                <m:r>
                  <m:rPr>
                    <m:sty m:val="p"/>
                  </m:rPr>
                  <w:rPr>
                    <w:rFonts w:ascii="Cambria Math" w:eastAsia="Times New Roman" w:hAnsi="Cambria Math" w:cs="Simplified Arabic"/>
                    <w:sz w:val="24"/>
                    <w:szCs w:val="24"/>
                  </w:rPr>
                  <m:t>X</m:t>
                </m:r>
              </m:e>
              <m:sub>
                <m:r>
                  <m:rPr>
                    <m:sty m:val="p"/>
                  </m:rPr>
                  <w:rPr>
                    <w:rFonts w:ascii="Cambria Math" w:eastAsia="Times New Roman" w:hAnsi="Cambria Math" w:cs="Simplified Arabic"/>
                    <w:sz w:val="24"/>
                    <w:szCs w:val="24"/>
                  </w:rPr>
                  <m:t xml:space="preserve">1  </m:t>
                </m:r>
              </m:sub>
            </m:sSub>
            <m:sSub>
              <m:sSubPr>
                <m:ctrlPr>
                  <w:rPr>
                    <w:rFonts w:ascii="Cambria Math" w:hAnsi="Cambria Math" w:cs="Simplified Arabic"/>
                    <w:sz w:val="24"/>
                    <w:szCs w:val="24"/>
                  </w:rPr>
                </m:ctrlPr>
              </m:sSubPr>
              <m:e>
                <m:r>
                  <m:rPr>
                    <m:sty m:val="p"/>
                  </m:rPr>
                  <w:rPr>
                    <w:rFonts w:ascii="Cambria Math" w:eastAsia="Times New Roman" w:hAnsi="Cambria Math" w:cs="Simplified Arabic"/>
                    <w:sz w:val="24"/>
                    <w:szCs w:val="24"/>
                  </w:rPr>
                  <m:t>X</m:t>
                </m:r>
              </m:e>
              <m:sub>
                <m:r>
                  <m:rPr>
                    <m:sty m:val="p"/>
                  </m:rPr>
                  <w:rPr>
                    <w:rFonts w:ascii="Cambria Math" w:eastAsia="Times New Roman" w:hAnsi="Cambria Math" w:cs="Simplified Arabic"/>
                    <w:sz w:val="24"/>
                    <w:szCs w:val="24"/>
                  </w:rPr>
                  <m:t xml:space="preserve">2 </m:t>
                </m:r>
              </m:sub>
            </m:sSub>
          </m:e>
        </m:rad>
        <m:sSub>
          <m:sSubPr>
            <m:ctrlPr>
              <w:rPr>
                <w:rFonts w:ascii="Cambria Math" w:hAnsi="Cambria Math" w:cs="Simplified Arabic"/>
                <w:sz w:val="24"/>
                <w:szCs w:val="24"/>
              </w:rPr>
            </m:ctrlPr>
          </m:sSubPr>
          <m:e>
            <m:r>
              <m:rPr>
                <m:sty m:val="p"/>
              </m:rPr>
              <w:rPr>
                <w:rFonts w:ascii="Cambria Math" w:eastAsia="Times New Roman" w:hAnsi="Cambria Math" w:cs="Simplified Arabic"/>
                <w:sz w:val="24"/>
                <w:szCs w:val="24"/>
              </w:rPr>
              <m:t>X</m:t>
            </m:r>
          </m:e>
          <m:sub>
            <m:r>
              <m:rPr>
                <m:sty m:val="p"/>
              </m:rPr>
              <w:rPr>
                <w:rFonts w:ascii="Cambria Math" w:eastAsia="Times New Roman" w:hAnsi="Cambria Math" w:cs="Simplified Arabic"/>
                <w:sz w:val="24"/>
                <w:szCs w:val="24"/>
              </w:rPr>
              <m:t xml:space="preserve">3  </m:t>
            </m:r>
          </m:sub>
        </m:sSub>
        <m:sSub>
          <m:sSubPr>
            <m:ctrlPr>
              <w:rPr>
                <w:rFonts w:ascii="Cambria Math" w:hAnsi="Cambria Math" w:cs="Simplified Arabic"/>
                <w:sz w:val="24"/>
                <w:szCs w:val="24"/>
              </w:rPr>
            </m:ctrlPr>
          </m:sSubPr>
          <m:e>
            <m:r>
              <m:rPr>
                <m:sty m:val="p"/>
              </m:rPr>
              <w:rPr>
                <w:rFonts w:ascii="Cambria Math" w:eastAsia="Times New Roman" w:hAnsi="Cambria Math" w:cs="Simplified Arabic"/>
                <w:sz w:val="24"/>
                <w:szCs w:val="24"/>
              </w:rPr>
              <m:t>X</m:t>
            </m:r>
          </m:e>
          <m:sub>
            <m:r>
              <m:rPr>
                <m:sty m:val="p"/>
              </m:rPr>
              <w:rPr>
                <w:rFonts w:ascii="Cambria Math" w:eastAsia="Times New Roman" w:hAnsi="Cambria Math" w:cs="Simplified Arabic"/>
                <w:sz w:val="24"/>
                <w:szCs w:val="24"/>
              </w:rPr>
              <m:t xml:space="preserve">4 </m:t>
            </m:r>
          </m:sub>
        </m:sSub>
        <m:r>
          <m:rPr>
            <m:sty m:val="p"/>
          </m:rPr>
          <w:rPr>
            <w:rFonts w:ascii="Cambria Math" w:eastAsia="Times New Roman" w:hAnsi="Cambria Math" w:cs="Simplified Arabic"/>
            <w:sz w:val="24"/>
            <w:szCs w:val="24"/>
          </w:rPr>
          <m:t>…….</m:t>
        </m:r>
        <m:sSub>
          <m:sSubPr>
            <m:ctrlPr>
              <w:rPr>
                <w:rFonts w:ascii="Cambria Math" w:hAnsi="Cambria Math" w:cs="Simplified Arabic"/>
                <w:sz w:val="24"/>
                <w:szCs w:val="24"/>
              </w:rPr>
            </m:ctrlPr>
          </m:sSubPr>
          <m:e>
            <m:r>
              <m:rPr>
                <m:sty m:val="p"/>
              </m:rPr>
              <w:rPr>
                <w:rFonts w:ascii="Cambria Math" w:eastAsia="Times New Roman" w:hAnsi="Cambria Math" w:cs="Simplified Arabic"/>
                <w:sz w:val="24"/>
                <w:szCs w:val="24"/>
              </w:rPr>
              <m:t>X</m:t>
            </m:r>
          </m:e>
          <m:sub>
            <m:r>
              <m:rPr>
                <m:sty m:val="p"/>
              </m:rPr>
              <w:rPr>
                <w:rFonts w:ascii="Cambria Math" w:eastAsia="Times New Roman" w:hAnsi="Cambria Math" w:cs="Simplified Arabic"/>
                <w:sz w:val="24"/>
                <w:szCs w:val="24"/>
              </w:rPr>
              <m:t xml:space="preserve">N  </m:t>
            </m:r>
          </m:sub>
        </m:sSub>
      </m:oMath>
    </w:p>
    <w:p w:rsidR="00B71121" w:rsidRPr="00BE05CD" w:rsidRDefault="00B71121" w:rsidP="00B71121">
      <w:pPr>
        <w:spacing w:after="0" w:line="360" w:lineRule="exact"/>
        <w:jc w:val="lowKashida"/>
        <w:rPr>
          <w:rFonts w:ascii="Simplified Arabic" w:eastAsia="Times New Roman" w:hAnsi="Simplified Arabic" w:cs="Simplified Arabic"/>
          <w:b/>
          <w:bCs/>
          <w:sz w:val="24"/>
          <w:szCs w:val="24"/>
          <w:rtl/>
          <w:lang w:val="en-GB" w:bidi="ar-EG"/>
        </w:rPr>
      </w:pPr>
      <w:r w:rsidRPr="00BE05CD">
        <w:rPr>
          <w:rFonts w:ascii="Simplified Arabic" w:eastAsia="Times New Roman" w:hAnsi="Simplified Arabic" w:cs="Simplified Arabic"/>
          <w:b/>
          <w:bCs/>
          <w:sz w:val="24"/>
          <w:szCs w:val="24"/>
          <w:u w:val="single"/>
          <w:rtl/>
          <w:lang w:val="en-GB" w:bidi="ar-EG"/>
        </w:rPr>
        <w:t>المصدر</w:t>
      </w:r>
      <w:r w:rsidRPr="00BE05CD">
        <w:rPr>
          <w:rFonts w:ascii="Simplified Arabic" w:eastAsia="Times New Roman" w:hAnsi="Simplified Arabic" w:cs="Simplified Arabic"/>
          <w:b/>
          <w:bCs/>
          <w:sz w:val="24"/>
          <w:szCs w:val="24"/>
          <w:rtl/>
          <w:lang w:val="en-GB" w:bidi="ar-EG"/>
        </w:rPr>
        <w:t>: جمعت وحسبت من:</w:t>
      </w:r>
    </w:p>
    <w:p w:rsidR="00B71121" w:rsidRPr="00BE05CD" w:rsidRDefault="00B71121" w:rsidP="00B71121">
      <w:pPr>
        <w:tabs>
          <w:tab w:val="left" w:pos="566"/>
        </w:tabs>
        <w:spacing w:after="0" w:line="360" w:lineRule="exact"/>
        <w:ind w:hanging="2"/>
        <w:jc w:val="lowKashida"/>
        <w:rPr>
          <w:rFonts w:ascii="Simplified Arabic" w:eastAsia="Times New Roman" w:hAnsi="Simplified Arabic" w:cs="Simplified Arabic"/>
          <w:b/>
          <w:bCs/>
          <w:sz w:val="24"/>
          <w:szCs w:val="24"/>
          <w:rtl/>
          <w:lang w:val="en-GB" w:bidi="ar-EG"/>
        </w:rPr>
      </w:pPr>
      <w:r w:rsidRPr="00BE05CD">
        <w:rPr>
          <w:rFonts w:ascii="Simplified Arabic" w:eastAsia="Times New Roman" w:hAnsi="Simplified Arabic" w:cs="Simplified Arabic"/>
          <w:b/>
          <w:bCs/>
          <w:sz w:val="24"/>
          <w:szCs w:val="24"/>
          <w:rtl/>
          <w:lang w:val="en-GB" w:bidi="ar-EG"/>
        </w:rPr>
        <w:t xml:space="preserve">(1)الجهاز المركزي للتعبئة العامة والإحصاء، </w:t>
      </w:r>
      <w:r w:rsidRPr="00BE05CD">
        <w:rPr>
          <w:rFonts w:ascii="Simplified Arabic" w:eastAsia="Times New Roman" w:hAnsi="Simplified Arabic" w:cs="Simplified Arabic"/>
          <w:b/>
          <w:bCs/>
          <w:sz w:val="24"/>
          <w:szCs w:val="24"/>
          <w:u w:val="single"/>
          <w:rtl/>
          <w:lang w:val="en-GB" w:bidi="ar-EG"/>
        </w:rPr>
        <w:t xml:space="preserve">الكتاب الإحصائي السنوي </w:t>
      </w:r>
      <w:r w:rsidRPr="00BE05CD">
        <w:rPr>
          <w:rFonts w:ascii="Simplified Arabic" w:eastAsia="Times New Roman" w:hAnsi="Simplified Arabic" w:cs="Simplified Arabic"/>
          <w:b/>
          <w:bCs/>
          <w:sz w:val="24"/>
          <w:szCs w:val="24"/>
          <w:rtl/>
          <w:lang w:val="en-GB" w:bidi="ar-EG"/>
        </w:rPr>
        <w:t>، أعداد متفرقة.</w:t>
      </w:r>
    </w:p>
    <w:p w:rsidR="00B71121" w:rsidRPr="00BE05CD" w:rsidRDefault="00B71121" w:rsidP="00B71121">
      <w:pPr>
        <w:tabs>
          <w:tab w:val="left" w:pos="566"/>
        </w:tabs>
        <w:spacing w:after="0" w:line="360" w:lineRule="exact"/>
        <w:jc w:val="lowKashida"/>
        <w:rPr>
          <w:rFonts w:ascii="Simplified Arabic" w:eastAsia="Times New Roman" w:hAnsi="Simplified Arabic" w:cs="Simplified Arabic"/>
          <w:sz w:val="24"/>
          <w:szCs w:val="24"/>
          <w:rtl/>
          <w:lang w:val="en-GB" w:bidi="ar-EG"/>
        </w:rPr>
      </w:pPr>
      <w:r w:rsidRPr="00BE05CD">
        <w:rPr>
          <w:rFonts w:ascii="Simplified Arabic" w:eastAsia="Times New Roman" w:hAnsi="Simplified Arabic" w:cs="Simplified Arabic"/>
          <w:b/>
          <w:bCs/>
          <w:sz w:val="24"/>
          <w:szCs w:val="24"/>
          <w:rtl/>
          <w:lang w:val="en-GB" w:bidi="ar-EG"/>
        </w:rPr>
        <w:t xml:space="preserve">(2) وزارة الزراعة واستصلاح الأراضي، الإدارة المركزية للاقتصاد الزراعي، </w:t>
      </w:r>
      <w:r w:rsidRPr="00BE05CD">
        <w:rPr>
          <w:rFonts w:ascii="Simplified Arabic" w:eastAsia="Times New Roman" w:hAnsi="Simplified Arabic" w:cs="Simplified Arabic"/>
          <w:b/>
          <w:bCs/>
          <w:sz w:val="24"/>
          <w:szCs w:val="24"/>
          <w:u w:val="single"/>
          <w:rtl/>
          <w:lang w:val="en-GB" w:bidi="ar-EG"/>
        </w:rPr>
        <w:t>نشرة الاقتصاد الزراعي</w:t>
      </w:r>
      <w:r w:rsidRPr="00BE05CD">
        <w:rPr>
          <w:rFonts w:ascii="Simplified Arabic" w:eastAsia="Times New Roman" w:hAnsi="Simplified Arabic" w:cs="Simplified Arabic"/>
          <w:b/>
          <w:bCs/>
          <w:sz w:val="24"/>
          <w:szCs w:val="24"/>
          <w:rtl/>
          <w:lang w:val="en-GB" w:bidi="ar-EG"/>
        </w:rPr>
        <w:t>، أعداد متفرقة.</w:t>
      </w:r>
    </w:p>
    <w:p w:rsidR="00B71121" w:rsidRPr="00BE05CD" w:rsidRDefault="00B71121" w:rsidP="00B71121">
      <w:pPr>
        <w:spacing w:after="0" w:line="240" w:lineRule="auto"/>
        <w:jc w:val="center"/>
        <w:rPr>
          <w:rFonts w:ascii="Simplified Arabic" w:eastAsia="Times New Roman" w:hAnsi="Simplified Arabic" w:cs="Simplified Arabic"/>
          <w:b/>
          <w:bCs/>
          <w:color w:val="000000"/>
          <w:sz w:val="24"/>
          <w:szCs w:val="24"/>
          <w:lang w:val="en-GB" w:bidi="ar-EG"/>
        </w:rPr>
      </w:pPr>
    </w:p>
    <w:p w:rsidR="00B71121" w:rsidRPr="00BE05CD" w:rsidRDefault="00B71121" w:rsidP="00B71121">
      <w:pPr>
        <w:spacing w:after="0" w:line="240" w:lineRule="auto"/>
        <w:jc w:val="center"/>
        <w:rPr>
          <w:rFonts w:ascii="Simplified Arabic" w:eastAsia="Times New Roman" w:hAnsi="Simplified Arabic" w:cs="Simplified Arabic"/>
          <w:b/>
          <w:bCs/>
          <w:sz w:val="24"/>
          <w:szCs w:val="24"/>
          <w:rtl/>
          <w:lang w:val="en-GB" w:bidi="ar-EG"/>
        </w:rPr>
      </w:pPr>
      <w:r w:rsidRPr="00BE05CD">
        <w:rPr>
          <w:rFonts w:ascii="Simplified Arabic" w:eastAsia="Times New Roman" w:hAnsi="Simplified Arabic" w:cs="Simplified Arabic"/>
          <w:b/>
          <w:bCs/>
          <w:color w:val="000000"/>
          <w:sz w:val="24"/>
          <w:szCs w:val="24"/>
          <w:rtl/>
          <w:lang w:val="en-GB" w:bidi="ar-EG"/>
        </w:rPr>
        <w:t xml:space="preserve">جدول رقم (4-2) معادلات الاتجاه الزمنى العام </w:t>
      </w:r>
      <w:r w:rsidRPr="00BE05CD">
        <w:rPr>
          <w:rFonts w:ascii="Simplified Arabic" w:eastAsia="Times New Roman" w:hAnsi="Simplified Arabic" w:cs="Simplified Arabic"/>
          <w:b/>
          <w:bCs/>
          <w:sz w:val="24"/>
          <w:szCs w:val="24"/>
          <w:rtl/>
          <w:lang w:val="en-GB" w:bidi="ar-EG"/>
        </w:rPr>
        <w:t>لتطور أعداد السكان والمساحة المزروعة والمساحة المحصولية ونصيب الفرد من المساحة المزروعة، ونصيب الفرد من المساحة المحصولية خلال الفترة (2000 – 2016م)</w:t>
      </w:r>
    </w:p>
    <w:tbl>
      <w:tblPr>
        <w:bidiVisual/>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3595"/>
        <w:gridCol w:w="1044"/>
        <w:gridCol w:w="1354"/>
        <w:gridCol w:w="1087"/>
      </w:tblGrid>
      <w:tr w:rsidR="00B71121" w:rsidRPr="00BE05CD" w:rsidTr="00B71121">
        <w:trPr>
          <w:trHeight w:val="546"/>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البيان</w:t>
            </w:r>
          </w:p>
        </w:tc>
        <w:tc>
          <w:tcPr>
            <w:tcW w:w="363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المعادلة</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ر2</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tl/>
              </w:rPr>
            </w:pPr>
            <w:r w:rsidRPr="00BE05CD">
              <w:rPr>
                <w:rFonts w:ascii="Simplified Arabic" w:eastAsia="Times New Roman" w:hAnsi="Simplified Arabic" w:cs="Simplified Arabic"/>
                <w:b/>
                <w:bCs/>
                <w:color w:val="000000"/>
                <w:sz w:val="24"/>
                <w:szCs w:val="24"/>
                <w:rtl/>
              </w:rPr>
              <w:t>ف</w:t>
            </w:r>
          </w:p>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المقدرة</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معدل التغير %</w:t>
            </w:r>
          </w:p>
        </w:tc>
      </w:tr>
      <w:tr w:rsidR="00B71121" w:rsidRPr="00BE05CD" w:rsidTr="00B71121">
        <w:trPr>
          <w:trHeight w:val="561"/>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عدد السكان بالألف نسمة</w:t>
            </w:r>
          </w:p>
        </w:tc>
        <w:tc>
          <w:tcPr>
            <w:tcW w:w="363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هـ1</w:t>
            </w:r>
            <w:r w:rsidRPr="00BE05CD">
              <w:rPr>
                <w:rFonts w:ascii="Simplified Arabic" w:eastAsia="Times New Roman" w:hAnsi="Simplified Arabic" w:cs="Simplified Arabic"/>
                <w:b/>
                <w:bCs/>
                <w:color w:val="000000"/>
                <w:sz w:val="24"/>
                <w:szCs w:val="24"/>
                <w:rtl/>
                <w:lang w:bidi="ar-EG"/>
              </w:rPr>
              <w:t>= 60525</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25+ 1717</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38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bidi w:val="0"/>
              <w:spacing w:after="0" w:line="320" w:lineRule="exact"/>
              <w:jc w:val="both"/>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 xml:space="preserve">                          (49</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27)**    </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99</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2427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39**</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26</w:t>
            </w:r>
          </w:p>
        </w:tc>
      </w:tr>
      <w:tr w:rsidR="00B71121" w:rsidRPr="00BE05CD" w:rsidTr="00B71121">
        <w:trPr>
          <w:trHeight w:val="561"/>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العمالة الكلية</w:t>
            </w:r>
          </w:p>
        </w:tc>
        <w:tc>
          <w:tcPr>
            <w:tcW w:w="363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هـ1</w:t>
            </w:r>
            <w:r w:rsidRPr="00BE05CD">
              <w:rPr>
                <w:rFonts w:ascii="Simplified Arabic" w:eastAsia="Times New Roman" w:hAnsi="Simplified Arabic" w:cs="Simplified Arabic"/>
                <w:b/>
                <w:bCs/>
                <w:color w:val="000000"/>
                <w:sz w:val="24"/>
                <w:szCs w:val="24"/>
                <w:rtl/>
                <w:lang w:bidi="ar-EG"/>
              </w:rPr>
              <w:t>= 16584</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9  + 546</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7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bidi w:val="0"/>
              <w:spacing w:after="0" w:line="320" w:lineRule="exact"/>
              <w:jc w:val="both"/>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 xml:space="preserve">                          (17</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28)**    </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95</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298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75**</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54</w:t>
            </w:r>
          </w:p>
        </w:tc>
      </w:tr>
      <w:tr w:rsidR="00B71121" w:rsidRPr="00BE05CD" w:rsidTr="00B71121">
        <w:trPr>
          <w:trHeight w:val="561"/>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العمالة الزراعية</w:t>
            </w:r>
          </w:p>
        </w:tc>
        <w:tc>
          <w:tcPr>
            <w:tcW w:w="363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هـ1</w:t>
            </w:r>
            <w:r w:rsidRPr="00BE05CD">
              <w:rPr>
                <w:rFonts w:ascii="Simplified Arabic" w:eastAsia="Times New Roman" w:hAnsi="Simplified Arabic" w:cs="Simplified Arabic"/>
                <w:b/>
                <w:bCs/>
                <w:color w:val="000000"/>
                <w:sz w:val="24"/>
                <w:szCs w:val="24"/>
                <w:rtl/>
                <w:lang w:bidi="ar-EG"/>
              </w:rPr>
              <w:t>= 4976</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99+ 124</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65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bidi w:val="0"/>
              <w:spacing w:after="0" w:line="320" w:lineRule="exact"/>
              <w:jc w:val="both"/>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 xml:space="preserve">                          (4</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73)**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60</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42**</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2</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04</w:t>
            </w:r>
          </w:p>
        </w:tc>
      </w:tr>
      <w:tr w:rsidR="00B71121" w:rsidRPr="00BE05CD" w:rsidTr="00B71121">
        <w:trPr>
          <w:trHeight w:val="561"/>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المساحة المزروعة  بألاف فدان</w:t>
            </w:r>
          </w:p>
        </w:tc>
        <w:tc>
          <w:tcPr>
            <w:tcW w:w="363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20" w:lineRule="exact"/>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هـ2</w:t>
            </w:r>
            <w:r w:rsidRPr="00BE05CD">
              <w:rPr>
                <w:rFonts w:ascii="Simplified Arabic" w:eastAsia="Times New Roman" w:hAnsi="Simplified Arabic" w:cs="Simplified Arabic"/>
                <w:b/>
                <w:bCs/>
                <w:color w:val="000000"/>
                <w:sz w:val="24"/>
                <w:szCs w:val="24"/>
                <w:rtl/>
                <w:lang w:bidi="ar-EG"/>
              </w:rPr>
              <w:t xml:space="preserve"> = 7805</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1+ 79</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01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color w:val="000000"/>
                <w:sz w:val="24"/>
                <w:szCs w:val="24"/>
                <w:rtl/>
                <w:lang w:bidi="ar-EG"/>
              </w:rPr>
              <w:t xml:space="preserve">                            (15</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48)**</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94</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239</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66**</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93</w:t>
            </w:r>
          </w:p>
        </w:tc>
      </w:tr>
      <w:tr w:rsidR="00B71121" w:rsidRPr="00BE05CD" w:rsidTr="00B71121">
        <w:trPr>
          <w:trHeight w:val="561"/>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rtl/>
                <w:lang w:bidi="ar-EG"/>
              </w:rPr>
            </w:pPr>
            <w:r w:rsidRPr="00BE05CD">
              <w:rPr>
                <w:rFonts w:ascii="Simplified Arabic" w:eastAsia="Times New Roman" w:hAnsi="Simplified Arabic" w:cs="Simplified Arabic"/>
                <w:b/>
                <w:bCs/>
                <w:color w:val="000000"/>
                <w:sz w:val="24"/>
                <w:szCs w:val="24"/>
                <w:rtl/>
                <w:lang w:bidi="ar-EG"/>
              </w:rPr>
              <w:t xml:space="preserve">المساحة المحصولية </w:t>
            </w:r>
          </w:p>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بالألف فدان</w:t>
            </w:r>
          </w:p>
        </w:tc>
        <w:tc>
          <w:tcPr>
            <w:tcW w:w="363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20" w:lineRule="exact"/>
              <w:rPr>
                <w:rFonts w:ascii="Simplified Arabic" w:eastAsia="Times New Roman" w:hAnsi="Simplified Arabic" w:cs="Simplified Arabic"/>
                <w:b/>
                <w:bCs/>
                <w:sz w:val="24"/>
                <w:szCs w:val="24"/>
                <w:rtl/>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هـ3</w:t>
            </w:r>
            <w:r w:rsidRPr="00BE05CD">
              <w:rPr>
                <w:rFonts w:ascii="Simplified Arabic" w:eastAsia="Times New Roman" w:hAnsi="Simplified Arabic" w:cs="Simplified Arabic"/>
                <w:b/>
                <w:bCs/>
                <w:color w:val="000000"/>
                <w:sz w:val="24"/>
                <w:szCs w:val="24"/>
                <w:rtl/>
                <w:lang w:bidi="ar-EG"/>
              </w:rPr>
              <w:t xml:space="preserve"> = 14040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79+ 112</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64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color w:val="000000"/>
                <w:sz w:val="24"/>
                <w:szCs w:val="24"/>
                <w:rtl/>
                <w:lang w:bidi="ar-EG"/>
              </w:rPr>
              <w:t xml:space="preserve">                            (13</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2) **   </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92</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174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18**</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75</w:t>
            </w:r>
          </w:p>
        </w:tc>
      </w:tr>
      <w:tr w:rsidR="00B71121" w:rsidRPr="00BE05CD" w:rsidTr="00B71121">
        <w:trPr>
          <w:trHeight w:val="221"/>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نصيب الفرد من المساحة المزروعة بالفدان</w:t>
            </w:r>
          </w:p>
        </w:tc>
        <w:tc>
          <w:tcPr>
            <w:tcW w:w="363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20" w:lineRule="exact"/>
              <w:rPr>
                <w:rFonts w:ascii="Simplified Arabic" w:eastAsia="Times New Roman" w:hAnsi="Simplified Arabic" w:cs="Simplified Arabic"/>
                <w:b/>
                <w:bCs/>
                <w:sz w:val="24"/>
                <w:szCs w:val="24"/>
                <w:rtl/>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هـ4</w:t>
            </w:r>
            <w:r w:rsidRPr="00BE05CD">
              <w:rPr>
                <w:rFonts w:ascii="Simplified Arabic" w:eastAsia="Times New Roman" w:hAnsi="Simplified Arabic" w:cs="Simplified Arabic"/>
                <w:b/>
                <w:bCs/>
                <w:color w:val="000000"/>
                <w:sz w:val="24"/>
                <w:szCs w:val="24"/>
                <w:rtl/>
                <w:lang w:bidi="ar-EG"/>
              </w:rPr>
              <w:t xml:space="preserve"> = 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126- 0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002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color w:val="000000"/>
                <w:sz w:val="24"/>
                <w:szCs w:val="24"/>
                <w:rtl/>
                <w:lang w:bidi="ar-EG"/>
              </w:rPr>
              <w:t xml:space="preserve">                           (-20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47) * *   </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96</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418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02</w:t>
            </w:r>
            <w:r w:rsidRPr="00BE05CD">
              <w:rPr>
                <w:rFonts w:ascii="Simplified Arabic" w:eastAsia="Times New Roman" w:hAnsi="Simplified Arabic" w:cs="Simplified Arabic"/>
                <w:b/>
                <w:bCs/>
                <w:color w:val="000000"/>
                <w:sz w:val="24"/>
                <w:szCs w:val="24"/>
                <w:lang w:bidi="ar-EG"/>
              </w:rPr>
              <w:t>-</w:t>
            </w:r>
          </w:p>
        </w:tc>
      </w:tr>
      <w:tr w:rsidR="00B71121" w:rsidRPr="00BE05CD" w:rsidTr="00B71121">
        <w:trPr>
          <w:trHeight w:val="579"/>
          <w:jc w:val="center"/>
        </w:trPr>
        <w:tc>
          <w:tcPr>
            <w:tcW w:w="245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نصيب الفرد من المساحة المحصولية بالفدان</w:t>
            </w:r>
          </w:p>
        </w:tc>
        <w:tc>
          <w:tcPr>
            <w:tcW w:w="363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320" w:lineRule="exact"/>
              <w:rPr>
                <w:rFonts w:ascii="Simplified Arabic" w:eastAsia="Times New Roman" w:hAnsi="Simplified Arabic" w:cs="Simplified Arabic"/>
                <w:b/>
                <w:bCs/>
                <w:sz w:val="24"/>
                <w:szCs w:val="24"/>
                <w:rtl/>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هـ5</w:t>
            </w:r>
            <w:r w:rsidRPr="00BE05CD">
              <w:rPr>
                <w:rFonts w:ascii="Simplified Arabic" w:eastAsia="Times New Roman" w:hAnsi="Simplified Arabic" w:cs="Simplified Arabic"/>
                <w:b/>
                <w:bCs/>
                <w:color w:val="000000"/>
                <w:sz w:val="24"/>
                <w:szCs w:val="24"/>
                <w:rtl/>
                <w:lang w:bidi="ar-EG"/>
              </w:rPr>
              <w:t xml:space="preserve"> = 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226- 0</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003 س</w:t>
            </w:r>
            <w:r w:rsidRPr="00BE05CD">
              <w:rPr>
                <w:rFonts w:ascii="Simplified Arabic" w:eastAsia="Times New Roman" w:hAnsi="Simplified Arabic" w:cs="Simplified Arabic"/>
                <w:b/>
                <w:bCs/>
                <w:color w:val="000000"/>
                <w:sz w:val="24"/>
                <w:szCs w:val="24"/>
                <w:vertAlign w:val="subscript"/>
                <w:rtl/>
                <w:lang w:bidi="ar-EG"/>
              </w:rPr>
              <w:t>هـ</w:t>
            </w:r>
          </w:p>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color w:val="000000"/>
                <w:sz w:val="24"/>
                <w:szCs w:val="24"/>
                <w:rtl/>
                <w:lang w:bidi="ar-EG"/>
              </w:rPr>
              <w:t xml:space="preserve">                           (-22</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68) **    </w:t>
            </w:r>
          </w:p>
        </w:tc>
        <w:tc>
          <w:tcPr>
            <w:tcW w:w="10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97</w:t>
            </w:r>
          </w:p>
        </w:tc>
        <w:tc>
          <w:tcPr>
            <w:tcW w:w="127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514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62**</w:t>
            </w:r>
          </w:p>
        </w:tc>
        <w:tc>
          <w:tcPr>
            <w:tcW w:w="109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32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1</w:t>
            </w:r>
            <w:r w:rsidR="00035C63">
              <w:rPr>
                <w:rFonts w:ascii="Simplified Arabic" w:eastAsia="Times New Roman" w:hAnsi="Simplified Arabic" w:cs="Simplified Arabic"/>
                <w:b/>
                <w:bCs/>
                <w:color w:val="000000"/>
                <w:sz w:val="24"/>
                <w:szCs w:val="24"/>
                <w:rtl/>
                <w:lang w:bidi="ar-EG"/>
              </w:rPr>
              <w:t>.</w:t>
            </w:r>
            <w:r w:rsidRPr="00BE05CD">
              <w:rPr>
                <w:rFonts w:ascii="Simplified Arabic" w:eastAsia="Times New Roman" w:hAnsi="Simplified Arabic" w:cs="Simplified Arabic"/>
                <w:b/>
                <w:bCs/>
                <w:color w:val="000000"/>
                <w:sz w:val="24"/>
                <w:szCs w:val="24"/>
                <w:rtl/>
                <w:lang w:bidi="ar-EG"/>
              </w:rPr>
              <w:t>5</w:t>
            </w:r>
            <w:r w:rsidRPr="00BE05CD">
              <w:rPr>
                <w:rFonts w:ascii="Simplified Arabic" w:eastAsia="Times New Roman" w:hAnsi="Simplified Arabic" w:cs="Simplified Arabic"/>
                <w:b/>
                <w:bCs/>
                <w:color w:val="000000"/>
                <w:sz w:val="24"/>
                <w:szCs w:val="24"/>
                <w:lang w:bidi="ar-EG"/>
              </w:rPr>
              <w:t>-</w:t>
            </w:r>
          </w:p>
        </w:tc>
      </w:tr>
    </w:tbl>
    <w:p w:rsidR="00B71121" w:rsidRPr="00BE05CD" w:rsidRDefault="00B71121" w:rsidP="00B71121">
      <w:pPr>
        <w:spacing w:after="0" w:line="240" w:lineRule="auto"/>
        <w:jc w:val="lowKashida"/>
        <w:rPr>
          <w:rFonts w:ascii="Simplified Arabic" w:eastAsia="Times New Roman" w:hAnsi="Simplified Arabic" w:cs="Simplified Arabic"/>
          <w:b/>
          <w:bCs/>
          <w:sz w:val="24"/>
          <w:szCs w:val="24"/>
          <w:u w:val="single"/>
          <w:rtl/>
          <w:lang w:bidi="ar-EG"/>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هـ1</w:t>
      </w:r>
      <w:r w:rsidRPr="00BE05CD">
        <w:rPr>
          <w:rFonts w:ascii="Simplified Arabic" w:eastAsia="Times New Roman" w:hAnsi="Simplified Arabic" w:cs="Simplified Arabic"/>
          <w:b/>
          <w:bCs/>
          <w:color w:val="000000"/>
          <w:sz w:val="24"/>
          <w:szCs w:val="24"/>
          <w:rtl/>
          <w:lang w:bidi="ar-EG"/>
        </w:rPr>
        <w:t xml:space="preserve"> =</w:t>
      </w:r>
      <w:r w:rsidRPr="00BE05CD">
        <w:rPr>
          <w:rFonts w:ascii="Simplified Arabic" w:eastAsia="Times New Roman" w:hAnsi="Simplified Arabic" w:cs="Simplified Arabic"/>
          <w:b/>
          <w:bCs/>
          <w:sz w:val="24"/>
          <w:szCs w:val="24"/>
          <w:rtl/>
          <w:lang w:bidi="ar-EG"/>
        </w:rPr>
        <w:t xml:space="preserve"> القيمة التقديرية لعدد السكان بالألف نسمة</w:t>
      </w:r>
      <w:r w:rsidRPr="00BE05CD">
        <w:rPr>
          <w:rFonts w:ascii="Simplified Arabic" w:eastAsia="Times New Roman" w:hAnsi="Simplified Arabic" w:cs="Simplified Arabic"/>
          <w:b/>
          <w:bCs/>
          <w:color w:val="000000"/>
          <w:sz w:val="24"/>
          <w:szCs w:val="24"/>
          <w:rtl/>
          <w:lang w:bidi="ar-EG"/>
        </w:rPr>
        <w:t xml:space="preserve">     ص^</w:t>
      </w:r>
      <w:r w:rsidRPr="00BE05CD">
        <w:rPr>
          <w:rFonts w:ascii="Simplified Arabic" w:eastAsia="Times New Roman" w:hAnsi="Simplified Arabic" w:cs="Simplified Arabic"/>
          <w:b/>
          <w:bCs/>
          <w:color w:val="000000"/>
          <w:sz w:val="24"/>
          <w:szCs w:val="24"/>
          <w:vertAlign w:val="subscript"/>
          <w:rtl/>
          <w:lang w:bidi="ar-EG"/>
        </w:rPr>
        <w:t>هـ2</w:t>
      </w:r>
      <w:r w:rsidRPr="00BE05CD">
        <w:rPr>
          <w:rFonts w:ascii="Simplified Arabic" w:eastAsia="Times New Roman" w:hAnsi="Simplified Arabic" w:cs="Simplified Arabic"/>
          <w:b/>
          <w:bCs/>
          <w:color w:val="000000"/>
          <w:sz w:val="24"/>
          <w:szCs w:val="24"/>
          <w:rtl/>
          <w:lang w:bidi="ar-EG"/>
        </w:rPr>
        <w:t xml:space="preserve"> =</w:t>
      </w:r>
      <w:r w:rsidRPr="00BE05CD">
        <w:rPr>
          <w:rFonts w:ascii="Simplified Arabic" w:eastAsia="Times New Roman" w:hAnsi="Simplified Arabic" w:cs="Simplified Arabic"/>
          <w:b/>
          <w:bCs/>
          <w:sz w:val="24"/>
          <w:szCs w:val="24"/>
          <w:rtl/>
          <w:lang w:bidi="ar-EG"/>
        </w:rPr>
        <w:t xml:space="preserve"> القيمة التقديرية للمساحة المزروعة بالألف فدان</w:t>
      </w:r>
      <w:r w:rsidR="00035C63">
        <w:rPr>
          <w:rFonts w:ascii="Simplified Arabic" w:eastAsia="Times New Roman" w:hAnsi="Simplified Arabic" w:cs="Simplified Arabic"/>
          <w:b/>
          <w:bCs/>
          <w:sz w:val="24"/>
          <w:szCs w:val="24"/>
          <w:rtl/>
          <w:lang w:bidi="ar-EG"/>
        </w:rPr>
        <w:t>.</w:t>
      </w:r>
    </w:p>
    <w:p w:rsidR="00B71121" w:rsidRPr="00BE05CD" w:rsidRDefault="00B71121" w:rsidP="00B71121">
      <w:pPr>
        <w:spacing w:after="0" w:line="240" w:lineRule="auto"/>
        <w:jc w:val="lowKashida"/>
        <w:rPr>
          <w:rFonts w:ascii="Simplified Arabic" w:eastAsia="Times New Roman" w:hAnsi="Simplified Arabic" w:cs="Simplified Arabic"/>
          <w:b/>
          <w:bCs/>
          <w:sz w:val="24"/>
          <w:szCs w:val="24"/>
          <w:u w:val="single"/>
          <w:rtl/>
          <w:lang w:bidi="ar-EG"/>
        </w:rPr>
      </w:pP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هـ3</w:t>
      </w:r>
      <w:r w:rsidRPr="00BE05CD">
        <w:rPr>
          <w:rFonts w:ascii="Simplified Arabic" w:eastAsia="Times New Roman" w:hAnsi="Simplified Arabic" w:cs="Simplified Arabic"/>
          <w:b/>
          <w:bCs/>
          <w:color w:val="000000"/>
          <w:sz w:val="24"/>
          <w:szCs w:val="24"/>
          <w:rtl/>
          <w:lang w:bidi="ar-EG"/>
        </w:rPr>
        <w:t xml:space="preserve"> =</w:t>
      </w:r>
      <w:r w:rsidRPr="00BE05CD">
        <w:rPr>
          <w:rFonts w:ascii="Simplified Arabic" w:eastAsia="Times New Roman" w:hAnsi="Simplified Arabic" w:cs="Simplified Arabic"/>
          <w:b/>
          <w:bCs/>
          <w:sz w:val="24"/>
          <w:szCs w:val="24"/>
          <w:rtl/>
          <w:lang w:bidi="ar-EG"/>
        </w:rPr>
        <w:t xml:space="preserve"> القيمة التقديرية للمساحة المحصولية بالألف فدان</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color w:val="000000"/>
          <w:sz w:val="24"/>
          <w:szCs w:val="24"/>
          <w:rtl/>
          <w:lang w:bidi="ar-EG"/>
        </w:rPr>
        <w:t xml:space="preserve">     ص^</w:t>
      </w:r>
      <w:r w:rsidRPr="00BE05CD">
        <w:rPr>
          <w:rFonts w:ascii="Simplified Arabic" w:eastAsia="Times New Roman" w:hAnsi="Simplified Arabic" w:cs="Simplified Arabic"/>
          <w:b/>
          <w:bCs/>
          <w:color w:val="000000"/>
          <w:sz w:val="24"/>
          <w:szCs w:val="24"/>
          <w:vertAlign w:val="subscript"/>
          <w:rtl/>
          <w:lang w:bidi="ar-EG"/>
        </w:rPr>
        <w:t>هـ4</w:t>
      </w:r>
      <w:r w:rsidRPr="00BE05CD">
        <w:rPr>
          <w:rFonts w:ascii="Simplified Arabic" w:eastAsia="Times New Roman" w:hAnsi="Simplified Arabic" w:cs="Simplified Arabic"/>
          <w:b/>
          <w:bCs/>
          <w:color w:val="000000"/>
          <w:sz w:val="24"/>
          <w:szCs w:val="24"/>
          <w:rtl/>
          <w:lang w:bidi="ar-EG"/>
        </w:rPr>
        <w:t xml:space="preserve"> =</w:t>
      </w:r>
      <w:r w:rsidRPr="00BE05CD">
        <w:rPr>
          <w:rFonts w:ascii="Simplified Arabic" w:eastAsia="Times New Roman" w:hAnsi="Simplified Arabic" w:cs="Simplified Arabic"/>
          <w:b/>
          <w:bCs/>
          <w:sz w:val="24"/>
          <w:szCs w:val="24"/>
          <w:rtl/>
          <w:lang w:bidi="ar-EG"/>
        </w:rPr>
        <w:t xml:space="preserve"> القيمة التقديرية لنصيب الفرد من المساحة المزروعة بالفدان</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 xml:space="preserve">   </w:t>
      </w:r>
      <w:r w:rsidRPr="00BE05CD">
        <w:rPr>
          <w:rFonts w:ascii="Simplified Arabic" w:eastAsia="Times New Roman" w:hAnsi="Simplified Arabic" w:cs="Simplified Arabic"/>
          <w:b/>
          <w:bCs/>
          <w:color w:val="000000"/>
          <w:sz w:val="24"/>
          <w:szCs w:val="24"/>
          <w:rtl/>
          <w:lang w:bidi="ar-EG"/>
        </w:rPr>
        <w:t>ص^</w:t>
      </w:r>
      <w:r w:rsidRPr="00BE05CD">
        <w:rPr>
          <w:rFonts w:ascii="Simplified Arabic" w:eastAsia="Times New Roman" w:hAnsi="Simplified Arabic" w:cs="Simplified Arabic"/>
          <w:b/>
          <w:bCs/>
          <w:color w:val="000000"/>
          <w:sz w:val="24"/>
          <w:szCs w:val="24"/>
          <w:vertAlign w:val="subscript"/>
          <w:rtl/>
          <w:lang w:bidi="ar-EG"/>
        </w:rPr>
        <w:t>هـ5</w:t>
      </w:r>
      <w:r w:rsidRPr="00BE05CD">
        <w:rPr>
          <w:rFonts w:ascii="Simplified Arabic" w:eastAsia="Times New Roman" w:hAnsi="Simplified Arabic" w:cs="Simplified Arabic"/>
          <w:b/>
          <w:bCs/>
          <w:color w:val="000000"/>
          <w:sz w:val="24"/>
          <w:szCs w:val="24"/>
          <w:rtl/>
          <w:lang w:bidi="ar-EG"/>
        </w:rPr>
        <w:t xml:space="preserve"> =</w:t>
      </w:r>
      <w:r w:rsidRPr="00BE05CD">
        <w:rPr>
          <w:rFonts w:ascii="Simplified Arabic" w:eastAsia="Times New Roman" w:hAnsi="Simplified Arabic" w:cs="Simplified Arabic"/>
          <w:b/>
          <w:bCs/>
          <w:sz w:val="24"/>
          <w:szCs w:val="24"/>
          <w:rtl/>
          <w:lang w:bidi="ar-EG"/>
        </w:rPr>
        <w:t xml:space="preserve"> القيمة التقديرية لنصيب الفرد من المساحة المحصولية بالفدان</w:t>
      </w:r>
      <w:r w:rsidR="00035C63">
        <w:rPr>
          <w:rFonts w:ascii="Simplified Arabic" w:eastAsia="Times New Roman" w:hAnsi="Simplified Arabic" w:cs="Simplified Arabic"/>
          <w:b/>
          <w:bCs/>
          <w:sz w:val="24"/>
          <w:szCs w:val="24"/>
          <w:rtl/>
          <w:lang w:bidi="ar-EG"/>
        </w:rPr>
        <w:t>.</w:t>
      </w:r>
    </w:p>
    <w:p w:rsidR="00B71121" w:rsidRPr="00BE05CD" w:rsidRDefault="00B71121" w:rsidP="00B71121">
      <w:pPr>
        <w:spacing w:after="0" w:line="240" w:lineRule="auto"/>
        <w:jc w:val="lowKashida"/>
        <w:rPr>
          <w:rFonts w:ascii="Simplified Arabic" w:eastAsia="Times New Roman" w:hAnsi="Simplified Arabic" w:cs="Simplified Arabic"/>
          <w:b/>
          <w:bCs/>
          <w:sz w:val="24"/>
          <w:szCs w:val="24"/>
          <w:u w:val="single"/>
          <w:rtl/>
          <w:lang w:bidi="ar-EG"/>
        </w:rPr>
      </w:pPr>
      <w:r w:rsidRPr="00BE05CD">
        <w:rPr>
          <w:rFonts w:ascii="Simplified Arabic" w:eastAsia="Times New Roman" w:hAnsi="Simplified Arabic" w:cs="Simplified Arabic"/>
          <w:b/>
          <w:bCs/>
          <w:color w:val="000000"/>
          <w:sz w:val="24"/>
          <w:szCs w:val="24"/>
          <w:rtl/>
          <w:lang w:bidi="ar-EG"/>
        </w:rPr>
        <w:t xml:space="preserve">س </w:t>
      </w:r>
      <w:r w:rsidRPr="00BE05CD">
        <w:rPr>
          <w:rFonts w:ascii="Simplified Arabic" w:eastAsia="Times New Roman" w:hAnsi="Simplified Arabic" w:cs="Simplified Arabic"/>
          <w:b/>
          <w:bCs/>
          <w:color w:val="000000"/>
          <w:sz w:val="24"/>
          <w:szCs w:val="24"/>
          <w:vertAlign w:val="subscript"/>
          <w:rtl/>
          <w:lang w:bidi="ar-EG"/>
        </w:rPr>
        <w:t>هـ</w:t>
      </w:r>
      <w:r w:rsidRPr="00BE05CD">
        <w:rPr>
          <w:rFonts w:ascii="Simplified Arabic" w:eastAsia="Times New Roman" w:hAnsi="Simplified Arabic" w:cs="Simplified Arabic"/>
          <w:b/>
          <w:bCs/>
          <w:sz w:val="24"/>
          <w:szCs w:val="24"/>
          <w:rtl/>
          <w:lang w:bidi="ar-EG"/>
        </w:rPr>
        <w:t xml:space="preserve"> = متغير الزمن ، ه= 1، 2 ،3.......17</w:t>
      </w:r>
    </w:p>
    <w:p w:rsidR="00B71121" w:rsidRPr="00BE05CD" w:rsidRDefault="00B71121" w:rsidP="00B71121">
      <w:pPr>
        <w:spacing w:after="0" w:line="240" w:lineRule="auto"/>
        <w:rPr>
          <w:rFonts w:ascii="Simplified Arabic" w:eastAsia="Times New Roman" w:hAnsi="Simplified Arabic" w:cs="Simplified Arabic"/>
          <w:sz w:val="24"/>
          <w:szCs w:val="24"/>
          <w:rtl/>
          <w:lang w:bidi="ar-EG"/>
        </w:rPr>
      </w:pPr>
      <w:r w:rsidRPr="00BE05CD">
        <w:rPr>
          <w:rFonts w:ascii="Simplified Arabic" w:eastAsia="Times New Roman" w:hAnsi="Simplified Arabic" w:cs="Simplified Arabic"/>
          <w:b/>
          <w:bCs/>
          <w:sz w:val="24"/>
          <w:szCs w:val="24"/>
          <w:u w:val="single"/>
          <w:rtl/>
        </w:rPr>
        <w:t>المصدر</w:t>
      </w:r>
      <w:r w:rsidRPr="00BE05CD">
        <w:rPr>
          <w:rFonts w:ascii="Simplified Arabic" w:eastAsia="Times New Roman" w:hAnsi="Simplified Arabic" w:cs="Simplified Arabic"/>
          <w:b/>
          <w:bCs/>
          <w:sz w:val="24"/>
          <w:szCs w:val="24"/>
          <w:rtl/>
        </w:rPr>
        <w:t xml:space="preserve">: جدول رقم (4-1)     </w:t>
      </w:r>
      <w:r w:rsidRPr="00BE05CD">
        <w:rPr>
          <w:rFonts w:ascii="Simplified Arabic" w:eastAsia="Times New Roman" w:hAnsi="Simplified Arabic" w:cs="Simplified Arabic"/>
          <w:b/>
          <w:bCs/>
          <w:sz w:val="24"/>
          <w:szCs w:val="24"/>
          <w:rtl/>
          <w:lang w:bidi="ar-EG"/>
        </w:rPr>
        <w:t>(*) معنوي عند مستوى 0</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05       (**) معنوي عند مستوى 0</w:t>
      </w:r>
      <w:r w:rsidR="00035C63">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b/>
          <w:bCs/>
          <w:sz w:val="24"/>
          <w:szCs w:val="24"/>
          <w:rtl/>
          <w:lang w:bidi="ar-EG"/>
        </w:rPr>
        <w:t>01</w:t>
      </w:r>
    </w:p>
    <w:p w:rsidR="00B71121" w:rsidRPr="00BE05CD" w:rsidRDefault="00B71121" w:rsidP="00B71121">
      <w:pPr>
        <w:spacing w:before="240" w:after="0" w:line="240" w:lineRule="auto"/>
        <w:jc w:val="both"/>
        <w:rPr>
          <w:rFonts w:ascii="Simplified Arabic" w:eastAsia="Times New Roman" w:hAnsi="Simplified Arabic" w:cs="Simplified Arabic"/>
          <w:sz w:val="24"/>
          <w:szCs w:val="24"/>
          <w:rtl/>
        </w:rPr>
      </w:pPr>
      <w:r w:rsidRPr="00BE05CD">
        <w:rPr>
          <w:rFonts w:ascii="Simplified Arabic" w:hAnsi="Simplified Arabic" w:cs="Simplified Arabic"/>
          <w:sz w:val="28"/>
          <w:szCs w:val="28"/>
          <w:rtl/>
        </w:rPr>
        <w:t>حوالى 112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ألف فداناً، كما تبين حدوث انخفاض سنوي معنوي إحصائياً لمتوسط نصيب الفرد من المساحة المزروعة بلغ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002 فداناً، كما تبين حدوث انخفاض معنوي إحصائياً في نصيب الفرد من المساحة المحصولية بلغ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003 فدان</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 بمعدل انخفاض سنوي بلغ حوالي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02%،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من المتوسط السنوي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114 ،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200 فدان على الترتيب.</w:t>
      </w:r>
    </w:p>
    <w:p w:rsidR="00B71121" w:rsidRPr="00BE05CD" w:rsidRDefault="00B71121" w:rsidP="00B71121">
      <w:pPr>
        <w:pStyle w:val="BodyText"/>
        <w:spacing w:before="240"/>
        <w:ind w:left="990" w:hanging="990"/>
        <w:jc w:val="lowKashida"/>
        <w:rPr>
          <w:rFonts w:ascii="Simplified Arabic" w:hAnsi="Simplified Arabic" w:cs="Simplified Arabic"/>
          <w:b/>
          <w:bCs/>
          <w:spacing w:val="-12"/>
          <w:sz w:val="32"/>
          <w:szCs w:val="32"/>
          <w:u w:val="single"/>
          <w:rtl/>
        </w:rPr>
      </w:pPr>
      <w:r w:rsidRPr="00BE05CD">
        <w:rPr>
          <w:rFonts w:ascii="Simplified Arabic" w:hAnsi="Simplified Arabic" w:cs="Simplified Arabic"/>
          <w:b/>
          <w:bCs/>
          <w:spacing w:val="-12"/>
          <w:sz w:val="32"/>
          <w:szCs w:val="32"/>
          <w:rtl/>
        </w:rPr>
        <w:t>4-</w:t>
      </w:r>
      <w:r w:rsidRPr="00BE05CD">
        <w:rPr>
          <w:rFonts w:ascii="Simplified Arabic" w:hAnsi="Simplified Arabic" w:cs="Simplified Arabic"/>
          <w:b/>
          <w:bCs/>
          <w:sz w:val="32"/>
          <w:szCs w:val="32"/>
          <w:rtl/>
        </w:rPr>
        <w:t>1-2</w:t>
      </w:r>
      <w:r w:rsidRPr="00BE05CD">
        <w:rPr>
          <w:rFonts w:ascii="Simplified Arabic" w:hAnsi="Simplified Arabic" w:cs="Simplified Arabic"/>
          <w:b/>
          <w:bCs/>
          <w:sz w:val="32"/>
          <w:szCs w:val="32"/>
          <w:u w:val="single"/>
          <w:rtl/>
        </w:rPr>
        <w:t xml:space="preserve"> الحيازات الزراعية في جمهورية مصر العربية والتقزم الحيازي خلال الفترة (2000-2010م)</w:t>
      </w:r>
    </w:p>
    <w:p w:rsidR="00B71121" w:rsidRPr="00BE05CD" w:rsidRDefault="00B71121" w:rsidP="00B71121">
      <w:pPr>
        <w:pStyle w:val="BodyText"/>
        <w:ind w:firstLine="454"/>
        <w:rPr>
          <w:rFonts w:ascii="Simplified Arabic" w:hAnsi="Simplified Arabic" w:cs="Simplified Arabic"/>
          <w:sz w:val="28"/>
          <w:szCs w:val="28"/>
          <w:rtl/>
        </w:rPr>
      </w:pPr>
      <w:r w:rsidRPr="00BE05CD">
        <w:rPr>
          <w:rFonts w:ascii="Simplified Arabic" w:hAnsi="Simplified Arabic" w:cs="Simplified Arabic"/>
          <w:sz w:val="28"/>
          <w:szCs w:val="28"/>
          <w:rtl/>
        </w:rPr>
        <w:t>يختص هذا الجزء بدراسة توزيع الحيازات والأهمية النسبية لها، وقد تم تصنيف الفئات الحيازية الى خمسة فئات حيازيه، فقد بلغت الفئة الأولى أقل من 5 أفدنة نحو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مليون حائز مثلت حوالي 90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من إجمالي عدد الحائزين البالغ عددهم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مليون حائز على مستوى الجمهورية،  مثلت حوالي 47% من إجمالي المساحة المزروعة على مستوى الجمهورية خلال تعداد عام 2000م</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 في حين بلغ عدد </w:t>
      </w:r>
      <w:r w:rsidRPr="00BE05CD">
        <w:rPr>
          <w:rFonts w:ascii="Simplified Arabic" w:hAnsi="Simplified Arabic" w:cs="Simplified Arabic"/>
          <w:sz w:val="28"/>
          <w:szCs w:val="28"/>
          <w:rtl/>
        </w:rPr>
        <w:lastRenderedPageBreak/>
        <w:t>الحائزين في الفئة الحيازية الأولى في تعداد عام 2010م  حوالي 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مليون حائز مثلوا حوالي 91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 من اجمالي عدد الحائزين على مستوى الجمهورية غطت هذه الحيازات مساحة 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مليون فدان بنسبة بلغت 47% من اجمالي مساحة الأراضي المزروعة على مستوى الجمهورية. وعلى الرغم من زيادة المساحة المزروعة داخل هذه الفئة إلا أن التفتت الحيازي قد ارتفع بحوالي 710 الف حائز وهذا يمثل خطرا شديدا على النمط الإنتاجي في قطاع الزراعة في مصر.  في حين بلغ عدد الحائزين في الفئتين الثانية والثالثة حوالي 234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 103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 الف حائز على الترتيب مثلا حوالي 6</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 من اجمالي عدد الحائزين على مستوى الجمهورية، غطت مساحة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مليون فدان بسبة بلغت حوالي 16</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 17</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 من المساحة المزروعة على مستوى الجمهورية خلال تعداد 2000م على الترتيب.</w:t>
      </w:r>
    </w:p>
    <w:p w:rsidR="00B71121" w:rsidRPr="00BE05CD" w:rsidRDefault="00B71121" w:rsidP="00B71121">
      <w:pPr>
        <w:spacing w:before="240" w:after="0" w:line="240" w:lineRule="auto"/>
        <w:ind w:left="1466" w:hanging="1466"/>
        <w:jc w:val="center"/>
        <w:rPr>
          <w:rFonts w:ascii="Times New Roman" w:eastAsia="Times New Roman" w:hAnsi="Times New Roman" w:cs="Simplified Arabic"/>
          <w:sz w:val="24"/>
          <w:szCs w:val="24"/>
          <w:rtl/>
        </w:rPr>
      </w:pPr>
      <w:r w:rsidRPr="00BE05CD">
        <w:rPr>
          <w:rFonts w:ascii="Times New Roman" w:eastAsia="Times New Roman" w:hAnsi="Times New Roman" w:cs="Simplified Arabic"/>
          <w:b/>
          <w:bCs/>
          <w:sz w:val="24"/>
          <w:szCs w:val="24"/>
          <w:rtl/>
        </w:rPr>
        <w:t>جدول رقم (4-3): عدد ومساحة الحيازات وفقا لفئات الحيازة في مصر طبقا لتعداد عامي (1999/2000)، 2009/2010.</w:t>
      </w:r>
      <w:r w:rsidRPr="00BE05CD">
        <w:rPr>
          <w:rFonts w:ascii="Times New Roman" w:eastAsia="Times New Roman" w:hAnsi="Times New Roman" w:cs="Simplified Arabic"/>
          <w:sz w:val="24"/>
          <w:szCs w:val="24"/>
          <w:rtl/>
        </w:rPr>
        <w:t xml:space="preserve">                                  (عدد الحيازات والمساحة بالألف)</w:t>
      </w:r>
    </w:p>
    <w:tbl>
      <w:tblPr>
        <w:bidiVisual/>
        <w:tblW w:w="9791" w:type="dxa"/>
        <w:jc w:val="center"/>
        <w:tblLook w:val="04A0" w:firstRow="1" w:lastRow="0" w:firstColumn="1" w:lastColumn="0" w:noHBand="0" w:noVBand="1"/>
      </w:tblPr>
      <w:tblGrid>
        <w:gridCol w:w="2393"/>
        <w:gridCol w:w="967"/>
        <w:gridCol w:w="992"/>
        <w:gridCol w:w="967"/>
        <w:gridCol w:w="832"/>
        <w:gridCol w:w="967"/>
        <w:gridCol w:w="832"/>
        <w:gridCol w:w="1009"/>
        <w:gridCol w:w="832"/>
      </w:tblGrid>
      <w:tr w:rsidR="00B71121" w:rsidRPr="00BE05CD" w:rsidTr="00A158A3">
        <w:trPr>
          <w:trHeight w:val="288"/>
          <w:jc w:val="center"/>
        </w:trPr>
        <w:tc>
          <w:tcPr>
            <w:tcW w:w="2393" w:type="dxa"/>
            <w:vMerge w:val="restart"/>
            <w:tcBorders>
              <w:top w:val="single" w:sz="4" w:space="0" w:color="auto"/>
              <w:left w:val="single" w:sz="4" w:space="0" w:color="auto"/>
              <w:bottom w:val="single" w:sz="4" w:space="0" w:color="auto"/>
              <w:right w:val="single" w:sz="4" w:space="0" w:color="auto"/>
              <w:tr2bl w:val="single" w:sz="4" w:space="0" w:color="auto"/>
            </w:tcBorders>
            <w:noWrap/>
            <w:vAlign w:val="center"/>
          </w:tcPr>
          <w:p w:rsidR="00B71121" w:rsidRPr="00BE05CD" w:rsidRDefault="00B71121">
            <w:pPr>
              <w:bidi w:val="0"/>
              <w:spacing w:after="0" w:line="240" w:lineRule="auto"/>
              <w:rPr>
                <w:rFonts w:ascii="Simplified Arabic" w:eastAsia="Times New Roman" w:hAnsi="Simplified Arabic" w:cs="Simplified Arabic"/>
                <w:b/>
                <w:bCs/>
                <w:color w:val="000000"/>
                <w:sz w:val="24"/>
                <w:szCs w:val="24"/>
                <w:rtl/>
                <w:lang w:bidi="ar-EG"/>
              </w:rPr>
            </w:pPr>
            <w:r w:rsidRPr="00BE05CD">
              <w:rPr>
                <w:rFonts w:ascii="Simplified Arabic" w:eastAsia="Times New Roman" w:hAnsi="Simplified Arabic" w:cs="Simplified Arabic"/>
                <w:b/>
                <w:bCs/>
                <w:color w:val="000000"/>
                <w:sz w:val="24"/>
                <w:szCs w:val="24"/>
                <w:rtl/>
                <w:lang w:bidi="ar-EG"/>
              </w:rPr>
              <w:t>سنة التعداد</w:t>
            </w:r>
          </w:p>
          <w:p w:rsidR="00B71121" w:rsidRPr="00BE05CD" w:rsidRDefault="00B71121">
            <w:pPr>
              <w:bidi w:val="0"/>
              <w:spacing w:after="0" w:line="240" w:lineRule="auto"/>
              <w:jc w:val="center"/>
              <w:rPr>
                <w:rFonts w:ascii="Simplified Arabic" w:eastAsia="Times New Roman" w:hAnsi="Simplified Arabic" w:cs="Simplified Arabic"/>
                <w:b/>
                <w:bCs/>
                <w:color w:val="000000"/>
                <w:sz w:val="24"/>
                <w:szCs w:val="24"/>
                <w:rtl/>
                <w:lang w:bidi="ar-EG"/>
              </w:rPr>
            </w:pPr>
          </w:p>
          <w:p w:rsidR="00B71121" w:rsidRPr="00BE05CD" w:rsidRDefault="00B71121">
            <w:pPr>
              <w:bidi w:val="0"/>
              <w:spacing w:after="0" w:line="240" w:lineRule="auto"/>
              <w:jc w:val="right"/>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lang w:bidi="ar-EG"/>
              </w:rPr>
              <w:t>فئة الحيازة (فدان)</w:t>
            </w:r>
          </w:p>
        </w:tc>
        <w:tc>
          <w:tcPr>
            <w:tcW w:w="3758" w:type="dxa"/>
            <w:gridSpan w:val="4"/>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تعداد 1999/2000</w:t>
            </w:r>
          </w:p>
        </w:tc>
        <w:tc>
          <w:tcPr>
            <w:tcW w:w="3640" w:type="dxa"/>
            <w:gridSpan w:val="4"/>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تعداد 2009/2010</w:t>
            </w:r>
          </w:p>
        </w:tc>
      </w:tr>
      <w:tr w:rsidR="00B71121" w:rsidRPr="00BE05CD" w:rsidTr="00A158A3">
        <w:trPr>
          <w:trHeight w:val="288"/>
          <w:jc w:val="center"/>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sz w:val="24"/>
                <w:szCs w:val="24"/>
                <w:lang w:bidi="ar-EG"/>
              </w:rPr>
            </w:pP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عدد الحيازات</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bidi w:val="0"/>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Pr>
              <w:t>%</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مساحة الحيازات</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bidi w:val="0"/>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Pr>
              <w:t>%</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عدد الحيازات</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bidi w:val="0"/>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Pr>
              <w:t>%</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مساحة الحيازات</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bidi w:val="0"/>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Pr>
              <w:t>%</w:t>
            </w:r>
          </w:p>
        </w:tc>
      </w:tr>
      <w:tr w:rsidR="00B71121" w:rsidRPr="00BE05CD" w:rsidTr="00A158A3">
        <w:trPr>
          <w:trHeight w:val="288"/>
          <w:jc w:val="center"/>
        </w:trPr>
        <w:tc>
          <w:tcPr>
            <w:tcW w:w="239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أقل من خمسة أفدنة</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3360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37</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4216</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0</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22</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4073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76</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4576</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8</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03</w:t>
            </w:r>
          </w:p>
        </w:tc>
      </w:tr>
      <w:tr w:rsidR="00B71121" w:rsidRPr="00BE05CD" w:rsidTr="00A158A3">
        <w:trPr>
          <w:trHeight w:val="288"/>
          <w:jc w:val="center"/>
        </w:trPr>
        <w:tc>
          <w:tcPr>
            <w:tcW w:w="239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من 5 أفدنة إلي أقل من 10</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234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31</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1441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15</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231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21</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1408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47</w:t>
            </w:r>
          </w:p>
        </w:tc>
      </w:tr>
      <w:tr w:rsidR="00B71121" w:rsidRPr="00BE05CD" w:rsidTr="00A158A3">
        <w:trPr>
          <w:trHeight w:val="288"/>
          <w:jc w:val="center"/>
        </w:trPr>
        <w:tc>
          <w:tcPr>
            <w:tcW w:w="239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من 10 إلي أقل من 30</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78</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1542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8</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28</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114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57</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1678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25</w:t>
            </w:r>
          </w:p>
        </w:tc>
      </w:tr>
      <w:tr w:rsidR="00B71121" w:rsidRPr="00BE05CD" w:rsidTr="00A158A3">
        <w:trPr>
          <w:trHeight w:val="288"/>
          <w:jc w:val="center"/>
        </w:trPr>
        <w:tc>
          <w:tcPr>
            <w:tcW w:w="239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من 30 إلي أقل من 50</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32</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429</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82</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429</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42</w:t>
            </w:r>
          </w:p>
        </w:tc>
      </w:tr>
      <w:tr w:rsidR="00B71121" w:rsidRPr="00BE05CD" w:rsidTr="00A158A3">
        <w:trPr>
          <w:trHeight w:val="288"/>
          <w:jc w:val="center"/>
        </w:trPr>
        <w:tc>
          <w:tcPr>
            <w:tcW w:w="239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50 فأكثر</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22</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1298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54</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19</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1637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83</w:t>
            </w:r>
          </w:p>
        </w:tc>
      </w:tr>
      <w:tr w:rsidR="00B71121" w:rsidRPr="00BE05CD" w:rsidTr="00A158A3">
        <w:trPr>
          <w:trHeight w:val="288"/>
          <w:jc w:val="center"/>
        </w:trPr>
        <w:tc>
          <w:tcPr>
            <w:tcW w:w="239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الإجمالي</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3718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0</w:t>
            </w:r>
          </w:p>
        </w:tc>
        <w:tc>
          <w:tcPr>
            <w:tcW w:w="99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100</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8928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100</w:t>
            </w:r>
          </w:p>
        </w:tc>
        <w:tc>
          <w:tcPr>
            <w:tcW w:w="96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4439</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100</w:t>
            </w:r>
          </w:p>
        </w:tc>
        <w:tc>
          <w:tcPr>
            <w:tcW w:w="100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9730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w:t>
            </w:r>
          </w:p>
        </w:tc>
        <w:tc>
          <w:tcPr>
            <w:tcW w:w="832"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100</w:t>
            </w:r>
          </w:p>
        </w:tc>
      </w:tr>
    </w:tbl>
    <w:p w:rsidR="00B71121" w:rsidRPr="00BE05CD" w:rsidRDefault="00B71121" w:rsidP="00B71121">
      <w:pPr>
        <w:pStyle w:val="BodyText"/>
        <w:jc w:val="center"/>
        <w:rPr>
          <w:rFonts w:ascii="Simplified Arabic" w:hAnsi="Simplified Arabic" w:cs="Simplified Arabic"/>
          <w:b/>
          <w:bCs/>
          <w:spacing w:val="-4"/>
          <w:sz w:val="40"/>
          <w:szCs w:val="40"/>
          <w:u w:val="single"/>
          <w:rtl/>
          <w:lang w:val="en-US"/>
        </w:rPr>
      </w:pPr>
      <w:r w:rsidRPr="00BE05CD">
        <w:rPr>
          <w:rFonts w:ascii="Simplified Arabic" w:hAnsi="Simplified Arabic" w:cs="Simplified Arabic"/>
          <w:b/>
          <w:bCs/>
          <w:u w:val="single"/>
          <w:rtl/>
          <w:lang w:val="en-US" w:bidi="ar-SA"/>
        </w:rPr>
        <w:t>المصدر:</w:t>
      </w:r>
      <w:r w:rsidRPr="00BE05CD">
        <w:rPr>
          <w:rFonts w:ascii="Simplified Arabic" w:hAnsi="Simplified Arabic" w:cs="Simplified Arabic"/>
          <w:rtl/>
          <w:lang w:val="en-US" w:bidi="ar-SA"/>
        </w:rPr>
        <w:t xml:space="preserve"> وزارة الزراعة واستصلاح الأراضي، قطاع الشئون الاقتصادية، </w:t>
      </w:r>
      <w:r w:rsidRPr="00BE05CD">
        <w:rPr>
          <w:rFonts w:ascii="Simplified Arabic" w:hAnsi="Simplified Arabic" w:cs="Simplified Arabic"/>
          <w:b/>
          <w:bCs/>
          <w:u w:val="single"/>
          <w:rtl/>
          <w:lang w:val="en-US" w:bidi="ar-SA"/>
        </w:rPr>
        <w:t>نتائج التعداد الزراعي</w:t>
      </w:r>
      <w:r w:rsidRPr="00BE05CD">
        <w:rPr>
          <w:rFonts w:ascii="Simplified Arabic" w:hAnsi="Simplified Arabic" w:cs="Simplified Arabic"/>
          <w:rtl/>
          <w:lang w:val="en-US" w:bidi="ar-SA"/>
        </w:rPr>
        <w:t xml:space="preserve"> لعام 1999/2000، وعام 2009/2010.</w:t>
      </w:r>
    </w:p>
    <w:p w:rsidR="00B71121" w:rsidRPr="00BE05CD" w:rsidRDefault="00B71121" w:rsidP="00B71121">
      <w:pPr>
        <w:spacing w:after="0" w:line="240" w:lineRule="auto"/>
        <w:jc w:val="both"/>
        <w:rPr>
          <w:rFonts w:ascii="Simplified Arabic" w:eastAsia="Times New Roman" w:hAnsi="Simplified Arabic" w:cs="Simplified Arabic"/>
          <w:sz w:val="28"/>
          <w:szCs w:val="28"/>
          <w:rtl/>
          <w:lang w:val="en-GB" w:bidi="ar-EG"/>
        </w:rPr>
      </w:pPr>
      <w:r w:rsidRPr="00BE05CD">
        <w:rPr>
          <w:rFonts w:ascii="Simplified Arabic" w:eastAsia="Times New Roman" w:hAnsi="Simplified Arabic" w:cs="Simplified Arabic"/>
          <w:sz w:val="28"/>
          <w:szCs w:val="28"/>
          <w:rtl/>
          <w:lang w:val="en-GB" w:bidi="ar-EG"/>
        </w:rPr>
        <w:t>بينما بلغ عدد الحائزين لتلك الفئتين 231</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2 ، 114</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2 الف حائز مثلا حوالي 5</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2% ،2</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6 % من جملة عدد الحائزين على الترتيب وغطت هاتين الفئتين حوالي 1</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4، 1</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7 مليون فدان مثلا حوالي 14</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5%، 17</w:t>
      </w:r>
      <w:r w:rsidR="00035C63">
        <w:rPr>
          <w:rFonts w:ascii="Simplified Arabic" w:eastAsia="Times New Roman" w:hAnsi="Simplified Arabic" w:cs="Simplified Arabic"/>
          <w:sz w:val="28"/>
          <w:szCs w:val="28"/>
          <w:rtl/>
          <w:lang w:val="en-GB" w:bidi="ar-EG"/>
        </w:rPr>
        <w:t>.</w:t>
      </w:r>
      <w:r w:rsidRPr="00BE05CD">
        <w:rPr>
          <w:rFonts w:ascii="Simplified Arabic" w:eastAsia="Times New Roman" w:hAnsi="Simplified Arabic" w:cs="Simplified Arabic"/>
          <w:sz w:val="28"/>
          <w:szCs w:val="28"/>
          <w:rtl/>
          <w:lang w:val="en-GB" w:bidi="ar-EG"/>
        </w:rPr>
        <w:t>3% من المساحة المزروعة على مستوى الجمهورية على الترتيب. وقد لوحظ ثبات نسبي في جملة عدد الحائزين والمساحة المزروعة في الفترتين (2000-2010م) في الفئة الحيازية الثانية، بينما يعزى ارتفاع عدد الحائزين والمساحة المزروعة في الفئة الثالثة إلى المساحات المضافة من الأراضي الصحراوية الجديدة. أما بالنسبة للفئتين الأخيرتين والتي تشمل من 30 الى أقل من 50 فدان، من 50 فدان فأكثر فقد تبين من ذات الجدول زيادة عدد الحائزين في الفئة الحيازية الرابعة لتعداد 2010م عنه في تعداد 2000م. مع ثبات المساحة المزروعة في هذه الفئة، الأمر الذي يدل على وجود تفتت في الحيازات لتلك الفئة. بينما حدث ثبات لعدد الحائزين في الفئة الأخيرة على الرغم من زيادة المساحة في عام 2010م عنه في عام 2000م.</w:t>
      </w:r>
    </w:p>
    <w:p w:rsidR="00B71121" w:rsidRPr="00BE05CD" w:rsidRDefault="00B71121" w:rsidP="00A33DFE">
      <w:pPr>
        <w:spacing w:after="0" w:line="240" w:lineRule="auto"/>
        <w:ind w:firstLine="454"/>
        <w:jc w:val="both"/>
        <w:rPr>
          <w:rFonts w:ascii="Simplified Arabic" w:eastAsia="Times New Roman" w:hAnsi="Simplified Arabic" w:cs="Simplified Arabic"/>
          <w:sz w:val="28"/>
          <w:szCs w:val="28"/>
          <w:rtl/>
          <w:lang w:val="en-GB" w:bidi="ar-EG"/>
        </w:rPr>
      </w:pPr>
      <w:r w:rsidRPr="00BE05CD">
        <w:rPr>
          <w:rFonts w:ascii="Simplified Arabic" w:eastAsia="Times New Roman" w:hAnsi="Simplified Arabic" w:cs="Simplified Arabic"/>
          <w:sz w:val="28"/>
          <w:szCs w:val="28"/>
          <w:rtl/>
          <w:lang w:val="en-GB" w:bidi="ar-EG"/>
        </w:rPr>
        <w:lastRenderedPageBreak/>
        <w:t xml:space="preserve">وهذا التفتت الحيازي يمنع المزارع الصغيرة من تحديث وسائل الإنتاج وتوفير مستلزمات الإنتاج عالية الجودة والصديقة للبيئة كما أن الإنتاج يعتمد بالضرورة في هذه المزارع الصغيرة علي الأيدي العاملة مما يزيد من تكاليف الإنتاج ويرفع من أسعار باب المزرعة </w:t>
      </w:r>
      <w:r w:rsidRPr="00BE05CD">
        <w:rPr>
          <w:rFonts w:ascii="Times New Roman" w:eastAsia="Times New Roman" w:hAnsi="Times New Roman" w:cs="Times New Roman"/>
          <w:sz w:val="28"/>
          <w:szCs w:val="28"/>
          <w:lang w:bidi="ar-EG"/>
        </w:rPr>
        <w:t>Farm-gate Price</w:t>
      </w:r>
      <w:r w:rsidRPr="00BE05CD">
        <w:rPr>
          <w:rFonts w:ascii="Simplified Arabic" w:eastAsia="Times New Roman" w:hAnsi="Simplified Arabic" w:cs="Simplified Arabic"/>
          <w:sz w:val="28"/>
          <w:szCs w:val="28"/>
          <w:rtl/>
          <w:lang w:val="en-GB" w:bidi="ar-EG"/>
        </w:rPr>
        <w:t xml:space="preserve">ومن ثم فإن التقزم الحيازي للأراضي الزراعية في مصر يجعل منها مزارع للاستهلاك العائلي ويطبع مساحات كبيرة من الملكية الزراعية بكونها مزارع للكفاف </w:t>
      </w:r>
      <w:r w:rsidRPr="00BE05CD">
        <w:rPr>
          <w:rFonts w:ascii="Times New Roman" w:eastAsia="Times New Roman" w:hAnsi="Times New Roman" w:cs="Times New Roman"/>
          <w:sz w:val="28"/>
          <w:szCs w:val="28"/>
          <w:lang w:bidi="ar-EG"/>
        </w:rPr>
        <w:t xml:space="preserve">Subsistence </w:t>
      </w:r>
      <w:r w:rsidR="00A33DFE" w:rsidRPr="00BE05CD">
        <w:rPr>
          <w:rFonts w:ascii="Times New Roman" w:eastAsia="Times New Roman" w:hAnsi="Times New Roman" w:cs="Times New Roman"/>
          <w:sz w:val="28"/>
          <w:szCs w:val="28"/>
          <w:lang w:bidi="ar-EG"/>
        </w:rPr>
        <w:t>Farmer</w:t>
      </w:r>
      <w:r w:rsidRPr="00BE05CD">
        <w:rPr>
          <w:rFonts w:ascii="Simplified Arabic" w:eastAsia="Times New Roman" w:hAnsi="Simplified Arabic" w:cs="Simplified Arabic"/>
          <w:sz w:val="28"/>
          <w:szCs w:val="28"/>
          <w:rtl/>
          <w:lang w:bidi="ar-EG"/>
        </w:rPr>
        <w:t>.</w:t>
      </w:r>
    </w:p>
    <w:p w:rsidR="00B71121" w:rsidRPr="00BE05CD" w:rsidRDefault="00B71121" w:rsidP="00A158A3">
      <w:pPr>
        <w:spacing w:before="240" w:after="0" w:line="240" w:lineRule="auto"/>
        <w:jc w:val="both"/>
        <w:rPr>
          <w:rFonts w:ascii="Simplified Arabic" w:eastAsia="Times New Roman" w:hAnsi="Simplified Arabic" w:cs="Simplified Arabic"/>
          <w:b/>
          <w:bCs/>
          <w:sz w:val="32"/>
          <w:szCs w:val="32"/>
          <w:u w:val="single"/>
          <w:rtl/>
        </w:rPr>
      </w:pPr>
      <w:r w:rsidRPr="00BE05CD">
        <w:rPr>
          <w:rFonts w:ascii="Simplified Arabic" w:eastAsia="Times New Roman" w:hAnsi="Simplified Arabic" w:cs="Simplified Arabic"/>
          <w:b/>
          <w:bCs/>
          <w:sz w:val="32"/>
          <w:szCs w:val="32"/>
          <w:rtl/>
          <w:lang w:bidi="ar-EG"/>
        </w:rPr>
        <w:t>4-1-3</w:t>
      </w:r>
      <w:r w:rsidRPr="00BE05CD">
        <w:rPr>
          <w:rFonts w:ascii="Simplified Arabic" w:eastAsia="Times New Roman" w:hAnsi="Simplified Arabic" w:cs="Simplified Arabic"/>
          <w:b/>
          <w:bCs/>
          <w:sz w:val="32"/>
          <w:szCs w:val="32"/>
          <w:u w:val="single"/>
          <w:rtl/>
          <w:lang w:bidi="ar-EG"/>
        </w:rPr>
        <w:t xml:space="preserve"> الأراضي الصحراوية القابلة للاستصلاح</w:t>
      </w:r>
      <w:r w:rsidRPr="00BE05CD">
        <w:rPr>
          <w:rFonts w:ascii="Simplified Arabic" w:eastAsia="Times New Roman" w:hAnsi="Simplified Arabic" w:cs="Simplified Arabic"/>
          <w:b/>
          <w:bCs/>
          <w:sz w:val="32"/>
          <w:szCs w:val="32"/>
          <w:u w:val="single"/>
          <w:rtl/>
        </w:rPr>
        <w:t xml:space="preserve">: </w:t>
      </w:r>
    </w:p>
    <w:p w:rsidR="00E34E69"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cs="Simplified Arabic"/>
          <w:sz w:val="28"/>
          <w:szCs w:val="28"/>
          <w:rtl/>
        </w:rPr>
        <w:t>توضح بيانات الجدول رقم (4-4) المساحات القابلة للاستصلاح حتى عام 2017م، وذلك في 7 مناطق على مستوى الجمهورية، ففي منطقة سيناء يمكن اضافة 185</w:t>
      </w:r>
      <w:r w:rsidR="00035C63">
        <w:rPr>
          <w:rFonts w:cs="Simplified Arabic"/>
          <w:sz w:val="28"/>
          <w:szCs w:val="28"/>
          <w:rtl/>
        </w:rPr>
        <w:t>.</w:t>
      </w:r>
      <w:r w:rsidRPr="00BE05CD">
        <w:rPr>
          <w:rFonts w:cs="Simplified Arabic"/>
          <w:sz w:val="28"/>
          <w:szCs w:val="28"/>
          <w:rtl/>
        </w:rPr>
        <w:t>3 الف فدان على مستوى منطقة شبه جزيرة سيناء ومن أهم هذه المناطق الساحل الشمالي بين سهل الطينة والعريش. ومنطقة شرق قناة السويس وشرق البحيرات المرة. أما في المنطقة الثانية والمتمثلة في منطقة شرق الدلتا قدرت المساحة الممكن استصلاحها بحوالي 677</w:t>
      </w:r>
      <w:r w:rsidR="00035C63">
        <w:rPr>
          <w:rFonts w:cs="Simplified Arabic"/>
          <w:sz w:val="28"/>
          <w:szCs w:val="28"/>
          <w:rtl/>
        </w:rPr>
        <w:t>.</w:t>
      </w:r>
      <w:r w:rsidRPr="00BE05CD">
        <w:rPr>
          <w:rFonts w:cs="Simplified Arabic"/>
          <w:sz w:val="28"/>
          <w:szCs w:val="28"/>
          <w:rtl/>
        </w:rPr>
        <w:t>7 الف فدان، ومن أهم مناطقها شمال وجنوب الحسنية وجنوب بورسعيد، وطريق مصر الإسماعيلية الصحراوي. أما المنطقة الثالثة فتمثلت في وسط الدلتا بمساحة صالحة للاستصلاح قدرت بحوالي 7</w:t>
      </w:r>
      <w:r w:rsidR="00035C63">
        <w:rPr>
          <w:rFonts w:cs="Simplified Arabic"/>
          <w:sz w:val="28"/>
          <w:szCs w:val="28"/>
          <w:rtl/>
        </w:rPr>
        <w:t>.</w:t>
      </w:r>
      <w:r w:rsidRPr="00BE05CD">
        <w:rPr>
          <w:rFonts w:cs="Simplified Arabic"/>
          <w:sz w:val="28"/>
          <w:szCs w:val="28"/>
          <w:rtl/>
        </w:rPr>
        <w:t>4 ألف فدان ومن أهم مناطقها بلطيم، وتجفيف البرلس.</w:t>
      </w:r>
      <w:r w:rsidRPr="00BE05CD">
        <w:rPr>
          <w:rFonts w:ascii="Times New Roman" w:eastAsia="Times New Roman" w:hAnsi="Times New Roman" w:cs="Simplified Arabic"/>
          <w:sz w:val="28"/>
          <w:szCs w:val="28"/>
          <w:rtl/>
        </w:rPr>
        <w:t xml:space="preserve"> أما بالنسبة لمنطقة غرب الدلتا قدرت المساحة القابلة للاستصلاح حولي 570</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 ألف فدان ومن أهم مناطقها مدينة السادات، والبحيرة، وشرق الطريق الصحراوي</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وفيما يخص منطقة مصر الوسطى بلغت المساحة القابلة للاستصلاح حوالي 172 الف فدان، ومن أهم مناطقها امتداد الصف، ووادي اسيوط الأعلى</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وغرب ديروط. أما فيما يخص منطقة مصر العليا 743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8 الف فدان ومن أهم مناطق الاستصلاح فيها كوم امبو، ووادي لقيطة ووادي نيتاس، وأخيرا منطقة الوادي الجديد قدرت المساحة القابلة للاستصلاح فيها حوالي 752 الف فدان ومن اهم مناطقها حلايب وشلاتين، الفرافرة وذلك كما هو موضح بالجدول رقم (4-4). وقد لوحظ مما سبق أن اجمالي المساحة المراد استصلاحها حت</w:t>
      </w:r>
      <w:r w:rsidR="00A158A3" w:rsidRPr="00BE05CD">
        <w:rPr>
          <w:rFonts w:ascii="Times New Roman" w:eastAsia="Times New Roman" w:hAnsi="Times New Roman" w:cs="Simplified Arabic" w:hint="cs"/>
          <w:sz w:val="28"/>
          <w:szCs w:val="28"/>
          <w:rtl/>
        </w:rPr>
        <w:t>ى</w:t>
      </w:r>
      <w:r w:rsidRPr="00BE05CD">
        <w:rPr>
          <w:rFonts w:ascii="Times New Roman" w:eastAsia="Times New Roman" w:hAnsi="Times New Roman" w:cs="Simplified Arabic"/>
          <w:sz w:val="28"/>
          <w:szCs w:val="28"/>
          <w:rtl/>
        </w:rPr>
        <w:t xml:space="preserve"> عام 2017م </w:t>
      </w:r>
      <w:r w:rsidR="00A158A3" w:rsidRPr="00BE05CD">
        <w:rPr>
          <w:rFonts w:ascii="Times New Roman" w:eastAsia="Times New Roman" w:hAnsi="Times New Roman" w:cs="Simplified Arabic" w:hint="cs"/>
          <w:sz w:val="28"/>
          <w:szCs w:val="28"/>
          <w:rtl/>
        </w:rPr>
        <w:t>قدرن ب</w:t>
      </w:r>
      <w:r w:rsidRPr="00BE05CD">
        <w:rPr>
          <w:rFonts w:ascii="Times New Roman" w:eastAsia="Times New Roman" w:hAnsi="Times New Roman" w:cs="Simplified Arabic"/>
          <w:sz w:val="28"/>
          <w:szCs w:val="28"/>
          <w:rtl/>
        </w:rPr>
        <w:t>حوالي 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 مليون فدان، إلا أن إجمالي الزيادة في المساحة المزروعة خلال الفترة (2000-2016م) قدرت بحوالي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8 مليون فدان كما هو مبين بالجدول رقم (4-1) ويتبقى نحو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3 مليون فدان لم يتم استصلاحهم واستزراعهم، ويعزى هذا إلى عدم توفر الموارد الرأسمالية اللازمة للاستصلاح، الأمر الذي يدعو إلى البحث عن مصادر بديلة لزيادة المساحة المزروعة وبتكاليف أقل خارج الحدود السياسية للدولة. </w:t>
      </w:r>
    </w:p>
    <w:p w:rsidR="00E34E69" w:rsidRPr="00BE05CD" w:rsidRDefault="00E34E69" w:rsidP="00B71121">
      <w:pPr>
        <w:spacing w:after="0" w:line="240" w:lineRule="auto"/>
        <w:ind w:firstLine="454"/>
        <w:jc w:val="both"/>
        <w:rPr>
          <w:rFonts w:ascii="Times New Roman" w:eastAsia="Times New Roman" w:hAnsi="Times New Roman" w:cs="Simplified Arabic"/>
          <w:sz w:val="28"/>
          <w:szCs w:val="28"/>
          <w:rtl/>
        </w:rPr>
      </w:pPr>
    </w:p>
    <w:p w:rsidR="00E34E69" w:rsidRPr="00BE05CD" w:rsidRDefault="00E34E69" w:rsidP="00B71121">
      <w:pPr>
        <w:spacing w:after="0" w:line="240" w:lineRule="auto"/>
        <w:ind w:firstLine="454"/>
        <w:jc w:val="both"/>
        <w:rPr>
          <w:rFonts w:ascii="Times New Roman" w:eastAsia="Times New Roman" w:hAnsi="Times New Roman" w:cs="Simplified Arabic"/>
          <w:sz w:val="28"/>
          <w:szCs w:val="28"/>
          <w:rtl/>
        </w:rPr>
      </w:pPr>
    </w:p>
    <w:p w:rsidR="00E34E69" w:rsidRPr="00BE05CD" w:rsidRDefault="00E34E69" w:rsidP="00B71121">
      <w:pPr>
        <w:spacing w:after="0" w:line="240" w:lineRule="auto"/>
        <w:ind w:firstLine="454"/>
        <w:jc w:val="both"/>
        <w:rPr>
          <w:rFonts w:ascii="Times New Roman" w:eastAsia="Times New Roman" w:hAnsi="Times New Roman" w:cs="Simplified Arabic"/>
          <w:sz w:val="28"/>
          <w:szCs w:val="28"/>
          <w:rtl/>
        </w:rPr>
      </w:pPr>
    </w:p>
    <w:p w:rsidR="00E34E69" w:rsidRPr="00BE05CD" w:rsidRDefault="00E34E69" w:rsidP="00B71121">
      <w:pPr>
        <w:spacing w:after="0" w:line="240" w:lineRule="auto"/>
        <w:ind w:firstLine="454"/>
        <w:jc w:val="both"/>
        <w:rPr>
          <w:rFonts w:ascii="Times New Roman" w:eastAsia="Times New Roman" w:hAnsi="Times New Roman" w:cs="Simplified Arabic"/>
          <w:sz w:val="28"/>
          <w:szCs w:val="28"/>
          <w:rtl/>
        </w:rPr>
      </w:pP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p>
    <w:p w:rsidR="00B71121" w:rsidRPr="00BE05CD" w:rsidRDefault="00B71121" w:rsidP="00B71121">
      <w:pPr>
        <w:spacing w:after="0" w:line="240" w:lineRule="auto"/>
        <w:jc w:val="center"/>
        <w:outlineLvl w:val="0"/>
        <w:rPr>
          <w:rFonts w:ascii="Simplified Arabic" w:eastAsia="Times New Roman" w:hAnsi="Simplified Arabic" w:cs="Simplified Arabic"/>
          <w:b/>
          <w:bCs/>
          <w:color w:val="000000"/>
          <w:kern w:val="36"/>
          <w:sz w:val="24"/>
          <w:szCs w:val="24"/>
          <w:rtl/>
        </w:rPr>
      </w:pPr>
      <w:r w:rsidRPr="00BE05CD">
        <w:rPr>
          <w:rFonts w:ascii="Simplified Arabic" w:eastAsia="Times New Roman" w:hAnsi="Simplified Arabic" w:cs="Simplified Arabic"/>
          <w:b/>
          <w:bCs/>
          <w:color w:val="000000"/>
          <w:kern w:val="36"/>
          <w:sz w:val="24"/>
          <w:szCs w:val="24"/>
          <w:rtl/>
          <w:lang w:bidi="ar-EG"/>
        </w:rPr>
        <w:lastRenderedPageBreak/>
        <w:t>جدول رقم (4-4): الأراضي الصحراوية القابلة للاستصلاح</w:t>
      </w:r>
      <w:r w:rsidRPr="00BE05CD">
        <w:rPr>
          <w:rFonts w:ascii="Simplified Arabic" w:eastAsia="Times New Roman" w:hAnsi="Simplified Arabic" w:cs="Simplified Arabic"/>
          <w:b/>
          <w:bCs/>
          <w:color w:val="000000"/>
          <w:kern w:val="36"/>
          <w:sz w:val="24"/>
          <w:szCs w:val="24"/>
          <w:rtl/>
        </w:rPr>
        <w:t xml:space="preserve"> حتى عام 2017م ( المساحة بالأف فدان)</w:t>
      </w:r>
    </w:p>
    <w:tbl>
      <w:tblPr>
        <w:bidiVisual/>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824"/>
        <w:gridCol w:w="1753"/>
        <w:gridCol w:w="911"/>
        <w:gridCol w:w="1927"/>
        <w:gridCol w:w="1701"/>
        <w:gridCol w:w="1018"/>
        <w:gridCol w:w="1045"/>
      </w:tblGrid>
      <w:tr w:rsidR="00B71121" w:rsidRPr="00BE05CD" w:rsidTr="00B71121">
        <w:trPr>
          <w:trHeight w:val="288"/>
          <w:jc w:val="center"/>
        </w:trPr>
        <w:tc>
          <w:tcPr>
            <w:tcW w:w="55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م</w:t>
            </w:r>
          </w:p>
        </w:tc>
        <w:tc>
          <w:tcPr>
            <w:tcW w:w="8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المنطقة</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أماكن الاستصلاح</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المساحة</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نوع التربة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مصدر المياه</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نوع المياه</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نوع الري</w:t>
            </w:r>
          </w:p>
        </w:tc>
      </w:tr>
      <w:tr w:rsidR="00B71121" w:rsidRPr="00BE05CD" w:rsidTr="00B71121">
        <w:trPr>
          <w:trHeight w:val="128"/>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1</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سيناء</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الساحل الشمالي بين سهل الطينة والعريش</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56</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 طفلية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السلام</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مصارف 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trHeight w:val="1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شرق قناة السويس</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42</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السويس</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trHeight w:val="1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شرق البحيرات المرة</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27</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ملحية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السويس</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trHeight w:val="1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D05469">
            <w:pPr>
              <w:spacing w:after="0" w:line="320" w:lineRule="exact"/>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أخرى</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59</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8</w:t>
            </w:r>
          </w:p>
        </w:tc>
      </w:tr>
      <w:tr w:rsidR="00B71121" w:rsidRPr="00BE05CD" w:rsidTr="00B71121">
        <w:trPr>
          <w:trHeight w:val="234"/>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2</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b/>
                <w:bCs/>
                <w:sz w:val="24"/>
                <w:szCs w:val="24"/>
                <w:rtl/>
                <w:lang w:bidi="ar-EG"/>
              </w:rPr>
              <w:t>شرق الدلتا</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شمال وجنوب الحسنية</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141</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8</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ملحية-طميية الى طينية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السلام</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trHeight w:val="2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sz w:val="24"/>
                <w:szCs w:val="24"/>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طريق مصر اسماعيلية الصحراوي</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103</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6</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صرف صحى معالج</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trHeight w:val="2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sz w:val="24"/>
                <w:szCs w:val="24"/>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جنوب بورسعيد</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62</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طميية طينية إلى ملحية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السلام</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trHeight w:val="2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sz w:val="24"/>
                <w:szCs w:val="24"/>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D05469">
            <w:pPr>
              <w:spacing w:after="0" w:line="320" w:lineRule="exact"/>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أخرى</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369</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8</w:t>
            </w:r>
          </w:p>
        </w:tc>
      </w:tr>
      <w:tr w:rsidR="00B71121" w:rsidRPr="00BE05CD" w:rsidTr="00B71121">
        <w:trP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3</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وسط الدلتا</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بلطيم والخاشعة</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4</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طميية طينية- طينية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بحر تيرة ومصرف الغربية الرئيسي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مصارف 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تجفيف البرلس</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4</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طميية طينية- طينية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الرشيدة ومصارفها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مصارف 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4</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غرب الدلتا</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مدينة السادات</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99</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6</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 طينية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النصر</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البحيرة</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92</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النوبارية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شرق الطريق الصحراوي</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58</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9</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طينية ملحية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الحاجز والنوبارية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D05469">
            <w:pPr>
              <w:spacing w:after="0" w:line="320" w:lineRule="exact"/>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أخرى</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320</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4</w:t>
            </w:r>
          </w:p>
        </w:tc>
      </w:tr>
      <w:tr w:rsidR="00B71121" w:rsidRPr="00BE05CD" w:rsidTr="00B71121">
        <w:trP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5</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مصر الوسطى</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امتداد الصف</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32</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225"/>
              </w:tabs>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مخلوط الصرف الصحي والنيل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مخلوط</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 وتنقيط</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وادي اسيوط الأعلى</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25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ترعة المعنى</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غرب ديروط</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20</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مياه النيل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D05469">
            <w:pPr>
              <w:spacing w:after="0" w:line="320" w:lineRule="exact"/>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أخرى</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94</w:t>
            </w:r>
          </w:p>
        </w:tc>
      </w:tr>
      <w:tr w:rsidR="00B71121" w:rsidRPr="00BE05CD" w:rsidTr="00B71121">
        <w:trP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6</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مصر العليا</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كوم امبو</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345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طلمبات غرب الدلتا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سطحي</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وادي نيتاس</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80</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رملية-طينية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النيل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عذبة</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وادي لقيطة</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48</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مياه النيل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جوفي</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تنقيط</w:t>
            </w:r>
          </w:p>
        </w:tc>
      </w:tr>
      <w:tr w:rsidR="00B71121" w:rsidRPr="00BE05CD" w:rsidTr="00B7112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D05469">
            <w:pPr>
              <w:spacing w:after="0" w:line="320" w:lineRule="exact"/>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أخرى</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270</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35</w:t>
            </w:r>
          </w:p>
        </w:tc>
      </w:tr>
      <w:tr w:rsidR="00B71121" w:rsidRPr="00BE05CD" w:rsidTr="00B71121">
        <w:trP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outlineLvl w:val="0"/>
              <w:rPr>
                <w:rFonts w:ascii="Simplified Arabic" w:eastAsia="Times New Roman" w:hAnsi="Simplified Arabic" w:cs="Simplified Arabic"/>
                <w:b/>
                <w:bCs/>
                <w:color w:val="000000"/>
                <w:kern w:val="36"/>
                <w:sz w:val="24"/>
                <w:szCs w:val="24"/>
              </w:rPr>
            </w:pPr>
            <w:r w:rsidRPr="00BE05CD">
              <w:rPr>
                <w:rFonts w:ascii="Simplified Arabic" w:eastAsia="Times New Roman" w:hAnsi="Simplified Arabic" w:cs="Simplified Arabic"/>
                <w:b/>
                <w:bCs/>
                <w:color w:val="000000"/>
                <w:kern w:val="36"/>
                <w:sz w:val="24"/>
                <w:szCs w:val="24"/>
                <w:rtl/>
              </w:rPr>
              <w:t>7</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الوادي الجديد</w:t>
            </w: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حلايب وشلاتين،</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600</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طميية طينية طميية 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مياه جوفية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جوفي</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نظم رى حديث</w:t>
            </w:r>
          </w:p>
        </w:tc>
      </w:tr>
      <w:tr w:rsidR="00B71121" w:rsidRPr="00BE05CD" w:rsidTr="00B71121">
        <w:trPr>
          <w:trHeight w:val="1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الفرافرة</w:t>
            </w:r>
          </w:p>
        </w:tc>
        <w:tc>
          <w:tcPr>
            <w:tcW w:w="91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31</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c>
          <w:tcPr>
            <w:tcW w:w="19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طميية طينية-رملية</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مياه جوفية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جوفي</w:t>
            </w:r>
          </w:p>
        </w:tc>
        <w:tc>
          <w:tcPr>
            <w:tcW w:w="104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رش</w:t>
            </w:r>
          </w:p>
        </w:tc>
      </w:tr>
      <w:tr w:rsidR="00B71121" w:rsidRPr="00BE05CD" w:rsidTr="00B71121">
        <w:trPr>
          <w:trHeight w:val="1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color w:val="000000"/>
                <w:kern w:val="3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D05469">
            <w:pPr>
              <w:spacing w:after="0" w:line="320" w:lineRule="exact"/>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أخرى</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120</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5</w:t>
            </w:r>
          </w:p>
        </w:tc>
      </w:tr>
      <w:tr w:rsidR="00B71121" w:rsidRPr="00BE05CD" w:rsidTr="00B71121">
        <w:trPr>
          <w:jc w:val="center"/>
        </w:trPr>
        <w:tc>
          <w:tcPr>
            <w:tcW w:w="3127" w:type="dxa"/>
            <w:gridSpan w:val="3"/>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إجمالي المساحة القابلة للاستصلاح</w:t>
            </w:r>
          </w:p>
        </w:tc>
        <w:tc>
          <w:tcPr>
            <w:tcW w:w="6602" w:type="dxa"/>
            <w:gridSpan w:val="5"/>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2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3109</w:t>
            </w:r>
            <w:r w:rsidR="00035C63">
              <w:rPr>
                <w:rFonts w:ascii="Simplified Arabic" w:eastAsia="Times New Roman" w:hAnsi="Simplified Arabic" w:cs="Simplified Arabic"/>
                <w:b/>
                <w:bCs/>
                <w:sz w:val="24"/>
                <w:szCs w:val="24"/>
                <w:rtl/>
              </w:rPr>
              <w:t>.</w:t>
            </w:r>
            <w:r w:rsidRPr="00BE05CD">
              <w:rPr>
                <w:rFonts w:ascii="Simplified Arabic" w:eastAsia="Times New Roman" w:hAnsi="Simplified Arabic" w:cs="Simplified Arabic"/>
                <w:b/>
                <w:bCs/>
                <w:sz w:val="24"/>
                <w:szCs w:val="24"/>
                <w:rtl/>
              </w:rPr>
              <w:t>15</w:t>
            </w:r>
          </w:p>
        </w:tc>
      </w:tr>
    </w:tbl>
    <w:p w:rsidR="00B71121" w:rsidRPr="00BE05CD" w:rsidRDefault="00B71121" w:rsidP="00B71121">
      <w:pPr>
        <w:spacing w:after="0" w:line="240" w:lineRule="auto"/>
        <w:ind w:left="848" w:hanging="848"/>
        <w:jc w:val="both"/>
        <w:rPr>
          <w:rFonts w:ascii="Simplified Arabic" w:eastAsia="Times New Roman" w:hAnsi="Simplified Arabic" w:cs="Simplified Arabic"/>
          <w:color w:val="000000"/>
          <w:sz w:val="24"/>
          <w:szCs w:val="24"/>
          <w:lang w:bidi="ar-EG"/>
        </w:rPr>
      </w:pPr>
      <w:r w:rsidRPr="00BE05CD">
        <w:rPr>
          <w:rFonts w:ascii="Simplified Arabic" w:eastAsia="Times New Roman" w:hAnsi="Simplified Arabic" w:cs="Simplified Arabic" w:hint="cs"/>
          <w:b/>
          <w:bCs/>
          <w:color w:val="000000"/>
          <w:sz w:val="24"/>
          <w:szCs w:val="24"/>
          <w:rtl/>
          <w:lang w:bidi="ar-EG"/>
        </w:rPr>
        <w:t>المصدر: </w:t>
      </w:r>
      <w:r w:rsidRPr="00BE05CD">
        <w:rPr>
          <w:rFonts w:ascii="Simplified Arabic" w:eastAsia="Times New Roman" w:hAnsi="Simplified Arabic" w:cs="Simplified Arabic" w:hint="cs"/>
          <w:b/>
          <w:bCs/>
          <w:color w:val="000000"/>
          <w:sz w:val="24"/>
          <w:szCs w:val="24"/>
          <w:u w:val="single"/>
          <w:rtl/>
          <w:lang w:bidi="ar-EG"/>
        </w:rPr>
        <w:t>استراتيجية التوسع الأفقي في استصلاح الأراضي حتى عام 2017</w:t>
      </w:r>
      <w:r w:rsidRPr="00BE05CD">
        <w:rPr>
          <w:rFonts w:ascii="Simplified Arabic" w:eastAsia="Times New Roman" w:hAnsi="Simplified Arabic" w:cs="Simplified Arabic" w:hint="cs"/>
          <w:b/>
          <w:bCs/>
          <w:color w:val="000000"/>
          <w:sz w:val="24"/>
          <w:szCs w:val="24"/>
          <w:rtl/>
          <w:lang w:bidi="ar-EG"/>
        </w:rPr>
        <w:t xml:space="preserve">، </w:t>
      </w:r>
      <w:r w:rsidRPr="00BE05CD">
        <w:rPr>
          <w:rFonts w:ascii="Simplified Arabic" w:eastAsia="Times New Roman" w:hAnsi="Simplified Arabic" w:cs="Simplified Arabic"/>
          <w:color w:val="000000"/>
          <w:sz w:val="24"/>
          <w:szCs w:val="24"/>
          <w:rtl/>
          <w:lang w:bidi="ar-EG"/>
        </w:rPr>
        <w:t>وزارة الزراعة واستصلاح الأراضي 1996/1997م.</w:t>
      </w:r>
    </w:p>
    <w:p w:rsidR="00E34E69" w:rsidRPr="00BE05CD" w:rsidRDefault="00E34E69" w:rsidP="00E34E69">
      <w:pPr>
        <w:tabs>
          <w:tab w:val="left" w:pos="0"/>
          <w:tab w:val="left" w:pos="281"/>
          <w:tab w:val="left" w:pos="423"/>
        </w:tabs>
        <w:spacing w:before="240" w:after="0" w:line="240" w:lineRule="auto"/>
        <w:outlineLvl w:val="0"/>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u w:val="single"/>
          <w:rtl/>
        </w:rPr>
        <w:lastRenderedPageBreak/>
        <w:t>4-2 الوضع الراهن للموارد المائية في جمهورية مصر العربية:</w:t>
      </w:r>
    </w:p>
    <w:p w:rsidR="00E34E69" w:rsidRPr="00BE05CD" w:rsidRDefault="00E34E69" w:rsidP="00E34E69">
      <w:pPr>
        <w:spacing w:after="0" w:line="240" w:lineRule="auto"/>
        <w:ind w:firstLine="454"/>
        <w:jc w:val="both"/>
        <w:rPr>
          <w:rFonts w:ascii="Simplified Arabic" w:eastAsia="Times New Roman" w:hAnsi="Simplified Arabic" w:cs="Simplified Arabic"/>
          <w:b/>
          <w:bCs/>
          <w:sz w:val="32"/>
          <w:szCs w:val="32"/>
          <w:u w:val="single"/>
          <w:rtl/>
        </w:rPr>
      </w:pPr>
      <w:r w:rsidRPr="00BE05CD">
        <w:rPr>
          <w:rFonts w:ascii="Times New Roman" w:eastAsia="Times New Roman" w:hAnsi="Times New Roman" w:cs="Simplified Arabic"/>
          <w:sz w:val="28"/>
          <w:szCs w:val="28"/>
          <w:rtl/>
        </w:rPr>
        <w:t>تشتمل الموارد المائية في جمهورية مصر العربية على الموارد المائية التقليدية وغير التقليدية. وتتمثل الموارد المائية التقليدية في مياه نهر النيل والمياه الجوفية ومياه الأمطار، بينما تشتمل المواردالمائية غير التقليدية على إعادة استخدام مياه الصرف الزراعي، ومياه الصرف الصحي المعالجة، وتحلية مياه البحر، وتشير بيانات الجدول رقم (4-5) إلى أن إجمالي متوسط الموارد المائية المتاحة خلال الفترة (2003-2015م) بلغ حوالى 71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14 مليار متر مكعب.</w:t>
      </w:r>
    </w:p>
    <w:p w:rsidR="00B71121" w:rsidRPr="00BE05CD" w:rsidRDefault="00B71121" w:rsidP="00B71121">
      <w:pPr>
        <w:spacing w:before="240" w:after="0" w:line="240" w:lineRule="auto"/>
        <w:jc w:val="lowKashida"/>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u w:val="single"/>
          <w:rtl/>
        </w:rPr>
        <w:t xml:space="preserve">4-2-1 الموارد المائية التقليدية  </w:t>
      </w:r>
    </w:p>
    <w:p w:rsidR="00B71121" w:rsidRPr="00BE05CD" w:rsidRDefault="00B71121" w:rsidP="00B71121">
      <w:pPr>
        <w:spacing w:after="0" w:line="240" w:lineRule="auto"/>
        <w:jc w:val="lowKashida"/>
        <w:rPr>
          <w:rFonts w:ascii="Times New Roman" w:eastAsia="Times New Roman" w:hAnsi="Times New Roman" w:cs="Simplified Arabic"/>
          <w:b/>
          <w:bCs/>
          <w:sz w:val="32"/>
          <w:szCs w:val="32"/>
          <w:rtl/>
        </w:rPr>
      </w:pPr>
      <w:r w:rsidRPr="00BE05CD">
        <w:rPr>
          <w:rFonts w:ascii="Times New Roman" w:eastAsia="Times New Roman" w:hAnsi="Times New Roman" w:cs="Simplified Arabic"/>
          <w:b/>
          <w:bCs/>
          <w:sz w:val="32"/>
          <w:szCs w:val="32"/>
          <w:rtl/>
        </w:rPr>
        <w:t xml:space="preserve">  أ- مياه نهر النيل:</w:t>
      </w:r>
    </w:p>
    <w:p w:rsidR="00B71121" w:rsidRPr="00BE05CD" w:rsidRDefault="00B71121" w:rsidP="00B71121">
      <w:pPr>
        <w:spacing w:after="0" w:line="240" w:lineRule="auto"/>
        <w:ind w:firstLine="454"/>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 xml:space="preserve">تعتبر مياه نهر النيل أهم الموارد المائية السطحية </w:t>
      </w:r>
      <w:r w:rsidRPr="00BE05CD">
        <w:rPr>
          <w:rFonts w:ascii="Times New Roman" w:eastAsia="Times New Roman" w:hAnsi="Times New Roman" w:cs="Simplified Arabic"/>
          <w:sz w:val="28"/>
          <w:szCs w:val="28"/>
          <w:rtl/>
          <w:lang w:bidi="ar-EG"/>
        </w:rPr>
        <w:t>ل</w:t>
      </w:r>
      <w:r w:rsidRPr="00BE05CD">
        <w:rPr>
          <w:rFonts w:ascii="Times New Roman" w:eastAsia="Times New Roman" w:hAnsi="Times New Roman" w:cs="Simplified Arabic"/>
          <w:sz w:val="28"/>
          <w:szCs w:val="28"/>
          <w:rtl/>
        </w:rPr>
        <w:t xml:space="preserve">جمهورية مصر العربية، حيث تمثل مياه هضبة الحبشة حوالى 85% من إيراد النهر عند أسوان، وهضبة البحيرات الاستوائية وجنوب السودان تمثل حوالى 15% من إيراد النهر، ويتسم نهر النيل بالتفاوت في حجم الايراد السنوي من سنة إلى أخرى ويبلغ الإيراد الصيفي لنهر النيل حوالى 84 مليار متر مكعب سنوياً، كما يتصف نهر النيل بوجود اتجاه نحو حدوث سلاسل من الفيضانات المتتابعة العالية أو المنخفضة قد تمتد لعدة سنوات، وهو ما لا يحدث في الظواهر العشوائية البحتة وقد عرفت هذه الخاصية بخاصية هيرست </w:t>
      </w:r>
      <w:r w:rsidRPr="00BE05CD">
        <w:rPr>
          <w:rFonts w:ascii="Times New Roman" w:eastAsia="Times New Roman" w:hAnsi="Times New Roman" w:cs="Times New Roman"/>
          <w:sz w:val="28"/>
          <w:szCs w:val="28"/>
        </w:rPr>
        <w:t>(Hurst Phenomenon)</w:t>
      </w:r>
      <w:r w:rsidRPr="00BE05CD">
        <w:rPr>
          <w:rFonts w:ascii="Times New Roman" w:eastAsia="Times New Roman" w:hAnsi="Times New Roman" w:cs="Times New Roman"/>
          <w:sz w:val="28"/>
          <w:szCs w:val="28"/>
          <w:rtl/>
        </w:rPr>
        <w:t>.</w:t>
      </w:r>
      <w:r w:rsidR="005A5874">
        <w:rPr>
          <w:rFonts w:ascii="Times New Roman" w:eastAsia="Times New Roman" w:hAnsi="Times New Roman" w:cs="Times New Roman" w:hint="cs"/>
          <w:sz w:val="28"/>
          <w:szCs w:val="28"/>
          <w:rtl/>
        </w:rPr>
        <w:t xml:space="preserve"> </w:t>
      </w:r>
      <w:r w:rsidRPr="00BE05CD">
        <w:rPr>
          <w:rFonts w:ascii="Times New Roman" w:eastAsia="Times New Roman" w:hAnsi="Times New Roman" w:cs="Simplified Arabic"/>
          <w:sz w:val="28"/>
          <w:szCs w:val="28"/>
          <w:rtl/>
        </w:rPr>
        <w:t>ويستخدم خزان السد العالي في الموازنة بين الإيراد المائي الواصل عند أسوان والمياه المنصرفة خلف الخزان، ولقد تم تحديد حجم التخزين الحى المطلوب للسد العالي بحوالي 90 مليار متر مكعب، وذلك لضمان توفر السحب السنوي لكل من مصر والسودان والذى يبلغ 74 مليار متر مكعب، مع الأخذ في الاعتبار فواقد البخر من البحيرة والتي تقدر بحوالي 10 مليار متر مكعب سنوياً، ويوضح الجدول رقم (4-5) حصة مصر من مياه النيل خلال الفتر</w:t>
      </w:r>
      <w:r w:rsidRPr="00BE05CD">
        <w:rPr>
          <w:rFonts w:ascii="Times New Roman" w:eastAsia="Times New Roman" w:hAnsi="Times New Roman" w:cs="Simplified Arabic"/>
          <w:sz w:val="28"/>
          <w:szCs w:val="28"/>
          <w:rtl/>
          <w:lang w:bidi="ar-EG"/>
        </w:rPr>
        <w:t>ة</w:t>
      </w:r>
      <w:r w:rsidRPr="00BE05CD">
        <w:rPr>
          <w:rFonts w:ascii="Times New Roman" w:eastAsia="Times New Roman" w:hAnsi="Times New Roman" w:cs="Simplified Arabic"/>
          <w:sz w:val="28"/>
          <w:szCs w:val="28"/>
          <w:rtl/>
        </w:rPr>
        <w:t xml:space="preserve"> (2003-2015م) والتي بلغت 55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5 مليار متر مكعب سنوياً، مثلت حوالى 78% من إجمالي متوسط الموارد المائية في جمهورية مصر العربية خلال نفس الفترة.</w:t>
      </w:r>
    </w:p>
    <w:p w:rsidR="00B71121" w:rsidRPr="00BE05CD" w:rsidRDefault="00B71121" w:rsidP="00B71121">
      <w:pPr>
        <w:spacing w:before="240" w:after="0" w:line="240" w:lineRule="auto"/>
        <w:ind w:hanging="2"/>
        <w:jc w:val="lowKashida"/>
        <w:rPr>
          <w:rFonts w:ascii="Times New Roman" w:eastAsia="Times New Roman" w:hAnsi="Times New Roman" w:cs="Simplified Arabic"/>
          <w:b/>
          <w:bCs/>
          <w:sz w:val="32"/>
          <w:szCs w:val="32"/>
          <w:u w:val="single"/>
          <w:rtl/>
          <w:lang w:bidi="ar-EG"/>
        </w:rPr>
      </w:pPr>
      <w:r w:rsidRPr="00BE05CD">
        <w:rPr>
          <w:rFonts w:ascii="Times New Roman" w:eastAsia="Times New Roman" w:hAnsi="Times New Roman" w:cs="Simplified Arabic"/>
          <w:b/>
          <w:bCs/>
          <w:sz w:val="32"/>
          <w:szCs w:val="32"/>
          <w:u w:val="single"/>
          <w:rtl/>
        </w:rPr>
        <w:t>ب- المياه الجوفية:</w:t>
      </w:r>
    </w:p>
    <w:p w:rsidR="00B71121" w:rsidRPr="00BE05CD" w:rsidRDefault="00B71121" w:rsidP="00E34E69">
      <w:pPr>
        <w:spacing w:after="0" w:line="240" w:lineRule="auto"/>
        <w:ind w:firstLine="454"/>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ويتضح من بيانات الجدول رقم (4-5) أيضا أن متوسط الموارد المائية الجوفية خلال الفترة (2003-2015م) بلغ حوالى 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3 مليار متر مكعب تمثل نسبة 8</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 من إجمالي متوسط الموارد المائية المصرية المتاحة خلال نفس الفترة</w:t>
      </w:r>
      <w:r w:rsidRPr="00BE05CD">
        <w:rPr>
          <w:rFonts w:ascii="Times New Roman" w:eastAsia="Times New Roman" w:hAnsi="Times New Roman" w:cs="Simplified Arabic"/>
          <w:sz w:val="32"/>
          <w:szCs w:val="32"/>
          <w:rtl/>
        </w:rPr>
        <w:t>. و</w:t>
      </w:r>
      <w:r w:rsidRPr="00BE05CD">
        <w:rPr>
          <w:rFonts w:ascii="Times New Roman" w:eastAsia="Times New Roman" w:hAnsi="Times New Roman" w:cs="Simplified Arabic"/>
          <w:sz w:val="28"/>
          <w:szCs w:val="28"/>
          <w:rtl/>
        </w:rPr>
        <w:t xml:space="preserve">تحتل المياه الجوفية المرتبة الثانية من حيث الأهمية النسبية لمصادر مياه الري في  مصر، والتي تتوزع على جميع أنحاء الجمهورية، وتتنوع المياه الجوفية ما بين خزانات المياه الجوفية المتجددة وغير المتجددة، ومن أهم الخزانات الجوفية غير المتجددة في مصر الخزان الجوفي الرملي النوبي بالصحراء </w:t>
      </w:r>
      <w:r w:rsidRPr="00BE05CD">
        <w:rPr>
          <w:rFonts w:ascii="Times New Roman" w:eastAsia="Times New Roman" w:hAnsi="Times New Roman" w:cs="Simplified Arabic"/>
          <w:sz w:val="28"/>
          <w:szCs w:val="28"/>
          <w:rtl/>
          <w:lang w:bidi="ar-EG"/>
        </w:rPr>
        <w:t>الغربية</w:t>
      </w:r>
      <w:r w:rsidRPr="00BE05CD">
        <w:rPr>
          <w:rFonts w:ascii="Times New Roman" w:eastAsia="Times New Roman" w:hAnsi="Times New Roman" w:cs="Simplified Arabic"/>
          <w:sz w:val="28"/>
          <w:szCs w:val="28"/>
          <w:rtl/>
        </w:rPr>
        <w:t xml:space="preserve">، ويشمل الخزان الجوفي بالصحراء الغربية مناطق الواحات </w:t>
      </w:r>
    </w:p>
    <w:p w:rsidR="00B71121" w:rsidRPr="00BE05CD" w:rsidRDefault="00B71121" w:rsidP="00B71121">
      <w:pPr>
        <w:bidi w:val="0"/>
        <w:spacing w:after="0" w:line="240" w:lineRule="auto"/>
        <w:rPr>
          <w:rFonts w:ascii="Simplified Arabic" w:eastAsia="Times New Roman" w:hAnsi="Simplified Arabic" w:cs="Simplified Arabic"/>
          <w:b/>
          <w:bCs/>
          <w:sz w:val="32"/>
          <w:szCs w:val="32"/>
          <w:rtl/>
          <w:lang w:val="en-GB"/>
        </w:rPr>
        <w:sectPr w:rsidR="00B71121" w:rsidRPr="00BE05CD" w:rsidSect="00A56101">
          <w:headerReference w:type="default" r:id="rId18"/>
          <w:footnotePr>
            <w:numRestart w:val="eachPage"/>
          </w:footnotePr>
          <w:pgSz w:w="11906" w:h="16838"/>
          <w:pgMar w:top="1418" w:right="1418" w:bottom="1418" w:left="1418" w:header="709" w:footer="709" w:gutter="0"/>
          <w:pgNumType w:fmt="numberInDash" w:start="1"/>
          <w:cols w:space="720"/>
          <w:bidi/>
          <w:rtlGutter/>
          <w:docGrid w:linePitch="299"/>
        </w:sectPr>
      </w:pPr>
    </w:p>
    <w:p w:rsidR="00B71121" w:rsidRPr="00BE05CD" w:rsidRDefault="00B71121" w:rsidP="00B71121">
      <w:pPr>
        <w:spacing w:after="0" w:line="240" w:lineRule="auto"/>
        <w:jc w:val="center"/>
        <w:rPr>
          <w:rFonts w:ascii="Times New Roman" w:eastAsia="Times New Roman" w:hAnsi="Times New Roman" w:cs="Simplified Arabic"/>
          <w:b/>
          <w:bCs/>
          <w:sz w:val="24"/>
          <w:szCs w:val="24"/>
          <w:rtl/>
        </w:rPr>
      </w:pPr>
      <w:r w:rsidRPr="00BE05CD">
        <w:rPr>
          <w:rFonts w:ascii="Times New Roman" w:eastAsia="Times New Roman" w:hAnsi="Times New Roman" w:cs="Simplified Arabic"/>
          <w:b/>
          <w:bCs/>
          <w:sz w:val="24"/>
          <w:szCs w:val="24"/>
          <w:rtl/>
        </w:rPr>
        <w:lastRenderedPageBreak/>
        <w:t>جدول رقم (4-5): تطور الموارد المائية في جمهورية مصر العربية خلال الفترة (2003 - 2015)</w:t>
      </w:r>
    </w:p>
    <w:p w:rsidR="00B71121" w:rsidRPr="00BE05CD" w:rsidRDefault="00B71121" w:rsidP="00B71121">
      <w:pPr>
        <w:spacing w:after="0" w:line="240" w:lineRule="auto"/>
        <w:ind w:left="6480" w:firstLine="720"/>
        <w:jc w:val="center"/>
        <w:rPr>
          <w:rFonts w:ascii="Times New Roman" w:eastAsia="Times New Roman" w:hAnsi="Times New Roman" w:cs="Simplified Arabic"/>
          <w:sz w:val="24"/>
          <w:szCs w:val="24"/>
          <w:rtl/>
        </w:rPr>
      </w:pPr>
      <w:r w:rsidRPr="00BE05CD">
        <w:rPr>
          <w:rFonts w:ascii="Times New Roman" w:eastAsia="Times New Roman" w:hAnsi="Times New Roman" w:cs="Simplified Arabic"/>
          <w:sz w:val="24"/>
          <w:szCs w:val="24"/>
          <w:rtl/>
        </w:rPr>
        <w:t xml:space="preserve">                                        (الكمية بالمليار متر مكعب)</w:t>
      </w:r>
    </w:p>
    <w:tbl>
      <w:tblPr>
        <w:bidiVisual/>
        <w:tblW w:w="15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839"/>
        <w:gridCol w:w="798"/>
        <w:gridCol w:w="798"/>
        <w:gridCol w:w="848"/>
        <w:gridCol w:w="804"/>
        <w:gridCol w:w="798"/>
        <w:gridCol w:w="798"/>
        <w:gridCol w:w="848"/>
        <w:gridCol w:w="915"/>
        <w:gridCol w:w="848"/>
        <w:gridCol w:w="881"/>
        <w:gridCol w:w="908"/>
        <w:gridCol w:w="908"/>
        <w:gridCol w:w="1660"/>
        <w:gridCol w:w="864"/>
      </w:tblGrid>
      <w:tr w:rsidR="00B71121" w:rsidRPr="00BE05CD" w:rsidTr="00B71121">
        <w:trPr>
          <w:trHeight w:val="1669"/>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الموارد المائية</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2003</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2004</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2005</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2006</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2007</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2008</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2009</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2010</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2011</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2012</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2013</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lang w:bidi="ar-EG"/>
              </w:rPr>
            </w:pPr>
            <w:r w:rsidRPr="00BE05CD">
              <w:rPr>
                <w:rFonts w:ascii="Simplified Arabic" w:eastAsia="Times New Roman" w:hAnsi="Simplified Arabic" w:cs="Simplified Arabic"/>
                <w:sz w:val="24"/>
                <w:szCs w:val="24"/>
                <w:rtl/>
              </w:rPr>
              <w:t>2014</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2015</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المتوسط</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 xml:space="preserve">% </w:t>
            </w:r>
          </w:p>
        </w:tc>
      </w:tr>
      <w:tr w:rsidR="00B71121" w:rsidRPr="00BE05CD" w:rsidTr="00B71121">
        <w:trPr>
          <w:trHeight w:val="628"/>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حصة مصر من مياه نهر النيل</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Times New Roman" w:eastAsia="Times New Roman" w:hAnsi="Times New Roman" w:cs="Times New Roman"/>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Times New Roman" w:eastAsia="Times New Roman" w:hAnsi="Times New Roman" w:cs="Times New Roman"/>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Times New Roman" w:eastAsia="Times New Roman" w:hAnsi="Times New Roman" w:cs="Times New Roman"/>
                <w:sz w:val="24"/>
                <w:szCs w:val="24"/>
              </w:rPr>
            </w:pPr>
            <w:r w:rsidRPr="00BE05CD">
              <w:rPr>
                <w:rFonts w:ascii="Simplified Arabic" w:eastAsia="Times New Roman" w:hAnsi="Simplified Arabic" w:cs="Simplified Arabic"/>
                <w:sz w:val="24"/>
                <w:szCs w:val="24"/>
                <w:rtl/>
              </w:rPr>
              <w:t>55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55</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50</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78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01</w:t>
            </w:r>
          </w:p>
        </w:tc>
      </w:tr>
      <w:tr w:rsidR="00B71121" w:rsidRPr="00BE05CD" w:rsidTr="00B71121">
        <w:trPr>
          <w:trHeight w:val="511"/>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المياه الجوفية بالوادي والدلتا</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20</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50</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90</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6</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31</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87</w:t>
            </w:r>
          </w:p>
        </w:tc>
      </w:tr>
      <w:tr w:rsidR="00B71121" w:rsidRPr="00BE05CD" w:rsidTr="00B71121">
        <w:trPr>
          <w:trHeight w:val="474"/>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تدوير مياه الصرف الزراعي</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80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40</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90</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80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20</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07</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70</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6</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78</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9</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53</w:t>
            </w:r>
          </w:p>
        </w:tc>
      </w:tr>
      <w:tr w:rsidR="00B71121" w:rsidRPr="00BE05CD" w:rsidTr="00B71121">
        <w:trPr>
          <w:trHeight w:val="511"/>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تدوير مياه الصرف الصحي</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20</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40</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24</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23</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72</w:t>
            </w:r>
          </w:p>
        </w:tc>
      </w:tr>
      <w:tr w:rsidR="00B71121" w:rsidRPr="00BE05CD" w:rsidTr="00B71121">
        <w:trPr>
          <w:trHeight w:val="474"/>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الأمطار والسيول</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97</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93</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90</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19</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67</w:t>
            </w:r>
          </w:p>
        </w:tc>
      </w:tr>
      <w:tr w:rsidR="00B71121" w:rsidRPr="00BE05CD" w:rsidTr="00B71121">
        <w:trPr>
          <w:trHeight w:val="511"/>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تحلية مياه البحر</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06</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0</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07</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0</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09</w:t>
            </w:r>
          </w:p>
        </w:tc>
      </w:tr>
      <w:tr w:rsidR="00B71121" w:rsidRPr="00BE05CD" w:rsidTr="00B71121">
        <w:trPr>
          <w:trHeight w:val="474"/>
          <w:jc w:val="center"/>
        </w:trPr>
        <w:tc>
          <w:tcPr>
            <w:tcW w:w="218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جملة الموارد المائية</w:t>
            </w:r>
          </w:p>
        </w:tc>
        <w:tc>
          <w:tcPr>
            <w:tcW w:w="8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68</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26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68</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16</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56</w:t>
            </w:r>
          </w:p>
        </w:tc>
        <w:tc>
          <w:tcPr>
            <w:tcW w:w="8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96</w:t>
            </w:r>
          </w:p>
        </w:tc>
        <w:tc>
          <w:tcPr>
            <w:tcW w:w="79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16</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36</w:t>
            </w:r>
          </w:p>
        </w:tc>
        <w:tc>
          <w:tcPr>
            <w:tcW w:w="9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30</w:t>
            </w:r>
          </w:p>
        </w:tc>
        <w:tc>
          <w:tcPr>
            <w:tcW w:w="84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70</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50</w:t>
            </w:r>
          </w:p>
        </w:tc>
        <w:tc>
          <w:tcPr>
            <w:tcW w:w="88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w:t>
            </w:r>
          </w:p>
        </w:tc>
        <w:tc>
          <w:tcPr>
            <w:tcW w:w="9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tabs>
                <w:tab w:val="left" w:pos="5804"/>
              </w:tabs>
              <w:spacing w:after="0" w:line="240" w:lineRule="auto"/>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w:t>
            </w:r>
          </w:p>
        </w:tc>
        <w:tc>
          <w:tcPr>
            <w:tcW w:w="16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71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14</w:t>
            </w:r>
          </w:p>
        </w:tc>
        <w:tc>
          <w:tcPr>
            <w:tcW w:w="86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100</w:t>
            </w:r>
          </w:p>
        </w:tc>
      </w:tr>
    </w:tbl>
    <w:p w:rsidR="00B71121" w:rsidRPr="00BE05CD" w:rsidRDefault="00B71121" w:rsidP="00B71121">
      <w:pPr>
        <w:spacing w:after="0" w:line="240" w:lineRule="auto"/>
        <w:ind w:firstLine="584"/>
        <w:jc w:val="lowKashida"/>
        <w:rPr>
          <w:rFonts w:ascii="Times New Roman" w:eastAsia="Times New Roman" w:hAnsi="Times New Roman" w:cs="Simplified Arabic"/>
          <w:sz w:val="24"/>
          <w:szCs w:val="24"/>
          <w:rtl/>
        </w:rPr>
      </w:pPr>
      <w:r w:rsidRPr="00BE05CD">
        <w:rPr>
          <w:rFonts w:ascii="Times New Roman" w:eastAsia="Times New Roman" w:hAnsi="Times New Roman" w:cs="Simplified Arabic"/>
          <w:b/>
          <w:bCs/>
          <w:sz w:val="24"/>
          <w:szCs w:val="24"/>
          <w:u w:val="single"/>
          <w:rtl/>
        </w:rPr>
        <w:t>المصدر:</w:t>
      </w:r>
      <w:r w:rsidRPr="00BE05CD">
        <w:rPr>
          <w:rFonts w:ascii="Times New Roman" w:eastAsia="Times New Roman" w:hAnsi="Times New Roman" w:cs="Simplified Arabic"/>
          <w:sz w:val="24"/>
          <w:szCs w:val="24"/>
          <w:rtl/>
        </w:rPr>
        <w:t xml:space="preserve"> جمعت وحسبت من:</w:t>
      </w:r>
    </w:p>
    <w:p w:rsidR="00B71121" w:rsidRPr="00BE05CD" w:rsidRDefault="00B71121" w:rsidP="00C039D8">
      <w:pPr>
        <w:numPr>
          <w:ilvl w:val="0"/>
          <w:numId w:val="48"/>
        </w:numPr>
        <w:spacing w:after="0" w:line="240" w:lineRule="auto"/>
        <w:jc w:val="lowKashida"/>
        <w:rPr>
          <w:rFonts w:ascii="Times New Roman" w:eastAsia="Times New Roman" w:hAnsi="Times New Roman" w:cs="Simplified Arabic"/>
          <w:sz w:val="24"/>
          <w:szCs w:val="24"/>
          <w:rtl/>
        </w:rPr>
      </w:pPr>
      <w:r w:rsidRPr="00BE05CD">
        <w:rPr>
          <w:rFonts w:ascii="Times New Roman" w:eastAsia="Times New Roman" w:hAnsi="Times New Roman" w:cs="Simplified Arabic"/>
          <w:sz w:val="24"/>
          <w:szCs w:val="24"/>
          <w:rtl/>
        </w:rPr>
        <w:t xml:space="preserve">وزارة الموارد المائية والري، </w:t>
      </w:r>
      <w:r w:rsidRPr="00BE05CD">
        <w:rPr>
          <w:rFonts w:ascii="Times New Roman" w:eastAsia="Times New Roman" w:hAnsi="Times New Roman" w:cs="Simplified Arabic"/>
          <w:sz w:val="24"/>
          <w:szCs w:val="24"/>
          <w:u w:val="single"/>
          <w:rtl/>
        </w:rPr>
        <w:t>قطاع توزيع المياه</w:t>
      </w:r>
      <w:r w:rsidRPr="00BE05CD">
        <w:rPr>
          <w:rFonts w:ascii="Times New Roman" w:eastAsia="Times New Roman" w:hAnsi="Times New Roman" w:cs="Simplified Arabic"/>
          <w:sz w:val="24"/>
          <w:szCs w:val="24"/>
          <w:rtl/>
        </w:rPr>
        <w:t>، 2009/2010، بيانات غير منشورة.</w:t>
      </w:r>
    </w:p>
    <w:p w:rsidR="00B71121" w:rsidRPr="00BE05CD" w:rsidRDefault="00B71121" w:rsidP="00C039D8">
      <w:pPr>
        <w:numPr>
          <w:ilvl w:val="0"/>
          <w:numId w:val="48"/>
        </w:numPr>
        <w:spacing w:after="0" w:line="240" w:lineRule="auto"/>
        <w:jc w:val="lowKashida"/>
        <w:rPr>
          <w:rFonts w:ascii="Times New Roman" w:eastAsia="Times New Roman" w:hAnsi="Times New Roman" w:cs="Simplified Arabic"/>
          <w:sz w:val="24"/>
          <w:szCs w:val="24"/>
        </w:rPr>
      </w:pPr>
      <w:r w:rsidRPr="00BE05CD">
        <w:rPr>
          <w:rFonts w:ascii="Times New Roman" w:eastAsia="Times New Roman" w:hAnsi="Times New Roman" w:cs="Simplified Arabic"/>
          <w:sz w:val="24"/>
          <w:szCs w:val="24"/>
          <w:rtl/>
        </w:rPr>
        <w:t xml:space="preserve">الجهاز المركزي للتعبئة العامة الإحصاء، </w:t>
      </w:r>
      <w:r w:rsidRPr="00BE05CD">
        <w:rPr>
          <w:rFonts w:ascii="Times New Roman" w:eastAsia="Times New Roman" w:hAnsi="Times New Roman" w:cs="Simplified Arabic"/>
          <w:sz w:val="24"/>
          <w:szCs w:val="24"/>
          <w:u w:val="single"/>
          <w:rtl/>
        </w:rPr>
        <w:t>مصر في أرقام 2017</w:t>
      </w:r>
      <w:r w:rsidRPr="00BE05CD">
        <w:rPr>
          <w:rFonts w:ascii="Times New Roman" w:eastAsia="Times New Roman" w:hAnsi="Times New Roman" w:cs="Simplified Arabic"/>
          <w:sz w:val="24"/>
          <w:szCs w:val="24"/>
          <w:rtl/>
        </w:rPr>
        <w:t>، مارس 2017م.</w:t>
      </w:r>
    </w:p>
    <w:p w:rsidR="00B71121" w:rsidRPr="00BE05CD" w:rsidRDefault="00B71121" w:rsidP="00B71121">
      <w:pPr>
        <w:spacing w:after="0" w:line="240" w:lineRule="auto"/>
        <w:jc w:val="lowKashida"/>
        <w:rPr>
          <w:rFonts w:ascii="Times New Roman" w:eastAsia="Times New Roman" w:hAnsi="Times New Roman" w:cs="Simplified Arabic"/>
          <w:sz w:val="24"/>
          <w:szCs w:val="24"/>
        </w:rPr>
      </w:pPr>
    </w:p>
    <w:p w:rsidR="00B71121" w:rsidRPr="00BE05CD" w:rsidRDefault="00B71121" w:rsidP="00B71121">
      <w:pPr>
        <w:bidi w:val="0"/>
        <w:spacing w:after="0" w:line="240" w:lineRule="auto"/>
        <w:rPr>
          <w:rFonts w:ascii="Times New Roman" w:eastAsia="Times New Roman" w:hAnsi="Times New Roman" w:cs="Simplified Arabic"/>
          <w:sz w:val="24"/>
          <w:szCs w:val="24"/>
          <w:rtl/>
        </w:rPr>
        <w:sectPr w:rsidR="00B71121" w:rsidRPr="00BE05CD">
          <w:footnotePr>
            <w:numRestart w:val="eachPage"/>
          </w:footnotePr>
          <w:pgSz w:w="16838" w:h="11906" w:orient="landscape"/>
          <w:pgMar w:top="1418" w:right="1418" w:bottom="1418" w:left="1418" w:header="709" w:footer="709" w:gutter="0"/>
          <w:pgNumType w:start="69"/>
          <w:cols w:space="720"/>
          <w:bidi/>
          <w:rtlGutter/>
        </w:sectPr>
      </w:pPr>
    </w:p>
    <w:p w:rsidR="00E34E69" w:rsidRPr="00BE05CD" w:rsidRDefault="00E34E69" w:rsidP="00E34E69">
      <w:pPr>
        <w:spacing w:after="0" w:line="240" w:lineRule="auto"/>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lastRenderedPageBreak/>
        <w:t>الداخلة والخارجة، والفرافرةوسيوه وشرق العوينات ودرب الأربعين، وتبلغ الامكانات الكلية للسحب السنوي من المياه الجوفية بالصحراء الغربية والواحات حوالى 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75 مليار متر مكعب وذلك لضمان استدامة هذا المخزون الجوفي لمدة 200عام، ويتم حالياً استغلال حوالى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75 مليار متر مكعب سنوياً، وتبقى الامكانات الإضافية المتاحة لخطط التنمية المستقبلية بمقدار 2 مليار متر مكعب سنويا، تكفي لزيادة المساحة المراد استصلاحها وفقاً للتركيب المحصولى. أما الخزان الجوفي الرملي </w:t>
      </w:r>
      <w:r w:rsidRPr="00BE05CD">
        <w:rPr>
          <w:rFonts w:ascii="Times New Roman" w:eastAsia="Times New Roman" w:hAnsi="Times New Roman" w:cs="Simplified Arabic"/>
          <w:sz w:val="28"/>
          <w:szCs w:val="28"/>
          <w:rtl/>
          <w:lang w:bidi="ar-EG"/>
        </w:rPr>
        <w:t>ا</w:t>
      </w:r>
      <w:r w:rsidRPr="00BE05CD">
        <w:rPr>
          <w:rFonts w:ascii="Times New Roman" w:eastAsia="Times New Roman" w:hAnsi="Times New Roman" w:cs="Simplified Arabic"/>
          <w:sz w:val="28"/>
          <w:szCs w:val="28"/>
          <w:rtl/>
        </w:rPr>
        <w:t xml:space="preserve">لنوبي بالصحراء الشرقية فإمكاناته محدودة نسبياً قدر في بعض الدراسات بحوالي 57 مليون متر مكعب سنوياً، وفى شبه جزيرة سيناء توجد ثلاث خزانات، وهى الخزان الضحل وخزان متوسط العمق وخزان الحجر الرملي النوبي العميق، ويوجد الخزان الجوفي الضحل بمنطقة شمال سيناء الساحلية ويتغذى من مياه الأمطار والسيول وتتواجد مياه هذا الخزان على أعماق حتى 100 متر، أما الخزان الجوفي المتوسط فيوجد في منطقة وادى الريان بوسط سيناء، وبالنسبة لخزان الحجر الرملي النوبي العميق والمقابل للخزان الجوفي الرملي النوبي بالصحراء الغربية والشرقية، فإن عمق المياه به يتراوح بين 150-350 متراً من سطح الأرض وتقدر كمية المياه الجوفية التي يتم سحبها من الخزانات الثلاثة بالصحراء الشرقية بحوالي 145 مليون متر مكعب سنوياً.  </w:t>
      </w:r>
    </w:p>
    <w:p w:rsidR="00E34E69" w:rsidRPr="00BE05CD" w:rsidRDefault="00E34E69" w:rsidP="00E34E69">
      <w:pPr>
        <w:spacing w:after="0" w:line="240" w:lineRule="auto"/>
        <w:ind w:firstLine="397"/>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أما المياه الجوفية غير العذبة (المسوس) فتنتشر في التكوينات المختلفة في معظم الأحواض (السواحل المصرية، حواف الوادي والدلتا، الصحراء الشرقية والغربية وسيناء، وغرب الدلتا) وتتراوح الأملاح الكلية الذائبة بها ما بين 1500-15000 جزء في المليون ويقدر مبدئياً حجم المخزون من هذه المياه في التكوينات المختلفة بحوالي مليار متر مكعب.</w:t>
      </w:r>
    </w:p>
    <w:p w:rsidR="00E34E69" w:rsidRPr="00BE05CD" w:rsidRDefault="00E34E69" w:rsidP="00E34E69">
      <w:pPr>
        <w:spacing w:before="240" w:after="0" w:line="240" w:lineRule="auto"/>
        <w:jc w:val="lowKashida"/>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u w:val="single"/>
          <w:rtl/>
        </w:rPr>
        <w:t>ج- الأمطار:</w:t>
      </w:r>
    </w:p>
    <w:p w:rsidR="00E34E69" w:rsidRPr="00BE05CD" w:rsidRDefault="00E34E69" w:rsidP="00E34E69">
      <w:pPr>
        <w:spacing w:after="0" w:line="240" w:lineRule="auto"/>
        <w:ind w:firstLine="584"/>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تقع مصر في المنطقة تحت المدارية، وهى منطقة شحيحة الأمطار بوجه عام ويقدر حجم الأمطار التي تسقط سنوياً على مصر موسمياً في فصل الشتاء بحوالي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 مليار متر مكعب، ويبلغ نصيب الساحل الشمالي لسيناء منها 400 مليون متر مكعب، ونصيب الساحل الشمالي الغربي 700 مليون متر مكعب، ونصيب سواحل الدلتا حوالى 300 مليون متر مكعب، أما جنوب سيناء التي تتصف بالجفاف عامة فإنها تتعرض في بعض السنين للسيول الغزيرة ، وبغرض الاستفادة من مياه هذه السيول والحد من اخطارها تم إقامة عدد من السدود لعل من أهمها على الأطلاق سد الروافعة على وادى العريش الذى بدأ بسعة تخزين قدرها 3 مليون متر مكعب، وارتفعت بعد ذلك إلى 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8 مليون متر مكعب، فضلاً عن سد طلعة البدن بسعة تخزين قدرها 0</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4 مليون متر مكعب، وسد الكرم بسعة تخزين قدرها 2 مليون متر مكعب. وتوضح بيانات الجدول رقم </w:t>
      </w:r>
      <w:r w:rsidRPr="00BE05CD">
        <w:rPr>
          <w:rFonts w:ascii="Times New Roman" w:eastAsia="Times New Roman" w:hAnsi="Times New Roman" w:cs="Simplified Arabic"/>
          <w:sz w:val="28"/>
          <w:szCs w:val="28"/>
          <w:rtl/>
          <w:lang w:bidi="ar-EG"/>
        </w:rPr>
        <w:t>(</w:t>
      </w:r>
      <w:r w:rsidRPr="00BE05CD">
        <w:rPr>
          <w:rFonts w:ascii="Times New Roman" w:eastAsia="Times New Roman" w:hAnsi="Times New Roman" w:cs="Simplified Arabic"/>
          <w:sz w:val="28"/>
          <w:szCs w:val="28"/>
          <w:rtl/>
        </w:rPr>
        <w:t>4-5</w:t>
      </w:r>
      <w:r w:rsidRPr="00BE05CD">
        <w:rPr>
          <w:rFonts w:ascii="Times New Roman" w:eastAsia="Times New Roman" w:hAnsi="Times New Roman" w:cs="Simplified Arabic"/>
          <w:sz w:val="28"/>
          <w:szCs w:val="28"/>
          <w:rtl/>
          <w:lang w:bidi="ar-EG"/>
        </w:rPr>
        <w:t>)</w:t>
      </w:r>
      <w:r w:rsidRPr="00BE05CD">
        <w:rPr>
          <w:rFonts w:ascii="Times New Roman" w:eastAsia="Times New Roman" w:hAnsi="Times New Roman" w:cs="Simplified Arabic"/>
          <w:sz w:val="28"/>
          <w:szCs w:val="28"/>
          <w:rtl/>
        </w:rPr>
        <w:t xml:space="preserve"> أن الكميات المستغلة من مياه الأمطار خلال الفترة (2003-2015م) بلغت حوالى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2 مليار مكعب تمثل نسبة حوالى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67% من إجمالي متوسط الموارد المائية المتاحة خلال نفس الفترة.</w:t>
      </w:r>
    </w:p>
    <w:p w:rsidR="00B71121" w:rsidRPr="00BE05CD" w:rsidRDefault="00E34E69" w:rsidP="00B71121">
      <w:pPr>
        <w:spacing w:before="240" w:after="0" w:line="240" w:lineRule="auto"/>
        <w:jc w:val="lowKashida"/>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hint="cs"/>
          <w:b/>
          <w:bCs/>
          <w:sz w:val="32"/>
          <w:szCs w:val="32"/>
          <w:u w:val="single"/>
          <w:rtl/>
        </w:rPr>
        <w:lastRenderedPageBreak/>
        <w:t>4</w:t>
      </w:r>
      <w:r w:rsidR="00B71121" w:rsidRPr="00BE05CD">
        <w:rPr>
          <w:rFonts w:ascii="Times New Roman" w:eastAsia="Times New Roman" w:hAnsi="Times New Roman" w:cs="Simplified Arabic"/>
          <w:b/>
          <w:bCs/>
          <w:sz w:val="32"/>
          <w:szCs w:val="32"/>
          <w:u w:val="single"/>
          <w:rtl/>
        </w:rPr>
        <w:t>-2-2 الموارد المائية غير التقليدية:</w:t>
      </w:r>
    </w:p>
    <w:p w:rsidR="00B71121" w:rsidRPr="00BE05CD" w:rsidRDefault="00B71121" w:rsidP="00B71121">
      <w:pPr>
        <w:spacing w:after="0" w:line="240" w:lineRule="auto"/>
        <w:jc w:val="lowKashida"/>
        <w:rPr>
          <w:rFonts w:ascii="Times New Roman" w:eastAsia="Times New Roman" w:hAnsi="Times New Roman" w:cs="Simplified Arabic"/>
          <w:b/>
          <w:bCs/>
          <w:sz w:val="28"/>
          <w:szCs w:val="28"/>
          <w:u w:val="single"/>
          <w:rtl/>
        </w:rPr>
      </w:pPr>
      <w:r w:rsidRPr="00BE05CD">
        <w:rPr>
          <w:rFonts w:ascii="Times New Roman" w:eastAsia="Times New Roman" w:hAnsi="Times New Roman" w:cs="Simplified Arabic"/>
          <w:b/>
          <w:bCs/>
          <w:sz w:val="32"/>
          <w:szCs w:val="32"/>
          <w:u w:val="single"/>
          <w:rtl/>
        </w:rPr>
        <w:t xml:space="preserve">أ- </w:t>
      </w:r>
      <w:r w:rsidRPr="00BE05CD">
        <w:rPr>
          <w:rFonts w:ascii="Times New Roman" w:eastAsia="Times New Roman" w:hAnsi="Times New Roman" w:cs="Simplified Arabic"/>
          <w:b/>
          <w:bCs/>
          <w:sz w:val="28"/>
          <w:szCs w:val="28"/>
          <w:u w:val="single"/>
          <w:rtl/>
        </w:rPr>
        <w:t>إعادة استخدام مياه الصرف الزراعي:</w:t>
      </w:r>
    </w:p>
    <w:p w:rsidR="00B71121" w:rsidRPr="00BE05CD" w:rsidRDefault="00B71121" w:rsidP="00B71121">
      <w:pPr>
        <w:spacing w:after="0" w:line="240" w:lineRule="auto"/>
        <w:ind w:firstLine="454"/>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تعتبر مياه الصرف الزراعي من أهم موارد المياه غير التقليدية في مصر، فهي مكون رئيسي في خطط السياسة المائية التي تعتمد على الموارد المائية غير التقليدية، وتتمثل مكونات مياه الصرف الزراعي في مياه الصرف الداخلي التي تصل إلى شبكة المصارف العمومية بعد مرورها خلال التربة حاملة معها الأملاح وبقايا المخصبات والمبيدات الكيميائية، وتشير بيانات الجدول رقم (4-5) إلى أن كمية المياه المتاحة من إعادة تدوير مياه الصرف الزراعي بلغت حوالى 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8 مليار متر مكعب </w:t>
      </w:r>
      <w:r w:rsidRPr="00BE05CD">
        <w:rPr>
          <w:rFonts w:ascii="Times New Roman" w:eastAsia="Times New Roman" w:hAnsi="Times New Roman" w:cs="Simplified Arabic"/>
          <w:spacing w:val="-4"/>
          <w:sz w:val="28"/>
          <w:szCs w:val="28"/>
          <w:rtl/>
        </w:rPr>
        <w:t>كمتوسط للفترة (2003-2015) مثلت حوالي 9% من إجمالي متوسط الموارد المائية المتاحة لنفس الفترة.</w:t>
      </w:r>
    </w:p>
    <w:p w:rsidR="00B71121" w:rsidRPr="00BE05CD" w:rsidRDefault="00B71121" w:rsidP="00B71121">
      <w:pPr>
        <w:spacing w:before="240" w:after="0" w:line="240" w:lineRule="auto"/>
        <w:jc w:val="lowKashida"/>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u w:val="single"/>
          <w:rtl/>
        </w:rPr>
        <w:t xml:space="preserve">ب- إعادة استخدام مياه الصرف الصحي المعالجة: </w:t>
      </w:r>
    </w:p>
    <w:p w:rsidR="00B71121" w:rsidRPr="00BE05CD" w:rsidRDefault="00B71121" w:rsidP="00B71121">
      <w:pPr>
        <w:spacing w:after="0" w:line="240" w:lineRule="auto"/>
        <w:ind w:firstLine="454"/>
        <w:jc w:val="lowKashida"/>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lang w:bidi="ar-EG"/>
        </w:rPr>
        <w:t>ي</w:t>
      </w:r>
      <w:r w:rsidRPr="00BE05CD">
        <w:rPr>
          <w:rFonts w:ascii="Times New Roman" w:eastAsia="Times New Roman" w:hAnsi="Times New Roman" w:cs="Simplified Arabic"/>
          <w:sz w:val="28"/>
          <w:szCs w:val="28"/>
          <w:rtl/>
        </w:rPr>
        <w:t>رجع استخدام مياه الصرف الصحي في الزراعة بمصر إلى عام 1915م، حيث بدأت زراعة بعض الأراضي الصحراوية حول محطة الصرف الصحي بالجبل الأصفر (شمال شرق القاهرة) باستخدام مياه الصرف الصحي، وبزيادة عدد محطات المعالجة بمصر، يتم في الوقت الحالي استخدام مياه الصرف الصحي المعالجة في مناطقمختلفة من الواد</w:t>
      </w:r>
      <w:r w:rsidRPr="00BE05CD">
        <w:rPr>
          <w:rFonts w:ascii="Times New Roman" w:eastAsia="Times New Roman" w:hAnsi="Times New Roman" w:cs="Simplified Arabic"/>
          <w:sz w:val="28"/>
          <w:szCs w:val="28"/>
          <w:rtl/>
          <w:lang w:bidi="ar-EG"/>
        </w:rPr>
        <w:t>ي</w:t>
      </w:r>
      <w:r w:rsidRPr="00BE05CD">
        <w:rPr>
          <w:rFonts w:ascii="Times New Roman" w:eastAsia="Times New Roman" w:hAnsi="Times New Roman" w:cs="Simplified Arabic"/>
          <w:sz w:val="28"/>
          <w:szCs w:val="28"/>
          <w:rtl/>
        </w:rPr>
        <w:t xml:space="preserve"> بأسيوط والتبين وحلوان وتشير بيانات الجدول رقم (4-5) أن كمية مياه الصرف الصحي المعالجة بلغت حوالى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2 مليار متر مكعب لمتوسط الفترة (2003-2015) مثلت حوالي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 من إجمالي متوسط كميات المياه المتاحة بجمهورية مصر العربية خلال نفس الفترة.</w:t>
      </w:r>
    </w:p>
    <w:p w:rsidR="00B71121" w:rsidRPr="00BE05CD" w:rsidRDefault="00B71121" w:rsidP="00B71121">
      <w:pPr>
        <w:spacing w:after="0" w:line="240" w:lineRule="auto"/>
        <w:jc w:val="lowKashida"/>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u w:val="single"/>
          <w:rtl/>
        </w:rPr>
        <w:t xml:space="preserve">ج- تحلية مياه البحر: </w:t>
      </w:r>
    </w:p>
    <w:p w:rsidR="00B71121" w:rsidRPr="00BE05CD" w:rsidRDefault="00B71121" w:rsidP="00B71121">
      <w:pPr>
        <w:spacing w:after="0" w:line="240" w:lineRule="auto"/>
        <w:ind w:firstLine="454"/>
        <w:jc w:val="lowKashida"/>
        <w:rPr>
          <w:rFonts w:ascii="Times New Roman" w:eastAsia="Times New Roman" w:hAnsi="Times New Roman" w:cs="Simplified Arabic"/>
          <w:b/>
          <w:bCs/>
          <w:sz w:val="32"/>
          <w:szCs w:val="32"/>
          <w:rtl/>
        </w:rPr>
      </w:pPr>
      <w:r w:rsidRPr="00BE05CD">
        <w:rPr>
          <w:rFonts w:ascii="Times New Roman" w:eastAsia="Times New Roman" w:hAnsi="Times New Roman" w:cs="Simplified Arabic"/>
          <w:sz w:val="28"/>
          <w:szCs w:val="28"/>
          <w:rtl/>
        </w:rPr>
        <w:t>تعتبر تكلفة هذا النوع من الموارد مرتفعة بالمقارنة بالموارد الأخرى من المصارف غير التقليدية للمياه وتوضح بيانات الجدول رقم (</w:t>
      </w:r>
      <w:r w:rsidRPr="00BE05CD">
        <w:rPr>
          <w:rFonts w:ascii="Times New Roman" w:eastAsia="Times New Roman" w:hAnsi="Times New Roman" w:cs="Simplified Arabic"/>
          <w:sz w:val="28"/>
          <w:szCs w:val="28"/>
          <w:rtl/>
          <w:lang w:bidi="ar-EG"/>
        </w:rPr>
        <w:t>4-5</w:t>
      </w:r>
      <w:r w:rsidRPr="00BE05CD">
        <w:rPr>
          <w:rFonts w:ascii="Times New Roman" w:eastAsia="Times New Roman" w:hAnsi="Times New Roman" w:cs="Simplified Arabic"/>
          <w:sz w:val="28"/>
          <w:szCs w:val="28"/>
          <w:rtl/>
        </w:rPr>
        <w:t>) كمية المياه المتاحة من تحلية مياه البحر بلغت حوالى 0</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07 مليار متر مكعب تمثل نسبة 0</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09% من إجمالي متوسط كمية المياه المتاحة خلال الفترة (2003-2015)، وإلى هذا فإن مصر لا تعد من الدول التي تعتمد بشكل معنوي على مياه التحلية للوفاء بالطلب على المياه مثلما هو الحال في المملكة العربية السعودية التي يتم تغطية نصفها تقريباً من محطات التحلية والنصف الآخر من المياه الجوفية.</w:t>
      </w:r>
    </w:p>
    <w:p w:rsidR="00B71121" w:rsidRPr="00BE05CD" w:rsidRDefault="00B71121" w:rsidP="00B71121">
      <w:pPr>
        <w:spacing w:before="240" w:after="0" w:line="240" w:lineRule="auto"/>
        <w:jc w:val="lowKashida"/>
        <w:rPr>
          <w:rFonts w:ascii="Times New Roman" w:eastAsia="Times New Roman" w:hAnsi="Times New Roman" w:cs="Simplified Arabic"/>
          <w:sz w:val="32"/>
          <w:szCs w:val="32"/>
          <w:rtl/>
        </w:rPr>
      </w:pPr>
      <w:r w:rsidRPr="00BE05CD">
        <w:rPr>
          <w:rFonts w:ascii="Times New Roman" w:eastAsia="Times New Roman" w:hAnsi="Times New Roman" w:cs="Simplified Arabic"/>
          <w:b/>
          <w:bCs/>
          <w:sz w:val="32"/>
          <w:szCs w:val="32"/>
          <w:rtl/>
        </w:rPr>
        <w:t xml:space="preserve">4-3 </w:t>
      </w:r>
      <w:r w:rsidRPr="00BE05CD">
        <w:rPr>
          <w:rFonts w:ascii="Times New Roman" w:eastAsia="Times New Roman" w:hAnsi="Times New Roman" w:cs="Simplified Arabic"/>
          <w:b/>
          <w:bCs/>
          <w:sz w:val="32"/>
          <w:szCs w:val="32"/>
          <w:u w:val="single"/>
          <w:rtl/>
        </w:rPr>
        <w:t>اعتبارات الأمن الغذائي والمخزون الاستراتيجي من الحبوب لمواجهة الطوارئ:</w:t>
      </w:r>
    </w:p>
    <w:p w:rsidR="00B71121" w:rsidRPr="00BE05CD" w:rsidRDefault="00B71121" w:rsidP="00E34E69">
      <w:pPr>
        <w:spacing w:after="0" w:line="240" w:lineRule="auto"/>
        <w:ind w:firstLine="139"/>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b/>
          <w:bCs/>
          <w:sz w:val="28"/>
          <w:szCs w:val="28"/>
          <w:rtl/>
        </w:rPr>
        <w:t>4-3-1</w:t>
      </w:r>
      <w:r w:rsidRPr="00BE05CD">
        <w:rPr>
          <w:rFonts w:ascii="Times New Roman" w:eastAsia="Times New Roman" w:hAnsi="Times New Roman" w:cs="Simplified Arabic"/>
          <w:sz w:val="28"/>
          <w:szCs w:val="28"/>
          <w:rtl/>
        </w:rPr>
        <w:t xml:space="preserve"> القمح هو أحد المحاصيل الكبيرة في مصر ولعله الأكبر على الاطلاق، فقد بلغت مساحته 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095 مليون فدان في عام 2015 أي ما يعادل 22</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5% من جملة المساحة المحصولية في العام المذكور ومع الأرز الذى بلغت مساحته في العام المذكور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216 مليون فدان والذرة الشامية 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741 مليون فدان </w:t>
      </w:r>
      <w:r w:rsidRPr="00BE05CD">
        <w:rPr>
          <w:rFonts w:ascii="Times New Roman" w:eastAsia="Times New Roman" w:hAnsi="Times New Roman" w:cs="Simplified Arabic"/>
          <w:sz w:val="28"/>
          <w:szCs w:val="28"/>
          <w:rtl/>
        </w:rPr>
        <w:lastRenderedPageBreak/>
        <w:t>فإن مجموعة الحبوب هي الأكبر وسط مجموعات المحاصيل الأخرى. لقد كانت مصر دولة مكتفية ذاتياً من الحبوب بل ومصدراً صافياً لها حتي نهاية الحرب العالمية الثانية وبعدها بدأت في التحول التدريجي إلى مستورد صافي للحبوب وبدأت نسبة الاكتفاء الذاتي من الحبوب تتراجع سنة بعد أخرى حتى وصلت قيمة وارداتها إلى 22</w:t>
      </w:r>
      <w:r w:rsidR="00A158A3" w:rsidRPr="00BE05CD">
        <w:rPr>
          <w:rFonts w:ascii="Times New Roman" w:eastAsia="Times New Roman" w:hAnsi="Times New Roman" w:cs="Simplified Arabic" w:hint="cs"/>
          <w:sz w:val="28"/>
          <w:szCs w:val="28"/>
          <w:rtl/>
        </w:rPr>
        <w:t>.46 مل</w:t>
      </w:r>
      <w:r w:rsidR="00E34E69" w:rsidRPr="00BE05CD">
        <w:rPr>
          <w:rFonts w:ascii="Times New Roman" w:eastAsia="Times New Roman" w:hAnsi="Times New Roman" w:cs="Simplified Arabic" w:hint="cs"/>
          <w:sz w:val="28"/>
          <w:szCs w:val="28"/>
          <w:rtl/>
        </w:rPr>
        <w:t>يار</w:t>
      </w:r>
      <w:r w:rsidRPr="00BE05CD">
        <w:rPr>
          <w:rFonts w:ascii="Times New Roman" w:eastAsia="Times New Roman" w:hAnsi="Times New Roman" w:cs="Simplified Arabic"/>
          <w:sz w:val="28"/>
          <w:szCs w:val="28"/>
          <w:rtl/>
        </w:rPr>
        <w:t xml:space="preserve"> جنيه في عام 2016 من القمح الخام</w:t>
      </w:r>
      <w:r w:rsidR="00E34E69" w:rsidRPr="00BE05CD">
        <w:rPr>
          <w:rFonts w:ascii="Times New Roman" w:eastAsia="Times New Roman" w:hAnsi="Times New Roman" w:cs="Simplified Arabic" w:hint="cs"/>
          <w:sz w:val="28"/>
          <w:szCs w:val="28"/>
          <w:rtl/>
        </w:rPr>
        <w:t>.</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وعلى الرغم من أن مناخ مصر أمثل للقطن منه للقمح وإن صلح الأخير عموماً لأن مصر تقع على التخوم الجنوبية لنطاق القمح فقد زرعته مصر منذ آلاف السنين وكانت مزرعة القمح للإمبراطورية الرومانية إبان عصور ازدهارها وصعود نجم روما. ولأن القمح محصول غذائي ضروري للاستهلاك المباشر فإن الحكومة ليس بوسعها التواني عن زراعته وإن صح الاكتفاء الذاتي من القمح في الماضي، فلقد اهتز في السنوات الأخيرة وتراخي مؤخراً وابتعدنا عنه تماماً. ورغم هذا كله فإن الاحتفاظ بمخزون استراتيجي يكفى حاجة البلاد لمدة 3 شهور على الأقل إن لم يكن أكثر من هذا هو، ما تهتم به سلطات الغذاء والزراعة في مصر. وبالتوازي فإن عينها دائمة على أسعار القمح في السوق العالمية لتشتري في أوقات الوفرة لأوقات الشحة ولتأمين طعام الناس الذى يمثل أكبر مصادر الشبع للأفراد محدودي الدخل بحسبان مساهمته العالية في جملة نصيب الفرد من السعرات الحرارية</w:t>
      </w:r>
      <w:r w:rsidRPr="00BE05CD">
        <w:rPr>
          <w:rFonts w:ascii="Times New Roman" w:eastAsia="Times New Roman" w:hAnsi="Times New Roman" w:cs="Simplified Arabic"/>
          <w:b/>
          <w:bCs/>
          <w:sz w:val="28"/>
          <w:szCs w:val="28"/>
          <w:vertAlign w:val="superscript"/>
          <w:rtl/>
        </w:rPr>
        <w:t>(</w:t>
      </w:r>
      <w:r w:rsidRPr="00BE05CD">
        <w:rPr>
          <w:rStyle w:val="FootnoteReference"/>
          <w:rFonts w:ascii="Times New Roman" w:eastAsia="Times New Roman" w:hAnsi="Times New Roman" w:cs="Simplified Arabic"/>
          <w:b/>
          <w:bCs/>
          <w:sz w:val="28"/>
          <w:szCs w:val="28"/>
          <w:rtl/>
        </w:rPr>
        <w:footnoteReference w:id="117"/>
      </w:r>
      <w:r w:rsidRPr="00BE05CD">
        <w:rPr>
          <w:rFonts w:ascii="Times New Roman" w:eastAsia="Times New Roman" w:hAnsi="Times New Roman" w:cs="Simplified Arabic"/>
          <w:b/>
          <w:bCs/>
          <w:sz w:val="28"/>
          <w:szCs w:val="28"/>
          <w:vertAlign w:val="superscript"/>
          <w:rtl/>
        </w:rPr>
        <w:t>)</w:t>
      </w:r>
      <w:r w:rsidRPr="00BE05CD">
        <w:rPr>
          <w:rFonts w:ascii="Times New Roman" w:eastAsia="Times New Roman" w:hAnsi="Times New Roman" w:cs="Simplified Arabic"/>
          <w:sz w:val="28"/>
          <w:szCs w:val="28"/>
          <w:rtl/>
        </w:rPr>
        <w:t xml:space="preserve">. </w:t>
      </w:r>
    </w:p>
    <w:p w:rsidR="00B71121" w:rsidRPr="00BE05CD" w:rsidRDefault="00B71121" w:rsidP="00B71121">
      <w:pPr>
        <w:spacing w:after="0" w:line="240" w:lineRule="auto"/>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b/>
          <w:bCs/>
          <w:sz w:val="28"/>
          <w:szCs w:val="28"/>
          <w:rtl/>
        </w:rPr>
        <w:t xml:space="preserve">4-3-2 </w:t>
      </w:r>
      <w:r w:rsidRPr="00BE05CD">
        <w:rPr>
          <w:rFonts w:ascii="Times New Roman" w:eastAsia="Times New Roman" w:hAnsi="Times New Roman" w:cs="Simplified Arabic"/>
          <w:sz w:val="28"/>
          <w:szCs w:val="28"/>
          <w:rtl/>
        </w:rPr>
        <w:t>لقد استخدم سلاح الغذاء ضد مصر دوماً من قبل الإدارة الأمريكية لدفع القيادة المصرية لاتخاذ قرارات سياسية تتفق واتجاهات السياسة الأمريكية العالمية بعامة (تطويق الزحف السوفيتي في الشرق الأوسط والمنطقة العربية بخاصة التصالح مع إسرائيل وقبولها عضواً في المنطقة).</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 xml:space="preserve">ففي 23 نوفمبر 1964 تحركت الجماهير المصرية واحرقت المكتبة الأمريكية بالقاهرة في رد فعل غاضب على اغتيال الزعيم الكونغولي (باتريس لومومبا). وأعقب ذلك اسقاط طائرة أمريكية عند اقترابها من إحدى القواعد العسكرية المصرية قرب الإسكندرية. وكان رد جونسون على ذلك كله تجاهل طلب الرئيس الراحل جمال عبد الناصر بمساعدات الغذاء الاضافية وذلك باعتبارها فرصته للضغط على الرئيس المصري لتعديل مواقفه الخارجية المضادة لواشنطن. وتحت ضغوط عدائية وجهود مكثفة دخل الكونجرس الأمريكي في الأشهر الأولي في عام 1965 من أجل اصدار تشريع لوقف المساعدات الغذائية الأمريكية لمصر وقفاً كاملاً، أمر الرئيس "جونسون" بالاستمرار في وقف اتفاقيات بيع فائض الحاصلات الزراعية "نظراً لقيامها بأعمال عدوانية ضد الولايات المتحدة وأصدقائها". واستمر الحال على هذا المنوال حتي جاء " هنري كيسنجر" الذى كان في مهمة رسمية في مصر وابرق إلى واشنطن في شتاء 1974 يقترح إرسال كميات ضخمة من القمح الأمريكي إلى مصر كدليل على حسن النوايا الأمريكية تجاه الشعب المصري واقتصاده </w:t>
      </w:r>
      <w:r w:rsidRPr="00BE05CD">
        <w:rPr>
          <w:rFonts w:ascii="Times New Roman" w:eastAsia="Times New Roman" w:hAnsi="Times New Roman" w:cs="Simplified Arabic"/>
          <w:sz w:val="28"/>
          <w:szCs w:val="28"/>
          <w:rtl/>
        </w:rPr>
        <w:lastRenderedPageBreak/>
        <w:t>الذى بدأ كاهله يعاني من أعباء فوائد الديون المتزايدة. وفي المقابل كانت واشنطن تسترضي مصر لاستئناف العلاقات معها وتوقيع اتفاقية فصل الاشتباك بين مصر وإسرائيل. ومنذ ذلك التاريخ وحتي الآن أصبحت مصر الدولة الأولى في العالم المستقبلة لشاحنات القمح الأمريكي تحت مظلة القانون العام 480 (</w:t>
      </w:r>
      <w:r w:rsidRPr="00BE05CD">
        <w:rPr>
          <w:rFonts w:ascii="Times New Roman" w:eastAsia="Times New Roman" w:hAnsi="Times New Roman" w:cs="Simplified Arabic"/>
          <w:sz w:val="28"/>
          <w:szCs w:val="28"/>
        </w:rPr>
        <w:t>PL480</w:t>
      </w:r>
      <w:r w:rsidRPr="00BE05CD">
        <w:rPr>
          <w:rFonts w:ascii="Times New Roman" w:eastAsia="Times New Roman" w:hAnsi="Times New Roman" w:cs="Simplified Arabic"/>
          <w:sz w:val="28"/>
          <w:szCs w:val="28"/>
          <w:rtl/>
          <w:lang w:bidi="ar-EG"/>
        </w:rPr>
        <w:t>)</w:t>
      </w:r>
      <w:r w:rsidRPr="00BE05CD">
        <w:rPr>
          <w:rFonts w:ascii="Times New Roman" w:eastAsia="Times New Roman" w:hAnsi="Times New Roman" w:cs="Simplified Arabic"/>
          <w:sz w:val="28"/>
          <w:szCs w:val="28"/>
          <w:rtl/>
        </w:rPr>
        <w:t xml:space="preserve"> الذى يسمح للولايات المتحدة أن تقدم مساعدات سنوية للدول الصديقة لشراء فائض القمح الأمريكي تحت ما يسمى " المبيعات الامتيازية" </w:t>
      </w:r>
      <w:r w:rsidRPr="00BE05CD">
        <w:rPr>
          <w:rFonts w:ascii="Times New Roman" w:eastAsia="Times New Roman" w:hAnsi="Times New Roman" w:cs="Simplified Arabic"/>
          <w:sz w:val="28"/>
          <w:szCs w:val="28"/>
        </w:rPr>
        <w:t>consessional sales</w:t>
      </w:r>
      <w:r w:rsidR="00C275FE">
        <w:rPr>
          <w:rFonts w:ascii="Times New Roman" w:eastAsia="Times New Roman" w:hAnsi="Times New Roman" w:cs="Simplified Arabic" w:hint="cs"/>
          <w:sz w:val="28"/>
          <w:szCs w:val="28"/>
          <w:rtl/>
        </w:rPr>
        <w:t xml:space="preserve"> </w:t>
      </w:r>
      <w:r w:rsidRPr="00BE05CD">
        <w:rPr>
          <w:rFonts w:ascii="Times New Roman" w:eastAsia="Times New Roman" w:hAnsi="Times New Roman" w:cs="Simplified Arabic"/>
          <w:sz w:val="28"/>
          <w:szCs w:val="28"/>
          <w:rtl/>
          <w:lang w:bidi="ar-EG"/>
        </w:rPr>
        <w:t xml:space="preserve">بموجب قرض ميسر يوافق عليه الكونجرس ويسمح لمصر بموجبه استيراد القمح الأمريكي من الأسواق الأمريكية وليس من غيرها وعلى مراكب شحن أمريكية وليست غيرها مع التأمين على الشاحنات لدى شركات التأمين الأمريكية. </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وخلاصة ما تقدم هو اعتماد مصر العالي على واردات القمح ودقيقه لسد الفجوة القمحية ما يمثل تهديداً للأمن الغذائي المصري في أهم بنود استهلاكه اليومي (الخبز) ويمثل انكشافاً واضحاً حيث تستحوذ واردات القمح على ما يعادل 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95% من جملة الصادرات السلعية المنظورة في عام 2016م.</w:t>
      </w:r>
    </w:p>
    <w:p w:rsidR="00B71121" w:rsidRPr="00BE05CD" w:rsidRDefault="00B71121" w:rsidP="00B71121">
      <w:pPr>
        <w:spacing w:before="240" w:after="0" w:line="240" w:lineRule="auto"/>
        <w:jc w:val="both"/>
        <w:outlineLvl w:val="0"/>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rtl/>
        </w:rPr>
        <w:t xml:space="preserve">4-4 </w:t>
      </w:r>
      <w:r w:rsidRPr="00BE05CD">
        <w:rPr>
          <w:rFonts w:ascii="Times New Roman" w:eastAsia="Times New Roman" w:hAnsi="Times New Roman" w:cs="Simplified Arabic"/>
          <w:b/>
          <w:bCs/>
          <w:sz w:val="32"/>
          <w:szCs w:val="32"/>
          <w:u w:val="single"/>
          <w:rtl/>
        </w:rPr>
        <w:t xml:space="preserve">تجارب مصر في أفريقيا في مجال الاستثمار الزراعي وتنمية الموارد المائية.  </w:t>
      </w:r>
    </w:p>
    <w:p w:rsidR="00B71121" w:rsidRPr="00BE05CD" w:rsidRDefault="00B71121" w:rsidP="00C039D8">
      <w:pPr>
        <w:pStyle w:val="ListParagraph"/>
        <w:numPr>
          <w:ilvl w:val="0"/>
          <w:numId w:val="49"/>
        </w:numPr>
        <w:spacing w:after="0" w:line="240" w:lineRule="auto"/>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قناة جونجلي</w:t>
      </w:r>
      <w:r w:rsidRPr="00BE05CD">
        <w:rPr>
          <w:rFonts w:ascii="Times New Roman" w:hAnsi="Times New Roman" w:cs="Times New Roman"/>
          <w:b/>
          <w:bCs/>
          <w:sz w:val="28"/>
          <w:szCs w:val="28"/>
        </w:rPr>
        <w:t>Jonglei Canal</w:t>
      </w:r>
    </w:p>
    <w:p w:rsidR="00B71121" w:rsidRPr="00BE05CD" w:rsidRDefault="00B71121" w:rsidP="00B71121">
      <w:pPr>
        <w:spacing w:after="0" w:line="240" w:lineRule="auto"/>
        <w:ind w:firstLine="454"/>
        <w:jc w:val="both"/>
        <w:rPr>
          <w:rFonts w:ascii="Simplified Arabic" w:hAnsi="Simplified Arabic" w:cs="Simplified Arabic"/>
          <w:sz w:val="28"/>
          <w:szCs w:val="28"/>
        </w:rPr>
      </w:pPr>
      <w:r w:rsidRPr="00BE05CD">
        <w:rPr>
          <w:rFonts w:ascii="Simplified Arabic" w:hAnsi="Simplified Arabic" w:cs="Simplified Arabic"/>
          <w:sz w:val="28"/>
          <w:szCs w:val="28"/>
          <w:rtl/>
        </w:rPr>
        <w:t>تعود فكرة مشروع قناة النيل إلى مجموعات مشروعات النيل التي وضع تصميم بنائها وهيدرولوجيتها إلى مجموعة من كبار المهندسين مثل السير وليام هرست والسير وليام ويكلوكس والسير مردوخ ماكدونالد والمستر توتنهام والمستر هاوس في مطلع القرن العشرين وبعدهم جاء المهندسون هيرست وبلاك وشميلة في عام (1946) ليشيروا في الجزء السابع من كتاب حوض النيل إلى عرض وافٍ لهذا المشروعات ومنها مشروع بنشر الخاص بقناة جونجلي. وينص المشروع على حفر قناة تبدأ من نهر آثم مارة ببلدة جونجلي. ويكون عمق القناة نحو خمسة أمتار واتساع قاعها 120 متراً، وتحمل نحو 55 مليوناً من الأمتار المكعبة في اليوم، بينما يحمل بحر الجبل نحو أربعين مليوناً ويكون طولها 360 كم، على أن ينظم تصريف المياه بما يتفق وحاجة الزراعة في شمال الوادي</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118"/>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xml:space="preserve">. </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xml:space="preserve">كان مشروع قناة جونجلي في جنوب السودان يهدف لتقليل الفاقد من مياه بحري الجبل وبحر الزراف في منطقة السدود، ذلك الفاقد الذى يقدر بنحو 50% من الإيراد الواصل إلى تلك المنطقة مع استخدام البحيرات </w:t>
      </w:r>
      <w:r w:rsidRPr="00BE05CD">
        <w:rPr>
          <w:rFonts w:ascii="Simplified Arabic" w:hAnsi="Simplified Arabic" w:cs="Simplified Arabic"/>
          <w:sz w:val="28"/>
          <w:szCs w:val="28"/>
          <w:rtl/>
        </w:rPr>
        <w:lastRenderedPageBreak/>
        <w:t>الاستوائية بأوغندا وزائير في التخزين بعيد المدى باعتبارها خزانات طبيعية، ذات سعة ضخمة، تصلح لهذا النوع من التخزين</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119"/>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rtl/>
        </w:rPr>
        <w:t>.</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وتعاونت مصر والسودان خلال سنوات السبعينات والثمانينات لكى تتحقق فائدة مائية عند أسوان تقدر بحوالي 4 ملياراً من الأمتار المكعبة تقسم مناصفة بين البلدين، وتتحمل كلاهما نصف التكاليف، طبقاً لاتفاق الانتفاع الكامل بمياه النيل لري الأراضي الزراعية في كلا البلدين وتجفيف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مليون فدان من أراضي المستنقعات الصالحة للزراعة. وقد بدأ الاتفاق على شقها بين مصر والسودان عقب حرب أكتوبر 1973م، وخلال سنوات تنفيذ المشروع تم حفر 260 كيلو متراً بواسطة الشركة الفرنسية التي فازت بعطاء وتنفيذ الحفر لكن توقف عند قرية كنجر نتيجة اندلاع الحرب عام 1983 بين الحركة الشعبية بقيادة جون جارانج والحكومة المركزية في الخرطوم. وخلال الفترة من 1983-2005 تم توقيع اتفاقية نيفات للسلام لم يتم أي عمل بخصوص الجزء المتبقي من الحفر أو إقامة أي مشروعات تنموية كانت مستهدف تنفيذها وتجمد موقفها منذ ذلك التاريخ. وبعد هدوء الموقف في المكان وعودة السلام والاستقرار الأمني مازال كلا الطرفين المصري والسوداني الجنوبي يلزمان الصمت ولم يفكر في تكملة الجزء المتبقي من الحفر ويقدر بحوالي 100 كم حيث توقفت ماكينة الحفر العملاقة وعلاها الصدأ عند قرية كنجر التابعة لمناطق قبائل الدينكا.</w:t>
      </w:r>
    </w:p>
    <w:p w:rsidR="00B71121" w:rsidRPr="00BE05CD" w:rsidRDefault="00B71121" w:rsidP="00C039D8">
      <w:pPr>
        <w:pStyle w:val="ListParagraph"/>
        <w:numPr>
          <w:ilvl w:val="0"/>
          <w:numId w:val="49"/>
        </w:numPr>
        <w:spacing w:before="240" w:after="0" w:line="240" w:lineRule="auto"/>
        <w:ind w:left="565"/>
        <w:jc w:val="both"/>
        <w:rPr>
          <w:rFonts w:ascii="Simplified Arabic" w:hAnsi="Simplified Arabic" w:cs="Simplified Arabic"/>
          <w:sz w:val="28"/>
          <w:szCs w:val="28"/>
          <w:rtl/>
        </w:rPr>
      </w:pPr>
      <w:r w:rsidRPr="00BE05CD">
        <w:rPr>
          <w:rFonts w:ascii="Simplified Arabic" w:hAnsi="Simplified Arabic" w:cs="Simplified Arabic"/>
          <w:b/>
          <w:bCs/>
          <w:sz w:val="28"/>
          <w:szCs w:val="28"/>
          <w:rtl/>
        </w:rPr>
        <w:t>مزرعة إبراهيم شكري في الخرطوم:</w:t>
      </w:r>
    </w:p>
    <w:p w:rsidR="00B71121" w:rsidRPr="00BE05CD" w:rsidRDefault="00B71121" w:rsidP="00B71121">
      <w:pPr>
        <w:spacing w:after="0" w:line="240" w:lineRule="auto"/>
        <w:ind w:firstLine="454"/>
        <w:jc w:val="both"/>
        <w:rPr>
          <w:rFonts w:ascii="Simplified Arabic" w:hAnsi="Simplified Arabic" w:cs="Simplified Arabic"/>
          <w:sz w:val="28"/>
          <w:szCs w:val="28"/>
        </w:rPr>
      </w:pPr>
      <w:r w:rsidRPr="00BE05CD">
        <w:rPr>
          <w:rFonts w:ascii="Simplified Arabic" w:hAnsi="Simplified Arabic" w:cs="Simplified Arabic"/>
          <w:sz w:val="28"/>
          <w:szCs w:val="28"/>
          <w:rtl/>
        </w:rPr>
        <w:t>كان إبراهيم شكري (1916-2008) سياسياً مصرياً ووزيراً للزراعة بالحكومة المصرية ومؤسس ورئيس حزب العمل الاشتراكي</w:t>
      </w:r>
      <w:r w:rsidR="00A158A3" w:rsidRPr="00BE05CD">
        <w:rPr>
          <w:rFonts w:ascii="Simplified Arabic" w:hAnsi="Simplified Arabic" w:cs="Simplified Arabic" w:hint="cs"/>
          <w:sz w:val="28"/>
          <w:szCs w:val="28"/>
          <w:rtl/>
        </w:rPr>
        <w:t>،</w:t>
      </w:r>
      <w:r w:rsidRPr="00BE05CD">
        <w:rPr>
          <w:rFonts w:ascii="Simplified Arabic" w:hAnsi="Simplified Arabic" w:cs="Simplified Arabic"/>
          <w:sz w:val="28"/>
          <w:szCs w:val="28"/>
          <w:rtl/>
        </w:rPr>
        <w:t xml:space="preserve"> ع</w:t>
      </w:r>
      <w:r w:rsidR="00A158A3" w:rsidRPr="00BE05CD">
        <w:rPr>
          <w:rFonts w:ascii="Simplified Arabic" w:hAnsi="Simplified Arabic" w:cs="Simplified Arabic" w:hint="cs"/>
          <w:sz w:val="28"/>
          <w:szCs w:val="28"/>
          <w:rtl/>
        </w:rPr>
        <w:t>ُ</w:t>
      </w:r>
      <w:r w:rsidRPr="00BE05CD">
        <w:rPr>
          <w:rFonts w:ascii="Simplified Arabic" w:hAnsi="Simplified Arabic" w:cs="Simplified Arabic"/>
          <w:sz w:val="28"/>
          <w:szCs w:val="28"/>
          <w:rtl/>
        </w:rPr>
        <w:t>ين إبراهيم شكري محافظاً للوادي وشغل منصب وزير الزراعة في حكومة ممدوح سالم 1977م. وكان ذو فكر متقدم في الإدارة المزرعية وصنع السياسات الزراعية كونه خريج كلية الزراعة (جامعة القاهرة) عام 1939م.</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في عام 1979 تقدمت مصر (عندما كان الرئيس السادات رئيساً لمصر) بمبادرة لتوصيل مياه النيل إلى النقب الاسرائيلي، رغم إدراك المسئولين في مصر بسعي مصر الدائب لزيادة إيرادها المائي الواصل عند أسوان وتنمية مزاردها المائية بالتوازي مع محدودية الموارد الأرضية الصالحة للاستزراع بجودة وتكلفة وعائد يتوافق مع قواعد الحدود الاقتصادية والمالية</w:t>
      </w:r>
      <w:r w:rsidR="00A158A3" w:rsidRPr="00BE05CD">
        <w:rPr>
          <w:rFonts w:ascii="Simplified Arabic" w:hAnsi="Simplified Arabic" w:cs="Simplified Arabic" w:hint="cs"/>
          <w:sz w:val="28"/>
          <w:szCs w:val="28"/>
          <w:rtl/>
        </w:rPr>
        <w:t>.</w:t>
      </w:r>
      <w:r w:rsidRPr="00BE05CD">
        <w:rPr>
          <w:rFonts w:ascii="Simplified Arabic" w:hAnsi="Simplified Arabic" w:cs="Simplified Arabic"/>
          <w:sz w:val="28"/>
          <w:szCs w:val="28"/>
          <w:rtl/>
        </w:rPr>
        <w:t xml:space="preserve"> قبل ذلك نشر الدكتور كمال الجنزوري الذي كان مديراً لمعهد التخطيط القومي مذكرة ذكر فيها</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120"/>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b/>
          <w:bCs/>
          <w:sz w:val="28"/>
          <w:szCs w:val="28"/>
          <w:rtl/>
        </w:rPr>
        <w:t>:</w:t>
      </w:r>
      <w:r w:rsidRPr="00BE05CD">
        <w:rPr>
          <w:rFonts w:ascii="Simplified Arabic" w:hAnsi="Simplified Arabic" w:cs="Simplified Arabic"/>
          <w:sz w:val="28"/>
          <w:szCs w:val="28"/>
          <w:rtl/>
        </w:rPr>
        <w:t xml:space="preserve">أن الموارد الأرضية الجديدة المتاحة حالياً، تتركز في مناطق صحراوية منخفضة الجدارة الإنتاجية وتكاليف استصلاحها عالية (بمعارف وإمكانيات هذه الفترة) ويلزمها مقننات مائية </w:t>
      </w:r>
      <w:r w:rsidRPr="00BE05CD">
        <w:rPr>
          <w:rFonts w:ascii="Simplified Arabic" w:hAnsi="Simplified Arabic" w:cs="Simplified Arabic"/>
          <w:sz w:val="28"/>
          <w:szCs w:val="28"/>
          <w:rtl/>
        </w:rPr>
        <w:lastRenderedPageBreak/>
        <w:t>مرتفعة ومستلزمات إنتاج تتناسب ودرجات تصنيف الأراضي داخل هذه المناطق، كما تحتاج إلى محاصيل زراعية معينة تجود بها ويؤدي ذلك كله إلى انخفاض العائد منها.</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وأن الموارد المائية لا تسمح بالتوسع في مناطق جديدة إلا بترشيد استخدام المياه وتقليل الفاقد منها من المجاري الرئيسية حتى باب المزرعة، مع إحكام توزيع المياه من المزرعة وترشيد طرق الري الحالية أو إدخال وسائل الري بالرش أو التنقيط.</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وإلى هذا يرى سعد حافظ الخبير الاقتصادي</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121"/>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 أن هنالك نقاط رئيسية تحدد مسألة استخدام المياه:</w:t>
      </w:r>
    </w:p>
    <w:p w:rsidR="00B71121" w:rsidRPr="00BE05CD" w:rsidRDefault="00B71121" w:rsidP="00C039D8">
      <w:pPr>
        <w:pStyle w:val="ListParagraph"/>
        <w:numPr>
          <w:ilvl w:val="0"/>
          <w:numId w:val="50"/>
        </w:numPr>
        <w:spacing w:after="0" w:line="240" w:lineRule="auto"/>
        <w:ind w:left="423"/>
        <w:jc w:val="both"/>
        <w:rPr>
          <w:rFonts w:ascii="Simplified Arabic" w:hAnsi="Simplified Arabic" w:cs="Simplified Arabic"/>
          <w:sz w:val="28"/>
          <w:szCs w:val="28"/>
          <w:rtl/>
        </w:rPr>
      </w:pPr>
      <w:r w:rsidRPr="00BE05CD">
        <w:rPr>
          <w:rFonts w:ascii="Simplified Arabic" w:hAnsi="Simplified Arabic" w:cs="Simplified Arabic"/>
          <w:sz w:val="28"/>
          <w:szCs w:val="28"/>
          <w:rtl/>
        </w:rPr>
        <w:t>تستخدم المياه أساساً في الزراعة في ري المحاصيل المختلفة واستصلاح الأراضي عن طريق غسلها لإزالة الملوحة.</w:t>
      </w:r>
    </w:p>
    <w:p w:rsidR="00B71121" w:rsidRPr="00BE05CD" w:rsidRDefault="00B71121" w:rsidP="00C039D8">
      <w:pPr>
        <w:pStyle w:val="ListParagraph"/>
        <w:numPr>
          <w:ilvl w:val="0"/>
          <w:numId w:val="50"/>
        </w:numPr>
        <w:spacing w:after="0" w:line="240" w:lineRule="auto"/>
        <w:ind w:left="423"/>
        <w:jc w:val="both"/>
        <w:rPr>
          <w:rFonts w:ascii="Simplified Arabic" w:hAnsi="Simplified Arabic" w:cs="Simplified Arabic"/>
          <w:sz w:val="28"/>
          <w:szCs w:val="28"/>
        </w:rPr>
      </w:pPr>
      <w:r w:rsidRPr="00BE05CD">
        <w:rPr>
          <w:rFonts w:ascii="Simplified Arabic" w:hAnsi="Simplified Arabic" w:cs="Simplified Arabic"/>
          <w:sz w:val="28"/>
          <w:szCs w:val="28"/>
          <w:rtl/>
        </w:rPr>
        <w:t>تستخدم المياه في الملاحة ومن ثم لابد من الحفاظ على منسوب معين لا تنخفض عنه.</w:t>
      </w:r>
    </w:p>
    <w:p w:rsidR="00B71121" w:rsidRPr="00BE05CD" w:rsidRDefault="00B71121" w:rsidP="00C039D8">
      <w:pPr>
        <w:pStyle w:val="ListParagraph"/>
        <w:numPr>
          <w:ilvl w:val="0"/>
          <w:numId w:val="50"/>
        </w:numPr>
        <w:spacing w:after="0" w:line="240" w:lineRule="auto"/>
        <w:ind w:left="423"/>
        <w:jc w:val="both"/>
        <w:rPr>
          <w:rFonts w:ascii="Simplified Arabic" w:hAnsi="Simplified Arabic" w:cs="Simplified Arabic"/>
          <w:sz w:val="28"/>
          <w:szCs w:val="28"/>
        </w:rPr>
      </w:pPr>
      <w:r w:rsidRPr="00BE05CD">
        <w:rPr>
          <w:rFonts w:ascii="Simplified Arabic" w:hAnsi="Simplified Arabic" w:cs="Simplified Arabic"/>
          <w:sz w:val="28"/>
          <w:szCs w:val="28"/>
          <w:rtl/>
        </w:rPr>
        <w:t>تستخدم المياه في توليد الكهرباء لاستخدامها في الصناعة والاستخدامات المنزلية.</w:t>
      </w:r>
    </w:p>
    <w:p w:rsidR="00B71121" w:rsidRPr="00BE05CD" w:rsidRDefault="00B71121" w:rsidP="00C039D8">
      <w:pPr>
        <w:pStyle w:val="ListParagraph"/>
        <w:numPr>
          <w:ilvl w:val="0"/>
          <w:numId w:val="50"/>
        </w:numPr>
        <w:spacing w:after="0" w:line="240" w:lineRule="auto"/>
        <w:ind w:left="423"/>
        <w:jc w:val="both"/>
        <w:rPr>
          <w:rFonts w:ascii="Simplified Arabic" w:hAnsi="Simplified Arabic" w:cs="Simplified Arabic"/>
          <w:sz w:val="28"/>
          <w:szCs w:val="28"/>
        </w:rPr>
      </w:pPr>
      <w:r w:rsidRPr="00BE05CD">
        <w:rPr>
          <w:rFonts w:ascii="Simplified Arabic" w:hAnsi="Simplified Arabic" w:cs="Simplified Arabic"/>
          <w:sz w:val="28"/>
          <w:szCs w:val="28"/>
          <w:rtl/>
        </w:rPr>
        <w:t>أن المياه كأي سلعة اقتصادية لها ثمن وأن إنتاجها يحتاج إلى تكلفة هي السدود وشق الترع والقنوات وآلات الرفع... الخ.</w:t>
      </w:r>
    </w:p>
    <w:p w:rsidR="00B71121" w:rsidRPr="00BE05CD" w:rsidRDefault="00B71121" w:rsidP="00C039D8">
      <w:pPr>
        <w:pStyle w:val="ListParagraph"/>
        <w:numPr>
          <w:ilvl w:val="0"/>
          <w:numId w:val="50"/>
        </w:numPr>
        <w:spacing w:after="0" w:line="240" w:lineRule="auto"/>
        <w:ind w:left="423"/>
        <w:jc w:val="both"/>
        <w:rPr>
          <w:rFonts w:ascii="Simplified Arabic" w:hAnsi="Simplified Arabic" w:cs="Simplified Arabic"/>
          <w:sz w:val="28"/>
          <w:szCs w:val="28"/>
        </w:rPr>
      </w:pPr>
      <w:r w:rsidRPr="00BE05CD">
        <w:rPr>
          <w:rFonts w:ascii="Simplified Arabic" w:hAnsi="Simplified Arabic" w:cs="Simplified Arabic"/>
          <w:sz w:val="28"/>
          <w:szCs w:val="28"/>
          <w:rtl/>
        </w:rPr>
        <w:t xml:space="preserve">أن العامل الاقتصادي وخاصة الربح والخسارة ليس هو العامل الحاسم المقدر ولكن تأمين معطيات الأمن القومي ومنها </w:t>
      </w:r>
      <w:r w:rsidR="00A158A3" w:rsidRPr="00BE05CD">
        <w:rPr>
          <w:rFonts w:ascii="Simplified Arabic" w:hAnsi="Simplified Arabic" w:cs="Simplified Arabic"/>
          <w:sz w:val="28"/>
          <w:szCs w:val="28"/>
          <w:rtl/>
        </w:rPr>
        <w:t>ال</w:t>
      </w:r>
      <w:r w:rsidR="00A158A3" w:rsidRPr="00BE05CD">
        <w:rPr>
          <w:rFonts w:ascii="Simplified Arabic" w:hAnsi="Simplified Arabic" w:cs="Simplified Arabic" w:hint="cs"/>
          <w:sz w:val="28"/>
          <w:szCs w:val="28"/>
          <w:rtl/>
        </w:rPr>
        <w:t>أ</w:t>
      </w:r>
      <w:r w:rsidRPr="00BE05CD">
        <w:rPr>
          <w:rFonts w:ascii="Simplified Arabic" w:hAnsi="Simplified Arabic" w:cs="Simplified Arabic"/>
          <w:sz w:val="28"/>
          <w:szCs w:val="28"/>
          <w:rtl/>
        </w:rPr>
        <w:t>من المائي ضرورة استراتيجية مهما ارتفعت قيمة الوفاء بها وكان السؤال المطروح آنذاك ودوماً: هل تكفي موارد مصر المائية احتياجاتها في الحاضر والمستقبل؟ وأشارت الأرقام الرسمية المتاحة عام 1974 أن جملة إيرادات النيل هي 55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مليار متر مكعب سنوياً بما فيها حصة مصر من السد العالي والتي تقدر بـــــ 7</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مليار متر مكعب ويضاف إليها مياه تقترض من السودان قدرها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مليار متر مكعب، وهي ليست مستمرة وبهذا لا يمكن وضعها ضمن الموارد الدائمة. يضاف إلى ذلك المستفاد من مخزون المياه الجوفية وهو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مليار متر مكعب، ومياه الصرف المعاد استخدامها في الري وقدرها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متر مكعب علاوة على المياه العائدة إلي مجرى النيل. وبهذا يكون إجمالي الموارد المائية هو 61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 مليار متر مكعب (لم تحتسب مياه الأمطار لعدم ثباتها). في حين أن إجمالي الاستخدامات في نفس العام في الري والملاحة والاستخدامات الأخرى قد بلغ 51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مليار متر مكعب ومعنى هذا أن هناك فاقداً وليس فائضاً في المياه يبلغ قدره 9</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95 مليار متر مكعب، وهو فاقد حسب التقديرات الرسمية يتسرب إلى داخل التربة ولا يصب في البحر، إذ أن ما يصب في البحر يكاد يعادل الماء الضروري للاحتفاظ بمنسوب الملاحة (أو أقل منه) على ما هو عليه. </w:t>
      </w:r>
    </w:p>
    <w:p w:rsidR="00B71121" w:rsidRPr="00BE05CD" w:rsidRDefault="00B71121" w:rsidP="00B71121">
      <w:pPr>
        <w:spacing w:after="0" w:line="240" w:lineRule="auto"/>
        <w:ind w:firstLine="454"/>
        <w:jc w:val="both"/>
        <w:rPr>
          <w:rFonts w:ascii="Simplified Arabic" w:hAnsi="Simplified Arabic" w:cs="Simplified Arabic"/>
          <w:sz w:val="28"/>
          <w:szCs w:val="28"/>
        </w:rPr>
      </w:pPr>
      <w:r w:rsidRPr="00BE05CD">
        <w:rPr>
          <w:rFonts w:ascii="Simplified Arabic" w:hAnsi="Simplified Arabic" w:cs="Simplified Arabic"/>
          <w:sz w:val="28"/>
          <w:szCs w:val="28"/>
          <w:rtl/>
        </w:rPr>
        <w:lastRenderedPageBreak/>
        <w:t>واستشعاراً من سلطات إنتاج الزراعة والغذاء بأنه في أحسن الأحوال ومع تحقيق كل ما يمكن تحقيقه فإن الأراضي المستصلحة حتي عام 2000 لن تتجاوز 3 ملايين فدان بعجز قدره 2 مليون فدان عن أقل احتياج مستهدف حتى ذلك الحين ومعنى هذا أن مصر مهددة بأن تظل في حالة عجز غذائي تزداد وارداتها الغذائية عاماً بعد آخر للوفاء بالاحتياجات الغذائية للسكان وأثر المحاكاة وتطور أنماط الاستهلاك الغذائي.</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 xml:space="preserve">ومن ثم استشعر رجال مثل إبراهيم شكري أن قلب المشكلة هو عجز المياه التي تشكل قيداً على التنمية الزراعية في مصر قد يضطرها هذا إلى استخدام مياه الصرف غير العذبة فقد ذهب يستثمر هناك في السودان لتجنب تهديدات الأمن الغذائي على مصر. </w:t>
      </w:r>
    </w:p>
    <w:p w:rsidR="00B71121" w:rsidRPr="00BE05CD" w:rsidRDefault="00B71121" w:rsidP="00B71121">
      <w:pPr>
        <w:keepNext/>
        <w:spacing w:before="240" w:after="0" w:line="240" w:lineRule="auto"/>
        <w:jc w:val="both"/>
        <w:rPr>
          <w:rFonts w:ascii="Simplified Arabic" w:hAnsi="Simplified Arabic" w:cs="Simplified Arabic"/>
          <w:b/>
          <w:bCs/>
          <w:sz w:val="28"/>
          <w:szCs w:val="28"/>
          <w:rtl/>
        </w:rPr>
      </w:pPr>
      <w:r w:rsidRPr="00BE05CD">
        <w:rPr>
          <w:rFonts w:ascii="Simplified Arabic" w:hAnsi="Simplified Arabic" w:cs="Simplified Arabic"/>
          <w:b/>
          <w:bCs/>
          <w:sz w:val="28"/>
          <w:szCs w:val="28"/>
          <w:rtl/>
        </w:rPr>
        <w:t>جـ- الاستثمار الزراعي المصري العاملة في الدول الأفريقية:</w:t>
      </w:r>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تشير البيانات المتاحة عن الاستثمارات الزراعية المصرية في مجال الأراضي والتنمية الزراعية في أفريقيا، إلى انكماش لافت وتقوقع ظاهر. المستثمرون المصريون ذهبوا إلى ثلاثة بلاد هي السودان التي توجه إليها استثمار قيمته 55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من جملة استثمارات مصر في هذا المجال بعدها تأتي جنوب السودان التي ذهب إليها ما يعادل 44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 من جملة استثمارات مصر في مجال الأراضي وأخيراً تأتي أوغندا بنسبة شديدة الانخفاض لم تتعد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من الجملة (انظر الشكل 4-1).</w:t>
      </w:r>
    </w:p>
    <w:p w:rsidR="00B71121" w:rsidRPr="00BE05CD" w:rsidRDefault="00B71121" w:rsidP="00B71121">
      <w:pPr>
        <w:keepNext/>
        <w:spacing w:before="240"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t>شكل (4-1): الاستثمارات المصرية في اراضي أفريقيا</w:t>
      </w:r>
    </w:p>
    <w:p w:rsidR="00B71121" w:rsidRPr="00BE05CD" w:rsidRDefault="00B71121" w:rsidP="00B71121">
      <w:pPr>
        <w:spacing w:after="160" w:line="256" w:lineRule="auto"/>
        <w:jc w:val="center"/>
        <w:rPr>
          <w:rFonts w:cs="Arabic Transparent"/>
          <w:b/>
          <w:bCs/>
          <w:sz w:val="28"/>
          <w:szCs w:val="28"/>
          <w:u w:val="single"/>
          <w:rtl/>
        </w:rPr>
      </w:pPr>
      <w:r w:rsidRPr="00BE05CD">
        <w:rPr>
          <w:noProof/>
        </w:rPr>
        <w:drawing>
          <wp:inline distT="0" distB="0" distL="0" distR="0" wp14:anchorId="0D7A6613" wp14:editId="2BAAA492">
            <wp:extent cx="5114925" cy="1952625"/>
            <wp:effectExtent l="0" t="0" r="9525" b="952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1121" w:rsidRPr="00BE05CD" w:rsidRDefault="00B71121" w:rsidP="00B71121">
      <w:pPr>
        <w:spacing w:after="0" w:line="240" w:lineRule="auto"/>
        <w:jc w:val="both"/>
        <w:rPr>
          <w:b/>
          <w:bCs/>
          <w:rtl/>
        </w:rPr>
      </w:pPr>
      <w:r w:rsidRPr="00BE05CD">
        <w:rPr>
          <w:rFonts w:ascii="Simplified Arabic" w:hAnsi="Simplified Arabic" w:cs="Simplified Arabic"/>
          <w:b/>
          <w:bCs/>
          <w:sz w:val="24"/>
          <w:szCs w:val="24"/>
          <w:rtl/>
        </w:rPr>
        <w:t xml:space="preserve">المصدر: </w:t>
      </w:r>
      <w:r w:rsidRPr="00BE05CD">
        <w:rPr>
          <w:rFonts w:ascii="Simplified Arabic" w:hAnsi="Simplified Arabic" w:cs="Simplified Arabic"/>
          <w:sz w:val="24"/>
          <w:szCs w:val="24"/>
          <w:rtl/>
          <w:lang w:bidi="ar-EG"/>
        </w:rPr>
        <w:t>قاعدة بيانات لاند متركس علي شبكة الأنترنت</w:t>
      </w:r>
      <w:hyperlink r:id="rId20" w:history="1">
        <w:r w:rsidRPr="00BE05CD">
          <w:rPr>
            <w:rStyle w:val="Hyperlink"/>
            <w:rFonts w:ascii="Times New Roman" w:hAnsi="Times New Roman"/>
            <w:color w:val="auto"/>
            <w:sz w:val="24"/>
            <w:szCs w:val="24"/>
            <w:lang w:bidi="ar-EG"/>
          </w:rPr>
          <w:t>www.landmatrix.org</w:t>
        </w:r>
      </w:hyperlink>
    </w:p>
    <w:p w:rsidR="00B71121" w:rsidRPr="00BE05CD" w:rsidRDefault="00B71121" w:rsidP="00B71121">
      <w:pPr>
        <w:spacing w:before="240"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وهناك شركة استثمارية واحدة هي القلعة القابضة ذهبت إلى السودان، شماله بمساحة 131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890 هكتار (55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وجنوبه 105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000 هكتار (44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3%) والحكومة المصرية ممثلة في وزارة الزراعة المصرية بمائتي هكتار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لتكون الجملة 273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090 هكتار وذلك في عام 2016م.</w:t>
      </w:r>
    </w:p>
    <w:p w:rsidR="00B71121" w:rsidRPr="00BE05CD" w:rsidRDefault="00B71121" w:rsidP="00B71121">
      <w:pPr>
        <w:keepNext/>
        <w:spacing w:before="240"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lastRenderedPageBreak/>
        <w:t>جدول (4-6) الاستثمارات المصرية في أراضي أفريقيا</w:t>
      </w:r>
    </w:p>
    <w:tbl>
      <w:tblPr>
        <w:bidiVisual/>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
        <w:gridCol w:w="1777"/>
        <w:gridCol w:w="1779"/>
        <w:gridCol w:w="32"/>
        <w:gridCol w:w="1640"/>
        <w:gridCol w:w="32"/>
        <w:gridCol w:w="1427"/>
        <w:gridCol w:w="32"/>
        <w:gridCol w:w="2688"/>
        <w:gridCol w:w="32"/>
      </w:tblGrid>
      <w:tr w:rsidR="00B71121" w:rsidRPr="00BE05CD" w:rsidTr="006D0981">
        <w:trPr>
          <w:gridBefore w:val="1"/>
          <w:wBefore w:w="32" w:type="dxa"/>
          <w:trHeight w:val="424"/>
          <w:jc w:val="center"/>
        </w:trPr>
        <w:tc>
          <w:tcPr>
            <w:tcW w:w="1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الدولة مالك الارض</w:t>
            </w:r>
          </w:p>
        </w:tc>
        <w:tc>
          <w:tcPr>
            <w:tcW w:w="18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bidi="ar-EG"/>
              </w:rPr>
            </w:pPr>
            <w:r w:rsidRPr="00BE05CD">
              <w:rPr>
                <w:rFonts w:ascii="Simplified Arabic" w:eastAsia="Times New Roman" w:hAnsi="Simplified Arabic" w:cs="Simplified Arabic"/>
                <w:sz w:val="24"/>
                <w:szCs w:val="24"/>
                <w:rtl/>
                <w:lang w:eastAsia="en-GB" w:bidi="ar-EG"/>
              </w:rPr>
              <w:t>المستثمر</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المساحة (هكتار)</w:t>
            </w:r>
          </w:p>
        </w:tc>
        <w:tc>
          <w:tcPr>
            <w:tcW w:w="14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 إلي الاجمالي</w:t>
            </w:r>
          </w:p>
        </w:tc>
        <w:tc>
          <w:tcPr>
            <w:tcW w:w="2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نوع الزراعة</w:t>
            </w:r>
          </w:p>
        </w:tc>
      </w:tr>
      <w:tr w:rsidR="00B71121" w:rsidRPr="00BE05CD" w:rsidTr="006D0981">
        <w:trPr>
          <w:gridBefore w:val="1"/>
          <w:wBefore w:w="32" w:type="dxa"/>
          <w:trHeight w:val="339"/>
          <w:jc w:val="center"/>
        </w:trPr>
        <w:tc>
          <w:tcPr>
            <w:tcW w:w="1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جنوب السودان</w:t>
            </w:r>
          </w:p>
        </w:tc>
        <w:tc>
          <w:tcPr>
            <w:tcW w:w="18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شركة القلعة القابضة</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rPr>
              <w:t>105000</w:t>
            </w:r>
          </w:p>
        </w:tc>
        <w:tc>
          <w:tcPr>
            <w:tcW w:w="14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44</w:t>
            </w:r>
            <w:r w:rsidR="00035C63">
              <w:rPr>
                <w:rFonts w:ascii="Simplified Arabic" w:eastAsia="Times New Roman" w:hAnsi="Simplified Arabic" w:cs="Simplified Arabic"/>
                <w:sz w:val="24"/>
                <w:szCs w:val="24"/>
                <w:rtl/>
                <w:lang w:eastAsia="en-GB" w:bidi="ar-EG"/>
              </w:rPr>
              <w:t>.</w:t>
            </w:r>
            <w:r w:rsidRPr="00BE05CD">
              <w:rPr>
                <w:rFonts w:ascii="Simplified Arabic" w:eastAsia="Times New Roman" w:hAnsi="Simplified Arabic" w:cs="Simplified Arabic"/>
                <w:sz w:val="24"/>
                <w:szCs w:val="24"/>
                <w:rtl/>
                <w:lang w:eastAsia="en-GB" w:bidi="ar-EG"/>
              </w:rPr>
              <w:t>3%</w:t>
            </w:r>
          </w:p>
        </w:tc>
        <w:tc>
          <w:tcPr>
            <w:tcW w:w="2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الذرة الرفيعة وعباد الشمس  ولذرة</w:t>
            </w:r>
          </w:p>
        </w:tc>
      </w:tr>
      <w:tr w:rsidR="00B71121" w:rsidRPr="00BE05CD" w:rsidTr="006D0981">
        <w:trPr>
          <w:gridBefore w:val="1"/>
          <w:wBefore w:w="32" w:type="dxa"/>
          <w:trHeight w:val="459"/>
          <w:jc w:val="center"/>
        </w:trPr>
        <w:tc>
          <w:tcPr>
            <w:tcW w:w="1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السودان</w:t>
            </w:r>
          </w:p>
        </w:tc>
        <w:tc>
          <w:tcPr>
            <w:tcW w:w="18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شركة القلعة القابضة</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131890</w:t>
            </w:r>
          </w:p>
        </w:tc>
        <w:tc>
          <w:tcPr>
            <w:tcW w:w="14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55</w:t>
            </w:r>
            <w:r w:rsidR="00035C63">
              <w:rPr>
                <w:rFonts w:ascii="Simplified Arabic" w:eastAsia="Times New Roman" w:hAnsi="Simplified Arabic" w:cs="Simplified Arabic"/>
                <w:sz w:val="24"/>
                <w:szCs w:val="24"/>
                <w:rtl/>
                <w:lang w:eastAsia="en-GB"/>
              </w:rPr>
              <w:t>.</w:t>
            </w:r>
            <w:r w:rsidRPr="00BE05CD">
              <w:rPr>
                <w:rFonts w:ascii="Simplified Arabic" w:eastAsia="Times New Roman" w:hAnsi="Simplified Arabic" w:cs="Simplified Arabic"/>
                <w:sz w:val="24"/>
                <w:szCs w:val="24"/>
                <w:rtl/>
                <w:lang w:eastAsia="en-GB"/>
              </w:rPr>
              <w:t>6%</w:t>
            </w:r>
          </w:p>
        </w:tc>
        <w:tc>
          <w:tcPr>
            <w:tcW w:w="2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أرز والقطن والذرة الرفيعة وقصب السكر وعباد الشمس والقمح</w:t>
            </w:r>
          </w:p>
        </w:tc>
      </w:tr>
      <w:tr w:rsidR="00B71121" w:rsidRPr="00BE05CD" w:rsidTr="006D0981">
        <w:trPr>
          <w:gridBefore w:val="1"/>
          <w:wBefore w:w="32" w:type="dxa"/>
          <w:trHeight w:val="243"/>
          <w:jc w:val="center"/>
        </w:trPr>
        <w:tc>
          <w:tcPr>
            <w:tcW w:w="1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sz w:val="24"/>
                <w:szCs w:val="24"/>
                <w:rtl/>
                <w:lang w:eastAsia="en-GB"/>
              </w:rPr>
              <w:t>أوغندا</w:t>
            </w:r>
          </w:p>
        </w:tc>
        <w:tc>
          <w:tcPr>
            <w:tcW w:w="18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وزارة الزراعة المصرية</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rPr>
              <w:t>200</w:t>
            </w:r>
          </w:p>
        </w:tc>
        <w:tc>
          <w:tcPr>
            <w:tcW w:w="14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rPr>
              <w:t>0</w:t>
            </w:r>
            <w:r w:rsidR="00035C63">
              <w:rPr>
                <w:rFonts w:ascii="Simplified Arabic" w:eastAsia="Times New Roman" w:hAnsi="Simplified Arabic" w:cs="Simplified Arabic"/>
                <w:sz w:val="24"/>
                <w:szCs w:val="24"/>
                <w:rtl/>
                <w:lang w:eastAsia="en-GB"/>
              </w:rPr>
              <w:t>.</w:t>
            </w:r>
            <w:r w:rsidRPr="00BE05CD">
              <w:rPr>
                <w:rFonts w:ascii="Simplified Arabic" w:eastAsia="Times New Roman" w:hAnsi="Simplified Arabic" w:cs="Simplified Arabic"/>
                <w:sz w:val="24"/>
                <w:szCs w:val="24"/>
                <w:rtl/>
                <w:lang w:eastAsia="en-GB"/>
              </w:rPr>
              <w:t>1%</w:t>
            </w:r>
          </w:p>
        </w:tc>
        <w:tc>
          <w:tcPr>
            <w:tcW w:w="2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الذرة وإنتاج البذور والقمح</w:t>
            </w:r>
          </w:p>
        </w:tc>
      </w:tr>
      <w:tr w:rsidR="00B71121" w:rsidRPr="00BE05CD" w:rsidTr="006D0981">
        <w:trPr>
          <w:gridAfter w:val="1"/>
          <w:wAfter w:w="32" w:type="dxa"/>
          <w:trHeight w:val="361"/>
          <w:jc w:val="center"/>
        </w:trPr>
        <w:tc>
          <w:tcPr>
            <w:tcW w:w="35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C275FE">
            <w:pPr>
              <w:spacing w:after="0" w:line="240" w:lineRule="auto"/>
              <w:jc w:val="center"/>
              <w:rPr>
                <w:rFonts w:ascii="Simplified Arabic" w:eastAsia="Times New Roman" w:hAnsi="Simplified Arabic" w:cs="Simplified Arabic"/>
                <w:b/>
                <w:bCs/>
                <w:sz w:val="24"/>
                <w:szCs w:val="24"/>
                <w:lang w:eastAsia="en-GB"/>
              </w:rPr>
            </w:pPr>
            <w:r>
              <w:rPr>
                <w:rFonts w:ascii="Simplified Arabic" w:eastAsia="Times New Roman" w:hAnsi="Simplified Arabic" w:cs="Simplified Arabic" w:hint="cs"/>
                <w:sz w:val="24"/>
                <w:szCs w:val="24"/>
                <w:rtl/>
                <w:lang w:eastAsia="en-GB"/>
              </w:rPr>
              <w:t>الإجمالي</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237090</w:t>
            </w:r>
          </w:p>
        </w:tc>
        <w:tc>
          <w:tcPr>
            <w:tcW w:w="14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100%</w:t>
            </w:r>
          </w:p>
        </w:tc>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121" w:rsidRPr="00BE05CD" w:rsidRDefault="00B71121">
            <w:pPr>
              <w:spacing w:after="0"/>
            </w:pPr>
          </w:p>
        </w:tc>
      </w:tr>
    </w:tbl>
    <w:p w:rsidR="00B71121" w:rsidRPr="00BE05CD" w:rsidRDefault="00B71121" w:rsidP="00B71121">
      <w:pPr>
        <w:spacing w:after="0" w:line="240" w:lineRule="auto"/>
        <w:jc w:val="both"/>
        <w:rPr>
          <w:b/>
          <w:bCs/>
          <w:rtl/>
        </w:rPr>
      </w:pPr>
      <w:r w:rsidRPr="00BE05CD">
        <w:rPr>
          <w:rFonts w:ascii="Simplified Arabic" w:hAnsi="Simplified Arabic" w:cs="Simplified Arabic"/>
          <w:b/>
          <w:bCs/>
          <w:sz w:val="24"/>
          <w:szCs w:val="24"/>
          <w:rtl/>
        </w:rPr>
        <w:t xml:space="preserve">المصدر: </w:t>
      </w:r>
      <w:r w:rsidRPr="00BE05CD">
        <w:rPr>
          <w:rFonts w:ascii="Simplified Arabic" w:hAnsi="Simplified Arabic" w:cs="Simplified Arabic"/>
          <w:sz w:val="24"/>
          <w:szCs w:val="24"/>
          <w:rtl/>
          <w:lang w:bidi="ar-EG"/>
        </w:rPr>
        <w:t>قاعدة بيانات لاند متركس علي شبكة الأنترنت</w:t>
      </w:r>
      <w:hyperlink r:id="rId21" w:history="1">
        <w:r w:rsidRPr="00BE05CD">
          <w:rPr>
            <w:rStyle w:val="Hyperlink"/>
            <w:rFonts w:ascii="Times New Roman" w:hAnsi="Times New Roman"/>
            <w:color w:val="auto"/>
            <w:sz w:val="24"/>
            <w:szCs w:val="24"/>
            <w:lang w:bidi="ar-EG"/>
          </w:rPr>
          <w:t>www.landmatrix.org</w:t>
        </w:r>
      </w:hyperlink>
    </w:p>
    <w:p w:rsidR="00B71121" w:rsidRPr="00BE05CD" w:rsidRDefault="00B71121" w:rsidP="00B71121">
      <w:pPr>
        <w:spacing w:before="240"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t>الصورة المتناقضة تظهرها البيانات التي توضح أن مساحة الأراضي التي تم الاتفاق على استثمارها في مصر حتى عام 2016 قدرت بنحو 160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207 هكتار مقابل 237</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090 هكتار جملة ما استثمرته مصر في السودان (شماله وجنوبه)، من جانب الإمارات واليابان والسعودية.</w:t>
      </w:r>
    </w:p>
    <w:p w:rsidR="00B71121" w:rsidRPr="00BE05CD" w:rsidRDefault="00B71121" w:rsidP="00B71121">
      <w:pPr>
        <w:spacing w:before="240"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t>جدول (4-7): يوضح الأراضي المستأجرة أو المتعاقد علي حق استغلالها في مصر من الاستثمار الأجنبي حتي 2016م.</w:t>
      </w:r>
    </w:p>
    <w:tbl>
      <w:tblPr>
        <w:bidiVisual/>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628"/>
        <w:gridCol w:w="1067"/>
        <w:gridCol w:w="1516"/>
        <w:gridCol w:w="3632"/>
      </w:tblGrid>
      <w:tr w:rsidR="00B71121" w:rsidRPr="00BE05CD" w:rsidTr="006D0981">
        <w:trPr>
          <w:trHeight w:val="356"/>
          <w:jc w:val="center"/>
        </w:trPr>
        <w:tc>
          <w:tcPr>
            <w:tcW w:w="157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الدولة المستثمرة</w:t>
            </w: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مكان الارض</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عام التعاقد</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المساحة (هكتار)</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نوع الزراعة</w:t>
            </w:r>
          </w:p>
        </w:tc>
      </w:tr>
      <w:tr w:rsidR="00B71121" w:rsidRPr="00BE05CD" w:rsidTr="006D0981">
        <w:trPr>
          <w:trHeight w:val="356"/>
          <w:jc w:val="center"/>
        </w:trPr>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الامارات</w:t>
            </w: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توشكي</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40000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القمح</w:t>
            </w:r>
          </w:p>
        </w:tc>
      </w:tr>
      <w:tr w:rsidR="00B71121" w:rsidRPr="00BE05CD" w:rsidTr="006D098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eastAsia="en-GB"/>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شرق العوينات</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2003</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20000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الشبت وبرسيم حجازي والذرة والبطاطس والقمح</w:t>
            </w:r>
          </w:p>
        </w:tc>
      </w:tr>
      <w:tr w:rsidR="00B71121" w:rsidRPr="00BE05CD" w:rsidTr="006D098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eastAsia="en-GB"/>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الصحراء الغربية</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2009</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42000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نباتات الأعلاف والذرة (الذرة) والقمح</w:t>
            </w:r>
          </w:p>
        </w:tc>
      </w:tr>
      <w:tr w:rsidR="00B71121" w:rsidRPr="00BE05CD" w:rsidTr="006D098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eastAsia="en-GB"/>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مصر</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2520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مصانع الاعلاف</w:t>
            </w:r>
          </w:p>
        </w:tc>
      </w:tr>
      <w:tr w:rsidR="00B71121" w:rsidRPr="00BE05CD" w:rsidTr="006D098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eastAsia="en-GB"/>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الصالحية، الشرقية</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1267</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الذرة والفاكهة والعنب والمانجو والبطاطس والقمح</w:t>
            </w:r>
          </w:p>
        </w:tc>
      </w:tr>
      <w:tr w:rsidR="00B71121" w:rsidRPr="00BE05CD" w:rsidTr="006D098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eastAsia="en-GB"/>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العوينات، محافظة الوادي الجديد</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2007</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9510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الذرة و البطاطس والقمح</w:t>
            </w:r>
          </w:p>
        </w:tc>
      </w:tr>
      <w:tr w:rsidR="00B71121" w:rsidRPr="00BE05CD" w:rsidTr="006D0981">
        <w:trPr>
          <w:trHeight w:val="356"/>
          <w:jc w:val="center"/>
        </w:trPr>
        <w:tc>
          <w:tcPr>
            <w:tcW w:w="157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اليابان</w:t>
            </w: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الأقصر</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2010</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3000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البطاطس والخضروات</w:t>
            </w:r>
          </w:p>
        </w:tc>
      </w:tr>
      <w:tr w:rsidR="00B71121" w:rsidRPr="00BE05CD" w:rsidTr="006D0981">
        <w:trPr>
          <w:trHeight w:val="356"/>
          <w:jc w:val="center"/>
        </w:trPr>
        <w:tc>
          <w:tcPr>
            <w:tcW w:w="157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السعودية</w:t>
            </w:r>
          </w:p>
        </w:tc>
        <w:tc>
          <w:tcPr>
            <w:tcW w:w="16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توشكي</w:t>
            </w:r>
          </w:p>
        </w:tc>
        <w:tc>
          <w:tcPr>
            <w:tcW w:w="1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bidi="ar-EG"/>
              </w:rPr>
            </w:pPr>
            <w:r w:rsidRPr="00BE05CD">
              <w:rPr>
                <w:rFonts w:ascii="Simplified Arabic" w:eastAsia="Times New Roman" w:hAnsi="Simplified Arabic" w:cs="Simplified Arabic"/>
                <w:sz w:val="24"/>
                <w:szCs w:val="24"/>
                <w:rtl/>
                <w:lang w:eastAsia="en-GB" w:bidi="ar-EG"/>
              </w:rPr>
              <w:t>2008</w:t>
            </w:r>
          </w:p>
        </w:tc>
        <w:tc>
          <w:tcPr>
            <w:tcW w:w="151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42000</w:t>
            </w:r>
          </w:p>
        </w:tc>
        <w:tc>
          <w:tcPr>
            <w:tcW w:w="3632"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sz w:val="24"/>
                <w:szCs w:val="24"/>
                <w:lang w:eastAsia="en-GB"/>
              </w:rPr>
            </w:pPr>
            <w:r w:rsidRPr="00BE05CD">
              <w:rPr>
                <w:rFonts w:ascii="Simplified Arabic" w:eastAsia="Times New Roman" w:hAnsi="Simplified Arabic" w:cs="Simplified Arabic"/>
                <w:sz w:val="24"/>
                <w:szCs w:val="24"/>
                <w:rtl/>
                <w:lang w:eastAsia="en-GB"/>
              </w:rPr>
              <w:t>الشعير وبرسيم حجازي والذرة والقمح</w:t>
            </w:r>
          </w:p>
        </w:tc>
      </w:tr>
    </w:tbl>
    <w:p w:rsidR="00B71121" w:rsidRPr="00BE05CD" w:rsidRDefault="00B71121" w:rsidP="00B71121">
      <w:pPr>
        <w:spacing w:after="160" w:line="256" w:lineRule="auto"/>
        <w:rPr>
          <w:rFonts w:ascii="Verdana" w:hAnsi="Verdana"/>
          <w:b/>
          <w:bCs/>
          <w:color w:val="0563C1"/>
          <w:sz w:val="15"/>
          <w:szCs w:val="15"/>
          <w:u w:val="single"/>
          <w:shd w:val="clear" w:color="auto" w:fill="EEEEEE"/>
          <w:rtl/>
        </w:rPr>
      </w:pPr>
      <w:r w:rsidRPr="00BE05CD">
        <w:rPr>
          <w:rFonts w:ascii="Simplified Arabic" w:hAnsi="Simplified Arabic" w:cs="Simplified Arabic"/>
          <w:b/>
          <w:bCs/>
          <w:sz w:val="24"/>
          <w:szCs w:val="24"/>
          <w:rtl/>
          <w:lang w:bidi="ar-EG"/>
        </w:rPr>
        <w:t>المصدر</w:t>
      </w:r>
      <w:r w:rsidRPr="00BE05CD">
        <w:rPr>
          <w:rFonts w:ascii="Simplified Arabic" w:hAnsi="Simplified Arabic" w:cs="Simplified Arabic"/>
          <w:sz w:val="24"/>
          <w:szCs w:val="24"/>
          <w:rtl/>
          <w:lang w:bidi="ar-EG"/>
        </w:rPr>
        <w:t xml:space="preserve"> قاعدة بيانات لاند متركس علي شبكة الأنترنت</w:t>
      </w:r>
      <w:hyperlink r:id="rId22" w:history="1">
        <w:r w:rsidRPr="00BE05CD">
          <w:rPr>
            <w:rStyle w:val="Hyperlink"/>
            <w:rFonts w:ascii="Times New Roman" w:hAnsi="Times New Roman"/>
            <w:color w:val="auto"/>
            <w:sz w:val="24"/>
            <w:szCs w:val="24"/>
            <w:lang w:bidi="ar-EG"/>
          </w:rPr>
          <w:t>www.landmatrix.org</w:t>
        </w:r>
      </w:hyperlink>
    </w:p>
    <w:p w:rsidR="006D0981" w:rsidRDefault="006D0981" w:rsidP="00B71121">
      <w:pPr>
        <w:spacing w:after="0" w:line="240" w:lineRule="auto"/>
        <w:jc w:val="center"/>
        <w:rPr>
          <w:rFonts w:ascii="Simplified Arabic" w:hAnsi="Simplified Arabic" w:cs="Simplified Arabic"/>
          <w:b/>
          <w:bCs/>
          <w:sz w:val="28"/>
          <w:szCs w:val="28"/>
          <w:rtl/>
          <w:lang w:bidi="ar-EG"/>
        </w:rPr>
      </w:pPr>
    </w:p>
    <w:p w:rsidR="006D0981" w:rsidRDefault="006D0981" w:rsidP="00B71121">
      <w:pPr>
        <w:spacing w:after="0" w:line="240" w:lineRule="auto"/>
        <w:jc w:val="center"/>
        <w:rPr>
          <w:rFonts w:ascii="Simplified Arabic" w:hAnsi="Simplified Arabic" w:cs="Simplified Arabic"/>
          <w:b/>
          <w:bCs/>
          <w:sz w:val="28"/>
          <w:szCs w:val="28"/>
          <w:rtl/>
          <w:lang w:bidi="ar-EG"/>
        </w:rPr>
      </w:pPr>
    </w:p>
    <w:p w:rsidR="00B71121" w:rsidRPr="00BE05CD" w:rsidRDefault="00B71121" w:rsidP="00B71121">
      <w:pPr>
        <w:spacing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lastRenderedPageBreak/>
        <w:t>شكل (4-2) استئجار الاراضي المصرية</w:t>
      </w:r>
    </w:p>
    <w:p w:rsidR="00B71121" w:rsidRPr="00BE05CD" w:rsidRDefault="00B71121" w:rsidP="00B71121">
      <w:pPr>
        <w:spacing w:after="160" w:line="256" w:lineRule="auto"/>
        <w:jc w:val="center"/>
        <w:rPr>
          <w:rFonts w:cs="Arabic Transparent"/>
          <w:b/>
          <w:bCs/>
          <w:sz w:val="28"/>
          <w:szCs w:val="28"/>
          <w:u w:val="single"/>
          <w:lang w:bidi="ar-EG"/>
        </w:rPr>
      </w:pPr>
      <w:r w:rsidRPr="00BE05CD">
        <w:rPr>
          <w:noProof/>
        </w:rPr>
        <w:drawing>
          <wp:inline distT="0" distB="0" distL="0" distR="0" wp14:anchorId="7ABDF93A" wp14:editId="650F0D05">
            <wp:extent cx="5753100" cy="2914650"/>
            <wp:effectExtent l="95250" t="38100" r="38100" b="9525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71121" w:rsidRPr="00BE05CD" w:rsidRDefault="00B71121" w:rsidP="00B71121">
      <w:pPr>
        <w:spacing w:after="0" w:line="240" w:lineRule="auto"/>
        <w:rPr>
          <w:b/>
          <w:bCs/>
          <w:rtl/>
        </w:rPr>
      </w:pPr>
      <w:r w:rsidRPr="0061236E">
        <w:rPr>
          <w:rFonts w:ascii="Simplified Arabic" w:hAnsi="Simplified Arabic" w:cs="Simplified Arabic"/>
          <w:b/>
          <w:bCs/>
          <w:sz w:val="24"/>
          <w:szCs w:val="24"/>
          <w:u w:val="single"/>
          <w:rtl/>
        </w:rPr>
        <w:t>المصدر</w:t>
      </w:r>
      <w:r w:rsidRPr="00BE05CD">
        <w:rPr>
          <w:rFonts w:ascii="Simplified Arabic" w:hAnsi="Simplified Arabic" w:cs="Simplified Arabic"/>
          <w:b/>
          <w:bCs/>
          <w:sz w:val="24"/>
          <w:szCs w:val="24"/>
          <w:rtl/>
        </w:rPr>
        <w:t xml:space="preserve">: </w:t>
      </w:r>
      <w:r w:rsidRPr="00BE05CD">
        <w:rPr>
          <w:rFonts w:ascii="Simplified Arabic" w:hAnsi="Simplified Arabic" w:cs="Simplified Arabic"/>
          <w:sz w:val="24"/>
          <w:szCs w:val="24"/>
          <w:rtl/>
          <w:lang w:bidi="ar-EG"/>
        </w:rPr>
        <w:t>قاعدة بيانات لاند متركس علي شبكة الأنترنت</w:t>
      </w:r>
      <w:hyperlink r:id="rId24" w:history="1">
        <w:r w:rsidRPr="00BE05CD">
          <w:rPr>
            <w:rStyle w:val="Hyperlink"/>
            <w:rFonts w:ascii="Times New Roman" w:hAnsi="Times New Roman"/>
            <w:color w:val="auto"/>
            <w:sz w:val="24"/>
            <w:szCs w:val="24"/>
            <w:lang w:bidi="ar-EG"/>
          </w:rPr>
          <w:t>www.landmatrix.org</w:t>
        </w:r>
      </w:hyperlink>
    </w:p>
    <w:p w:rsidR="00B71121" w:rsidRPr="00BE05CD" w:rsidRDefault="00B71121" w:rsidP="00A158A3">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ويشير الاستخلاص النهائي من حالة الاستثمار الزراعي المصري في أفريقيا إلي حقيقتين:</w:t>
      </w:r>
    </w:p>
    <w:p w:rsidR="00B71121" w:rsidRPr="00BE05CD" w:rsidRDefault="00B71121" w:rsidP="00C039D8">
      <w:pPr>
        <w:pStyle w:val="ListParagraph"/>
        <w:numPr>
          <w:ilvl w:val="0"/>
          <w:numId w:val="51"/>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انكماش الاستثمارات المصرية العامة والخاصة داخل الحدود خوفاً من المخاطر والتهديدات دون دراسة ودون تبصر لم</w:t>
      </w:r>
      <w:r w:rsidR="00A158A3" w:rsidRPr="00BE05CD">
        <w:rPr>
          <w:rFonts w:ascii="Simplified Arabic" w:hAnsi="Simplified Arabic" w:cs="Simplified Arabic" w:hint="cs"/>
          <w:sz w:val="28"/>
          <w:szCs w:val="28"/>
          <w:rtl/>
          <w:lang w:bidi="ar-EG"/>
        </w:rPr>
        <w:t>فهوم</w:t>
      </w:r>
      <w:r w:rsidRPr="00BE05CD">
        <w:rPr>
          <w:rFonts w:ascii="Simplified Arabic" w:hAnsi="Simplified Arabic" w:cs="Simplified Arabic"/>
          <w:sz w:val="28"/>
          <w:szCs w:val="28"/>
          <w:rtl/>
          <w:lang w:bidi="ar-EG"/>
        </w:rPr>
        <w:t xml:space="preserve"> القوة والفرص المتاحة.</w:t>
      </w:r>
    </w:p>
    <w:p w:rsidR="00B71121" w:rsidRPr="00BE05CD" w:rsidRDefault="00B71121" w:rsidP="00C039D8">
      <w:pPr>
        <w:pStyle w:val="ListParagraph"/>
        <w:numPr>
          <w:ilvl w:val="0"/>
          <w:numId w:val="5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ان رأس المال الخاص قد ترك الفرصة للرأسمال الأجنبية للاستثمار في مجال استصلاح واستزراع الأراضي في مصر كما في حالة توشكي. </w:t>
      </w:r>
    </w:p>
    <w:p w:rsidR="00B71121" w:rsidRPr="00BE05CD" w:rsidRDefault="00B71121" w:rsidP="00B71121">
      <w:pPr>
        <w:spacing w:before="240" w:after="0" w:line="240" w:lineRule="auto"/>
        <w:jc w:val="both"/>
        <w:rPr>
          <w:rFonts w:ascii="Simplified Arabic" w:eastAsia="Times New Roman" w:hAnsi="Simplified Arabic" w:cs="Simplified Arabic"/>
          <w:b/>
          <w:bCs/>
          <w:sz w:val="32"/>
          <w:szCs w:val="32"/>
          <w:u w:val="single"/>
          <w:lang w:bidi="ar-EG"/>
        </w:rPr>
      </w:pPr>
      <w:r w:rsidRPr="00BE05CD">
        <w:rPr>
          <w:rFonts w:ascii="Simplified Arabic" w:eastAsia="Times New Roman" w:hAnsi="Simplified Arabic" w:cs="Simplified Arabic"/>
          <w:b/>
          <w:bCs/>
          <w:sz w:val="32"/>
          <w:szCs w:val="32"/>
          <w:u w:val="single"/>
          <w:rtl/>
          <w:lang w:bidi="ar-EG"/>
        </w:rPr>
        <w:t>4-5 تجارب مصر في أفريقيا:</w:t>
      </w:r>
    </w:p>
    <w:p w:rsidR="00B71121" w:rsidRPr="00BE05CD" w:rsidRDefault="00B71121" w:rsidP="00B71121">
      <w:pPr>
        <w:spacing w:after="0" w:line="240" w:lineRule="auto"/>
        <w:ind w:firstLine="454"/>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يعتبر مشروع إنشاء المزارع المصرية المشتركة في القارة الأفريقية أحد المشروعات الهامة التي تمول من الخزانة العامة المصرية بغرض تعزيز التواجد المصري السياسي في القارة الافريقية وتقوية روابط الصداقة والتعاون مع الدول الأفريقية</w:t>
      </w:r>
      <w:r w:rsidR="00A158A3" w:rsidRPr="00BE05CD">
        <w:rPr>
          <w:rFonts w:ascii="Simplified Arabic" w:eastAsia="Times New Roman" w:hAnsi="Simplified Arabic" w:cs="Simplified Arabic" w:hint="cs"/>
          <w:sz w:val="28"/>
          <w:szCs w:val="28"/>
          <w:rtl/>
          <w:lang w:bidi="ar-EG"/>
        </w:rPr>
        <w:t>،</w:t>
      </w:r>
      <w:r w:rsidRPr="00BE05CD">
        <w:rPr>
          <w:rFonts w:ascii="Simplified Arabic" w:eastAsia="Times New Roman" w:hAnsi="Simplified Arabic" w:cs="Simplified Arabic"/>
          <w:sz w:val="28"/>
          <w:szCs w:val="28"/>
          <w:rtl/>
          <w:lang w:bidi="ar-EG"/>
        </w:rPr>
        <w:t xml:space="preserve"> كما يهدف المشروع مراعاة البعد الأمني المائي المصري في علاقات مصر مع الدول الأفريقية والتي تصب في مصلحة الأمن القومي المصري بصفة عامة وخاصة بدول منابع النيل والتجمعات الأفريقية الهامة الأخرى الموزعة على كل القارة الأفريقية</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 xml:space="preserve"> لذا يعتبر مشروع انشاء مزارع مشتركة مع الدول الأفريقية أحد أدوات القوة الناعمة للخارجية المصرية والمنفذة من خلال وزارة الزراعة المصرية والتي تحظى بدعم كبير من القيادة السياسية المصرية في الوقت الراهن لتنفيذ تكليفات مجلس الوزراء ومعالى وزير الزراعة واستصلاح الأراضي حيال هذا المشروع الهام تجاه القارة الأفريقية مع الأخذ في الاعتبار </w:t>
      </w:r>
      <w:r w:rsidRPr="00BE05CD">
        <w:rPr>
          <w:rFonts w:ascii="Simplified Arabic" w:eastAsia="Times New Roman" w:hAnsi="Simplified Arabic" w:cs="Simplified Arabic"/>
          <w:sz w:val="28"/>
          <w:szCs w:val="28"/>
          <w:rtl/>
          <w:lang w:bidi="ar-EG"/>
        </w:rPr>
        <w:lastRenderedPageBreak/>
        <w:t>المحددات التي تؤثر على تطور المشروع وتنميته من أجل الوصول للأهداف المرجوة منه</w:t>
      </w:r>
      <w:r w:rsidR="00035C63">
        <w:rPr>
          <w:rFonts w:ascii="Simplified Arabic" w:eastAsia="Times New Roman" w:hAnsi="Simplified Arabic" w:cs="Simplified Arabic"/>
          <w:sz w:val="28"/>
          <w:szCs w:val="28"/>
          <w:rtl/>
          <w:lang w:bidi="ar-EG"/>
        </w:rPr>
        <w:t>.</w:t>
      </w:r>
      <w:r w:rsidRPr="00BE05CD">
        <w:rPr>
          <w:rFonts w:ascii="Simplified Arabic" w:eastAsia="Times New Roman" w:hAnsi="Simplified Arabic" w:cs="Simplified Arabic"/>
          <w:sz w:val="28"/>
          <w:szCs w:val="28"/>
          <w:rtl/>
          <w:lang w:bidi="ar-EG"/>
        </w:rPr>
        <w:t xml:space="preserve"> وبعض هذه المحددات على سبيل المثال لا الحصر سياسات بعض الدول الافريقية وعلاقتها بالدولة المصرية.</w:t>
      </w:r>
    </w:p>
    <w:p w:rsidR="00B71121" w:rsidRPr="00BE05CD" w:rsidRDefault="00B71121" w:rsidP="00C039D8">
      <w:pPr>
        <w:pStyle w:val="ListParagraph"/>
        <w:numPr>
          <w:ilvl w:val="1"/>
          <w:numId w:val="46"/>
        </w:numPr>
        <w:tabs>
          <w:tab w:val="left" w:pos="281"/>
        </w:tabs>
        <w:spacing w:before="240" w:after="0" w:line="240" w:lineRule="auto"/>
        <w:ind w:left="-2"/>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t xml:space="preserve"> الرؤية الخاصة لخطة التنمية المستدامة متوسطة الأجل (2018-2021)</w:t>
      </w:r>
    </w:p>
    <w:p w:rsidR="00B71121" w:rsidRPr="00BE05CD" w:rsidRDefault="00B71121" w:rsidP="00B71121">
      <w:pPr>
        <w:spacing w:after="0" w:line="240" w:lineRule="auto"/>
        <w:ind w:firstLine="454"/>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تعتمد الرؤية العامة لمشروع إنشاء المزارع المصرية المشتركة في أفريقيا على التواجد المصري وانتشاره في دول القارة الأفريقية وأن تكون المزارع المصرية المشتركة مع الدول الأفريقية مراكز اشعاع ونقل التكنولوجيا الزراعية المصرية إلى الدول الأفريقية وكذلك أن تكون بيوت خبرة للمستثمرين سواء القطاع الحكومي او الخاص للاستثمار الزراعي في أفريقيا مما يكون له انعكاس مباشر على العلاقات المصرية الأفريقية. ويوضح الجدول رقم (4-8) ملامح هذه الخطة.</w:t>
      </w:r>
    </w:p>
    <w:p w:rsidR="00B71121" w:rsidRPr="00BE05CD" w:rsidRDefault="00B71121" w:rsidP="00B71121">
      <w:pPr>
        <w:spacing w:before="240" w:after="0" w:line="240" w:lineRule="auto"/>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t>ب- الأهداف الرئيسية للمشروع:</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تعزيز دور مصر الريادي والمؤثر على الساحة الأفريقية.</w:t>
      </w:r>
    </w:p>
    <w:p w:rsidR="00B71121" w:rsidRPr="00BE05CD" w:rsidRDefault="00B71121" w:rsidP="00C039D8">
      <w:pPr>
        <w:numPr>
          <w:ilvl w:val="0"/>
          <w:numId w:val="52"/>
        </w:numPr>
        <w:spacing w:after="0" w:line="240" w:lineRule="auto"/>
        <w:ind w:left="714" w:hanging="357"/>
        <w:contextualSpacing/>
        <w:jc w:val="both"/>
        <w:rPr>
          <w:rFonts w:ascii="Simplified Arabic" w:hAnsi="Simplified Arabic" w:cs="Simplified Arabic"/>
          <w:sz w:val="28"/>
          <w:szCs w:val="28"/>
          <w:lang w:bidi="ar-EG"/>
        </w:rPr>
      </w:pPr>
      <w:r w:rsidRPr="00BE05CD">
        <w:rPr>
          <w:rFonts w:ascii="Simplified Arabic" w:hAnsi="Simplified Arabic" w:cs="Simplified Arabic" w:hint="cs"/>
          <w:sz w:val="28"/>
          <w:szCs w:val="28"/>
          <w:rtl/>
          <w:lang w:bidi="ar-EG"/>
        </w:rPr>
        <w:t>انشاء مزارع مصرية مشتركة مع الدول الأفريقية بهدف تحقيق التنمية المستدامة بتلك الدول وخاصة جنوب الصحراء.</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hint="cs"/>
          <w:sz w:val="28"/>
          <w:szCs w:val="28"/>
          <w:rtl/>
          <w:lang w:bidi="ar-EG"/>
        </w:rPr>
        <w:t>نقل الخبرة والتكنولوجيا المصرية الزراعية للدول الأفريقية.</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تفعيل التعاون الزراعي مع الدول الأفريقية بصفة عامة ودول حوض النيل بصفة خاصة.</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 تأمين موارد مصر المائية من خلال تعزيز العلاقات الدولية مع دول حوض النيل.</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 تنشيط الصادرات المصرية للدول الأفريقية من خلال المعارض الدولية بأفريقيا.</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 فتح مجالات جديدة للقطاع الخاص المصري للاستثمار في الدول الأفريقية.</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 زيادة التبادل التجاري بين مصر والدول الأفريقية خاصة الحاصلات الزراعية والمنتجات الزراعية المصنعة.</w:t>
      </w:r>
    </w:p>
    <w:p w:rsidR="00B71121" w:rsidRPr="00BE05CD" w:rsidRDefault="00B71121" w:rsidP="00C039D8">
      <w:pPr>
        <w:numPr>
          <w:ilvl w:val="0"/>
          <w:numId w:val="52"/>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التنمية الزراعية الشاملة بدول القارة الأفريقية بهدف زيادة الإنتاجية والدخول في منظومة تسويقية عالمية.</w:t>
      </w:r>
    </w:p>
    <w:p w:rsidR="00B71121" w:rsidRPr="00BE05CD" w:rsidRDefault="00B71121" w:rsidP="00C039D8">
      <w:pPr>
        <w:numPr>
          <w:ilvl w:val="0"/>
          <w:numId w:val="52"/>
        </w:numPr>
        <w:tabs>
          <w:tab w:val="left" w:pos="990"/>
          <w:tab w:val="left" w:pos="1273"/>
        </w:tabs>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إنشاء قاعدة بيانات عن الأراضي المتوفرة للزراعة بالدول الأفريقية فضلاً عن قانون الاستثمار بتلك الدول.</w:t>
      </w:r>
    </w:p>
    <w:p w:rsidR="00B71121" w:rsidRPr="00BE05CD" w:rsidRDefault="00B71121" w:rsidP="00C039D8">
      <w:pPr>
        <w:numPr>
          <w:ilvl w:val="0"/>
          <w:numId w:val="52"/>
        </w:numPr>
        <w:tabs>
          <w:tab w:val="left" w:pos="990"/>
          <w:tab w:val="left" w:pos="1273"/>
        </w:tabs>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إصدار نشرات ارشادية للتجارب المصرية بالمزارع المشتركة وتوزيعها على مختلف القطاعات لتشجيع الاستثمار الزراعي المصري بالدول الأفريقية.</w:t>
      </w:r>
    </w:p>
    <w:p w:rsidR="00B71121" w:rsidRPr="00BE05CD" w:rsidRDefault="00B71121" w:rsidP="00C039D8">
      <w:pPr>
        <w:numPr>
          <w:ilvl w:val="0"/>
          <w:numId w:val="52"/>
        </w:numPr>
        <w:tabs>
          <w:tab w:val="left" w:pos="990"/>
          <w:tab w:val="left" w:pos="1273"/>
        </w:tabs>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ربط الهيئات البحثية المصرية بنظيرتها بتلك الدول الأفريقية وتطبيق نتائج التجارب البحثية من خلال منظومة المزارع المصرية المشتركة المنتشرة بتلك الدول الأفريقية.</w:t>
      </w:r>
    </w:p>
    <w:p w:rsidR="00B71121" w:rsidRPr="00BE05CD" w:rsidRDefault="00B71121" w:rsidP="00B71121">
      <w:pPr>
        <w:spacing w:before="240" w:after="0" w:line="240" w:lineRule="auto"/>
        <w:jc w:val="center"/>
        <w:rPr>
          <w:rFonts w:ascii="Simplified Arabic" w:eastAsia="Times New Roman" w:hAnsi="Simplified Arabic" w:cs="Simplified Arabic"/>
          <w:b/>
          <w:bCs/>
          <w:sz w:val="28"/>
          <w:szCs w:val="28"/>
          <w:lang w:bidi="ar-EG"/>
        </w:rPr>
      </w:pPr>
      <w:r w:rsidRPr="00BE05CD">
        <w:rPr>
          <w:rFonts w:ascii="Simplified Arabic" w:eastAsia="Times New Roman" w:hAnsi="Simplified Arabic" w:cs="Simplified Arabic"/>
          <w:b/>
          <w:bCs/>
          <w:sz w:val="28"/>
          <w:szCs w:val="28"/>
          <w:rtl/>
          <w:lang w:bidi="ar-EG"/>
        </w:rPr>
        <w:t>جدول رقم(4-8) خطة التنمية المستدامة متوسطة الأجل 2018-2019 في افريقيا</w:t>
      </w:r>
    </w:p>
    <w:tbl>
      <w:tblPr>
        <w:bidiVisual/>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539"/>
        <w:gridCol w:w="3001"/>
        <w:gridCol w:w="3176"/>
      </w:tblGrid>
      <w:tr w:rsidR="00B71121" w:rsidRPr="00BE05CD" w:rsidTr="006D0981">
        <w:trPr>
          <w:trHeight w:val="466"/>
          <w:jc w:val="center"/>
        </w:trPr>
        <w:tc>
          <w:tcPr>
            <w:tcW w:w="52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م</w:t>
            </w:r>
          </w:p>
        </w:tc>
        <w:tc>
          <w:tcPr>
            <w:tcW w:w="25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الخطة المالية</w:t>
            </w: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الدول المقترحة</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المنطقة الجغرافية</w:t>
            </w:r>
          </w:p>
        </w:tc>
      </w:tr>
      <w:tr w:rsidR="00B71121" w:rsidRPr="00BE05CD" w:rsidTr="006D0981">
        <w:trPr>
          <w:trHeight w:val="411"/>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1</w:t>
            </w:r>
          </w:p>
        </w:tc>
        <w:tc>
          <w:tcPr>
            <w:tcW w:w="253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2017/2018</w:t>
            </w: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اريتريا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القرن الأفريقي</w:t>
            </w:r>
          </w:p>
        </w:tc>
      </w:tr>
      <w:tr w:rsidR="00B71121" w:rsidRPr="00BE05CD" w:rsidTr="006D0981">
        <w:trPr>
          <w:trHeight w:val="2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مالاوي</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الجنوب والشرق الأفريقي</w:t>
            </w:r>
          </w:p>
        </w:tc>
      </w:tr>
      <w:tr w:rsidR="00B71121" w:rsidRPr="00BE05CD" w:rsidTr="006D0981">
        <w:trPr>
          <w:trHeight w:val="4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زامبيا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الجنوب والشرق الأفريقي</w:t>
            </w:r>
          </w:p>
        </w:tc>
      </w:tr>
      <w:tr w:rsidR="00B71121" w:rsidRPr="00BE05CD" w:rsidTr="006D0981">
        <w:trPr>
          <w:trHeight w:val="2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الجزائر</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الشمال الأفريقي</w:t>
            </w:r>
          </w:p>
        </w:tc>
      </w:tr>
      <w:tr w:rsidR="00B71121" w:rsidRPr="00BE05CD" w:rsidTr="006D0981">
        <w:trPr>
          <w:trHeight w:val="466"/>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2</w:t>
            </w:r>
          </w:p>
        </w:tc>
        <w:tc>
          <w:tcPr>
            <w:tcW w:w="253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2018/2019</w:t>
            </w: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كينيا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الشرق الأفريقي</w:t>
            </w:r>
          </w:p>
        </w:tc>
      </w:tr>
      <w:tr w:rsidR="00B71121" w:rsidRPr="00BE05CD" w:rsidTr="006D0981">
        <w:trPr>
          <w:trHeight w:val="5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الصومال</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القرن الأفريقي</w:t>
            </w:r>
          </w:p>
        </w:tc>
      </w:tr>
      <w:tr w:rsidR="00B71121" w:rsidRPr="00BE05CD" w:rsidTr="006D0981">
        <w:trPr>
          <w:trHeight w:val="4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اوغندا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الوسط الأفريقي</w:t>
            </w:r>
          </w:p>
        </w:tc>
      </w:tr>
      <w:tr w:rsidR="00B71121" w:rsidRPr="00BE05CD" w:rsidTr="006D0981">
        <w:trPr>
          <w:trHeight w:val="4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بوركينافاسو</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غرب أفريقيا</w:t>
            </w:r>
          </w:p>
        </w:tc>
      </w:tr>
      <w:tr w:rsidR="00B71121" w:rsidRPr="00BE05CD" w:rsidTr="006D0981">
        <w:trPr>
          <w:trHeight w:val="466"/>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3</w:t>
            </w:r>
          </w:p>
        </w:tc>
        <w:tc>
          <w:tcPr>
            <w:tcW w:w="253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2019/2020</w:t>
            </w: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جنوب السودان</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الساحل والصحراء</w:t>
            </w:r>
          </w:p>
        </w:tc>
      </w:tr>
      <w:tr w:rsidR="00B71121" w:rsidRPr="00BE05CD" w:rsidTr="006D0981">
        <w:trPr>
          <w:trHeight w:val="5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تنزانيا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الشرق الأفريقي</w:t>
            </w:r>
          </w:p>
        </w:tc>
      </w:tr>
      <w:tr w:rsidR="00B71121" w:rsidRPr="00BE05CD" w:rsidTr="006D0981">
        <w:trPr>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غانا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غرب أفريقيا</w:t>
            </w:r>
          </w:p>
        </w:tc>
      </w:tr>
      <w:tr w:rsidR="00B71121" w:rsidRPr="00BE05CD" w:rsidTr="006D0981">
        <w:trPr>
          <w:trHeight w:val="4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زيمبابوي</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الجنوب والشرق الأفريقي</w:t>
            </w:r>
          </w:p>
        </w:tc>
      </w:tr>
      <w:tr w:rsidR="00B71121" w:rsidRPr="00BE05CD" w:rsidTr="006D0981">
        <w:trPr>
          <w:trHeight w:val="466"/>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4</w:t>
            </w:r>
          </w:p>
        </w:tc>
        <w:tc>
          <w:tcPr>
            <w:tcW w:w="2539"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2020/2021</w:t>
            </w: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تشاد</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الساحل والصحراء</w:t>
            </w:r>
          </w:p>
        </w:tc>
      </w:tr>
      <w:tr w:rsidR="00B71121" w:rsidRPr="00BE05CD" w:rsidTr="006D0981">
        <w:trPr>
          <w:trHeight w:val="5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جيبوتي</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القرن الأفريقي</w:t>
            </w:r>
          </w:p>
        </w:tc>
      </w:tr>
      <w:tr w:rsidR="00B71121" w:rsidRPr="00BE05CD" w:rsidTr="006D0981">
        <w:trPr>
          <w:trHeight w:val="4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موريتانيا</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غرب أفريقيا</w:t>
            </w:r>
          </w:p>
        </w:tc>
      </w:tr>
      <w:tr w:rsidR="00B71121" w:rsidRPr="00BE05CD" w:rsidTr="006D0981">
        <w:trPr>
          <w:trHeight w:val="5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lang w:bidi="ar-EG"/>
              </w:rPr>
            </w:pPr>
          </w:p>
        </w:tc>
        <w:tc>
          <w:tcPr>
            <w:tcW w:w="300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السنغال</w:t>
            </w:r>
          </w:p>
        </w:tc>
        <w:tc>
          <w:tcPr>
            <w:tcW w:w="31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lang w:bidi="ar-EG"/>
              </w:rPr>
            </w:pPr>
            <w:r w:rsidRPr="00BE05CD">
              <w:rPr>
                <w:rFonts w:ascii="Simplified Arabic" w:eastAsia="Times New Roman" w:hAnsi="Simplified Arabic" w:cs="Simplified Arabic"/>
                <w:b/>
                <w:bCs/>
                <w:rtl/>
                <w:lang w:bidi="ar-EG"/>
              </w:rPr>
              <w:t>غرب أفريقيا</w:t>
            </w:r>
          </w:p>
        </w:tc>
      </w:tr>
    </w:tbl>
    <w:p w:rsidR="00B71121" w:rsidRPr="00BE05CD" w:rsidRDefault="00B71121" w:rsidP="00B71121">
      <w:pPr>
        <w:spacing w:after="0" w:line="240" w:lineRule="auto"/>
        <w:jc w:val="both"/>
        <w:rPr>
          <w:rFonts w:ascii="Simplified Arabic" w:eastAsia="Times New Roman" w:hAnsi="Simplified Arabic" w:cs="Simplified Arabic"/>
          <w:sz w:val="32"/>
          <w:szCs w:val="32"/>
          <w:rtl/>
          <w:lang w:bidi="ar-EG"/>
        </w:rPr>
      </w:pPr>
      <w:r w:rsidRPr="00BE05CD">
        <w:rPr>
          <w:rFonts w:ascii="Simplified Arabic" w:eastAsia="Times New Roman" w:hAnsi="Simplified Arabic" w:cs="Simplified Arabic"/>
          <w:b/>
          <w:bCs/>
          <w:sz w:val="24"/>
          <w:szCs w:val="24"/>
          <w:u w:val="single"/>
          <w:rtl/>
          <w:lang w:bidi="ar-EG"/>
        </w:rPr>
        <w:t>المصدر</w:t>
      </w:r>
      <w:r w:rsidRPr="00BE05CD">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sz w:val="24"/>
          <w:szCs w:val="24"/>
          <w:rtl/>
          <w:lang w:bidi="ar-EG"/>
        </w:rPr>
        <w:t xml:space="preserve"> وزارة الزراعة واستصلاح الأراضي، بيانات غير منشورة</w:t>
      </w:r>
    </w:p>
    <w:p w:rsidR="00B71121" w:rsidRPr="00BE05CD" w:rsidRDefault="00B71121" w:rsidP="00B71121">
      <w:pPr>
        <w:spacing w:before="240" w:after="0" w:line="240" w:lineRule="auto"/>
        <w:jc w:val="both"/>
        <w:rPr>
          <w:rFonts w:ascii="Simplified Arabic" w:eastAsia="Times New Roman" w:hAnsi="Simplified Arabic" w:cs="Simplified Arabic"/>
          <w:b/>
          <w:bCs/>
          <w:sz w:val="32"/>
          <w:szCs w:val="32"/>
          <w:u w:val="single"/>
          <w:lang w:bidi="ar-EG"/>
        </w:rPr>
      </w:pPr>
      <w:r w:rsidRPr="00BE05CD">
        <w:rPr>
          <w:rFonts w:ascii="Simplified Arabic" w:eastAsia="Times New Roman" w:hAnsi="Simplified Arabic" w:cs="Simplified Arabic"/>
          <w:b/>
          <w:bCs/>
          <w:sz w:val="32"/>
          <w:szCs w:val="32"/>
          <w:u w:val="single"/>
          <w:rtl/>
          <w:lang w:bidi="ar-EG"/>
        </w:rPr>
        <w:t>ج- الانجازات المحققة خلال النصف الاول من خطة السنة المالية2017/2018 حسب البرنامج الزمني للخطة الاستثمارية</w:t>
      </w:r>
    </w:p>
    <w:p w:rsidR="00B71121" w:rsidRPr="00BE05CD" w:rsidRDefault="00B71121" w:rsidP="00B71121">
      <w:pPr>
        <w:spacing w:after="0" w:line="240" w:lineRule="auto"/>
        <w:ind w:left="281"/>
        <w:jc w:val="both"/>
        <w:rPr>
          <w:rFonts w:ascii="Simplified Arabic" w:eastAsia="Times New Roman" w:hAnsi="Simplified Arabic" w:cs="Simplified Arabic"/>
          <w:b/>
          <w:bCs/>
          <w:sz w:val="32"/>
          <w:szCs w:val="32"/>
          <w:rtl/>
          <w:lang w:bidi="ar-EG"/>
        </w:rPr>
      </w:pPr>
      <w:r w:rsidRPr="00BE05CD">
        <w:rPr>
          <w:rFonts w:ascii="Simplified Arabic" w:eastAsia="Times New Roman" w:hAnsi="Simplified Arabic" w:cs="Simplified Arabic"/>
          <w:b/>
          <w:bCs/>
          <w:sz w:val="32"/>
          <w:szCs w:val="32"/>
          <w:rtl/>
          <w:lang w:bidi="ar-EG"/>
        </w:rPr>
        <w:t>1- الربع الاول من الخطة الاستثمارية:</w:t>
      </w:r>
    </w:p>
    <w:p w:rsidR="00B71121" w:rsidRPr="00BE05CD" w:rsidRDefault="00B71121" w:rsidP="00C039D8">
      <w:pPr>
        <w:pStyle w:val="ListParagraph"/>
        <w:numPr>
          <w:ilvl w:val="0"/>
          <w:numId w:val="53"/>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تم الانتهاء من مخاطبة الدول الافريقية محل انشاء مزارع مشتركة بها وكذلك تجهيز مذكرات التفاهم والعقود التنفيذية للتوقيع مثل اريتريا ومالاوي والجزائر وبوركينافاسو.</w:t>
      </w:r>
    </w:p>
    <w:p w:rsidR="00B71121" w:rsidRPr="00BE05CD" w:rsidRDefault="00B71121" w:rsidP="00C039D8">
      <w:pPr>
        <w:numPr>
          <w:ilvl w:val="0"/>
          <w:numId w:val="53"/>
        </w:numPr>
        <w:spacing w:after="0" w:line="240" w:lineRule="auto"/>
        <w:contextualSpacing/>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 xml:space="preserve">تم تشكيل الجان الفنية للسفر ومعاينة مواقع المزارع في الدول المشار إليها. </w:t>
      </w:r>
    </w:p>
    <w:p w:rsidR="00B71121" w:rsidRPr="00BE05CD" w:rsidRDefault="00B71121" w:rsidP="00B71121">
      <w:pPr>
        <w:spacing w:after="0" w:line="240" w:lineRule="auto"/>
        <w:ind w:left="423"/>
        <w:contextualSpacing/>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2- الرابع الثاني من الخطة الاستثمارية:</w:t>
      </w:r>
    </w:p>
    <w:p w:rsidR="00B71121" w:rsidRPr="00BE05CD" w:rsidRDefault="00B71121" w:rsidP="00C039D8">
      <w:pPr>
        <w:numPr>
          <w:ilvl w:val="0"/>
          <w:numId w:val="53"/>
        </w:numPr>
        <w:spacing w:after="0" w:line="240" w:lineRule="auto"/>
        <w:contextualSpacing/>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جاري حاليا الترتيب لتوقيع مذكرة التفاهم والعقد التنفيذي مع دولة اريتريا خلال زيارة رئيس اريتريا للقاهرة في اول يناير 2018 واتخاذ الاجراءات اللازمة نحو فتح الحساب الدولارى واجراء التحويلات النقدية المطلوبة وبدء نشاط المزرعة </w:t>
      </w:r>
    </w:p>
    <w:p w:rsidR="00B71121" w:rsidRPr="00BE05CD" w:rsidRDefault="00B71121" w:rsidP="00C039D8">
      <w:pPr>
        <w:numPr>
          <w:ilvl w:val="0"/>
          <w:numId w:val="53"/>
        </w:numPr>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تم سفر لجنة فنية الى مالاوي في الفترة من27-29نوفمبر2017لمعاينة المواقع المقترحة للمزرعة ومناقشة بنود مذكرة التفاهم والعقد التنفيذي </w:t>
      </w:r>
    </w:p>
    <w:p w:rsidR="00B71121" w:rsidRPr="00BE05CD" w:rsidRDefault="00B71121" w:rsidP="00C039D8">
      <w:pPr>
        <w:numPr>
          <w:ilvl w:val="0"/>
          <w:numId w:val="53"/>
        </w:numPr>
        <w:spacing w:after="0" w:line="240" w:lineRule="auto"/>
        <w:contextualSpacing/>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تم سفر لجان التقييم الفنية للمزرعة القائمة مع زامبيا لتقييم الانشطة المزرعية المنفذة والاخرى الجديدة المقترحة ومناقشة بنود العقد التنفيذي للمزرعة الجديدة على مساحة 1500 هكتار في الفترة من 30/10/2017الى 1/11/2017</w:t>
      </w:r>
    </w:p>
    <w:p w:rsidR="00B71121" w:rsidRPr="00BE05CD" w:rsidRDefault="00B71121" w:rsidP="00B71121">
      <w:pPr>
        <w:spacing w:after="0" w:line="240" w:lineRule="auto"/>
        <w:ind w:left="423"/>
        <w:contextualSpacing/>
        <w:jc w:val="both"/>
        <w:rPr>
          <w:rFonts w:ascii="Simplified Arabic" w:hAnsi="Simplified Arabic" w:cs="Simplified Arabic"/>
          <w:b/>
          <w:bCs/>
          <w:sz w:val="32"/>
          <w:szCs w:val="32"/>
          <w:lang w:bidi="ar-EG"/>
        </w:rPr>
      </w:pPr>
      <w:r w:rsidRPr="00BE05CD">
        <w:rPr>
          <w:rFonts w:ascii="Simplified Arabic" w:hAnsi="Simplified Arabic" w:cs="Simplified Arabic"/>
          <w:b/>
          <w:bCs/>
          <w:sz w:val="32"/>
          <w:szCs w:val="32"/>
          <w:rtl/>
          <w:lang w:bidi="ar-EG"/>
        </w:rPr>
        <w:t>3- الربع الثالث من الخطة الاستثمارية:</w:t>
      </w:r>
    </w:p>
    <w:p w:rsidR="00B71121" w:rsidRPr="00BE05CD" w:rsidRDefault="00B71121" w:rsidP="00C039D8">
      <w:pPr>
        <w:pStyle w:val="ListParagraph"/>
        <w:numPr>
          <w:ilvl w:val="0"/>
          <w:numId w:val="54"/>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جارى الترتيب لتوقيع مذكرة التفاهم والعقد التنفيذي مع دولة مالاوي واتخاذ الاجراءات اللازمة نحو فتح الحساب الدولارى واجراء التحويلات النقدية المطلوبة وبدء نشاط المزرعة.</w:t>
      </w:r>
    </w:p>
    <w:p w:rsidR="00B71121" w:rsidRPr="00BE05CD" w:rsidRDefault="00B71121" w:rsidP="00C039D8">
      <w:pPr>
        <w:pStyle w:val="ListParagraph"/>
        <w:numPr>
          <w:ilvl w:val="0"/>
          <w:numId w:val="54"/>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جارى الترتيب لتوقيع مذكرة التفاهم والعقد التنفيذي مع دولة الجزائر واتخاذ الاجراءات اللازمة نحو فتح الحساب الدولارى واجراء التحويلات النقدية المطلوبة وبدء نشاط المزرعة</w:t>
      </w:r>
    </w:p>
    <w:p w:rsidR="00B71121" w:rsidRPr="00BE05CD" w:rsidRDefault="00B71121" w:rsidP="00C039D8">
      <w:pPr>
        <w:pStyle w:val="ListParagraph"/>
        <w:numPr>
          <w:ilvl w:val="0"/>
          <w:numId w:val="54"/>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جاري الترتيب لسفر لجنة فنية إلى اوغندا لمعاينة المواقع المقترحة للمزرعة ومناقشة بنود مذكرة التفاهم والعقد التنفيذي.</w:t>
      </w:r>
    </w:p>
    <w:p w:rsidR="00B71121" w:rsidRPr="00BE05CD" w:rsidRDefault="00B71121" w:rsidP="00B71121">
      <w:pPr>
        <w:spacing w:after="0" w:line="240" w:lineRule="auto"/>
        <w:ind w:left="423"/>
        <w:contextualSpacing/>
        <w:jc w:val="both"/>
        <w:rPr>
          <w:rFonts w:ascii="Simplified Arabic" w:hAnsi="Simplified Arabic" w:cs="Simplified Arabic"/>
          <w:b/>
          <w:bCs/>
          <w:sz w:val="32"/>
          <w:szCs w:val="32"/>
          <w:rtl/>
          <w:lang w:bidi="ar-EG"/>
        </w:rPr>
      </w:pPr>
      <w:r w:rsidRPr="00BE05CD">
        <w:rPr>
          <w:rFonts w:ascii="Simplified Arabic" w:hAnsi="Simplified Arabic" w:cs="Simplified Arabic"/>
          <w:b/>
          <w:bCs/>
          <w:sz w:val="32"/>
          <w:szCs w:val="32"/>
          <w:rtl/>
          <w:lang w:bidi="ar-EG"/>
        </w:rPr>
        <w:t>3- الربع الرابع من الخطة الاستثمارية:</w:t>
      </w:r>
    </w:p>
    <w:p w:rsidR="00B71121" w:rsidRPr="00BE05CD" w:rsidRDefault="00B71121" w:rsidP="00C039D8">
      <w:pPr>
        <w:pStyle w:val="ListParagraph"/>
        <w:numPr>
          <w:ilvl w:val="0"/>
          <w:numId w:val="55"/>
        </w:numPr>
        <w:spacing w:after="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جارى الترتيب للتوقيع علي مذكرة التفاهم والعقد التنفيذي مع دولة اوغندا واتخاذ الاجراءات اللازمة نحو فتح الحساب الدولارى واجراء التحويلات النقدية المطلوبة وبدء نشاط المزرعة.</w:t>
      </w:r>
    </w:p>
    <w:p w:rsidR="00B71121" w:rsidRPr="00BE05CD" w:rsidRDefault="00B71121" w:rsidP="00C039D8">
      <w:pPr>
        <w:pStyle w:val="ListParagraph"/>
        <w:numPr>
          <w:ilvl w:val="0"/>
          <w:numId w:val="55"/>
        </w:numPr>
        <w:spacing w:after="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جارى الترتيب لتوقيع مذكرة التفاهم والعقد التنفيذي مع دولة زامبيا واتخاذ الاجراءات اللازمة نحو فتح الحساب الدولارى واجراء التحويلات النقدية المطلوبة وبدء نشاط المزرعة.</w:t>
      </w:r>
    </w:p>
    <w:p w:rsidR="00B71121" w:rsidRPr="00BE05CD" w:rsidRDefault="00B71121" w:rsidP="00B71121">
      <w:pPr>
        <w:keepNext/>
        <w:spacing w:before="240" w:after="0" w:line="240" w:lineRule="auto"/>
        <w:ind w:left="425"/>
        <w:jc w:val="both"/>
        <w:rPr>
          <w:rFonts w:ascii="Simplified Arabic" w:eastAsia="Times New Roman" w:hAnsi="Simplified Arabic" w:cs="Simplified Arabic"/>
          <w:b/>
          <w:bCs/>
          <w:sz w:val="32"/>
          <w:szCs w:val="32"/>
          <w:u w:val="single"/>
          <w:lang w:bidi="ar-EG"/>
        </w:rPr>
      </w:pPr>
      <w:r w:rsidRPr="00BE05CD">
        <w:rPr>
          <w:rFonts w:ascii="Simplified Arabic" w:eastAsia="Times New Roman" w:hAnsi="Simplified Arabic" w:cs="Simplified Arabic"/>
          <w:b/>
          <w:bCs/>
          <w:sz w:val="32"/>
          <w:szCs w:val="32"/>
          <w:u w:val="single"/>
          <w:rtl/>
          <w:lang w:bidi="ar-EG"/>
        </w:rPr>
        <w:t xml:space="preserve">د- الانجازات المستهدف تحقيقها بخطة 2018/ 2019    </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إنشاء مزارع مشتركة جديدة مع كل من كينيا والصومال والسنغال وبوركينافاسو</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تطبيق العلاقات المصرية مع دول حوض النيل بصفة خاصة خلال تقديم المساعدات الفنية والعملية لتلك الدول بحيث يؤدى الى الهدف الاستراتيجي للمزارع وهو تنمية القارة الأفريقية</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lastRenderedPageBreak/>
        <w:t>نقل الخبرة والتكنولوجيا المصرية في مجال الزراعة</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تدريب الكوادر الأفريقية الواعدة في المجال الزراعي</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 xml:space="preserve">تطبيق التقنيات الحديثة في مجال الري والاستزراع السمكي </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استنباط أصناف محاصيل عالية الإنتاجية تلائم البيئة الأفريقية</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تحسين الانتاج الحيواني وكفاءة التسمين بتلك الدول</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32"/>
          <w:szCs w:val="32"/>
          <w:rtl/>
          <w:lang w:bidi="ar-EG"/>
        </w:rPr>
      </w:pPr>
      <w:r w:rsidRPr="00BE05CD">
        <w:rPr>
          <w:rFonts w:ascii="Simplified Arabic" w:eastAsia="Times New Roman" w:hAnsi="Simplified Arabic" w:cs="Simplified Arabic"/>
          <w:sz w:val="28"/>
          <w:szCs w:val="28"/>
          <w:rtl/>
          <w:lang w:bidi="ar-EG"/>
        </w:rPr>
        <w:t>البدء في انتاج تقاوى اصناف المحاصيل المصرية (القمح والذرة الشامية والفول البلدي وفول الصويا والارز والذرة الرفيعة واصناف العنب المصري واصناف وهجن الخضر المصرية مثل الطماطم والفلفل) والتي تم تقييمها في عدد من المزارع القائمة مثل زامبيا وزنجبار الكونغو الديمقراطية ومالي والنيجر</w:t>
      </w:r>
    </w:p>
    <w:p w:rsidR="00B71121" w:rsidRPr="00BE05CD" w:rsidRDefault="00B71121" w:rsidP="00C039D8">
      <w:pPr>
        <w:pStyle w:val="ListParagraph"/>
        <w:numPr>
          <w:ilvl w:val="0"/>
          <w:numId w:val="56"/>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زيادة الكفاءة الفنية للأشقاء الأفارقة في المجالات الزراعية المختلفة من خلال الدورات التدريبية المنفذة سواء في المزارع المشتركة على أيدي الخبراء المصريين او في مراكز التدريب المختلفة في مصر في مجالات:</w:t>
      </w:r>
    </w:p>
    <w:p w:rsidR="00B71121" w:rsidRPr="00BE05CD" w:rsidRDefault="00B71121" w:rsidP="00C039D8">
      <w:pPr>
        <w:pStyle w:val="ListParagraph"/>
        <w:numPr>
          <w:ilvl w:val="0"/>
          <w:numId w:val="57"/>
        </w:numPr>
        <w:spacing w:after="0" w:line="240" w:lineRule="auto"/>
        <w:ind w:left="1890"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ادارة المحصول سواء كان حقلي او خضر او فاكهة وكذلك دورات في مجال الميكنة والتشغيل والصيانة</w:t>
      </w:r>
    </w:p>
    <w:p w:rsidR="00B71121" w:rsidRPr="00BE05CD" w:rsidRDefault="00B71121" w:rsidP="00C039D8">
      <w:pPr>
        <w:pStyle w:val="ListParagraph"/>
        <w:numPr>
          <w:ilvl w:val="0"/>
          <w:numId w:val="57"/>
        </w:numPr>
        <w:spacing w:after="0" w:line="240" w:lineRule="auto"/>
        <w:ind w:left="1890"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تطبيق النموذج الارشادي بتلك الدول الأفريقية من خلال اقامة ندوات بالمزرعة ودعوة المسئولين والشركات والمزارعين المجاورين للمزرعة</w:t>
      </w:r>
    </w:p>
    <w:p w:rsidR="00B71121" w:rsidRPr="00BE05CD" w:rsidRDefault="00B71121" w:rsidP="00C039D8">
      <w:pPr>
        <w:pStyle w:val="ListParagraph"/>
        <w:numPr>
          <w:ilvl w:val="0"/>
          <w:numId w:val="57"/>
        </w:numPr>
        <w:spacing w:after="0" w:line="240" w:lineRule="auto"/>
        <w:ind w:left="1890"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اقامة أيام حقل للتعريف بالأصناف المصرية مقارنة بالمحلية المنزرعة وكذلك الإنتاجيات والتكنولوجيا المستخدمة بالمزعة</w:t>
      </w:r>
    </w:p>
    <w:p w:rsidR="00B71121" w:rsidRPr="00BE05CD" w:rsidRDefault="00B71121" w:rsidP="00C039D8">
      <w:pPr>
        <w:pStyle w:val="ListParagraph"/>
        <w:numPr>
          <w:ilvl w:val="0"/>
          <w:numId w:val="57"/>
        </w:numPr>
        <w:spacing w:after="0" w:line="240" w:lineRule="auto"/>
        <w:ind w:left="1890"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تنظيم دورات تدريبية خارجية بجمهورية مصر العربية للمتدربين الأفارقة  للتدريب علي إدارة المحاصيل سواء كانت حقلية أو بستانية أو تشغيل وصيانة الميكنة</w:t>
      </w:r>
    </w:p>
    <w:p w:rsidR="00B71121" w:rsidRPr="00BE05CD" w:rsidRDefault="00B71121" w:rsidP="00C039D8">
      <w:pPr>
        <w:pStyle w:val="ListParagraph"/>
        <w:numPr>
          <w:ilvl w:val="0"/>
          <w:numId w:val="57"/>
        </w:numPr>
        <w:spacing w:after="0" w:line="240" w:lineRule="auto"/>
        <w:ind w:left="1890"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زيادة الوعى والانتماء للدول الأفريقية لمصر من خلال التواجد المصري الرسمي للخبراء ونقل الخبرة والمساعدات المصرية الفنية لتلك الدول الأفريقية</w:t>
      </w:r>
    </w:p>
    <w:p w:rsidR="00B71121" w:rsidRPr="00BE05CD" w:rsidRDefault="00B71121" w:rsidP="00B71121">
      <w:pPr>
        <w:spacing w:before="240" w:after="0" w:line="240" w:lineRule="auto"/>
        <w:ind w:left="423"/>
        <w:jc w:val="both"/>
        <w:rPr>
          <w:rFonts w:ascii="Simplified Arabic" w:eastAsia="Times New Roman" w:hAnsi="Simplified Arabic" w:cs="Simplified Arabic"/>
          <w:b/>
          <w:bCs/>
          <w:sz w:val="32"/>
          <w:szCs w:val="32"/>
          <w:u w:val="single"/>
          <w:lang w:bidi="ar-EG"/>
        </w:rPr>
      </w:pPr>
      <w:r w:rsidRPr="00BE05CD">
        <w:rPr>
          <w:rFonts w:ascii="Simplified Arabic" w:eastAsia="Times New Roman" w:hAnsi="Simplified Arabic" w:cs="Simplified Arabic"/>
          <w:b/>
          <w:bCs/>
          <w:sz w:val="32"/>
          <w:szCs w:val="32"/>
          <w:u w:val="single"/>
          <w:rtl/>
          <w:lang w:bidi="ar-EG"/>
        </w:rPr>
        <w:t>ه- العائد الاقتصادي والاجتماعي المترتب على تنفيذ المشروع:</w:t>
      </w:r>
    </w:p>
    <w:p w:rsidR="00B71121" w:rsidRPr="00BE05CD" w:rsidRDefault="00B71121" w:rsidP="00B71121">
      <w:pPr>
        <w:spacing w:after="0" w:line="240" w:lineRule="auto"/>
        <w:ind w:left="423"/>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t>العائد الاقتصادي:</w:t>
      </w:r>
    </w:p>
    <w:p w:rsidR="00B71121" w:rsidRPr="00BE05CD" w:rsidRDefault="00B71121" w:rsidP="00C039D8">
      <w:pPr>
        <w:pStyle w:val="ListParagraph"/>
        <w:numPr>
          <w:ilvl w:val="0"/>
          <w:numId w:val="58"/>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توفير فرص عمل للخبراء المصريين</w:t>
      </w:r>
    </w:p>
    <w:p w:rsidR="00B71121" w:rsidRPr="00BE05CD" w:rsidRDefault="00B71121" w:rsidP="00C039D8">
      <w:pPr>
        <w:pStyle w:val="ListParagraph"/>
        <w:numPr>
          <w:ilvl w:val="0"/>
          <w:numId w:val="58"/>
        </w:numPr>
        <w:spacing w:before="120" w:after="120" w:line="240" w:lineRule="auto"/>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مشاركة الدول الأفريقية في العائد المزرعي من المزارع المصرية المشتركة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lastRenderedPageBreak/>
        <w:t>فتح أسواق جديدة للمنتج المصري بالدول الأفريقية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تشجيع القطاع الخاص للاستثمار في تلك الدول</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إعداد تقارير شهرية عن الإنتاج والإنتاجية المصرية والعائد المزرعي بالمزرعة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تصدير الحاصلات الزراعية المصرية إلى الدول الأفريقية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pacing w:val="-6"/>
          <w:sz w:val="28"/>
          <w:szCs w:val="28"/>
          <w:rtl/>
          <w:lang w:bidi="ar-EG"/>
        </w:rPr>
      </w:pPr>
      <w:r w:rsidRPr="00BE05CD">
        <w:rPr>
          <w:rFonts w:ascii="Simplified Arabic" w:eastAsia="Times New Roman" w:hAnsi="Simplified Arabic" w:cs="Simplified Arabic"/>
          <w:spacing w:val="-6"/>
          <w:sz w:val="28"/>
          <w:szCs w:val="28"/>
          <w:rtl/>
          <w:lang w:bidi="ar-EG"/>
        </w:rPr>
        <w:t>إنشاء معارض دائمة للمنتجات المصرية من خلال المزارع المصرية المشتركة مع الدول الأفريقية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إجراء البحوث الميدانية على مختلف المحاصيل الزراعية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دعم الصادرات المصرية للدول الأفريقية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زيادة مساحات المزارع لتحقيق أرباح من تلك المزارع</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انشاء مزارع إنتاجية جديدة على مساحات كبيرة تعتمد على نتائج الأبحاث التي تم إجرائها بالمزارع البحثية المشتركة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استنباط أصناف جديدة من المحاصيل الزراعية موائمة للدول الأفريقية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pacing w:val="-4"/>
          <w:sz w:val="28"/>
          <w:szCs w:val="28"/>
          <w:rtl/>
          <w:lang w:bidi="ar-EG"/>
        </w:rPr>
      </w:pPr>
      <w:r w:rsidRPr="00BE05CD">
        <w:rPr>
          <w:rFonts w:ascii="Simplified Arabic" w:eastAsia="Times New Roman" w:hAnsi="Simplified Arabic" w:cs="Simplified Arabic"/>
          <w:spacing w:val="-4"/>
          <w:sz w:val="28"/>
          <w:szCs w:val="28"/>
          <w:rtl/>
          <w:lang w:bidi="ar-EG"/>
        </w:rPr>
        <w:t>التعاون مع الجهات البحثية المحلية والإقليمية والدولية في المجالات الزراعية المختلفة</w:t>
      </w:r>
    </w:p>
    <w:p w:rsidR="00B71121" w:rsidRPr="00BE05CD" w:rsidRDefault="00B71121" w:rsidP="00B71121">
      <w:pPr>
        <w:spacing w:after="0" w:line="240" w:lineRule="auto"/>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t>العائد الاجتماعي:</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تعزيز دور مصر الفعَال والريادي بالقارة الأفريقية في المجال الزراعي</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التواجد المصري الهام لتنمية العلاقات الدولية بين مصر والدول الأفريقية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تشجيع القطاع الخاص للاستثمار بالدول الأفريقية خاصة بدول حوض النيل</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تنمية المهارات والخبرات للعاملين بالمزارع المشتركة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التنمية الريفية المستدامة للمناطق الزراعية المجاورة للمزارع المشتركة</w:t>
      </w:r>
    </w:p>
    <w:p w:rsidR="00B71121" w:rsidRPr="00BE05CD" w:rsidRDefault="00B71121" w:rsidP="00C039D8">
      <w:pPr>
        <w:pStyle w:val="ListParagraph"/>
        <w:numPr>
          <w:ilvl w:val="0"/>
          <w:numId w:val="58"/>
        </w:numPr>
        <w:spacing w:before="120" w:after="120" w:line="240" w:lineRule="auto"/>
        <w:contextualSpacing w:val="0"/>
        <w:jc w:val="both"/>
        <w:rPr>
          <w:rFonts w:ascii="Simplified Arabic" w:eastAsia="Times New Roman" w:hAnsi="Simplified Arabic" w:cs="Simplified Arabic"/>
          <w:b/>
          <w:bCs/>
          <w:sz w:val="28"/>
          <w:szCs w:val="28"/>
          <w:rtl/>
          <w:lang w:bidi="ar-EG"/>
        </w:rPr>
      </w:pPr>
      <w:r w:rsidRPr="00BE05CD">
        <w:rPr>
          <w:rFonts w:ascii="Simplified Arabic" w:eastAsia="Times New Roman" w:hAnsi="Simplified Arabic" w:cs="Simplified Arabic"/>
          <w:sz w:val="28"/>
          <w:szCs w:val="28"/>
          <w:rtl/>
          <w:lang w:bidi="ar-EG"/>
        </w:rPr>
        <w:t>تفعيل دور الإرشاد الزراعي والتدريب للمحليين من الأفارقة في المجالات الزراعية المختلفة</w:t>
      </w:r>
    </w:p>
    <w:p w:rsidR="00B71121" w:rsidRPr="00BE05CD" w:rsidRDefault="00B71121" w:rsidP="00B71121">
      <w:pPr>
        <w:spacing w:before="240" w:after="0" w:line="240" w:lineRule="auto"/>
        <w:jc w:val="both"/>
        <w:rPr>
          <w:rFonts w:ascii="Simplified Arabic" w:eastAsia="Times New Roman" w:hAnsi="Simplified Arabic" w:cs="Simplified Arabic"/>
          <w:b/>
          <w:bCs/>
          <w:sz w:val="32"/>
          <w:szCs w:val="32"/>
          <w:u w:val="single"/>
          <w:lang w:bidi="ar-EG"/>
        </w:rPr>
      </w:pPr>
      <w:r w:rsidRPr="00BE05CD">
        <w:rPr>
          <w:rFonts w:ascii="Simplified Arabic" w:eastAsia="Times New Roman" w:hAnsi="Simplified Arabic" w:cs="Simplified Arabic"/>
          <w:b/>
          <w:bCs/>
          <w:sz w:val="32"/>
          <w:szCs w:val="32"/>
          <w:u w:val="single"/>
          <w:rtl/>
          <w:lang w:bidi="ar-EG"/>
        </w:rPr>
        <w:t>و- ما يضيفه المشروع من فرص العمل:</w:t>
      </w:r>
    </w:p>
    <w:p w:rsidR="00B71121" w:rsidRPr="00BE05CD" w:rsidRDefault="00B71121" w:rsidP="00C039D8">
      <w:pPr>
        <w:pStyle w:val="ListParagraph"/>
        <w:numPr>
          <w:ilvl w:val="0"/>
          <w:numId w:val="59"/>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تنمية الخبرات الزراعية الميدانية للباحثين الموفدين للدول الأفريقية من مديري المزارع ونوابهم</w:t>
      </w:r>
    </w:p>
    <w:p w:rsidR="00B71121" w:rsidRPr="00BE05CD" w:rsidRDefault="00B71121" w:rsidP="00C039D8">
      <w:pPr>
        <w:pStyle w:val="ListParagraph"/>
        <w:numPr>
          <w:ilvl w:val="0"/>
          <w:numId w:val="59"/>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lastRenderedPageBreak/>
        <w:t>تنفيذ برامج عن تدريب المتدربين للباحثين الموفدين عن مجال الثروة الحيوانية والسمكية وكيفية تنميتها</w:t>
      </w:r>
    </w:p>
    <w:p w:rsidR="00B71121" w:rsidRPr="00BE05CD" w:rsidRDefault="00B71121" w:rsidP="00C039D8">
      <w:pPr>
        <w:pStyle w:val="ListParagraph"/>
        <w:numPr>
          <w:ilvl w:val="0"/>
          <w:numId w:val="59"/>
        </w:numPr>
        <w:spacing w:after="0" w:line="240" w:lineRule="auto"/>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العمل علي تشجيع العمالة المصرية للعمل بالمزارع المصرية المشتركة مع شمال السودان وجنوب السودان</w:t>
      </w:r>
    </w:p>
    <w:p w:rsidR="00B71121" w:rsidRPr="00BE05CD" w:rsidRDefault="00B71121" w:rsidP="00C039D8">
      <w:pPr>
        <w:pStyle w:val="ListParagraph"/>
        <w:numPr>
          <w:ilvl w:val="0"/>
          <w:numId w:val="59"/>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فتح مجالات عمل واستثمارات جديدة للقطاع الخاص بالدول الأفريقية</w:t>
      </w:r>
    </w:p>
    <w:p w:rsidR="00B71121" w:rsidRPr="00BE05CD" w:rsidRDefault="00B71121" w:rsidP="00C039D8">
      <w:pPr>
        <w:pStyle w:val="ListParagraph"/>
        <w:numPr>
          <w:ilvl w:val="0"/>
          <w:numId w:val="59"/>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انشاء قاعدة بيانات خاصة بالدول الأفريقية ومجالات الاستثمار</w:t>
      </w:r>
    </w:p>
    <w:p w:rsidR="00B71121" w:rsidRPr="00BE05CD" w:rsidRDefault="00B71121" w:rsidP="00C039D8">
      <w:pPr>
        <w:pStyle w:val="ListParagraph"/>
        <w:numPr>
          <w:ilvl w:val="0"/>
          <w:numId w:val="59"/>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تشجيع القطاع الخاص وتأمين استثماراته من خلال السفارات المصرية بالخارج والتعاون المسبق مع وزارة الزراعة</w:t>
      </w:r>
    </w:p>
    <w:p w:rsidR="00B71121" w:rsidRPr="00BE05CD" w:rsidRDefault="00B71121" w:rsidP="00B71121">
      <w:pPr>
        <w:spacing w:before="240" w:after="0" w:line="520" w:lineRule="exact"/>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t>ز- المشاكل والمعوقات التي تعترض تنفيذ المشروع:</w:t>
      </w:r>
    </w:p>
    <w:p w:rsidR="00B71121" w:rsidRPr="00BE05CD" w:rsidRDefault="00B71121" w:rsidP="00C039D8">
      <w:pPr>
        <w:pStyle w:val="ListParagraph"/>
        <w:numPr>
          <w:ilvl w:val="0"/>
          <w:numId w:val="60"/>
        </w:numPr>
        <w:spacing w:before="120" w:after="120" w:line="520" w:lineRule="exact"/>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الصعوبة في الحصول علي عمالة أفريقيا مدربة فضلاُ عن ارتفاع تكاليفها وعدم توافرها في المواسم الزراعية الهامة</w:t>
      </w:r>
    </w:p>
    <w:p w:rsidR="00B71121" w:rsidRPr="00BE05CD" w:rsidRDefault="00B71121" w:rsidP="00C039D8">
      <w:pPr>
        <w:pStyle w:val="ListParagraph"/>
        <w:numPr>
          <w:ilvl w:val="0"/>
          <w:numId w:val="60"/>
        </w:numPr>
        <w:spacing w:before="120" w:after="120" w:line="520" w:lineRule="exact"/>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وتعتبر التغيرات المناخية والبيئية والمتمثلة في قلة الامطار وعدم انتظامها من المؤثرات الهامة علي الإنتاجية الفدانية لمختلف المحاصيل بالدول الأفريقية</w:t>
      </w:r>
    </w:p>
    <w:p w:rsidR="00B71121" w:rsidRPr="00BE05CD" w:rsidRDefault="00B71121" w:rsidP="00C039D8">
      <w:pPr>
        <w:pStyle w:val="ListParagraph"/>
        <w:numPr>
          <w:ilvl w:val="0"/>
          <w:numId w:val="60"/>
        </w:numPr>
        <w:spacing w:before="120" w:after="120" w:line="520" w:lineRule="exact"/>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يعتبر انقطاع الطاقة الكهربائية احد الاسباب الهامة المؤثرة علي تعطيل العمل المزرعي وانتظامه فضلاً عن عدم القدرة علي متابعة وتقييم الخبراء المصريين المستمر والأنشطة المزرعية نتيجة ضعف وسائل الاتصال المختلفة من تليفون وفاكس وانترنت</w:t>
      </w:r>
    </w:p>
    <w:p w:rsidR="00B71121" w:rsidRPr="00BE05CD" w:rsidRDefault="00B71121" w:rsidP="00C039D8">
      <w:pPr>
        <w:pStyle w:val="ListParagraph"/>
        <w:numPr>
          <w:ilvl w:val="0"/>
          <w:numId w:val="60"/>
        </w:numPr>
        <w:spacing w:before="120" w:after="120" w:line="520" w:lineRule="exact"/>
        <w:ind w:left="714" w:hanging="357"/>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تعتبر مناقضات الجهاز المركزي للمحاسبات بالنسبة للدفع المقدم للأموال المحولة الي المزارع من المؤثرات السلبية علي استمرارية المشروع حيث تؤدي الي ارباك العمل لسرعة الانجاز، فكما هو معروف للجميع ان العمليات الزراعية غير مرتبطة بموسم محدد او انشطة معينة ولكن يتميز العمل الزراعي بالاستمرارية والاستدامة طوال العام فضلاً عن ارتباط العمل الزراعي بمواسم الامطار بالدول الأفريقية</w:t>
      </w:r>
    </w:p>
    <w:p w:rsidR="00B71121" w:rsidRDefault="00B71121" w:rsidP="00C039D8">
      <w:pPr>
        <w:pStyle w:val="ListParagraph"/>
        <w:numPr>
          <w:ilvl w:val="0"/>
          <w:numId w:val="60"/>
        </w:numPr>
        <w:spacing w:before="120" w:after="120" w:line="520" w:lineRule="exact"/>
        <w:ind w:left="714" w:hanging="357"/>
        <w:jc w:val="both"/>
        <w:rPr>
          <w:rFonts w:ascii="Simplified Arabic" w:eastAsia="Times New Roman" w:hAnsi="Simplified Arabic" w:cs="Simplified Arabic"/>
          <w:sz w:val="28"/>
          <w:szCs w:val="28"/>
          <w:lang w:bidi="ar-EG"/>
        </w:rPr>
      </w:pPr>
      <w:r w:rsidRPr="00BE05CD">
        <w:rPr>
          <w:rFonts w:ascii="Simplified Arabic" w:eastAsia="Times New Roman" w:hAnsi="Simplified Arabic" w:cs="Simplified Arabic"/>
          <w:sz w:val="28"/>
          <w:szCs w:val="28"/>
          <w:rtl/>
          <w:lang w:bidi="ar-EG"/>
        </w:rPr>
        <w:t>صغر مساحات المزارع مما يتسبب في ضعف الانتاجية الفدانية</w:t>
      </w:r>
    </w:p>
    <w:p w:rsidR="006D0981" w:rsidRDefault="006D0981" w:rsidP="006D0981">
      <w:pPr>
        <w:spacing w:before="120" w:after="120" w:line="520" w:lineRule="exact"/>
        <w:jc w:val="both"/>
        <w:rPr>
          <w:rFonts w:ascii="Simplified Arabic" w:eastAsia="Times New Roman" w:hAnsi="Simplified Arabic" w:cs="Simplified Arabic"/>
          <w:sz w:val="28"/>
          <w:szCs w:val="28"/>
          <w:rtl/>
          <w:lang w:bidi="ar-EG"/>
        </w:rPr>
      </w:pPr>
    </w:p>
    <w:p w:rsidR="006D0981" w:rsidRDefault="006D0981" w:rsidP="006D0981">
      <w:pPr>
        <w:spacing w:before="120" w:after="120" w:line="520" w:lineRule="exact"/>
        <w:jc w:val="both"/>
        <w:rPr>
          <w:rFonts w:ascii="Simplified Arabic" w:eastAsia="Times New Roman" w:hAnsi="Simplified Arabic" w:cs="Simplified Arabic"/>
          <w:sz w:val="28"/>
          <w:szCs w:val="28"/>
          <w:rtl/>
          <w:lang w:bidi="ar-EG"/>
        </w:rPr>
      </w:pPr>
    </w:p>
    <w:p w:rsidR="00B71121" w:rsidRPr="00BE05CD" w:rsidRDefault="00B71121" w:rsidP="00B71121">
      <w:pPr>
        <w:spacing w:before="240" w:after="0" w:line="240" w:lineRule="auto"/>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lastRenderedPageBreak/>
        <w:t>المكونات العينية للمشروع:</w:t>
      </w:r>
    </w:p>
    <w:p w:rsidR="00B71121" w:rsidRPr="00BE05CD" w:rsidRDefault="00B71121" w:rsidP="00A158A3">
      <w:pPr>
        <w:spacing w:after="0" w:line="240" w:lineRule="auto"/>
        <w:ind w:firstLine="454"/>
        <w:rPr>
          <w:rFonts w:ascii="Simplified Arabic" w:eastAsia="Times New Roman" w:hAnsi="Simplified Arabic" w:cs="Simplified Arabic"/>
          <w:b/>
          <w:bCs/>
          <w:sz w:val="32"/>
          <w:szCs w:val="32"/>
          <w:rtl/>
          <w:lang w:bidi="ar-EG"/>
        </w:rPr>
      </w:pPr>
      <w:r w:rsidRPr="00BE05CD">
        <w:rPr>
          <w:rFonts w:ascii="Simplified Arabic" w:eastAsia="Times New Roman" w:hAnsi="Simplified Arabic" w:cs="Simplified Arabic"/>
          <w:b/>
          <w:bCs/>
          <w:sz w:val="32"/>
          <w:szCs w:val="32"/>
          <w:rtl/>
          <w:lang w:bidi="ar-EG"/>
        </w:rPr>
        <w:t>جهة الإسناد</w:t>
      </w:r>
    </w:p>
    <w:p w:rsidR="00B71121" w:rsidRPr="00BE05CD" w:rsidRDefault="00B71121" w:rsidP="00B71121">
      <w:pPr>
        <w:spacing w:after="0" w:line="240" w:lineRule="auto"/>
        <w:ind w:firstLine="720"/>
        <w:jc w:val="center"/>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b/>
          <w:bCs/>
          <w:sz w:val="28"/>
          <w:szCs w:val="28"/>
          <w:rtl/>
          <w:lang w:bidi="ar-EG"/>
        </w:rPr>
        <w:t>جدول رقم (4-9): بيان أعمال المشروعات الاستثمارية المقترحة</w:t>
      </w:r>
      <w:r w:rsidRPr="00BE05CD">
        <w:rPr>
          <w:rFonts w:ascii="Simplified Arabic" w:eastAsia="Times New Roman" w:hAnsi="Simplified Arabic" w:cs="Simplified Arabic"/>
          <w:sz w:val="24"/>
          <w:szCs w:val="24"/>
          <w:rtl/>
          <w:lang w:bidi="ar-EG"/>
        </w:rPr>
        <w:t>(القيمة بألاف جنيه)</w:t>
      </w:r>
    </w:p>
    <w:tbl>
      <w:tblPr>
        <w:bidiVisual/>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345"/>
        <w:gridCol w:w="3255"/>
        <w:gridCol w:w="2382"/>
      </w:tblGrid>
      <w:tr w:rsidR="00B71121" w:rsidRPr="00BE05CD" w:rsidTr="00B71121">
        <w:trPr>
          <w:trHeight w:val="555"/>
        </w:trPr>
        <w:tc>
          <w:tcPr>
            <w:tcW w:w="54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w:t>
            </w:r>
          </w:p>
        </w:tc>
        <w:tc>
          <w:tcPr>
            <w:tcW w:w="334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البند</w:t>
            </w: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الاستثمارات المقترحة</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بيان الأعمال</w:t>
            </w:r>
          </w:p>
        </w:tc>
      </w:tr>
      <w:tr w:rsidR="00B71121" w:rsidRPr="00BE05CD" w:rsidTr="00B71121">
        <w:trPr>
          <w:trHeight w:val="169"/>
        </w:trPr>
        <w:tc>
          <w:tcPr>
            <w:tcW w:w="5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1</w:t>
            </w:r>
          </w:p>
        </w:tc>
        <w:tc>
          <w:tcPr>
            <w:tcW w:w="33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انشاء مزرعة مصرية نموذجية مشتركة مع كينيا</w:t>
            </w: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تشييدات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الآت ومعدات</w:t>
            </w:r>
          </w:p>
        </w:tc>
      </w:tr>
      <w:tr w:rsidR="00B71121" w:rsidRPr="00BE05CD" w:rsidTr="00B71121">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تجهيزات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ثروة حيوانية</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350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وسائل نقل</w:t>
            </w:r>
          </w:p>
        </w:tc>
      </w:tr>
      <w:tr w:rsidR="00B71121" w:rsidRPr="00BE05CD" w:rsidTr="00B71121">
        <w:trPr>
          <w:trHeight w:val="143"/>
        </w:trPr>
        <w:tc>
          <w:tcPr>
            <w:tcW w:w="5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w:t>
            </w:r>
          </w:p>
        </w:tc>
        <w:tc>
          <w:tcPr>
            <w:tcW w:w="33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انشاء مزرعة مصرية نموذجية مشتركة مع الصومال</w:t>
            </w: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تشييدات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الآت ومعدات</w:t>
            </w:r>
          </w:p>
        </w:tc>
      </w:tr>
      <w:tr w:rsidR="00B71121" w:rsidRPr="00BE05CD" w:rsidTr="00B71121">
        <w:trPr>
          <w:trHeight w:val="1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تجهيزات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ثروة حيوانية</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350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وسائل نقل</w:t>
            </w:r>
          </w:p>
        </w:tc>
      </w:tr>
      <w:tr w:rsidR="00B71121" w:rsidRPr="00BE05CD" w:rsidTr="00B71121">
        <w:trPr>
          <w:trHeight w:val="245"/>
        </w:trPr>
        <w:tc>
          <w:tcPr>
            <w:tcW w:w="5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w:t>
            </w:r>
          </w:p>
        </w:tc>
        <w:tc>
          <w:tcPr>
            <w:tcW w:w="33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انشاء مزرعة مصرية نموذجية مشتركة مع أوغندا</w:t>
            </w: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تشييدات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6500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الآت ومعدات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تجهيزات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ثروة حيوانية</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450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وسائل نقل</w:t>
            </w:r>
          </w:p>
        </w:tc>
      </w:tr>
      <w:tr w:rsidR="00B71121" w:rsidRPr="00BE05CD" w:rsidTr="00B71121">
        <w:trPr>
          <w:trHeight w:val="130"/>
        </w:trPr>
        <w:tc>
          <w:tcPr>
            <w:tcW w:w="5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4</w:t>
            </w:r>
          </w:p>
        </w:tc>
        <w:tc>
          <w:tcPr>
            <w:tcW w:w="334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إنشاء مزرعة مصرية نموذجية مشتركة مع بوركينافاسو</w:t>
            </w: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تشييدات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6000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الآت ومعدات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2000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تجهيزات</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ثروة حيوانية</w:t>
            </w:r>
          </w:p>
        </w:tc>
      </w:tr>
      <w:tr w:rsidR="00B71121" w:rsidRPr="00BE05CD" w:rsidTr="00B7112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3255"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350</w:t>
            </w:r>
          </w:p>
        </w:tc>
        <w:tc>
          <w:tcPr>
            <w:tcW w:w="238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وسائل نقل</w:t>
            </w:r>
          </w:p>
        </w:tc>
      </w:tr>
    </w:tbl>
    <w:p w:rsidR="00B71121" w:rsidRPr="00BE05CD" w:rsidRDefault="00B71121" w:rsidP="00B71121">
      <w:pPr>
        <w:spacing w:after="0" w:line="240" w:lineRule="auto"/>
        <w:ind w:firstLine="720"/>
        <w:jc w:val="both"/>
        <w:rPr>
          <w:rFonts w:ascii="Simplified Arabic" w:eastAsia="Times New Roman" w:hAnsi="Simplified Arabic" w:cs="Simplified Arabic"/>
          <w:sz w:val="24"/>
          <w:szCs w:val="24"/>
          <w:rtl/>
          <w:lang w:bidi="ar-EG"/>
        </w:rPr>
      </w:pPr>
      <w:r w:rsidRPr="00BE05CD">
        <w:rPr>
          <w:rFonts w:ascii="Simplified Arabic" w:eastAsia="Times New Roman" w:hAnsi="Simplified Arabic" w:cs="Simplified Arabic"/>
          <w:b/>
          <w:bCs/>
          <w:sz w:val="24"/>
          <w:szCs w:val="24"/>
          <w:u w:val="single"/>
          <w:rtl/>
          <w:lang w:bidi="ar-EG"/>
        </w:rPr>
        <w:t>المصدر</w:t>
      </w:r>
      <w:r w:rsidRPr="00BE05CD">
        <w:rPr>
          <w:rFonts w:ascii="Simplified Arabic" w:eastAsia="Times New Roman" w:hAnsi="Simplified Arabic" w:cs="Simplified Arabic"/>
          <w:b/>
          <w:bCs/>
          <w:sz w:val="24"/>
          <w:szCs w:val="24"/>
          <w:rtl/>
          <w:lang w:bidi="ar-EG"/>
        </w:rPr>
        <w:t>:-</w:t>
      </w:r>
      <w:r w:rsidRPr="00BE05CD">
        <w:rPr>
          <w:rFonts w:ascii="Simplified Arabic" w:eastAsia="Times New Roman" w:hAnsi="Simplified Arabic" w:cs="Simplified Arabic"/>
          <w:sz w:val="24"/>
          <w:szCs w:val="24"/>
          <w:rtl/>
          <w:lang w:bidi="ar-EG"/>
        </w:rPr>
        <w:t xml:space="preserve"> وزارة الزراعة واستصلاح الأراضي، بيانات غير منشورة.</w:t>
      </w:r>
    </w:p>
    <w:p w:rsidR="00B71121" w:rsidRPr="00BE05CD" w:rsidRDefault="00B71121" w:rsidP="00B71121">
      <w:pPr>
        <w:spacing w:before="240" w:after="0" w:line="520" w:lineRule="exact"/>
        <w:jc w:val="both"/>
        <w:rPr>
          <w:rFonts w:ascii="Simplified Arabic" w:eastAsia="Times New Roman" w:hAnsi="Simplified Arabic" w:cs="Simplified Arabic"/>
          <w:b/>
          <w:bCs/>
          <w:sz w:val="32"/>
          <w:szCs w:val="32"/>
          <w:u w:val="single"/>
          <w:rtl/>
          <w:lang w:bidi="ar-EG"/>
        </w:rPr>
      </w:pPr>
      <w:r w:rsidRPr="00BE05CD">
        <w:rPr>
          <w:rFonts w:ascii="Simplified Arabic" w:eastAsia="Times New Roman" w:hAnsi="Simplified Arabic" w:cs="Simplified Arabic"/>
          <w:b/>
          <w:bCs/>
          <w:sz w:val="32"/>
          <w:szCs w:val="32"/>
          <w:u w:val="single"/>
          <w:rtl/>
          <w:lang w:bidi="ar-EG"/>
        </w:rPr>
        <w:t>و- الحلول المقترحة:</w:t>
      </w:r>
    </w:p>
    <w:p w:rsidR="00B71121" w:rsidRPr="00BE05CD" w:rsidRDefault="00B71121" w:rsidP="00C039D8">
      <w:pPr>
        <w:pStyle w:val="ListParagraph"/>
        <w:numPr>
          <w:ilvl w:val="0"/>
          <w:numId w:val="61"/>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تنفيذ برامج تدريبية للعمال والفنيين المحليين بالدول الأفريقية</w:t>
      </w:r>
    </w:p>
    <w:p w:rsidR="00B71121" w:rsidRPr="00BE05CD" w:rsidRDefault="00B71121" w:rsidP="00C039D8">
      <w:pPr>
        <w:pStyle w:val="ListParagraph"/>
        <w:numPr>
          <w:ilvl w:val="0"/>
          <w:numId w:val="61"/>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احلال طرق الزراعة المطرية بطرق زراعة مستديمة للري المحوري والري بالرش والتنقيط</w:t>
      </w:r>
    </w:p>
    <w:p w:rsidR="00B71121" w:rsidRPr="00BE05CD" w:rsidRDefault="00B71121" w:rsidP="00C039D8">
      <w:pPr>
        <w:pStyle w:val="ListParagraph"/>
        <w:numPr>
          <w:ilvl w:val="0"/>
          <w:numId w:val="61"/>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lastRenderedPageBreak/>
        <w:t>ادخال نظم توليد كهرباء حديثة مثل الطاقة الشمسية للتغلب علي مشكلة انقطاع الكهرباء واسعار السولار المرتفعة</w:t>
      </w:r>
    </w:p>
    <w:p w:rsidR="00B71121" w:rsidRPr="00BE05CD" w:rsidRDefault="00B71121" w:rsidP="00C039D8">
      <w:pPr>
        <w:pStyle w:val="ListParagraph"/>
        <w:numPr>
          <w:ilvl w:val="0"/>
          <w:numId w:val="61"/>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امداد المزارع بوسائل الاتصال الحديثة من حاسب آلي وفاكس وإنترنت</w:t>
      </w:r>
    </w:p>
    <w:p w:rsidR="00B71121" w:rsidRPr="00BE05CD" w:rsidRDefault="00B71121" w:rsidP="00C039D8">
      <w:pPr>
        <w:pStyle w:val="ListParagraph"/>
        <w:numPr>
          <w:ilvl w:val="0"/>
          <w:numId w:val="61"/>
        </w:numPr>
        <w:spacing w:after="0" w:line="52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إنشاء قاعدة بيانات تربط المزارع ببعضها البعض، وجاري تفعيل القاعدة بعد تجربتها محلياً على مستوي الادارة التنفيذية للمشروع وسيتم تعميمها علي كافة المزارع المشتركة بالدول الأفريقية</w:t>
      </w:r>
    </w:p>
    <w:p w:rsidR="00B71121" w:rsidRPr="00BE05CD" w:rsidRDefault="00B71121" w:rsidP="00C039D8">
      <w:pPr>
        <w:pStyle w:val="ListParagraph"/>
        <w:numPr>
          <w:ilvl w:val="0"/>
          <w:numId w:val="61"/>
        </w:numPr>
        <w:spacing w:after="0" w:line="48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التنسيق مع السفارة المصرية بالدول التي بها المزارع أو تكليف مُراجع معتمد من تلك الدول لمراجعة الحسابات السنوية لكل مزرعة بهدف تغطية عمليات الدفع المقدم للمزارع المشتركة واعتماد الميزانيات السنويةلكل مزرعة</w:t>
      </w:r>
    </w:p>
    <w:p w:rsidR="00B71121" w:rsidRPr="00BE05CD" w:rsidRDefault="00B71121" w:rsidP="00C039D8">
      <w:pPr>
        <w:pStyle w:val="ListParagraph"/>
        <w:numPr>
          <w:ilvl w:val="0"/>
          <w:numId w:val="61"/>
        </w:numPr>
        <w:spacing w:after="0" w:line="480" w:lineRule="exact"/>
        <w:jc w:val="both"/>
        <w:rPr>
          <w:rFonts w:ascii="Simplified Arabic" w:eastAsia="Times New Roman" w:hAnsi="Simplified Arabic" w:cs="Simplified Arabic"/>
          <w:sz w:val="28"/>
          <w:szCs w:val="28"/>
          <w:rtl/>
          <w:lang w:bidi="ar-EG"/>
        </w:rPr>
      </w:pPr>
      <w:r w:rsidRPr="00BE05CD">
        <w:rPr>
          <w:rFonts w:ascii="Simplified Arabic" w:eastAsia="Times New Roman" w:hAnsi="Simplified Arabic" w:cs="Simplified Arabic"/>
          <w:sz w:val="28"/>
          <w:szCs w:val="28"/>
          <w:rtl/>
          <w:lang w:bidi="ar-EG"/>
        </w:rPr>
        <w:t>تحددت الرؤية الجديدة لمشروع انشاء مزارع مشتركة مع الدول الأفريقية في انشاء مزارع إنتاجية على مساحات كبيرة تغطي التكلفة الانشائية وتدر عائد مادي فضلاً عن مساهمتها في سد الفجوة الغذائية المصرية من خلال تصدير المنتجات المزرعية الي مصر او بيعها في السوق المحلي</w:t>
      </w:r>
    </w:p>
    <w:p w:rsidR="00B71121" w:rsidRPr="00BE05CD" w:rsidRDefault="00B71121" w:rsidP="00B71121">
      <w:pPr>
        <w:spacing w:after="0" w:line="240" w:lineRule="auto"/>
        <w:ind w:firstLine="720"/>
        <w:rPr>
          <w:rFonts w:ascii="Simplified Arabic" w:eastAsia="Times New Roman" w:hAnsi="Simplified Arabic" w:cs="Simplified Arabic"/>
          <w:sz w:val="24"/>
          <w:szCs w:val="24"/>
          <w:lang w:bidi="ar-EG"/>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E14A2D" w:rsidRPr="00BE05CD" w:rsidRDefault="00E14A2D"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Pr>
      </w:pPr>
      <w:r w:rsidRPr="00BE05CD">
        <w:rPr>
          <w:rFonts w:ascii="Simplified Arabic" w:hAnsi="Simplified Arabic" w:cs="Simplified Arabic"/>
          <w:b/>
          <w:bCs/>
          <w:spacing w:val="-4"/>
          <w:sz w:val="36"/>
          <w:szCs w:val="36"/>
          <w:rtl/>
        </w:rPr>
        <w:lastRenderedPageBreak/>
        <w:t>الفصل الخامس</w:t>
      </w:r>
    </w:p>
    <w:p w:rsidR="00B71121" w:rsidRPr="00BE05CD" w:rsidRDefault="00B71121" w:rsidP="00B71121">
      <w:pPr>
        <w:pStyle w:val="BodyText"/>
        <w:jc w:val="center"/>
        <w:rPr>
          <w:rFonts w:ascii="Simplified Arabic" w:hAnsi="Simplified Arabic" w:cs="Simplified Arabic"/>
          <w:b/>
          <w:bCs/>
          <w:spacing w:val="-4"/>
          <w:sz w:val="36"/>
          <w:szCs w:val="36"/>
          <w:u w:val="single"/>
          <w:rtl/>
        </w:rPr>
      </w:pPr>
      <w:r w:rsidRPr="00BE05CD">
        <w:rPr>
          <w:rFonts w:ascii="Simplified Arabic" w:hAnsi="Simplified Arabic" w:cs="Simplified Arabic"/>
          <w:b/>
          <w:bCs/>
          <w:spacing w:val="-4"/>
          <w:sz w:val="36"/>
          <w:szCs w:val="36"/>
          <w:u w:val="single"/>
          <w:rtl/>
        </w:rPr>
        <w:t>البيئة العالمية في مجال استئجار الأراضي</w:t>
      </w:r>
    </w:p>
    <w:p w:rsidR="00B71121" w:rsidRPr="00BE05CD" w:rsidRDefault="00B71121" w:rsidP="00B71121">
      <w:pPr>
        <w:spacing w:after="0" w:line="240" w:lineRule="auto"/>
        <w:ind w:firstLine="4"/>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pacing w:val="-4"/>
          <w:sz w:val="32"/>
          <w:szCs w:val="32"/>
          <w:rtl/>
        </w:rPr>
        <w:t>5-1</w:t>
      </w:r>
      <w:r w:rsidRPr="00BE05CD">
        <w:rPr>
          <w:rFonts w:ascii="Simplified Arabic" w:hAnsi="Simplified Arabic" w:cs="Simplified Arabic"/>
          <w:b/>
          <w:bCs/>
          <w:spacing w:val="-4"/>
          <w:sz w:val="32"/>
          <w:szCs w:val="32"/>
          <w:u w:val="single"/>
          <w:rtl/>
        </w:rPr>
        <w:t>تمهيد</w:t>
      </w:r>
      <w:r w:rsidRPr="00BE05CD">
        <w:rPr>
          <w:rFonts w:ascii="Simplified Arabic" w:hAnsi="Simplified Arabic" w:cs="Simplified Arabic"/>
          <w:b/>
          <w:bCs/>
          <w:sz w:val="32"/>
          <w:szCs w:val="32"/>
          <w:u w:val="single"/>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تعتبر قارة أفريقيا، مخزناً لثروات العالم في موارد المياه والأرض والموارد التعدينية، لم يتم توظيفها واستغلالها بشكل كفؤ. فهي تملك نسبة كبيرة من موارد المياه السطحية في العالم، وحوالي 60% من الأراضي الصالحة للزراعة في العالم. خلافاً للوضع في باقي قارات العالم التي تم استنزاف مواردها الطبيعية بشكل معجل.</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لقد كانت البيانات الخاصة بالعرض والطلب على الأراضي قليلة جداً إلا أنه يوجد مبادرة دولية ومستقلة تحت عنوان " لاند ماتريكس" أعدت قاعدة بيانات عامة لصفقات الأرض وهى التي اعتمدها البحث لدراسة العرض والطلب على الأرضي للاستحواذ والتي تغطى مساحة تقارب 70 مليون هكتار في عام 2016 على مستوى العالم والتي كانت معلوماتها متاحة للعامة. وتتناول الدراسة العرض والطلب على الأراضي في دول أفريقيا والتي تم توقيع عقود استئجار أو حق استغلالها فعلياً والتي تبلغ حوالى 25 هكتار</w:t>
      </w:r>
      <w:r w:rsidR="00161D90" w:rsidRPr="00BE05CD">
        <w:rPr>
          <w:rFonts w:ascii="Simplified Arabic" w:hAnsi="Simplified Arabic" w:cs="Simplified Arabic" w:hint="cs"/>
          <w:b/>
          <w:bCs/>
          <w:sz w:val="32"/>
          <w:szCs w:val="32"/>
          <w:vertAlign w:val="superscript"/>
          <w:rtl/>
          <w:lang w:bidi="ar-EG"/>
        </w:rPr>
        <w:t>(</w:t>
      </w:r>
      <w:r w:rsidRPr="00BE05CD">
        <w:rPr>
          <w:rStyle w:val="FootnoteReference"/>
          <w:rFonts w:ascii="Simplified Arabic" w:hAnsi="Simplified Arabic" w:cs="Simplified Arabic"/>
          <w:b/>
          <w:bCs/>
          <w:sz w:val="32"/>
          <w:szCs w:val="32"/>
          <w:rtl/>
          <w:lang w:bidi="ar-EG"/>
        </w:rPr>
        <w:footnoteReference w:id="122"/>
      </w:r>
      <w:r w:rsidR="00161D90" w:rsidRPr="00BE05CD">
        <w:rPr>
          <w:rFonts w:ascii="Simplified Arabic" w:hAnsi="Simplified Arabic" w:cs="Simplified Arabic" w:hint="cs"/>
          <w:b/>
          <w:bCs/>
          <w:sz w:val="32"/>
          <w:szCs w:val="32"/>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t>5-2</w:t>
      </w:r>
      <w:r w:rsidRPr="00BE05CD">
        <w:rPr>
          <w:rFonts w:ascii="Simplified Arabic" w:hAnsi="Simplified Arabic" w:cs="Simplified Arabic"/>
          <w:b/>
          <w:bCs/>
          <w:sz w:val="32"/>
          <w:szCs w:val="32"/>
          <w:u w:val="single"/>
          <w:rtl/>
          <w:lang w:bidi="ar-EG"/>
        </w:rPr>
        <w:t xml:space="preserve"> الدول التي تعرض أراضيها للاستئجار(أهم البائعين):</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تعد الكونغو الديمقراطية أكثر الدول بيعاً وتأجيراً لأراضيها يليها دولة جنوب السودان التي تعد من أكبر الدول التي تستقبل المعونات الغذائية الدولية بحسب بيانات البنك الدولي لكنها تعطى الدول المستأجرة حق تصدير 70% من إنتاج الأراضي الزراعية التي يشترونها في البلاد وينضم إليها أيضاً موزمبيق.</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وبحسب موقع لاند ماتريكس فإن هناك عشر دول هي ( الكونغو وجنوب السودان وموزمبيق والكونغو وليبيريا وإثيوبيا وسيراليون وغانا والمغرب والجابون) هي الأكثر استهدافاً في شراء الأراضي. وتأتي الشركات الصينية  في الصدارة في زراعة نبات الجاتروفا والذرة وأنواع الوقود الحيوي الأخرى في البلاد مثل مدغشقر وموزمبيق وتنزانيا.</w:t>
      </w:r>
    </w:p>
    <w:p w:rsidR="00B71121" w:rsidRPr="00BE05CD" w:rsidRDefault="00C415B9" w:rsidP="00B71121">
      <w:pPr>
        <w:spacing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hint="cs"/>
          <w:b/>
          <w:bCs/>
          <w:sz w:val="32"/>
          <w:szCs w:val="32"/>
          <w:u w:val="single"/>
          <w:rtl/>
          <w:lang w:bidi="ar-EG"/>
        </w:rPr>
        <w:t xml:space="preserve">5-3 </w:t>
      </w:r>
      <w:r w:rsidR="00B71121" w:rsidRPr="00BE05CD">
        <w:rPr>
          <w:rFonts w:ascii="Simplified Arabic" w:hAnsi="Simplified Arabic" w:cs="Simplified Arabic"/>
          <w:b/>
          <w:bCs/>
          <w:sz w:val="32"/>
          <w:szCs w:val="32"/>
          <w:u w:val="single"/>
          <w:rtl/>
          <w:lang w:bidi="ar-EG"/>
        </w:rPr>
        <w:t>الاستحواذ  طبقا للدول المستهدفة:</w:t>
      </w:r>
    </w:p>
    <w:p w:rsidR="00B71121" w:rsidRPr="00BE05CD" w:rsidRDefault="00B71121" w:rsidP="00C415B9">
      <w:pPr>
        <w:spacing w:after="0" w:line="240" w:lineRule="auto"/>
        <w:ind w:firstLine="454"/>
        <w:jc w:val="lowKashida"/>
        <w:rPr>
          <w:rFonts w:ascii="Simplified Arabic" w:hAnsi="Simplified Arabic" w:cs="Simplified Arabic"/>
          <w:b/>
          <w:bCs/>
          <w:sz w:val="28"/>
          <w:szCs w:val="28"/>
          <w:rtl/>
        </w:rPr>
      </w:pPr>
      <w:r w:rsidRPr="00BE05CD">
        <w:rPr>
          <w:rFonts w:ascii="Simplified Arabic" w:hAnsi="Simplified Arabic" w:cs="Simplified Arabic"/>
          <w:sz w:val="28"/>
          <w:szCs w:val="28"/>
          <w:rtl/>
        </w:rPr>
        <w:t xml:space="preserve">قد يصل الاستحواذ إلي أكثر من مليون فدان في الصفقة الواحدة كما هو موضح بالشكل (5-1). ومن الملاحظ انتشار عملية الاستثمار الأجنبي في الأراضي في الكثير من الدول الأفريقية والذي وصل إلي أكثر من 87 دولة. ولقد قامت العديد من الدول بالاستثمار الزراعي في مختلف دول أفريقيا عن طريق حيازة </w:t>
      </w:r>
    </w:p>
    <w:p w:rsidR="00C415B9" w:rsidRPr="00BE05CD" w:rsidRDefault="00C415B9" w:rsidP="00C415B9">
      <w:pPr>
        <w:spacing w:before="240"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lastRenderedPageBreak/>
        <w:t>جدول رقم (5-</w:t>
      </w:r>
      <w:r w:rsidRPr="00BE05CD">
        <w:rPr>
          <w:rFonts w:ascii="Simplified Arabic" w:hAnsi="Simplified Arabic" w:cs="Simplified Arabic" w:hint="cs"/>
          <w:b/>
          <w:bCs/>
          <w:sz w:val="28"/>
          <w:szCs w:val="28"/>
          <w:rtl/>
          <w:lang w:bidi="ar-EG"/>
        </w:rPr>
        <w:t>1</w:t>
      </w:r>
      <w:r w:rsidRPr="00BE05CD">
        <w:rPr>
          <w:rFonts w:ascii="Simplified Arabic" w:hAnsi="Simplified Arabic" w:cs="Simplified Arabic"/>
          <w:b/>
          <w:bCs/>
          <w:sz w:val="28"/>
          <w:szCs w:val="28"/>
          <w:rtl/>
          <w:lang w:bidi="ar-EG"/>
        </w:rPr>
        <w:t>): مساحة الأراضي التي تم الاتفاق على استثمارها في البلدان المختلفة حتي 2016م.</w:t>
      </w:r>
    </w:p>
    <w:tbl>
      <w:tblPr>
        <w:bidiVisual/>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746"/>
        <w:gridCol w:w="1394"/>
        <w:gridCol w:w="942"/>
        <w:gridCol w:w="545"/>
        <w:gridCol w:w="2268"/>
        <w:gridCol w:w="1318"/>
        <w:gridCol w:w="849"/>
        <w:gridCol w:w="16"/>
      </w:tblGrid>
      <w:tr w:rsidR="00C415B9" w:rsidRPr="00BE05CD" w:rsidTr="00684DB8">
        <w:trPr>
          <w:trHeight w:val="985"/>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الدولة المستهدفة</w:t>
            </w:r>
          </w:p>
        </w:tc>
        <w:tc>
          <w:tcPr>
            <w:tcW w:w="1394"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المساحة بالهكتار</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 xml:space="preserve">الدولة المستهدفة </w:t>
            </w:r>
          </w:p>
        </w:tc>
        <w:tc>
          <w:tcPr>
            <w:tcW w:w="131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المساحة بالهكتار</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الكونغو الديمقراطية</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7054831</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28</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211</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22</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مالي</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202644</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810</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جنوب السودان</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2691453</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763</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23</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مصر</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160297</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641</w:t>
            </w:r>
          </w:p>
        </w:tc>
      </w:tr>
      <w:tr w:rsidR="00C415B9" w:rsidRPr="00BE05CD" w:rsidTr="00684DB8">
        <w:trPr>
          <w:trHeight w:val="50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موزنبيق</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2521460</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083</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24</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مالاوي</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141811</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567</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الكونغو</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2303379</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9</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211</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أنغولا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106500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426</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ليبيريا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1462999</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5</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850</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26</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أوغندا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74240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297</w:t>
            </w:r>
          </w:p>
        </w:tc>
      </w:tr>
      <w:tr w:rsidR="00C415B9" w:rsidRPr="00BE05CD" w:rsidTr="00684DB8">
        <w:trPr>
          <w:trHeight w:val="50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إثيوبيا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1006430</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4</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025</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27</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سوازيلاند</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51919</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208</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سيراليون</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753499</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3</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013</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28</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بنين</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45000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180</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8</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غانا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952052</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3</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807</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29</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كوت ديفوار</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39361</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157</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9</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المغرب</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701931</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807</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30</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جنوب أفريقيا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34625</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138</w:t>
            </w:r>
          </w:p>
        </w:tc>
      </w:tr>
      <w:tr w:rsidR="00C415B9" w:rsidRPr="00BE05CD" w:rsidTr="00684DB8">
        <w:trPr>
          <w:trHeight w:val="50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الغابون</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690481</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761</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31</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غامبيا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30000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120</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11</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السودان</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636914</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547</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32</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ناميبيا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29264</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117</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12</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زامبيا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550842</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203</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33</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بوتسوانا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25074</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100</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13</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مدغشقر</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588322</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353</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34</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الجزائر</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25000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100</w:t>
            </w:r>
          </w:p>
        </w:tc>
      </w:tr>
      <w:tr w:rsidR="00C415B9" w:rsidRPr="00BE05CD" w:rsidTr="00684DB8">
        <w:trPr>
          <w:trHeight w:val="50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14</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زيمبابوي</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352677</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410</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35</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رواندا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21130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084</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15</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الكاميرون</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341237</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365</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36</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جمهورية أفريقيا الوسطي</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5317</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021</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16</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السنغال</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263229</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053</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37</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موريتانيا</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5200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021</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17</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نيجيريا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255422</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021</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38</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ساوتومي</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5000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020</w:t>
            </w:r>
          </w:p>
        </w:tc>
      </w:tr>
      <w:tr w:rsidR="00C415B9" w:rsidRPr="00BE05CD" w:rsidTr="00684DB8">
        <w:trPr>
          <w:trHeight w:val="50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تنزانيا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251490</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006</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39</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تونس</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2700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011</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كينيا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217912</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871</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40</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غينيا بيساو</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1214</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005</w:t>
            </w:r>
          </w:p>
        </w:tc>
      </w:tr>
      <w:tr w:rsidR="00C415B9" w:rsidRPr="00BE05CD" w:rsidTr="00684DB8">
        <w:trPr>
          <w:trHeight w:val="4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غينيا</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210319</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841</w:t>
            </w:r>
          </w:p>
        </w:tc>
        <w:tc>
          <w:tcPr>
            <w:tcW w:w="54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41</w:t>
            </w:r>
          </w:p>
        </w:tc>
        <w:tc>
          <w:tcPr>
            <w:tcW w:w="226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موريشيوس</w:t>
            </w:r>
          </w:p>
        </w:tc>
        <w:tc>
          <w:tcPr>
            <w:tcW w:w="1318"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500</w:t>
            </w:r>
          </w:p>
        </w:tc>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002</w:t>
            </w:r>
          </w:p>
        </w:tc>
      </w:tr>
      <w:tr w:rsidR="00C415B9" w:rsidRPr="00BE05CD" w:rsidTr="00684DB8">
        <w:trPr>
          <w:trHeight w:val="50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21</w:t>
            </w:r>
          </w:p>
        </w:tc>
        <w:tc>
          <w:tcPr>
            <w:tcW w:w="1748"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بوركينا فاسو</w:t>
            </w:r>
          </w:p>
        </w:tc>
        <w:tc>
          <w:tcPr>
            <w:tcW w:w="1394" w:type="dxa"/>
            <w:tcBorders>
              <w:top w:val="single" w:sz="4" w:space="0" w:color="auto"/>
              <w:left w:val="single" w:sz="4" w:space="0" w:color="auto"/>
              <w:bottom w:val="single" w:sz="4" w:space="0" w:color="auto"/>
              <w:right w:val="single" w:sz="4" w:space="0" w:color="auto"/>
            </w:tcBorders>
            <w:vAlign w:val="bottom"/>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193286</w:t>
            </w:r>
          </w:p>
        </w:tc>
        <w:tc>
          <w:tcPr>
            <w:tcW w:w="942"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773</w:t>
            </w:r>
          </w:p>
        </w:tc>
        <w:tc>
          <w:tcPr>
            <w:tcW w:w="545" w:type="dxa"/>
            <w:tcBorders>
              <w:top w:val="single" w:sz="4" w:space="0" w:color="auto"/>
              <w:left w:val="single" w:sz="4" w:space="0" w:color="auto"/>
              <w:bottom w:val="single" w:sz="4" w:space="0" w:color="auto"/>
              <w:right w:val="single" w:sz="4" w:space="0" w:color="auto"/>
            </w:tcBorders>
            <w:vAlign w:val="center"/>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p>
        </w:tc>
        <w:tc>
          <w:tcPr>
            <w:tcW w:w="2265" w:type="dxa"/>
            <w:tcBorders>
              <w:top w:val="single" w:sz="4" w:space="0" w:color="auto"/>
              <w:left w:val="single" w:sz="4" w:space="0" w:color="auto"/>
              <w:bottom w:val="single" w:sz="4" w:space="0" w:color="auto"/>
              <w:right w:val="single" w:sz="4" w:space="0" w:color="auto"/>
            </w:tcBorders>
            <w:vAlign w:val="center"/>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p>
        </w:tc>
        <w:tc>
          <w:tcPr>
            <w:tcW w:w="1318" w:type="dxa"/>
            <w:tcBorders>
              <w:top w:val="single" w:sz="4" w:space="0" w:color="auto"/>
              <w:left w:val="single" w:sz="4" w:space="0" w:color="auto"/>
              <w:bottom w:val="single" w:sz="4" w:space="0" w:color="auto"/>
              <w:right w:val="single" w:sz="4" w:space="0" w:color="auto"/>
            </w:tcBorders>
            <w:vAlign w:val="center"/>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p>
        </w:tc>
        <w:tc>
          <w:tcPr>
            <w:tcW w:w="865" w:type="dxa"/>
            <w:gridSpan w:val="2"/>
            <w:tcBorders>
              <w:top w:val="single" w:sz="4" w:space="0" w:color="auto"/>
              <w:left w:val="single" w:sz="4" w:space="0" w:color="auto"/>
              <w:bottom w:val="single" w:sz="4" w:space="0" w:color="auto"/>
              <w:right w:val="single" w:sz="4" w:space="0" w:color="auto"/>
            </w:tcBorders>
            <w:vAlign w:val="center"/>
          </w:tcPr>
          <w:p w:rsidR="00C415B9" w:rsidRPr="00BE05CD" w:rsidRDefault="00C415B9" w:rsidP="00684DB8">
            <w:pPr>
              <w:spacing w:after="0" w:line="240" w:lineRule="auto"/>
              <w:jc w:val="center"/>
              <w:rPr>
                <w:rFonts w:ascii="Simplified Arabic" w:hAnsi="Simplified Arabic" w:cs="Simplified Arabic"/>
                <w:b/>
                <w:bCs/>
                <w:color w:val="000000"/>
                <w:sz w:val="24"/>
                <w:szCs w:val="24"/>
              </w:rPr>
            </w:pPr>
          </w:p>
        </w:tc>
      </w:tr>
      <w:tr w:rsidR="00C415B9" w:rsidRPr="00BE05CD" w:rsidTr="00684DB8">
        <w:trPr>
          <w:gridAfter w:val="1"/>
          <w:wAfter w:w="16" w:type="dxa"/>
          <w:trHeight w:val="483"/>
          <w:jc w:val="center"/>
        </w:trPr>
        <w:tc>
          <w:tcPr>
            <w:tcW w:w="7495" w:type="dxa"/>
            <w:gridSpan w:val="6"/>
            <w:tcBorders>
              <w:top w:val="single" w:sz="4" w:space="0" w:color="auto"/>
              <w:left w:val="single" w:sz="4" w:space="0" w:color="auto"/>
              <w:bottom w:val="single" w:sz="4" w:space="0" w:color="auto"/>
              <w:right w:val="single" w:sz="4" w:space="0" w:color="auto"/>
            </w:tcBorders>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الإجمــــــــــــــــــــــــالي</w:t>
            </w:r>
          </w:p>
        </w:tc>
        <w:tc>
          <w:tcPr>
            <w:tcW w:w="1295" w:type="dxa"/>
            <w:tcBorders>
              <w:top w:val="single" w:sz="4" w:space="0" w:color="auto"/>
              <w:left w:val="single" w:sz="4" w:space="0" w:color="auto"/>
              <w:bottom w:val="single" w:sz="4" w:space="0" w:color="auto"/>
              <w:right w:val="single" w:sz="4" w:space="0" w:color="auto"/>
            </w:tcBorders>
            <w:vAlign w:val="center"/>
            <w:hideMark/>
          </w:tcPr>
          <w:p w:rsidR="00C415B9" w:rsidRPr="00BE05CD" w:rsidRDefault="00C415B9" w:rsidP="00684DB8">
            <w:pPr>
              <w:spacing w:after="0" w:line="240" w:lineRule="auto"/>
              <w:jc w:val="center"/>
              <w:rPr>
                <w:rFonts w:ascii="Arial" w:hAnsi="Arial"/>
                <w:color w:val="000000"/>
                <w:lang w:bidi="ar-EG"/>
              </w:rPr>
            </w:pPr>
            <w:r w:rsidRPr="00BE05CD">
              <w:rPr>
                <w:rFonts w:ascii="Simplified Arabic" w:hAnsi="Simplified Arabic" w:cs="Simplified Arabic"/>
                <w:b/>
                <w:bCs/>
                <w:sz w:val="24"/>
                <w:szCs w:val="24"/>
                <w:rtl/>
                <w:lang w:bidi="ar-EG"/>
              </w:rPr>
              <w:t>25006961</w:t>
            </w:r>
          </w:p>
        </w:tc>
        <w:tc>
          <w:tcPr>
            <w:tcW w:w="849" w:type="dxa"/>
            <w:tcBorders>
              <w:top w:val="single" w:sz="4" w:space="0" w:color="auto"/>
              <w:left w:val="single" w:sz="4" w:space="0" w:color="auto"/>
              <w:bottom w:val="single" w:sz="4" w:space="0" w:color="auto"/>
              <w:right w:val="single" w:sz="4" w:space="0" w:color="auto"/>
            </w:tcBorders>
            <w:hideMark/>
          </w:tcPr>
          <w:p w:rsidR="00C415B9" w:rsidRPr="00BE05CD" w:rsidRDefault="00C415B9" w:rsidP="00684DB8">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color w:val="000000"/>
                <w:rtl/>
              </w:rPr>
              <w:t>100</w:t>
            </w:r>
          </w:p>
        </w:tc>
      </w:tr>
    </w:tbl>
    <w:p w:rsidR="00C415B9" w:rsidRPr="00BE05CD" w:rsidRDefault="00C415B9" w:rsidP="00C415B9">
      <w:pPr>
        <w:spacing w:after="0" w:line="240" w:lineRule="auto"/>
        <w:ind w:firstLine="429"/>
        <w:jc w:val="both"/>
        <w:rPr>
          <w:rFonts w:ascii="Simplified Arabic" w:hAnsi="Simplified Arabic" w:cs="Simplified Arabic"/>
          <w:sz w:val="28"/>
          <w:szCs w:val="28"/>
          <w:rtl/>
          <w:lang w:bidi="ar-EG"/>
        </w:rPr>
      </w:pPr>
      <w:r w:rsidRPr="00BE05CD">
        <w:rPr>
          <w:rFonts w:ascii="Simplified Arabic" w:hAnsi="Simplified Arabic" w:cs="Simplified Arabic"/>
          <w:b/>
          <w:bCs/>
          <w:sz w:val="24"/>
          <w:szCs w:val="24"/>
          <w:rtl/>
          <w:lang w:bidi="ar-EG"/>
        </w:rPr>
        <w:t xml:space="preserve">المصدر: قاعدة بيانات لاند متركس علي شبكة الإنترنت </w:t>
      </w:r>
      <w:hyperlink r:id="rId25" w:history="1">
        <w:r w:rsidRPr="00BE05CD">
          <w:rPr>
            <w:rStyle w:val="Hyperlink"/>
            <w:rFonts w:ascii="Simplified Arabic" w:hAnsi="Simplified Arabic" w:cs="Simplified Arabic"/>
            <w:b/>
            <w:bCs/>
            <w:sz w:val="24"/>
            <w:szCs w:val="24"/>
            <w:lang w:bidi="ar-EG"/>
          </w:rPr>
          <w:t>www.landmatrix.org</w:t>
        </w:r>
      </w:hyperlink>
    </w:p>
    <w:p w:rsidR="00C415B9" w:rsidRPr="00BE05CD" w:rsidRDefault="00C415B9" w:rsidP="00C415B9">
      <w:pPr>
        <w:spacing w:after="0" w:line="240" w:lineRule="auto"/>
        <w:ind w:firstLine="454"/>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lastRenderedPageBreak/>
        <w:t>شكل (5-1): أكثر الدول المستهدفة بعملية الاستحواذ علي الأراضي في أفريقيا</w:t>
      </w:r>
    </w:p>
    <w:p w:rsidR="00C415B9" w:rsidRPr="00BE05CD" w:rsidRDefault="00C415B9" w:rsidP="00C415B9">
      <w:pPr>
        <w:spacing w:after="160" w:line="256" w:lineRule="auto"/>
        <w:rPr>
          <w:b/>
          <w:bCs/>
          <w:rtl/>
        </w:rPr>
      </w:pPr>
      <w:r w:rsidRPr="00BE05CD">
        <w:rPr>
          <w:noProof/>
        </w:rPr>
        <w:drawing>
          <wp:inline distT="0" distB="0" distL="0" distR="0" wp14:anchorId="70CB4302" wp14:editId="40D69D1C">
            <wp:extent cx="5972175" cy="3981450"/>
            <wp:effectExtent l="0" t="0" r="9525" b="1905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415B9" w:rsidRPr="00BE05CD" w:rsidRDefault="00C415B9" w:rsidP="00C415B9">
      <w:pPr>
        <w:spacing w:after="160" w:line="256" w:lineRule="auto"/>
        <w:jc w:val="both"/>
        <w:rPr>
          <w:b/>
          <w:bCs/>
          <w:rtl/>
        </w:rPr>
      </w:pPr>
      <w:r w:rsidRPr="0061236E">
        <w:rPr>
          <w:rFonts w:ascii="Simplified Arabic" w:hAnsi="Simplified Arabic" w:cs="Simplified Arabic"/>
          <w:b/>
          <w:bCs/>
          <w:sz w:val="24"/>
          <w:szCs w:val="24"/>
          <w:u w:val="single"/>
          <w:rtl/>
        </w:rPr>
        <w:t>المصدر</w:t>
      </w:r>
      <w:r w:rsidR="0061236E">
        <w:rPr>
          <w:rFonts w:ascii="Simplified Arabic" w:hAnsi="Simplified Arabic" w:cs="Simplified Arabic" w:hint="cs"/>
          <w:b/>
          <w:bCs/>
          <w:sz w:val="24"/>
          <w:szCs w:val="24"/>
          <w:rtl/>
        </w:rPr>
        <w:t>:</w:t>
      </w:r>
      <w:r w:rsidRPr="00BE05CD">
        <w:rPr>
          <w:rFonts w:ascii="Simplified Arabic" w:hAnsi="Simplified Arabic" w:cs="Simplified Arabic"/>
          <w:b/>
          <w:bCs/>
          <w:sz w:val="24"/>
          <w:szCs w:val="24"/>
          <w:rtl/>
        </w:rPr>
        <w:t xml:space="preserve"> </w:t>
      </w:r>
      <w:r w:rsidRPr="00BE05CD">
        <w:rPr>
          <w:rFonts w:ascii="Simplified Arabic" w:hAnsi="Simplified Arabic" w:cs="Simplified Arabic"/>
          <w:sz w:val="24"/>
          <w:szCs w:val="24"/>
          <w:rtl/>
          <w:lang w:bidi="ar-EG"/>
        </w:rPr>
        <w:t>قاعدة بيانات لاند ماتريكس علي شبكة الأنترنت</w:t>
      </w:r>
      <w:hyperlink r:id="rId27" w:history="1">
        <w:r w:rsidRPr="00BE05CD">
          <w:rPr>
            <w:rStyle w:val="Hyperlink"/>
            <w:rFonts w:ascii="Times New Roman" w:hAnsi="Times New Roman"/>
            <w:color w:val="auto"/>
            <w:lang w:bidi="ar-EG"/>
          </w:rPr>
          <w:t>www.landmatrix.org</w:t>
        </w:r>
      </w:hyperlink>
    </w:p>
    <w:p w:rsidR="00C415B9" w:rsidRPr="00BE05CD" w:rsidRDefault="00C415B9" w:rsidP="00C415B9">
      <w:pPr>
        <w:spacing w:before="240" w:after="0" w:line="240" w:lineRule="auto"/>
        <w:jc w:val="both"/>
        <w:rPr>
          <w:rFonts w:ascii="Simplified Arabic" w:hAnsi="Simplified Arabic" w:cs="Simplified Arabic"/>
          <w:sz w:val="28"/>
          <w:szCs w:val="28"/>
          <w:rtl/>
        </w:rPr>
      </w:pPr>
      <w:r w:rsidRPr="00BE05CD">
        <w:rPr>
          <w:rFonts w:ascii="Simplified Arabic" w:hAnsi="Simplified Arabic" w:cs="Simplified Arabic"/>
          <w:sz w:val="28"/>
          <w:szCs w:val="28"/>
          <w:rtl/>
        </w:rPr>
        <w:t>مساحات شاسعة من الأراضي كما هو موضح  بالشكل</w:t>
      </w:r>
      <w:r w:rsidRPr="00BE05CD">
        <w:rPr>
          <w:rFonts w:ascii="Simplified Arabic" w:hAnsi="Simplified Arabic" w:cs="Simplified Arabic" w:hint="cs"/>
          <w:sz w:val="28"/>
          <w:szCs w:val="28"/>
          <w:rtl/>
        </w:rPr>
        <w:t xml:space="preserve"> والجدول</w:t>
      </w:r>
      <w:r w:rsidRPr="00BE05CD">
        <w:rPr>
          <w:rFonts w:ascii="Simplified Arabic" w:hAnsi="Simplified Arabic" w:cs="Simplified Arabic"/>
          <w:sz w:val="28"/>
          <w:szCs w:val="28"/>
          <w:rtl/>
        </w:rPr>
        <w:t xml:space="preserve"> (5-1)  الذي يعكس حجم استثمارات بعض الدول في البلدان الأفريقية حتى عام 2016م.</w:t>
      </w:r>
    </w:p>
    <w:p w:rsidR="00C415B9" w:rsidRPr="00BE05CD" w:rsidRDefault="00C415B9" w:rsidP="00C415B9">
      <w:pPr>
        <w:spacing w:after="0" w:line="240" w:lineRule="auto"/>
        <w:ind w:firstLine="510"/>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ويوضح الجدول رقم (5-</w:t>
      </w:r>
      <w:r w:rsidRPr="00BE05CD">
        <w:rPr>
          <w:rFonts w:ascii="Simplified Arabic" w:hAnsi="Simplified Arabic" w:cs="Simplified Arabic" w:hint="cs"/>
          <w:sz w:val="28"/>
          <w:szCs w:val="28"/>
          <w:rtl/>
          <w:lang w:bidi="ar-EG"/>
        </w:rPr>
        <w:t>1</w:t>
      </w:r>
      <w:r w:rsidRPr="00BE05CD">
        <w:rPr>
          <w:rFonts w:ascii="Simplified Arabic" w:hAnsi="Simplified Arabic" w:cs="Simplified Arabic"/>
          <w:sz w:val="28"/>
          <w:szCs w:val="28"/>
          <w:rtl/>
          <w:lang w:bidi="ar-EG"/>
        </w:rPr>
        <w:t>) مساحة الأراضي التي تم الاتفاق على استثمارها في الدول الأفريقية المختلفة حتي 2016م. حيث جاءت دولة الكونغو في المرتبة الأولي بالنسبة للدول المستهدفة بإجمالي مساحة بلغت حوالي 7</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05 مليون هكتار، مثلت حوالي 28</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2% من إجمالي مساحة الأراضي المستهدفة في قارة أفريقيا، يليها جنوب السودان، وموزنبيق، والكونغو الديمقراطية، وليبيريا، بمساحات بلغت حوالي 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7 ، 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 ، 2</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3 ، 1</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 مليون هكتار، على الترتيب، مثلوا نحو 10</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76%، 10</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08%، 9</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2%، 9</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85%، من إجمالي مساحة الأراضي المستهدفة في قارة أفريقيا. كما تبين أن الدول الخمس السابقة تمثل حوالي 64</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2% من إجمالي مساحة الأراضي المستهدفة في قارة أفريقيا. وتأتي غينيا بتسوانا وموريشيوس في مؤخرة الدول الأفريقية في الاستثمار الزراعي بمساحات بلغت حوالي 10</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2، 0</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 ألف هكتار كما هو موضح بالجدول رقم(5-</w:t>
      </w:r>
      <w:r w:rsidRPr="00BE05CD">
        <w:rPr>
          <w:rFonts w:ascii="Simplified Arabic" w:hAnsi="Simplified Arabic" w:cs="Simplified Arabic" w:hint="cs"/>
          <w:sz w:val="28"/>
          <w:szCs w:val="28"/>
          <w:rtl/>
          <w:lang w:bidi="ar-EG"/>
        </w:rPr>
        <w:t>1</w:t>
      </w:r>
      <w:r w:rsidRPr="00BE05CD">
        <w:rPr>
          <w:rFonts w:ascii="Simplified Arabic" w:hAnsi="Simplified Arabic" w:cs="Simplified Arabic"/>
          <w:sz w:val="28"/>
          <w:szCs w:val="28"/>
          <w:rtl/>
          <w:lang w:bidi="ar-EG"/>
        </w:rPr>
        <w:t>).</w:t>
      </w:r>
    </w:p>
    <w:p w:rsidR="00C415B9" w:rsidRPr="00BE05CD" w:rsidRDefault="00C415B9" w:rsidP="00C415B9">
      <w:pPr>
        <w:spacing w:before="240" w:after="0" w:line="240" w:lineRule="auto"/>
        <w:jc w:val="both"/>
        <w:rPr>
          <w:rFonts w:ascii="Simplified Arabic" w:hAnsi="Simplified Arabic" w:cs="Simplified Arabic"/>
          <w:b/>
          <w:bCs/>
          <w:sz w:val="28"/>
          <w:szCs w:val="28"/>
          <w:u w:val="single"/>
          <w:rtl/>
        </w:rPr>
      </w:pPr>
      <w:r w:rsidRPr="00BE05CD">
        <w:rPr>
          <w:rFonts w:ascii="Simplified Arabic" w:hAnsi="Simplified Arabic" w:cs="Simplified Arabic" w:hint="cs"/>
          <w:b/>
          <w:bCs/>
          <w:sz w:val="28"/>
          <w:szCs w:val="28"/>
          <w:u w:val="single"/>
          <w:rtl/>
        </w:rPr>
        <w:lastRenderedPageBreak/>
        <w:t>5-4 الطلب والعرض على الأراضي الزراعية في أفريقيا</w:t>
      </w:r>
    </w:p>
    <w:p w:rsidR="00B71121" w:rsidRPr="00BE05CD" w:rsidRDefault="00B71121" w:rsidP="00C415B9">
      <w:pPr>
        <w:spacing w:after="0" w:line="240" w:lineRule="auto"/>
        <w:ind w:firstLine="429"/>
        <w:jc w:val="both"/>
        <w:rPr>
          <w:rFonts w:ascii="Simplified Arabic" w:hAnsi="Simplified Arabic" w:cs="Simplified Arabic"/>
          <w:sz w:val="28"/>
          <w:szCs w:val="28"/>
          <w:rtl/>
        </w:rPr>
      </w:pPr>
      <w:r w:rsidRPr="00BE05CD">
        <w:rPr>
          <w:rFonts w:ascii="Simplified Arabic" w:hAnsi="Simplified Arabic" w:cs="Simplified Arabic"/>
          <w:sz w:val="28"/>
          <w:szCs w:val="28"/>
          <w:rtl/>
        </w:rPr>
        <w:t>ويوضح الجدول رقم (5-</w:t>
      </w:r>
      <w:r w:rsidR="00C415B9" w:rsidRPr="00BE05CD">
        <w:rPr>
          <w:rFonts w:ascii="Simplified Arabic" w:hAnsi="Simplified Arabic" w:cs="Simplified Arabic" w:hint="cs"/>
          <w:sz w:val="28"/>
          <w:szCs w:val="28"/>
          <w:rtl/>
        </w:rPr>
        <w:t>2</w:t>
      </w:r>
      <w:r w:rsidRPr="00BE05CD">
        <w:rPr>
          <w:rFonts w:ascii="Simplified Arabic" w:hAnsi="Simplified Arabic" w:cs="Simplified Arabic"/>
          <w:sz w:val="28"/>
          <w:szCs w:val="28"/>
          <w:rtl/>
        </w:rPr>
        <w:t>) حجم الاستحواذ على الأراضي الزراعية بأفريقيا فعلى جانب الدول البائعة ممثلاَ لجانب العرض احتلت مدغشقر المرتبة الأولي بمساحة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7 مليون هكتار يليها أثيوبيا بمساحة بلغت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 مليون هكتار ثم يلي ذلك الكونغو وتنزانيا والسودان بمساحات معروضة بلغت حوالي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 ،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 ن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مليون هكتار على الترتيب؛ في حين جاءت كل من مالي ومالاوي في المرتبتين الأخيرتين بمساحات بلغت حوالي 0.5 ،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4 مليون هكتار على الترتيب. </w:t>
      </w:r>
    </w:p>
    <w:p w:rsidR="00B71121" w:rsidRPr="00BE05CD" w:rsidRDefault="00B71121" w:rsidP="00C415B9">
      <w:pPr>
        <w:spacing w:after="0" w:line="240" w:lineRule="auto"/>
        <w:ind w:firstLine="429"/>
        <w:jc w:val="both"/>
        <w:rPr>
          <w:rFonts w:ascii="Simplified Arabic" w:hAnsi="Simplified Arabic" w:cs="Simplified Arabic"/>
          <w:b/>
          <w:bCs/>
          <w:sz w:val="28"/>
          <w:szCs w:val="28"/>
          <w:rtl/>
        </w:rPr>
      </w:pPr>
      <w:r w:rsidRPr="00BE05CD">
        <w:rPr>
          <w:rFonts w:ascii="Simplified Arabic" w:hAnsi="Simplified Arabic" w:cs="Simplified Arabic"/>
          <w:sz w:val="28"/>
          <w:szCs w:val="28"/>
          <w:rtl/>
        </w:rPr>
        <w:t>أما على جانب الطلب (المشترين) احتلت الصين المرتبة الأولى في البحث عن الموارد خارج حدودها السياسية يليها الولايات المتحدة الأمريكية ثم بريطانيا وماليزيا بمساحات طلب بلغت حوالى 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2 ،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 2</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5 مليون هكتار على الترتيب. وجاءت النرويج وايطاليا واليابان في المراتب الأخيرة بمساحة مطلوبة بلغت حوالى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 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 مليون هكتار كما هو موضح في الجدول رقم (5-</w:t>
      </w:r>
      <w:r w:rsidR="00C415B9" w:rsidRPr="00BE05CD">
        <w:rPr>
          <w:rFonts w:ascii="Simplified Arabic" w:hAnsi="Simplified Arabic" w:cs="Simplified Arabic" w:hint="cs"/>
          <w:sz w:val="28"/>
          <w:szCs w:val="28"/>
          <w:rtl/>
        </w:rPr>
        <w:t>2</w:t>
      </w:r>
      <w:r w:rsidRPr="00BE05CD">
        <w:rPr>
          <w:rFonts w:ascii="Simplified Arabic" w:hAnsi="Simplified Arabic" w:cs="Simplified Arabic"/>
          <w:sz w:val="28"/>
          <w:szCs w:val="28"/>
          <w:rtl/>
        </w:rPr>
        <w:t>).</w:t>
      </w:r>
    </w:p>
    <w:p w:rsidR="00B71121" w:rsidRPr="00BE05CD" w:rsidRDefault="00B71121" w:rsidP="00C415B9">
      <w:pPr>
        <w:spacing w:before="240"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t>جدول رقم (5-</w:t>
      </w:r>
      <w:r w:rsidR="00C415B9" w:rsidRPr="00BE05CD">
        <w:rPr>
          <w:rFonts w:ascii="Simplified Arabic" w:hAnsi="Simplified Arabic" w:cs="Simplified Arabic" w:hint="cs"/>
          <w:b/>
          <w:bCs/>
          <w:sz w:val="28"/>
          <w:szCs w:val="28"/>
          <w:rtl/>
        </w:rPr>
        <w:t>2</w:t>
      </w:r>
      <w:r w:rsidRPr="00BE05CD">
        <w:rPr>
          <w:rFonts w:ascii="Simplified Arabic" w:hAnsi="Simplified Arabic" w:cs="Simplified Arabic"/>
          <w:b/>
          <w:bCs/>
          <w:sz w:val="28"/>
          <w:szCs w:val="28"/>
          <w:rtl/>
        </w:rPr>
        <w:t>): يبين الاستحواذ على الأراضي الزراعية بأفريقيا.. (مَن يبيع المستقبل ويشتريه؟)</w:t>
      </w:r>
    </w:p>
    <w:tbl>
      <w:tblPr>
        <w:bidiVisual/>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305"/>
        <w:gridCol w:w="2305"/>
        <w:gridCol w:w="2305"/>
      </w:tblGrid>
      <w:tr w:rsidR="00B71121" w:rsidRPr="00BE05CD" w:rsidTr="00161D90">
        <w:trPr>
          <w:trHeight w:val="174"/>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البلدان البائعة(بيع أو تأجير)</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المساحة بالمليون هكتار</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البلدان البائعة(بيع أو تأجير)</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المساحة بالمليون هكتار</w:t>
            </w:r>
          </w:p>
        </w:tc>
      </w:tr>
      <w:tr w:rsidR="00B71121" w:rsidRPr="00BE05CD" w:rsidTr="00161D90">
        <w:trPr>
          <w:trHeight w:val="452"/>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مدغشقر</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3</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7</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غانا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7</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أثيوبيا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3</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2</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ليبيريا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7</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الكونغو</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2</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8</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الكاميرون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7</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تنزانيا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2</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0</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كينيا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6</w:t>
            </w:r>
          </w:p>
        </w:tc>
      </w:tr>
      <w:tr w:rsidR="00B71121" w:rsidRPr="00BE05CD" w:rsidTr="00161D90">
        <w:trPr>
          <w:trHeight w:val="452"/>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السودان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1</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6</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مالي</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5</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الموزمبيق</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1</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0</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مالاوي</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4</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بنين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1</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0</w:t>
            </w:r>
          </w:p>
        </w:tc>
        <w:tc>
          <w:tcPr>
            <w:tcW w:w="4610" w:type="dxa"/>
            <w:gridSpan w:val="2"/>
            <w:tcBorders>
              <w:top w:val="single" w:sz="4" w:space="0" w:color="auto"/>
              <w:left w:val="single" w:sz="4" w:space="0" w:color="auto"/>
              <w:bottom w:val="single" w:sz="4" w:space="0" w:color="auto"/>
              <w:right w:val="single" w:sz="4" w:space="0" w:color="auto"/>
            </w:tcBorders>
            <w:vAlign w:val="center"/>
          </w:tcPr>
          <w:p w:rsidR="00B71121" w:rsidRPr="00BE05CD" w:rsidRDefault="00B71121">
            <w:pPr>
              <w:spacing w:after="0" w:line="240" w:lineRule="auto"/>
              <w:jc w:val="center"/>
              <w:rPr>
                <w:rFonts w:ascii="Simplified Arabic" w:hAnsi="Simplified Arabic" w:cs="Simplified Arabic"/>
                <w:b/>
                <w:bCs/>
                <w:sz w:val="24"/>
                <w:szCs w:val="24"/>
              </w:rPr>
            </w:pP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rPr>
                <w:rFonts w:ascii="Simplified Arabic" w:hAnsi="Simplified Arabic" w:cs="Simplified Arabic"/>
                <w:b/>
                <w:bCs/>
                <w:sz w:val="24"/>
                <w:szCs w:val="24"/>
              </w:rPr>
            </w:pPr>
            <w:r w:rsidRPr="00BE05CD">
              <w:rPr>
                <w:rFonts w:ascii="Simplified Arabic" w:hAnsi="Simplified Arabic" w:cs="Simplified Arabic"/>
                <w:b/>
                <w:bCs/>
                <w:sz w:val="24"/>
                <w:szCs w:val="24"/>
                <w:rtl/>
              </w:rPr>
              <w:t>المشترون أو المستأجرون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المساحة بالمليون هكتار</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rPr>
                <w:rFonts w:ascii="Simplified Arabic" w:hAnsi="Simplified Arabic" w:cs="Simplified Arabic"/>
                <w:b/>
                <w:bCs/>
                <w:sz w:val="24"/>
                <w:szCs w:val="24"/>
              </w:rPr>
            </w:pPr>
            <w:r w:rsidRPr="00BE05CD">
              <w:rPr>
                <w:rFonts w:ascii="Simplified Arabic" w:hAnsi="Simplified Arabic" w:cs="Simplified Arabic"/>
                <w:b/>
                <w:bCs/>
                <w:sz w:val="24"/>
                <w:szCs w:val="24"/>
                <w:rtl/>
              </w:rPr>
              <w:t>المشترون أو المستأجرون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المساحة بالمليون هكتار</w:t>
            </w:r>
          </w:p>
        </w:tc>
      </w:tr>
      <w:tr w:rsidR="00B71121" w:rsidRPr="00BE05CD" w:rsidTr="00161D90">
        <w:trPr>
          <w:trHeight w:val="452"/>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الصين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4</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5</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السويد</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1</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1</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الولايات المتحدة الأمريكية</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3</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2</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جنوب أفريقيا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9</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بريطانيا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2</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5</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سنغافورة</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7</w:t>
            </w:r>
          </w:p>
        </w:tc>
      </w:tr>
      <w:tr w:rsidR="00B71121" w:rsidRPr="00BE05CD" w:rsidTr="00161D90">
        <w:trPr>
          <w:trHeight w:val="452"/>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ماليزيا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2</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5</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النرويج</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6</w:t>
            </w:r>
          </w:p>
        </w:tc>
      </w:tr>
      <w:tr w:rsidR="00B71121" w:rsidRPr="00BE05CD" w:rsidTr="00161D90">
        <w:trPr>
          <w:trHeight w:val="43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كوريا الجنوبية</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2</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3</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إيطاليا</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6</w:t>
            </w:r>
          </w:p>
        </w:tc>
      </w:tr>
      <w:tr w:rsidR="00B71121" w:rsidRPr="00BE05CD" w:rsidTr="00161D90">
        <w:trPr>
          <w:trHeight w:val="452"/>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الهند</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1</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8</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اليابان</w:t>
            </w:r>
          </w:p>
        </w:tc>
        <w:tc>
          <w:tcPr>
            <w:tcW w:w="230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rPr>
            </w:pPr>
            <w:r w:rsidRPr="00BE05CD">
              <w:rPr>
                <w:rFonts w:ascii="Simplified Arabic" w:hAnsi="Simplified Arabic" w:cs="Simplified Arabic"/>
                <w:b/>
                <w:bCs/>
                <w:sz w:val="24"/>
                <w:szCs w:val="24"/>
                <w:rtl/>
              </w:rPr>
              <w:t>0</w:t>
            </w:r>
            <w:r w:rsidR="00035C63">
              <w:rPr>
                <w:rFonts w:ascii="Simplified Arabic" w:hAnsi="Simplified Arabic" w:cs="Simplified Arabic"/>
                <w:b/>
                <w:bCs/>
                <w:sz w:val="24"/>
                <w:szCs w:val="24"/>
                <w:rtl/>
              </w:rPr>
              <w:t>.</w:t>
            </w:r>
            <w:r w:rsidRPr="00BE05CD">
              <w:rPr>
                <w:rFonts w:ascii="Simplified Arabic" w:hAnsi="Simplified Arabic" w:cs="Simplified Arabic"/>
                <w:b/>
                <w:bCs/>
                <w:sz w:val="24"/>
                <w:szCs w:val="24"/>
                <w:rtl/>
              </w:rPr>
              <w:t>4</w:t>
            </w:r>
          </w:p>
        </w:tc>
      </w:tr>
    </w:tbl>
    <w:p w:rsidR="00B71121" w:rsidRPr="00BE05CD" w:rsidRDefault="00B71121" w:rsidP="004E2D0E">
      <w:p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b/>
          <w:bCs/>
          <w:sz w:val="24"/>
          <w:szCs w:val="24"/>
          <w:rtl/>
        </w:rPr>
        <w:t xml:space="preserve">المصدر: </w:t>
      </w:r>
      <w:r w:rsidRPr="00BE05CD">
        <w:rPr>
          <w:rFonts w:ascii="Simplified Arabic" w:hAnsi="Simplified Arabic" w:cs="Simplified Arabic"/>
          <w:sz w:val="24"/>
          <w:szCs w:val="24"/>
          <w:rtl/>
        </w:rPr>
        <w:t>وكالة الأناضول للأنباء.</w:t>
      </w:r>
    </w:p>
    <w:p w:rsidR="00B71121" w:rsidRPr="00BE05CD" w:rsidRDefault="00B71121" w:rsidP="00B71121">
      <w:pPr>
        <w:bidi w:val="0"/>
        <w:spacing w:after="0" w:line="256" w:lineRule="auto"/>
        <w:rPr>
          <w:b/>
          <w:bCs/>
          <w:sz w:val="32"/>
          <w:szCs w:val="32"/>
          <w:rtl/>
        </w:rPr>
        <w:sectPr w:rsidR="00B71121" w:rsidRPr="00BE05CD">
          <w:footnotePr>
            <w:numRestart w:val="eachPage"/>
          </w:footnotePr>
          <w:pgSz w:w="12240" w:h="15840"/>
          <w:pgMar w:top="1440" w:right="1440" w:bottom="1440" w:left="1440" w:header="720" w:footer="720" w:gutter="0"/>
          <w:cols w:space="720"/>
        </w:sectPr>
      </w:pPr>
    </w:p>
    <w:p w:rsidR="00B71121" w:rsidRPr="00BE05CD" w:rsidRDefault="00B71121" w:rsidP="00B71121">
      <w:pPr>
        <w:spacing w:after="160" w:line="256"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lastRenderedPageBreak/>
        <w:t>شكل (5-2) مساحات الأراضي التي تم التعاقد عليها حتي عام 2013 بالدول المختلفة</w:t>
      </w:r>
    </w:p>
    <w:p w:rsidR="00B71121" w:rsidRPr="00BE05CD" w:rsidRDefault="00B71121" w:rsidP="00B71121">
      <w:pPr>
        <w:spacing w:after="160" w:line="256" w:lineRule="auto"/>
        <w:rPr>
          <w:rtl/>
        </w:rPr>
      </w:pPr>
      <w:r w:rsidRPr="00BE05CD">
        <w:rPr>
          <w:noProof/>
        </w:rPr>
        <w:drawing>
          <wp:inline distT="0" distB="0" distL="0" distR="0" wp14:anchorId="79D7D93E" wp14:editId="68B60DF7">
            <wp:extent cx="8153400" cy="4848225"/>
            <wp:effectExtent l="0" t="0" r="0" b="9525"/>
            <wp:docPr id="5" name="Picture 5" descr="Description: Description: https://www.globalagriculture.org/fileadmin/_processed_/csm_Mapwithouttitlebig_de39b31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https://www.globalagriculture.org/fileadmin/_processed_/csm_Mapwithouttitlebig_de39b3167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153400" cy="4848225"/>
                    </a:xfrm>
                    <a:prstGeom prst="rect">
                      <a:avLst/>
                    </a:prstGeom>
                    <a:noFill/>
                    <a:ln>
                      <a:noFill/>
                    </a:ln>
                  </pic:spPr>
                </pic:pic>
              </a:graphicData>
            </a:graphic>
          </wp:inline>
        </w:drawing>
      </w:r>
    </w:p>
    <w:p w:rsidR="00B71121" w:rsidRPr="00BE05CD" w:rsidRDefault="00B71121" w:rsidP="00B71121">
      <w:pPr>
        <w:spacing w:after="160" w:line="256" w:lineRule="auto"/>
        <w:rPr>
          <w:rFonts w:ascii="Verdana" w:hAnsi="Verdana"/>
          <w:b/>
          <w:bCs/>
          <w:color w:val="0563C1"/>
          <w:sz w:val="15"/>
          <w:szCs w:val="15"/>
          <w:u w:val="single"/>
          <w:shd w:val="clear" w:color="auto" w:fill="EEEEEE"/>
          <w:rtl/>
        </w:rPr>
      </w:pPr>
      <w:r w:rsidRPr="00BE05CD">
        <w:rPr>
          <w:rFonts w:ascii="Simplified Arabic" w:hAnsi="Simplified Arabic" w:cs="Simplified Arabic"/>
          <w:b/>
          <w:bCs/>
          <w:sz w:val="24"/>
          <w:szCs w:val="24"/>
          <w:rtl/>
          <w:lang w:bidi="ar-EG"/>
        </w:rPr>
        <w:t>المصدر:</w:t>
      </w:r>
      <w:r w:rsidRPr="00BE05CD">
        <w:rPr>
          <w:rFonts w:ascii="Simplified Arabic" w:hAnsi="Simplified Arabic" w:cs="Simplified Arabic"/>
          <w:sz w:val="24"/>
          <w:szCs w:val="24"/>
          <w:rtl/>
          <w:lang w:bidi="ar-EG"/>
        </w:rPr>
        <w:t xml:space="preserve"> موقع لاند متركس علي شبكة الانترنت </w:t>
      </w:r>
      <w:hyperlink r:id="rId29" w:history="1">
        <w:r w:rsidRPr="00BE05CD">
          <w:rPr>
            <w:rStyle w:val="Hyperlink"/>
            <w:rFonts w:ascii="Times New Roman" w:hAnsi="Times New Roman"/>
            <w:color w:val="auto"/>
            <w:sz w:val="24"/>
            <w:szCs w:val="24"/>
            <w:lang w:bidi="ar-EG"/>
          </w:rPr>
          <w:t>www.landmatrix.org</w:t>
        </w:r>
      </w:hyperlink>
    </w:p>
    <w:p w:rsidR="00B71121" w:rsidRPr="00BE05CD" w:rsidRDefault="00B71121" w:rsidP="00B71121">
      <w:pPr>
        <w:spacing w:after="160" w:line="256" w:lineRule="auto"/>
        <w:rPr>
          <w:rtl/>
        </w:rPr>
      </w:pPr>
    </w:p>
    <w:p w:rsidR="00B71121" w:rsidRPr="00BE05CD" w:rsidRDefault="00B71121" w:rsidP="00B71121">
      <w:pPr>
        <w:bidi w:val="0"/>
        <w:spacing w:after="0" w:line="256" w:lineRule="auto"/>
        <w:rPr>
          <w:b/>
          <w:bCs/>
          <w:sz w:val="32"/>
          <w:szCs w:val="32"/>
          <w:rtl/>
        </w:rPr>
        <w:sectPr w:rsidR="00B71121" w:rsidRPr="00BE05CD">
          <w:footnotePr>
            <w:numRestart w:val="eachPage"/>
          </w:footnotePr>
          <w:pgSz w:w="15840" w:h="12240" w:orient="landscape"/>
          <w:pgMar w:top="1440" w:right="1440" w:bottom="1440" w:left="1440" w:header="720" w:footer="720" w:gutter="0"/>
          <w:cols w:space="720"/>
        </w:sectPr>
      </w:pPr>
    </w:p>
    <w:p w:rsidR="00B71121" w:rsidRPr="00BE05CD" w:rsidRDefault="00B71121" w:rsidP="00587F39">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lastRenderedPageBreak/>
        <w:t>5-</w:t>
      </w:r>
      <w:r w:rsidR="00587F39" w:rsidRPr="00BE05CD">
        <w:rPr>
          <w:rFonts w:ascii="Simplified Arabic" w:hAnsi="Simplified Arabic" w:cs="Simplified Arabic" w:hint="cs"/>
          <w:b/>
          <w:bCs/>
          <w:sz w:val="32"/>
          <w:szCs w:val="32"/>
          <w:rtl/>
          <w:lang w:bidi="ar-EG"/>
        </w:rPr>
        <w:t>5</w:t>
      </w:r>
      <w:r w:rsidRPr="00BE05CD">
        <w:rPr>
          <w:rFonts w:ascii="Simplified Arabic" w:hAnsi="Simplified Arabic" w:cs="Simplified Arabic"/>
          <w:b/>
          <w:bCs/>
          <w:sz w:val="32"/>
          <w:szCs w:val="32"/>
          <w:u w:val="single"/>
          <w:rtl/>
          <w:lang w:bidi="ar-EG"/>
        </w:rPr>
        <w:t xml:space="preserve"> الدول المستثمرة (المشترية) حتي عام 2016م:</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كانت أكثر عشر دول مستثمرة في الأراضي بدول أخرى حتى عام 2016 هي: الولايات المتحدة 5</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022 مليون هكتار، الإمارات العربية المتحدة 1</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963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342 مليون هكتار، سنغافورة 1</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953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574 مليون هكتار.</w:t>
      </w:r>
    </w:p>
    <w:p w:rsidR="00B71121" w:rsidRPr="00BE05CD" w:rsidRDefault="00B71121" w:rsidP="00161D90">
      <w:pPr>
        <w:spacing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جدول رقم (5-3): إجمالي المساحات المستثمرة في أفريقيا من دول العالم.</w:t>
      </w:r>
    </w:p>
    <w:tbl>
      <w:tblPr>
        <w:bidiVisual/>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736"/>
        <w:gridCol w:w="1353"/>
        <w:gridCol w:w="904"/>
        <w:gridCol w:w="656"/>
        <w:gridCol w:w="2028"/>
        <w:gridCol w:w="1295"/>
        <w:gridCol w:w="1149"/>
      </w:tblGrid>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 xml:space="preserve">الدولة </w:t>
            </w:r>
          </w:p>
        </w:tc>
        <w:tc>
          <w:tcPr>
            <w:tcW w:w="1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المساحة بالهكتار</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 xml:space="preserve">الدولة </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المساحة بالهكتار</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أمريكا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5022605</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115</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21</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رومانيا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130000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547</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الإمارات</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1963342</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8</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254</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22</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قطر</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106382</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447</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سنغافورة</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1953574</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8</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213</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23</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إسبانيا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72833</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306</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السعودية</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1284078</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5</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398</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24</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لوكسمبورغ</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63763</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268</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المملكة المتحدة</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1271413</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5</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345</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25</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اليابان</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62153</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261</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لبنان</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1004867</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4</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224</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26</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السويد</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55029</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177</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7</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إيطاليا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947535</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3</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983</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27</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البرازيل</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42200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168</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8</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الهند</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808976</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3</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401</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28</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الدنمارك</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40000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125</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9</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كندا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604599</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542</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29</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الاتحاد الروسي</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29700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084</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البرتغال</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584071</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455</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30</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النمسا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20000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084</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11</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ماليزيا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570584</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2</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399</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31</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جمهورية كوريا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20000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053</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12</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الصين</w:t>
            </w:r>
          </w:p>
        </w:tc>
        <w:tc>
          <w:tcPr>
            <w:tcW w:w="1353"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458825</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929</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32</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الجمهورية العربية السورية</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12600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039</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13</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فرنسا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397116</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669</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33</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إيرلندا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9352</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039</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14</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النرويج</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393281</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653</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34</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اليونان</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9350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013</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15</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هولندا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361756</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521</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35</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سويسرا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3063</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008</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16</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ألمانيا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318612</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339</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36</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إيران</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008</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17</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ليختنشتاين</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262760</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105</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37</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باكستان</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1000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004</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18</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بلجيكا</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207593</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873</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38</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أيسلندا</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270</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001</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جوادلوب</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195921</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824</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39</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rPr>
                <w:rFonts w:ascii="Simplified Arabic" w:hAnsi="Simplified Arabic" w:cs="Simplified Arabic"/>
                <w:b/>
                <w:bCs/>
                <w:sz w:val="24"/>
                <w:szCs w:val="24"/>
                <w:lang w:bidi="ar-EG"/>
              </w:rPr>
            </w:pPr>
            <w:r w:rsidRPr="00BE05CD">
              <w:rPr>
                <w:rFonts w:ascii="Simplified Arabic" w:hAnsi="Simplified Arabic" w:cs="Simplified Arabic"/>
                <w:b/>
                <w:bCs/>
                <w:sz w:val="20"/>
                <w:szCs w:val="20"/>
                <w:rtl/>
                <w:lang w:bidi="ar-EG"/>
              </w:rPr>
              <w:t>مجموعات من المستثمرين</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3177689</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13</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359</w:t>
            </w:r>
          </w:p>
        </w:tc>
      </w:tr>
      <w:tr w:rsidR="00B71121" w:rsidRPr="00BE05CD" w:rsidTr="00B71121">
        <w:trPr>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إسرائيل</w:t>
            </w:r>
          </w:p>
        </w:tc>
        <w:tc>
          <w:tcPr>
            <w:tcW w:w="1353" w:type="dxa"/>
            <w:tcBorders>
              <w:top w:val="single" w:sz="4" w:space="0" w:color="auto"/>
              <w:left w:val="single" w:sz="4" w:space="0" w:color="auto"/>
              <w:bottom w:val="single" w:sz="4" w:space="0" w:color="auto"/>
              <w:right w:val="single" w:sz="4" w:space="0" w:color="auto"/>
            </w:tcBorders>
            <w:vAlign w:val="bottom"/>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140200</w:t>
            </w:r>
          </w:p>
        </w:tc>
        <w:tc>
          <w:tcPr>
            <w:tcW w:w="90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rPr>
            </w:pPr>
            <w:r w:rsidRPr="00BE05CD">
              <w:rPr>
                <w:rFonts w:ascii="Simplified Arabic" w:hAnsi="Simplified Arabic" w:cs="Simplified Arabic"/>
                <w:b/>
                <w:bCs/>
                <w:color w:val="000000"/>
                <w:rtl/>
              </w:rPr>
              <w:t>0</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589</w:t>
            </w:r>
          </w:p>
        </w:tc>
        <w:tc>
          <w:tcPr>
            <w:tcW w:w="65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40</w:t>
            </w:r>
          </w:p>
        </w:tc>
        <w:tc>
          <w:tcPr>
            <w:tcW w:w="202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أخرى</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1178101</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color w:val="000000"/>
                <w:sz w:val="24"/>
                <w:szCs w:val="24"/>
                <w:lang w:bidi="ar-EG"/>
              </w:rPr>
            </w:pPr>
            <w:r w:rsidRPr="00BE05CD">
              <w:rPr>
                <w:rFonts w:ascii="Simplified Arabic" w:hAnsi="Simplified Arabic" w:cs="Simplified Arabic"/>
                <w:b/>
                <w:bCs/>
                <w:color w:val="000000"/>
                <w:rtl/>
              </w:rPr>
              <w:t>4</w:t>
            </w:r>
            <w:r w:rsidR="00035C63">
              <w:rPr>
                <w:rFonts w:ascii="Simplified Arabic" w:hAnsi="Simplified Arabic" w:cs="Simplified Arabic"/>
                <w:b/>
                <w:bCs/>
                <w:color w:val="000000"/>
                <w:rtl/>
              </w:rPr>
              <w:t>.</w:t>
            </w:r>
            <w:r w:rsidRPr="00BE05CD">
              <w:rPr>
                <w:rFonts w:ascii="Simplified Arabic" w:hAnsi="Simplified Arabic" w:cs="Simplified Arabic"/>
                <w:b/>
                <w:bCs/>
                <w:color w:val="000000"/>
                <w:rtl/>
              </w:rPr>
              <w:t>953</w:t>
            </w:r>
          </w:p>
        </w:tc>
      </w:tr>
      <w:tr w:rsidR="00B71121" w:rsidRPr="00BE05CD" w:rsidTr="00B71121">
        <w:trPr>
          <w:jc w:val="center"/>
        </w:trPr>
        <w:tc>
          <w:tcPr>
            <w:tcW w:w="7257" w:type="dxa"/>
            <w:gridSpan w:val="6"/>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الإجمــــــــــــــــــــــــالي</w:t>
            </w:r>
          </w:p>
        </w:tc>
        <w:tc>
          <w:tcPr>
            <w:tcW w:w="12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23787193</w:t>
            </w:r>
          </w:p>
        </w:tc>
        <w:tc>
          <w:tcPr>
            <w:tcW w:w="114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hAnsi="Simplified Arabic" w:cs="Simplified Arabic"/>
                <w:b/>
                <w:bCs/>
                <w:sz w:val="24"/>
                <w:szCs w:val="24"/>
                <w:lang w:bidi="ar-EG"/>
              </w:rPr>
            </w:pPr>
            <w:r w:rsidRPr="00BE05CD">
              <w:rPr>
                <w:rFonts w:ascii="Simplified Arabic" w:hAnsi="Simplified Arabic" w:cs="Simplified Arabic"/>
                <w:b/>
                <w:bCs/>
                <w:sz w:val="24"/>
                <w:szCs w:val="24"/>
                <w:rtl/>
                <w:lang w:bidi="ar-EG"/>
              </w:rPr>
              <w:t>100</w:t>
            </w:r>
          </w:p>
        </w:tc>
      </w:tr>
    </w:tbl>
    <w:p w:rsidR="00B71121" w:rsidRPr="00BE05CD" w:rsidRDefault="00B71121" w:rsidP="00B71121">
      <w:pPr>
        <w:spacing w:after="0" w:line="240" w:lineRule="auto"/>
        <w:rPr>
          <w:rFonts w:ascii="Simplified Arabic" w:hAnsi="Simplified Arabic" w:cs="Simplified Arabic"/>
          <w:sz w:val="28"/>
          <w:szCs w:val="28"/>
          <w:rtl/>
          <w:lang w:bidi="ar-EG"/>
        </w:rPr>
      </w:pPr>
      <w:r w:rsidRPr="0061236E">
        <w:rPr>
          <w:rFonts w:ascii="Simplified Arabic" w:hAnsi="Simplified Arabic" w:cs="Simplified Arabic"/>
          <w:b/>
          <w:bCs/>
          <w:sz w:val="24"/>
          <w:szCs w:val="24"/>
          <w:u w:val="single"/>
          <w:rtl/>
          <w:lang w:bidi="ar-EG"/>
        </w:rPr>
        <w:t>المصدر</w:t>
      </w:r>
      <w:r w:rsidRPr="00BE05CD">
        <w:rPr>
          <w:rFonts w:ascii="Simplified Arabic" w:hAnsi="Simplified Arabic" w:cs="Simplified Arabic"/>
          <w:b/>
          <w:bCs/>
          <w:sz w:val="24"/>
          <w:szCs w:val="24"/>
          <w:rtl/>
          <w:lang w:bidi="ar-EG"/>
        </w:rPr>
        <w:t xml:space="preserve">: قاعدة بيانات لاند متركس علي شبكة الإنترنت </w:t>
      </w:r>
      <w:hyperlink r:id="rId30" w:history="1">
        <w:r w:rsidRPr="00BE05CD">
          <w:rPr>
            <w:rStyle w:val="Hyperlink"/>
            <w:rFonts w:ascii="Simplified Arabic" w:hAnsi="Simplified Arabic" w:cs="Simplified Arabic"/>
            <w:b/>
            <w:bCs/>
            <w:sz w:val="24"/>
            <w:szCs w:val="24"/>
            <w:lang w:bidi="ar-EG"/>
          </w:rPr>
          <w:t>www.landmatrix.org</w:t>
        </w:r>
      </w:hyperlink>
    </w:p>
    <w:p w:rsidR="00B71121" w:rsidRPr="00BE05CD" w:rsidRDefault="00B71121" w:rsidP="00B71121">
      <w:pPr>
        <w:spacing w:before="240" w:after="0" w:line="240" w:lineRule="auto"/>
        <w:ind w:firstLine="454"/>
        <w:jc w:val="both"/>
        <w:rPr>
          <w:rFonts w:ascii="Simplified Arabic" w:hAnsi="Simplified Arabic" w:cs="Simplified Arabic"/>
          <w:b/>
          <w:bCs/>
          <w:sz w:val="28"/>
          <w:szCs w:val="28"/>
          <w:rtl/>
          <w:lang w:bidi="ar-EG"/>
        </w:rPr>
      </w:pPr>
      <w:r w:rsidRPr="00BE05CD">
        <w:rPr>
          <w:rFonts w:ascii="Simplified Arabic" w:hAnsi="Simplified Arabic" w:cs="Simplified Arabic"/>
          <w:sz w:val="28"/>
          <w:szCs w:val="28"/>
          <w:rtl/>
          <w:lang w:bidi="ar-EG"/>
        </w:rPr>
        <w:lastRenderedPageBreak/>
        <w:t>ويوضح الجدول رقم (5-3) قائمة الدول المشترية للأراضي الزراعية خارج حدودها وهي الولايات المتحدة الأمريكية وسنغافورة والمملكة المتحدة وبعدهم جاءت الصين في المرتبة الثالثة عشر بمساحة قدرها 485</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090 مليون هكتار. في حين تصدرت الإمارات العربية المتحدة والمملكة العربية السعودية ولبنان قائمة المستثمرين من المنطقة العربية وجاءت بعدهم مصر في المرتبة الثانية عشر بمساحة قدرها 237</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090 ألف هكتار: وقد بدأ هذا النشاط في شراء الأراضي خارج الحدود من جانب الدول العربية منذ عام 2008 بسبب أزمة الغذاء العالمية وارتفاع أسعار المواد الغذائية في الأسواق العالمية. وإلى هذا تعد دولة الإمارات العربية المتحدة أحد أكبر مشتري الأراضي الزراعية في العالم بغرض سد العجز الغذائي الذى يصل إلى 80% وقحالة مناخها ومن ثم يساهم حصولها على السلع الزراعية والغذائية من دون وسطاء خفضاً ملموساً في أسعارها</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123"/>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ومن ابرز الدول العربية التي تخوض سباق الاستحواذ دولة قطر التي أفادت تقارير إعلامية بأنها تعتزم تأجير حوالي 40 ألف هكتار من الأراضي الزراعية في دلتا نهر "تانا" في جمهورية كينيا بغرض تخصيصها لزراعة الفواكه والخضار. وهو المشروع الذى ناقشه رئيس كينيا موايكيباكي مع المسؤولين القطريين أثناء زيادة أداها إلى الدوحة في شهر نوفمبر 2008، ويبدو أنه تمكن من الحصول على موافقة مبدئية تتمكن بموجبها قطر من حق استغلال هذه الأراضي، بينما تحصل كينيا في المقابل على تمويل لبناء ميناء في جزيرة "لامو" الساحلية، ومن أهم الانتقادات التي توجهها الأوساط المعارضة على المشروع هو أنه يحدث في وقت تشهد فيه كينيا نقصاً في الغذاء وارتفاعاً مضاعفاً في أسعار الدقيق والذرة، أما البلد العربي الثاني المهتم بتأجير أو اشتراء أراض زراعية في بلدان فقيرة هو المملكة العربية السعودية التي تنوي تخصيص تلك الأراضي لزراعة القمح. فقد تردد أن الوزير الأول لأثيوبيا ميليسزيناوى استقبل وفداً سعودياً لهذا الغرض في عام 2008 وصرح لوسائل إعلام سعودية بأن "إثيوبيا راغبة في وضع مئات الآلاف الهكتارات تحت تصرف من يرغب في الاستثمار" وفي السياق نفسه، تعتزم الحكومة الإثيوبية تخصيص حوالي مليوني هكتار من الأراضي الزراعية في مقاطعتي امهارا وأورومي لهذا الغرض.</w:t>
      </w:r>
    </w:p>
    <w:p w:rsidR="00B71121" w:rsidRPr="00BE05CD" w:rsidRDefault="00B71121" w:rsidP="00B71121">
      <w:pPr>
        <w:shd w:val="clear" w:color="auto" w:fill="FFFFFF"/>
        <w:spacing w:after="0" w:line="240" w:lineRule="auto"/>
        <w:ind w:firstLine="510"/>
        <w:jc w:val="both"/>
        <w:rPr>
          <w:rFonts w:ascii="Simplified Arabic" w:hAnsi="Simplified Arabic" w:cs="Simplified Arabic"/>
          <w:sz w:val="28"/>
          <w:szCs w:val="28"/>
          <w:rtl/>
        </w:rPr>
      </w:pPr>
      <w:r w:rsidRPr="00BE05CD">
        <w:rPr>
          <w:rFonts w:ascii="Simplified Arabic" w:hAnsi="Simplified Arabic" w:cs="Simplified Arabic"/>
          <w:sz w:val="28"/>
          <w:szCs w:val="28"/>
          <w:rtl/>
        </w:rPr>
        <w:t>في جمهورية الكونغو الديمقراطية توجهت كل الأراضي التي اشترتها الصين لإنتاج الوقود الحيوي وزيت النخيل مع توطئة جزء من استثماراتها الزراعية إلى البنية التحتية الزراعية فكانت الصين في الصدارة من الشركات التي خصصت استثماراتها لزراعة نبات الجاتروفا لإنتاج الوقود الحيوي اعتباراً من عام 2013 حيث قفزت الصين في استثماراتها الزراعية المباشرة من 30 مليون دولار في عام 2009 إلى 84 مليون دولار في عام 2012 ولازالت حتى الآن في زيادة مستمرة في مجال استئجار الأراضي.</w:t>
      </w:r>
    </w:p>
    <w:p w:rsidR="00B71121" w:rsidRPr="00BE05CD" w:rsidRDefault="00B71121" w:rsidP="00587F39">
      <w:pPr>
        <w:spacing w:after="0" w:line="240" w:lineRule="auto"/>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lastRenderedPageBreak/>
        <w:t>5-</w:t>
      </w:r>
      <w:r w:rsidR="00587F39" w:rsidRPr="00BE05CD">
        <w:rPr>
          <w:rFonts w:ascii="Simplified Arabic" w:hAnsi="Simplified Arabic" w:cs="Simplified Arabic" w:hint="cs"/>
          <w:b/>
          <w:bCs/>
          <w:sz w:val="32"/>
          <w:szCs w:val="32"/>
          <w:rtl/>
          <w:lang w:bidi="ar-EG"/>
        </w:rPr>
        <w:t>6</w:t>
      </w:r>
      <w:r w:rsidRPr="00BE05CD">
        <w:rPr>
          <w:rFonts w:ascii="Simplified Arabic" w:hAnsi="Simplified Arabic" w:cs="Simplified Arabic"/>
          <w:b/>
          <w:bCs/>
          <w:sz w:val="32"/>
          <w:szCs w:val="32"/>
          <w:u w:val="single"/>
          <w:rtl/>
          <w:lang w:bidi="ar-EG"/>
        </w:rPr>
        <w:t xml:space="preserve"> الاستحواذ طبقا للدول المستثمرة:</w:t>
      </w:r>
    </w:p>
    <w:p w:rsidR="00B71121" w:rsidRPr="00BE05CD" w:rsidRDefault="00B71121" w:rsidP="00B71121">
      <w:pPr>
        <w:spacing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t>شكل (5-3): أكثر الدول المستثمرة في الأراضي بدول اخري حتي 2016</w:t>
      </w:r>
    </w:p>
    <w:p w:rsidR="00B71121" w:rsidRPr="00BE05CD" w:rsidRDefault="00B71121" w:rsidP="00B71121">
      <w:pPr>
        <w:spacing w:after="160" w:line="256" w:lineRule="auto"/>
        <w:rPr>
          <w:rtl/>
        </w:rPr>
      </w:pPr>
      <w:r w:rsidRPr="00BE05CD">
        <w:rPr>
          <w:noProof/>
        </w:rPr>
        <w:drawing>
          <wp:inline distT="0" distB="0" distL="0" distR="0" wp14:anchorId="0F77B857" wp14:editId="7EE7AC75">
            <wp:extent cx="5848350" cy="2752725"/>
            <wp:effectExtent l="0" t="0" r="19050" b="952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71121" w:rsidRPr="00BE05CD" w:rsidRDefault="00B71121" w:rsidP="00B71121">
      <w:pPr>
        <w:spacing w:after="0" w:line="240" w:lineRule="auto"/>
        <w:rPr>
          <w:b/>
          <w:bCs/>
          <w:rtl/>
        </w:rPr>
      </w:pPr>
      <w:r w:rsidRPr="0061236E">
        <w:rPr>
          <w:rFonts w:ascii="Simplified Arabic" w:hAnsi="Simplified Arabic" w:cs="Simplified Arabic"/>
          <w:b/>
          <w:bCs/>
          <w:u w:val="single"/>
          <w:rtl/>
        </w:rPr>
        <w:t>المصدر</w:t>
      </w:r>
      <w:r w:rsidRPr="00BE05CD">
        <w:rPr>
          <w:rFonts w:ascii="Simplified Arabic" w:hAnsi="Simplified Arabic" w:cs="Simplified Arabic"/>
          <w:b/>
          <w:bCs/>
          <w:rtl/>
        </w:rPr>
        <w:t xml:space="preserve">: الباحث باستخدام </w:t>
      </w:r>
      <w:r w:rsidRPr="00BE05CD">
        <w:rPr>
          <w:rFonts w:ascii="Simplified Arabic" w:hAnsi="Simplified Arabic" w:cs="Simplified Arabic"/>
          <w:rtl/>
          <w:lang w:bidi="ar-EG"/>
        </w:rPr>
        <w:t>قاعدة بيانات لاند ماتريكس علي شبكة الأنترنت</w:t>
      </w:r>
      <w:hyperlink r:id="rId32" w:history="1">
        <w:r w:rsidRPr="00BE05CD">
          <w:rPr>
            <w:rStyle w:val="Hyperlink"/>
            <w:rFonts w:ascii="Times New Roman" w:hAnsi="Times New Roman"/>
            <w:color w:val="auto"/>
            <w:sz w:val="24"/>
            <w:szCs w:val="24"/>
            <w:lang w:bidi="ar-EG"/>
          </w:rPr>
          <w:t>www.landmatrix.org</w:t>
        </w:r>
      </w:hyperlink>
    </w:p>
    <w:p w:rsidR="00B71121" w:rsidRPr="00BE05CD" w:rsidRDefault="00B71121" w:rsidP="00B71121">
      <w:pPr>
        <w:spacing w:before="240" w:after="0" w:line="240" w:lineRule="auto"/>
        <w:ind w:firstLine="454"/>
        <w:jc w:val="both"/>
        <w:rPr>
          <w:rFonts w:ascii="Simplified Arabic" w:hAnsi="Simplified Arabic" w:cs="Simplified Arabic"/>
          <w:b/>
          <w:bCs/>
          <w:sz w:val="28"/>
          <w:szCs w:val="28"/>
          <w:rtl/>
        </w:rPr>
      </w:pPr>
      <w:r w:rsidRPr="00BE05CD">
        <w:rPr>
          <w:rFonts w:ascii="Simplified Arabic" w:hAnsi="Simplified Arabic" w:cs="Simplified Arabic"/>
          <w:sz w:val="28"/>
          <w:szCs w:val="28"/>
          <w:rtl/>
        </w:rPr>
        <w:t>وأما الصين التي تتناقل التقارير الاقتصادية العالمية اخبار تغلغلها في القارة الأفريقية فأتت في المرتبة الثالثة عشر بمساحة قدرها 458</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825 ألف هكتار. وليست الصين هي الوحيدة من الدول الآسيوية بعد سنغافورة ولكن تتحدث التقارير عن كوريا الجنوبية التي خصصت وكالة لعقد الصفقات المباشرة مع المزارعين وملاك الأراضي لتأمين امداداتها من المواد الغذائية. فقد عملت الشركة الكورية الجنوبية "دايو" على شراء الأراضي منذ عام 2008، وبدأت من مدغشقر التي تمتلك 5</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2 مليون فدان من الأراضي الصالحة للزراعة وحصلت </w:t>
      </w:r>
      <w:r w:rsidR="00D25E56" w:rsidRPr="00BE05CD">
        <w:rPr>
          <w:rFonts w:ascii="Simplified Arabic" w:hAnsi="Simplified Arabic" w:cs="Simplified Arabic" w:hint="cs"/>
          <w:sz w:val="28"/>
          <w:szCs w:val="28"/>
          <w:rtl/>
        </w:rPr>
        <w:t xml:space="preserve">شركة دايو </w:t>
      </w:r>
      <w:r w:rsidRPr="00BE05CD">
        <w:rPr>
          <w:rFonts w:ascii="Simplified Arabic" w:hAnsi="Simplified Arabic" w:cs="Simplified Arabic"/>
          <w:sz w:val="28"/>
          <w:szCs w:val="28"/>
          <w:rtl/>
        </w:rPr>
        <w:t>على 3</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1 مليون ايكر أي ما يقرب من نصف الأراضي القابلة للزراعة في البلاد لزراعة الذرة والمواد الغذائية الأخرى بعقود ايجار لمدة 99 سنة في مقابل استثمار 6 مليارات دولار في البنية التحتية ووعود لفرص عمل جديدة للسكان، ولكن كان ختام ذلك اضطرابات عنيفة أدت إلى الاطاحة بالرئيس وسيطرت المعارضة على السلطة. وغالباً ما يأخذ الاستثمار في الأراضي الزراعية شكل عقود ايجار طويلة الأجل بدل من الشراء المباشر للأرض، وتتراوح هذه الايجارات ما بين 99 و 25 عاماً. ويقدر المعهد الدولي لأبحاث سياسات الغذاء أن هناك ما بين 15 إلى 20 مليون هكتار من أراضي الدول الفقيرة اشترتها دول غنية أو تفاوضت لشرائها، ففي السودان وحده، اشترت كوريا الجنوبية 690 الف هكتار، أي 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6 مليون فدان، والإمارات 400 ألف هكتار أي 950 الف فدان</w:t>
      </w:r>
      <w:r w:rsidRPr="00BE05CD">
        <w:rPr>
          <w:rFonts w:ascii="Simplified Arabic" w:hAnsi="Simplified Arabic" w:cs="Simplified Arabic"/>
          <w:b/>
          <w:bCs/>
          <w:sz w:val="28"/>
          <w:szCs w:val="28"/>
          <w:vertAlign w:val="superscript"/>
          <w:rtl/>
        </w:rPr>
        <w:t>(</w:t>
      </w:r>
      <w:r w:rsidRPr="00BE05CD">
        <w:rPr>
          <w:rStyle w:val="FootnoteReference"/>
          <w:rFonts w:ascii="Simplified Arabic" w:hAnsi="Simplified Arabic" w:cs="Simplified Arabic"/>
          <w:b/>
          <w:bCs/>
          <w:sz w:val="28"/>
          <w:szCs w:val="28"/>
          <w:rtl/>
        </w:rPr>
        <w:footnoteReference w:id="124"/>
      </w:r>
      <w:r w:rsidRPr="00BE05CD">
        <w:rPr>
          <w:rFonts w:ascii="Simplified Arabic" w:hAnsi="Simplified Arabic" w:cs="Simplified Arabic"/>
          <w:b/>
          <w:bCs/>
          <w:sz w:val="28"/>
          <w:szCs w:val="28"/>
          <w:vertAlign w:val="superscript"/>
          <w:rtl/>
        </w:rPr>
        <w:t>)</w:t>
      </w:r>
      <w:r w:rsidRPr="00BE05CD">
        <w:rPr>
          <w:rFonts w:ascii="Simplified Arabic" w:hAnsi="Simplified Arabic" w:cs="Simplified Arabic"/>
          <w:sz w:val="28"/>
          <w:szCs w:val="28"/>
          <w:rtl/>
        </w:rPr>
        <w:t>.</w:t>
      </w:r>
    </w:p>
    <w:p w:rsidR="00B71121" w:rsidRPr="00BE05CD" w:rsidRDefault="00B71121" w:rsidP="00B71121">
      <w:pPr>
        <w:bidi w:val="0"/>
        <w:spacing w:after="0" w:line="256" w:lineRule="auto"/>
        <w:rPr>
          <w:rFonts w:ascii="Simplified Arabic" w:hAnsi="Simplified Arabic" w:cs="Simplified Arabic"/>
          <w:sz w:val="24"/>
          <w:szCs w:val="24"/>
          <w:rtl/>
          <w:lang w:bidi="ar-EG"/>
        </w:rPr>
        <w:sectPr w:rsidR="00B71121" w:rsidRPr="00BE05CD">
          <w:footnotePr>
            <w:numRestart w:val="eachPage"/>
          </w:footnotePr>
          <w:pgSz w:w="12240" w:h="15840"/>
          <w:pgMar w:top="1440" w:right="1440" w:bottom="1440" w:left="1440" w:header="720" w:footer="720" w:gutter="0"/>
          <w:cols w:space="720"/>
        </w:sectPr>
      </w:pPr>
    </w:p>
    <w:p w:rsidR="00B71121" w:rsidRPr="00BE05CD" w:rsidRDefault="00B71121" w:rsidP="00B71121">
      <w:pPr>
        <w:spacing w:after="160" w:line="256" w:lineRule="auto"/>
        <w:jc w:val="center"/>
      </w:pPr>
      <w:r w:rsidRPr="00BE05CD">
        <w:rPr>
          <w:rFonts w:ascii="Simplified Arabic" w:hAnsi="Simplified Arabic" w:cs="Simplified Arabic"/>
          <w:b/>
          <w:bCs/>
          <w:sz w:val="28"/>
          <w:szCs w:val="28"/>
          <w:rtl/>
          <w:lang w:bidi="ar-EG"/>
        </w:rPr>
        <w:lastRenderedPageBreak/>
        <w:t>شكل رقم (5-4): الأراضي المستحوذ عليها من حيث البلد المستثمرة والبلدان المستهدفة</w:t>
      </w:r>
      <w:r w:rsidRPr="00BE05CD">
        <w:rPr>
          <w:noProof/>
        </w:rPr>
        <w:drawing>
          <wp:inline distT="0" distB="0" distL="0" distR="0" wp14:anchorId="0E789CBB" wp14:editId="44217D03">
            <wp:extent cx="8181975" cy="4543425"/>
            <wp:effectExtent l="0" t="0" r="9525" b="9525"/>
            <wp:docPr id="3" name="Picture 3" descr="Description: Description: http://4.bp.blogspot.com/-29lN0eVpwFM/Tx7ur_dbuJI/AAAAAAAADvE/qLqH9-NkdyE/s1600/land_grab_guard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ttp://4.bp.blogspot.com/-29lN0eVpwFM/Tx7ur_dbuJI/AAAAAAAADvE/qLqH9-NkdyE/s1600/land_grab_guardia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81975" cy="4543425"/>
                    </a:xfrm>
                    <a:prstGeom prst="rect">
                      <a:avLst/>
                    </a:prstGeom>
                    <a:noFill/>
                    <a:ln>
                      <a:noFill/>
                    </a:ln>
                  </pic:spPr>
                </pic:pic>
              </a:graphicData>
            </a:graphic>
          </wp:inline>
        </w:drawing>
      </w:r>
    </w:p>
    <w:p w:rsidR="00B71121" w:rsidRPr="00BE05CD" w:rsidRDefault="00B71121" w:rsidP="00B71121">
      <w:pPr>
        <w:spacing w:after="160" w:line="256" w:lineRule="auto"/>
        <w:rPr>
          <w:rFonts w:ascii="Times New Roman" w:hAnsi="Times New Roman" w:cs="Times New Roman"/>
          <w:sz w:val="24"/>
          <w:szCs w:val="24"/>
        </w:rPr>
      </w:pPr>
      <w:r w:rsidRPr="00BE05CD">
        <w:rPr>
          <w:rFonts w:ascii="Times New Roman" w:hAnsi="Times New Roman" w:cs="Times New Roman"/>
          <w:sz w:val="24"/>
          <w:szCs w:val="24"/>
        </w:rPr>
        <w:t>https://prezi.com/ln1qoxfuhzwf/landgrabbin</w:t>
      </w:r>
    </w:p>
    <w:p w:rsidR="00B71121" w:rsidRPr="00BE05CD" w:rsidRDefault="00B71121" w:rsidP="00B71121">
      <w:pPr>
        <w:spacing w:after="160" w:line="256" w:lineRule="auto"/>
        <w:rPr>
          <w:rFonts w:ascii="Times New Roman" w:hAnsi="Times New Roman" w:cs="Times New Roman"/>
          <w:sz w:val="24"/>
          <w:szCs w:val="24"/>
          <w:rtl/>
        </w:rPr>
      </w:pPr>
    </w:p>
    <w:p w:rsidR="00B71121" w:rsidRPr="00BE05CD" w:rsidRDefault="00B71121" w:rsidP="00B71121">
      <w:pPr>
        <w:spacing w:after="160" w:line="256" w:lineRule="auto"/>
        <w:rPr>
          <w:rFonts w:ascii="Times New Roman" w:hAnsi="Times New Roman" w:cs="Times New Roman"/>
          <w:sz w:val="24"/>
          <w:szCs w:val="24"/>
          <w:rtl/>
        </w:rPr>
      </w:pPr>
    </w:p>
    <w:p w:rsidR="00B71121" w:rsidRPr="00BE05CD" w:rsidRDefault="00B71121" w:rsidP="00B71121">
      <w:pPr>
        <w:bidi w:val="0"/>
        <w:spacing w:after="0" w:line="256" w:lineRule="auto"/>
        <w:rPr>
          <w:rFonts w:ascii="Times New Roman" w:hAnsi="Times New Roman" w:cs="Times New Roman"/>
          <w:sz w:val="24"/>
          <w:szCs w:val="24"/>
          <w:rtl/>
        </w:rPr>
        <w:sectPr w:rsidR="00B71121" w:rsidRPr="00BE05CD">
          <w:footnotePr>
            <w:numRestart w:val="eachPage"/>
          </w:footnotePr>
          <w:pgSz w:w="15840" w:h="12240" w:orient="landscape"/>
          <w:pgMar w:top="1440" w:right="1440" w:bottom="1440" w:left="1440" w:header="720" w:footer="720" w:gutter="0"/>
          <w:cols w:space="720"/>
        </w:sectPr>
      </w:pPr>
    </w:p>
    <w:p w:rsidR="00B71121" w:rsidRPr="00BE05CD" w:rsidRDefault="00B71121" w:rsidP="00587F39">
      <w:pPr>
        <w:spacing w:before="240" w:after="0" w:line="240" w:lineRule="auto"/>
        <w:ind w:firstLine="4"/>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lastRenderedPageBreak/>
        <w:t>5-</w:t>
      </w:r>
      <w:r w:rsidR="00587F39" w:rsidRPr="00BE05CD">
        <w:rPr>
          <w:rFonts w:ascii="Simplified Arabic" w:hAnsi="Simplified Arabic" w:cs="Simplified Arabic" w:hint="cs"/>
          <w:b/>
          <w:bCs/>
          <w:sz w:val="32"/>
          <w:szCs w:val="32"/>
          <w:rtl/>
          <w:lang w:bidi="ar-EG"/>
        </w:rPr>
        <w:t>7</w:t>
      </w:r>
      <w:r w:rsidRPr="00BE05CD">
        <w:rPr>
          <w:rFonts w:ascii="Simplified Arabic" w:hAnsi="Simplified Arabic" w:cs="Simplified Arabic"/>
          <w:b/>
          <w:bCs/>
          <w:sz w:val="32"/>
          <w:szCs w:val="32"/>
          <w:u w:val="single"/>
          <w:rtl/>
          <w:lang w:bidi="ar-EG"/>
        </w:rPr>
        <w:t xml:space="preserve"> العرض والطلب علي الأراضي </w:t>
      </w:r>
    </w:p>
    <w:p w:rsidR="00B71121" w:rsidRPr="00BE05CD" w:rsidRDefault="00B71121" w:rsidP="00B71121">
      <w:pPr>
        <w:spacing w:after="0" w:line="240" w:lineRule="auto"/>
        <w:ind w:firstLine="454"/>
        <w:jc w:val="lowKashida"/>
        <w:rPr>
          <w:rFonts w:ascii="Simplified Arabic" w:hAnsi="Simplified Arabic" w:cs="Simplified Arabic"/>
          <w:sz w:val="28"/>
          <w:szCs w:val="28"/>
          <w:rtl/>
          <w:lang w:bidi="ar-EG"/>
        </w:rPr>
      </w:pPr>
      <w:r w:rsidRPr="00BE05CD">
        <w:rPr>
          <w:rFonts w:ascii="Simplified Arabic" w:hAnsi="Simplified Arabic" w:cs="Simplified Arabic"/>
          <w:sz w:val="28"/>
          <w:szCs w:val="28"/>
          <w:rtl/>
        </w:rPr>
        <w:t>البيانات الخاصة بالاستحواذ قليله جداً إلا أن يوجد مبادرة دولية ومستقلة تحت عنوان" لاند ماتريكس" أعدت قادة بيانات عامة لصفقات الأرض والتي اعتمدها البحث لدراسة العرض والطلب علي الأراضي للاستحواذ والتي تغطي مساحة تقارب 70 مليون هكتار في عام 2016 علي مستوي العالم والتي كانت معلوماتها متاحة للعامة. وتتناول الدراسة العرض والطالب علي الاراضي في دولة  افريقيا والتي تم توقعها عقود استئجارها او حق استغلالها فعليا و التي تبلغ حوالي 25 هكتار.</w:t>
      </w:r>
    </w:p>
    <w:p w:rsidR="00B71121" w:rsidRPr="00BE05CD" w:rsidRDefault="00B71121" w:rsidP="00587F39">
      <w:pPr>
        <w:spacing w:before="240" w:after="0" w:line="240" w:lineRule="auto"/>
        <w:ind w:hanging="2"/>
        <w:jc w:val="lowKashida"/>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5-</w:t>
      </w:r>
      <w:r w:rsidR="00587F39" w:rsidRPr="00BE05CD">
        <w:rPr>
          <w:rFonts w:ascii="Simplified Arabic" w:hAnsi="Simplified Arabic" w:cs="Simplified Arabic" w:hint="cs"/>
          <w:b/>
          <w:bCs/>
          <w:sz w:val="28"/>
          <w:szCs w:val="28"/>
          <w:rtl/>
          <w:lang w:bidi="ar-EG"/>
        </w:rPr>
        <w:t>7</w:t>
      </w:r>
      <w:r w:rsidRPr="00BE05CD">
        <w:rPr>
          <w:rFonts w:ascii="Simplified Arabic" w:hAnsi="Simplified Arabic" w:cs="Simplified Arabic"/>
          <w:b/>
          <w:bCs/>
          <w:sz w:val="28"/>
          <w:szCs w:val="28"/>
          <w:rtl/>
          <w:lang w:bidi="ar-EG"/>
        </w:rPr>
        <w:t>-1</w:t>
      </w:r>
      <w:r w:rsidRPr="00BE05CD">
        <w:rPr>
          <w:rFonts w:ascii="Simplified Arabic" w:hAnsi="Simplified Arabic" w:cs="Simplified Arabic"/>
          <w:b/>
          <w:bCs/>
          <w:sz w:val="28"/>
          <w:szCs w:val="28"/>
          <w:u w:val="single"/>
          <w:rtl/>
          <w:lang w:bidi="ar-EG"/>
        </w:rPr>
        <w:t xml:space="preserve"> الاستثمارات الأجنبية في إثيوبيا</w:t>
      </w:r>
      <w:r w:rsidRPr="00BE05CD">
        <w:rPr>
          <w:rFonts w:ascii="Simplified Arabic" w:hAnsi="Simplified Arabic" w:cs="Simplified Arabic"/>
          <w:b/>
          <w:bCs/>
          <w:sz w:val="28"/>
          <w:szCs w:val="28"/>
          <w:rtl/>
          <w:lang w:bidi="ar-EG"/>
        </w:rPr>
        <w:t>:</w:t>
      </w:r>
    </w:p>
    <w:p w:rsidR="00B71121" w:rsidRPr="00BE05CD" w:rsidRDefault="00B71121" w:rsidP="00B71121">
      <w:pPr>
        <w:spacing w:after="0" w:line="240" w:lineRule="auto"/>
        <w:ind w:firstLine="454"/>
        <w:jc w:val="lowKashida"/>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توضح بيانات الجدول رقم (5-4) أهم الدول المستثمرة في قطاع الزراعة في إثيوبيا تمثلت في السعودية والهند والولايات المتحدة بمساحات بلغت حوالي 318 ، 217 ، 80 ألف هكتار مثلت حوالي 83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8% ، 23</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1%، 8</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5%، على الترتيب، وقد بلغ عدد الدول المستثمرة في إثيوبيا 24 دولة من كافة أنحاء العالم. كما هو موضح بالجدول رقم (5-4)، والشكل رقم (5-3).</w:t>
      </w:r>
    </w:p>
    <w:p w:rsidR="00B71121" w:rsidRPr="00BE05CD" w:rsidRDefault="00B71121" w:rsidP="00B71121">
      <w:pPr>
        <w:spacing w:before="240" w:after="0" w:line="240" w:lineRule="auto"/>
        <w:jc w:val="center"/>
        <w:rPr>
          <w:rFonts w:ascii="Simplified Arabic" w:hAnsi="Simplified Arabic" w:cs="Simplified Arabic"/>
          <w:b/>
          <w:bCs/>
          <w:sz w:val="28"/>
          <w:szCs w:val="28"/>
          <w:lang w:bidi="ar-EG"/>
        </w:rPr>
      </w:pPr>
      <w:r w:rsidRPr="00BE05CD">
        <w:rPr>
          <w:rFonts w:ascii="Simplified Arabic" w:hAnsi="Simplified Arabic" w:cs="Simplified Arabic"/>
          <w:b/>
          <w:bCs/>
          <w:sz w:val="28"/>
          <w:szCs w:val="28"/>
          <w:rtl/>
          <w:lang w:bidi="ar-EG"/>
        </w:rPr>
        <w:t>شكل رقم (5-5): قضايا خاصة اثيوبيا كدولة مستقبلة للاستثمار في زراعة أراضيها</w:t>
      </w:r>
    </w:p>
    <w:p w:rsidR="00B71121" w:rsidRPr="00BE05CD" w:rsidRDefault="00B71121" w:rsidP="00B71121">
      <w:pPr>
        <w:spacing w:after="160" w:line="256" w:lineRule="auto"/>
        <w:rPr>
          <w:rFonts w:cs="Arabic Transparent"/>
          <w:b/>
          <w:bCs/>
          <w:sz w:val="28"/>
          <w:szCs w:val="28"/>
          <w:u w:val="single"/>
          <w:rtl/>
          <w:lang w:bidi="ar-EG"/>
        </w:rPr>
      </w:pPr>
      <w:r w:rsidRPr="00BE05CD">
        <w:rPr>
          <w:noProof/>
        </w:rPr>
        <w:drawing>
          <wp:inline distT="0" distB="0" distL="0" distR="0" wp14:anchorId="54EB8696" wp14:editId="6A970314">
            <wp:extent cx="5543550" cy="419100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71121" w:rsidRPr="00BE05CD" w:rsidRDefault="00B71121" w:rsidP="00B71121">
      <w:pPr>
        <w:spacing w:after="0" w:line="240" w:lineRule="auto"/>
        <w:rPr>
          <w:rFonts w:ascii="Times New Roman" w:hAnsi="Times New Roman" w:cs="Times New Roman"/>
          <w:b/>
          <w:bCs/>
          <w:rtl/>
        </w:rPr>
      </w:pPr>
      <w:r w:rsidRPr="0061236E">
        <w:rPr>
          <w:rFonts w:ascii="Simplified Arabic" w:hAnsi="Simplified Arabic" w:cs="Simplified Arabic"/>
          <w:b/>
          <w:bCs/>
          <w:u w:val="single"/>
          <w:rtl/>
        </w:rPr>
        <w:t>المصدر</w:t>
      </w:r>
      <w:r w:rsidRPr="00BE05CD">
        <w:rPr>
          <w:rFonts w:ascii="Simplified Arabic" w:hAnsi="Simplified Arabic" w:cs="Simplified Arabic"/>
          <w:b/>
          <w:bCs/>
          <w:rtl/>
        </w:rPr>
        <w:t xml:space="preserve">: الباحث باستخدام </w:t>
      </w:r>
      <w:r w:rsidRPr="00BE05CD">
        <w:rPr>
          <w:rFonts w:ascii="Simplified Arabic" w:hAnsi="Simplified Arabic" w:cs="Simplified Arabic"/>
          <w:rtl/>
          <w:lang w:bidi="ar-EG"/>
        </w:rPr>
        <w:t>قاعدة بيانات لاند متركس علي شبكة الأنترنت</w:t>
      </w:r>
      <w:hyperlink r:id="rId35" w:history="1">
        <w:r w:rsidRPr="00BE05CD">
          <w:rPr>
            <w:rStyle w:val="Hyperlink"/>
            <w:rFonts w:ascii="Times New Roman" w:hAnsi="Times New Roman"/>
            <w:color w:val="auto"/>
            <w:lang w:bidi="ar-EG"/>
          </w:rPr>
          <w:t>www.landmatrix.org</w:t>
        </w:r>
      </w:hyperlink>
    </w:p>
    <w:p w:rsidR="00B71121" w:rsidRPr="00BE05CD" w:rsidRDefault="00B71121" w:rsidP="00B71121">
      <w:pPr>
        <w:spacing w:before="240"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lastRenderedPageBreak/>
        <w:t>جدول رقم (5-4): الدولة المستثمرة في اثيوبيا</w:t>
      </w:r>
    </w:p>
    <w:tbl>
      <w:tblPr>
        <w:bidiVisual/>
        <w:tblW w:w="7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2067"/>
        <w:gridCol w:w="2536"/>
      </w:tblGrid>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الدولة المستثمرة</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المساحة (هكتار)</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النسبة الي الاجمالي (%)</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السعودية</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318248</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rsidP="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33.82</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الهند</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217726</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23.14</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المملكة المتحدة</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80000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8.50</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ماليزيا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62000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6.59</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إسرائيل</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39800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4.23</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أمريكا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38400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4.08</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إيطاليا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30000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3.19</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الصين</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27000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2.87</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تركيا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26000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2.76</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الصين</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25000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lang w:bidi="ar-EG"/>
              </w:rPr>
            </w:pPr>
            <w:r>
              <w:rPr>
                <w:rFonts w:ascii="Simplified Arabic" w:hAnsi="Simplified Arabic" w:cs="Simplified Arabic"/>
                <w:color w:val="000000"/>
              </w:rPr>
              <w:t>2.66</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النمسا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20000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2.13</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الدنمارك</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15000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1.59</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جيبوتي</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10000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1.06</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الإمارات</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5600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0.60</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كندا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5300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0.56</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سنغافورة</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5000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0.53</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هولندا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4903</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0.52</w:t>
            </w:r>
          </w:p>
        </w:tc>
      </w:tr>
      <w:tr w:rsidR="00B71121" w:rsidRPr="00BE05CD" w:rsidTr="00B71121">
        <w:trPr>
          <w:trHeight w:val="70"/>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لوكسمبورغ والمانيا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3800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0.40</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إيران</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0.21</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تركيا والسعودية</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0.21</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فرنسا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1250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0.13</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باكستان</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1000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0.11</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هولندا وأمريكا</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703</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0.07</w:t>
            </w:r>
          </w:p>
        </w:tc>
      </w:tr>
      <w:tr w:rsidR="00B71121" w:rsidRPr="00BE05CD" w:rsidTr="00B71121">
        <w:trPr>
          <w:trHeight w:val="315"/>
          <w:jc w:val="center"/>
        </w:trPr>
        <w:tc>
          <w:tcPr>
            <w:tcW w:w="3008"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eastAsia="en-GB"/>
              </w:rPr>
            </w:pPr>
            <w:r w:rsidRPr="00BE05CD">
              <w:rPr>
                <w:rFonts w:ascii="Simplified Arabic" w:eastAsia="Times New Roman" w:hAnsi="Simplified Arabic" w:cs="Simplified Arabic"/>
                <w:b/>
                <w:bCs/>
                <w:sz w:val="24"/>
                <w:szCs w:val="24"/>
                <w:rtl/>
                <w:lang w:eastAsia="en-GB"/>
              </w:rPr>
              <w:t>أمريكا والهند</w:t>
            </w:r>
          </w:p>
        </w:tc>
        <w:tc>
          <w:tcPr>
            <w:tcW w:w="2067"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200</w:t>
            </w:r>
          </w:p>
        </w:tc>
        <w:tc>
          <w:tcPr>
            <w:tcW w:w="2536" w:type="dxa"/>
            <w:tcBorders>
              <w:top w:val="single" w:sz="4" w:space="0" w:color="auto"/>
              <w:left w:val="single" w:sz="4" w:space="0" w:color="auto"/>
              <w:bottom w:val="single" w:sz="4" w:space="0" w:color="auto"/>
              <w:right w:val="single" w:sz="4" w:space="0" w:color="auto"/>
            </w:tcBorders>
            <w:noWrap/>
            <w:vAlign w:val="center"/>
            <w:hideMark/>
          </w:tcPr>
          <w:p w:rsidR="00B71121" w:rsidRPr="0061236E" w:rsidRDefault="0092691C">
            <w:pPr>
              <w:spacing w:after="0" w:line="240" w:lineRule="auto"/>
              <w:jc w:val="center"/>
              <w:rPr>
                <w:rFonts w:ascii="Simplified Arabic" w:hAnsi="Simplified Arabic" w:cs="Simplified Arabic"/>
                <w:color w:val="000000"/>
              </w:rPr>
            </w:pPr>
            <w:r>
              <w:rPr>
                <w:rFonts w:ascii="Simplified Arabic" w:hAnsi="Simplified Arabic" w:cs="Simplified Arabic"/>
                <w:color w:val="000000"/>
              </w:rPr>
              <w:t>0.02</w:t>
            </w:r>
          </w:p>
        </w:tc>
      </w:tr>
    </w:tbl>
    <w:p w:rsidR="00B71121" w:rsidRPr="00BE05CD" w:rsidRDefault="00B71121" w:rsidP="00B71121">
      <w:pPr>
        <w:spacing w:after="160" w:line="256" w:lineRule="auto"/>
        <w:rPr>
          <w:rtl/>
          <w:lang w:bidi="ar-EG"/>
        </w:rPr>
      </w:pPr>
      <w:r w:rsidRPr="0061236E">
        <w:rPr>
          <w:u w:val="single"/>
          <w:rtl/>
          <w:lang w:bidi="ar-EG"/>
        </w:rPr>
        <w:t>المصدر</w:t>
      </w:r>
      <w:r w:rsidR="0061236E">
        <w:rPr>
          <w:rFonts w:hint="cs"/>
          <w:rtl/>
          <w:lang w:bidi="ar-EG"/>
        </w:rPr>
        <w:t>:</w:t>
      </w:r>
      <w:r w:rsidRPr="00BE05CD">
        <w:rPr>
          <w:rtl/>
          <w:lang w:bidi="ar-EG"/>
        </w:rPr>
        <w:t xml:space="preserve"> قاعدة بيانات لاند متركس علي شبكة الأنترنت  </w:t>
      </w:r>
      <w:hyperlink r:id="rId36" w:history="1">
        <w:r w:rsidRPr="00BE05CD">
          <w:rPr>
            <w:rStyle w:val="Hyperlink"/>
            <w:color w:val="auto"/>
            <w:lang w:bidi="ar-EG"/>
          </w:rPr>
          <w:t>www</w:t>
        </w:r>
        <w:r w:rsidRPr="00346561">
          <w:rPr>
            <w:rStyle w:val="Hyperlink"/>
            <w:color w:val="auto"/>
            <w:lang w:bidi="ar-EG"/>
          </w:rPr>
          <w:t>.l</w:t>
        </w:r>
        <w:r w:rsidRPr="00BE05CD">
          <w:rPr>
            <w:rStyle w:val="Hyperlink"/>
            <w:color w:val="auto"/>
            <w:lang w:bidi="ar-EG"/>
          </w:rPr>
          <w:t>andmatrix.org</w:t>
        </w:r>
      </w:hyperlink>
    </w:p>
    <w:p w:rsidR="00B71121" w:rsidRPr="00BE05CD" w:rsidRDefault="00B71121" w:rsidP="00B71121">
      <w:pPr>
        <w:spacing w:after="160" w:line="256" w:lineRule="auto"/>
        <w:rPr>
          <w:rFonts w:ascii="Verdana" w:hAnsi="Verdana"/>
          <w:b/>
          <w:bCs/>
          <w:color w:val="0563C1"/>
          <w:sz w:val="15"/>
          <w:szCs w:val="15"/>
          <w:u w:val="single"/>
          <w:shd w:val="clear" w:color="auto" w:fill="EEEEEE"/>
          <w:rtl/>
          <w:lang w:bidi="ar-EG"/>
        </w:rPr>
      </w:pPr>
    </w:p>
    <w:p w:rsidR="00B71121" w:rsidRPr="00BE05CD" w:rsidRDefault="00B71121" w:rsidP="00587F39">
      <w:pPr>
        <w:spacing w:before="240" w:after="0" w:line="240" w:lineRule="auto"/>
        <w:ind w:hanging="2"/>
        <w:jc w:val="both"/>
        <w:rPr>
          <w:rFonts w:ascii="Simplified Arabic" w:hAnsi="Simplified Arabic" w:cs="Simplified Arabic"/>
          <w:b/>
          <w:bCs/>
          <w:sz w:val="28"/>
          <w:szCs w:val="28"/>
          <w:u w:val="single"/>
          <w:rtl/>
        </w:rPr>
      </w:pPr>
      <w:r w:rsidRPr="00BE05CD">
        <w:rPr>
          <w:rFonts w:ascii="Simplified Arabic" w:hAnsi="Simplified Arabic" w:cs="Simplified Arabic"/>
          <w:sz w:val="28"/>
          <w:szCs w:val="28"/>
          <w:rtl/>
        </w:rPr>
        <w:t>5-</w:t>
      </w:r>
      <w:r w:rsidR="0061236E">
        <w:rPr>
          <w:rFonts w:ascii="Simplified Arabic" w:hAnsi="Simplified Arabic" w:cs="Simplified Arabic" w:hint="cs"/>
          <w:sz w:val="28"/>
          <w:szCs w:val="28"/>
          <w:rtl/>
        </w:rPr>
        <w:t xml:space="preserve"> </w:t>
      </w:r>
      <w:r w:rsidR="00587F39" w:rsidRPr="00BE05CD">
        <w:rPr>
          <w:rFonts w:ascii="Simplified Arabic" w:hAnsi="Simplified Arabic" w:cs="Simplified Arabic" w:hint="cs"/>
          <w:sz w:val="28"/>
          <w:szCs w:val="28"/>
          <w:rtl/>
        </w:rPr>
        <w:t>8</w:t>
      </w:r>
      <w:r w:rsidR="0061236E">
        <w:rPr>
          <w:rFonts w:ascii="Simplified Arabic" w:hAnsi="Simplified Arabic" w:cs="Simplified Arabic" w:hint="cs"/>
          <w:sz w:val="28"/>
          <w:szCs w:val="28"/>
          <w:rtl/>
        </w:rPr>
        <w:t xml:space="preserve"> </w:t>
      </w:r>
      <w:r w:rsidRPr="00BE05CD">
        <w:rPr>
          <w:rFonts w:ascii="Simplified Arabic" w:hAnsi="Simplified Arabic" w:cs="Simplified Arabic"/>
          <w:b/>
          <w:bCs/>
          <w:sz w:val="28"/>
          <w:szCs w:val="28"/>
          <w:u w:val="single"/>
          <w:rtl/>
        </w:rPr>
        <w:t>مساحات الأراضي التي اشتركت مجموعات من الدول في استثمارها بحسب البلاد:</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rPr>
        <w:t>نتعرض في هذا القسم من الفصل إلى مساحات الأراضي في البلاد التي قامت جماعات من المستثمرين مثني وثلاث بالذهاب إليها للاستثمار الزراعي واستئجار الأراضي. في بعض البلاد يبدو الاستثمار المشترك ضخماً كما في حالة الكونغو بين (ماليزيا والجزر العذراء والحكومة الكونغولية) حيث تم الاتفاق على مساحة قدرها 470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00 هكتار. في جنوب السودان بين أمريكا وجنوب السودان. ثم </w:t>
      </w:r>
    </w:p>
    <w:p w:rsidR="00B71121" w:rsidRPr="00BE05CD" w:rsidRDefault="00B71121" w:rsidP="00B71121">
      <w:pPr>
        <w:spacing w:before="240" w:after="0" w:line="240" w:lineRule="auto"/>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lastRenderedPageBreak/>
        <w:t>جدول رقم(5-5): مساحة الأراضي التي تم استثمارها طبقاً لمجموعات المستثمرين حتي 2016م.</w:t>
      </w:r>
    </w:p>
    <w:tbl>
      <w:tblPr>
        <w:bidiVisual/>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361"/>
        <w:gridCol w:w="2495"/>
        <w:gridCol w:w="1025"/>
        <w:gridCol w:w="565"/>
        <w:gridCol w:w="1031"/>
        <w:gridCol w:w="2139"/>
        <w:gridCol w:w="1134"/>
      </w:tblGrid>
      <w:tr w:rsidR="00B71121" w:rsidRPr="00BE05CD" w:rsidTr="00B71121">
        <w:trPr>
          <w:trHeight w:val="697"/>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البلد المستهدف</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مجموعة المستثمرين</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مساحة بالهكتار</w:t>
            </w:r>
          </w:p>
        </w:tc>
        <w:tc>
          <w:tcPr>
            <w:tcW w:w="56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w:t>
            </w:r>
          </w:p>
        </w:tc>
        <w:tc>
          <w:tcPr>
            <w:tcW w:w="103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البلد المستهدف</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مجموعة المستثمرين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مساحة بالهكتار</w:t>
            </w:r>
          </w:p>
        </w:tc>
      </w:tr>
      <w:tr w:rsidR="00B71121" w:rsidRPr="00BE05CD" w:rsidTr="00B71121">
        <w:trPr>
          <w:trHeight w:val="341"/>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الكاميرون</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سنغافورة وفرنسا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45000</w:t>
            </w:r>
          </w:p>
        </w:tc>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14</w:t>
            </w:r>
          </w:p>
        </w:tc>
        <w:tc>
          <w:tcPr>
            <w:tcW w:w="103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غانا</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البرازيل والسويد</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8495</w:t>
            </w:r>
          </w:p>
        </w:tc>
      </w:tr>
      <w:tr w:rsidR="00B71121" w:rsidRPr="00BE05CD" w:rsidTr="00B71121">
        <w:trPr>
          <w:trHeight w:val="697"/>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الكونغو</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ماليزيا وجزر فيرجن البريطانية</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470000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ألمانيا والمملكة المتحدة وهولندا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500</w:t>
            </w:r>
          </w:p>
        </w:tc>
      </w:tr>
      <w:tr w:rsidR="00B71121" w:rsidRPr="00BE05CD" w:rsidTr="00B71121">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ماليزيا والكونغو</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50000</w:t>
            </w:r>
          </w:p>
        </w:tc>
        <w:tc>
          <w:tcPr>
            <w:tcW w:w="56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15</w:t>
            </w:r>
          </w:p>
        </w:tc>
        <w:tc>
          <w:tcPr>
            <w:tcW w:w="103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كوت ديفوار</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إسرائيل وسنغافورة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5000</w:t>
            </w:r>
          </w:p>
        </w:tc>
      </w:tr>
      <w:tr w:rsidR="00B71121" w:rsidRPr="00BE05CD" w:rsidTr="00B71121">
        <w:trPr>
          <w:trHeight w:val="341"/>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أثيوبيا</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لوكسمبورغ وألمانيا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3800</w:t>
            </w:r>
          </w:p>
        </w:tc>
        <w:tc>
          <w:tcPr>
            <w:tcW w:w="56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16</w:t>
            </w:r>
          </w:p>
        </w:tc>
        <w:tc>
          <w:tcPr>
            <w:tcW w:w="103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كينيا</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هولندا والمملكة المتحدة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16187</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تركيا والسعودية</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2000</w:t>
            </w:r>
          </w:p>
        </w:tc>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17</w:t>
            </w:r>
          </w:p>
        </w:tc>
        <w:tc>
          <w:tcPr>
            <w:tcW w:w="103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ليبيريا</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ماليزيا والمملكة المتحدة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88530</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أمريكا والهند</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كوت ديفوار وفرنسا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35000</w:t>
            </w:r>
          </w:p>
        </w:tc>
      </w:tr>
      <w:tr w:rsidR="00B71121" w:rsidRPr="00BE05CD" w:rsidTr="00B71121">
        <w:trPr>
          <w:trHeight w:val="341"/>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أنغولا</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فيتنام والبرازيل</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6000</w:t>
            </w:r>
          </w:p>
        </w:tc>
        <w:tc>
          <w:tcPr>
            <w:tcW w:w="56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18</w:t>
            </w:r>
          </w:p>
        </w:tc>
        <w:tc>
          <w:tcPr>
            <w:tcW w:w="103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مالاوي</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rPr>
                <w:rFonts w:ascii="Simplified Arabic" w:hAnsi="Simplified Arabic" w:cs="Simplified Arabic"/>
                <w:b/>
                <w:bCs/>
                <w:lang w:bidi="ar-EG"/>
              </w:rPr>
            </w:pPr>
            <w:r w:rsidRPr="00BE05CD">
              <w:rPr>
                <w:rFonts w:ascii="Simplified Arabic" w:hAnsi="Simplified Arabic" w:cs="Simplified Arabic"/>
                <w:b/>
                <w:bCs/>
                <w:rtl/>
                <w:lang w:bidi="ar-EG"/>
              </w:rPr>
              <w:t>هولندا والمملكة المتحدة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434</w:t>
            </w:r>
          </w:p>
        </w:tc>
      </w:tr>
      <w:tr w:rsidR="00B71121" w:rsidRPr="00BE05CD" w:rsidTr="00B71121">
        <w:trPr>
          <w:trHeight w:val="356"/>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5</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الكونغو الديمقراطية</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كندا وأمريكا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101455</w:t>
            </w:r>
          </w:p>
        </w:tc>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19</w:t>
            </w:r>
          </w:p>
        </w:tc>
        <w:tc>
          <w:tcPr>
            <w:tcW w:w="103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مدغشقر</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الهند ومدغشقر</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6000</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جزر فيرجن البريطانية ولبنان</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ألمانيا ومدغشقر</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3000</w:t>
            </w:r>
          </w:p>
        </w:tc>
      </w:tr>
      <w:tr w:rsidR="00B71121" w:rsidRPr="00BE05CD" w:rsidTr="00B71121">
        <w:trPr>
          <w:trHeight w:val="341"/>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6</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تنزانيا</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أمريكا وفنلندا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28132</w:t>
            </w:r>
          </w:p>
        </w:tc>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20</w:t>
            </w:r>
          </w:p>
        </w:tc>
        <w:tc>
          <w:tcPr>
            <w:tcW w:w="103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موزمبيق</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rtl/>
                <w:lang w:bidi="ar-EG"/>
              </w:rPr>
              <w:t>موريشيوس وموزمبيق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279965</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جنوب أفريقيا والنرويج</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2600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rPr>
            </w:pPr>
            <w:r w:rsidRPr="00BE05CD">
              <w:rPr>
                <w:rFonts w:ascii="Simplified Arabic" w:hAnsi="Simplified Arabic" w:cs="Simplified Arabic"/>
                <w:b/>
                <w:bCs/>
                <w:rtl/>
                <w:lang w:bidi="ar-EG"/>
              </w:rPr>
              <w:t>موزمبيق</w:t>
            </w:r>
            <w:r w:rsidRPr="00BE05CD">
              <w:rPr>
                <w:rFonts w:ascii="Simplified Arabic" w:hAnsi="Simplified Arabic" w:cs="Simplified Arabic"/>
                <w:rtl/>
              </w:rPr>
              <w:t xml:space="preserve"> و</w:t>
            </w:r>
            <w:r w:rsidRPr="00BE05CD">
              <w:rPr>
                <w:rFonts w:ascii="Simplified Arabic" w:hAnsi="Simplified Arabic" w:cs="Simplified Arabic"/>
                <w:b/>
                <w:bCs/>
                <w:rtl/>
                <w:lang w:bidi="ar-EG"/>
              </w:rPr>
              <w:t>زيمبابوي</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210000</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النرويج والمملكة المتحدة</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النرويج وأمريكا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490970</w:t>
            </w:r>
          </w:p>
        </w:tc>
      </w:tr>
      <w:tr w:rsidR="00B71121" w:rsidRPr="00BE05CD" w:rsidTr="00B71121">
        <w:trPr>
          <w:trHeight w:val="356"/>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7</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جنوب السودان</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أمريكا وجنوب السودان</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600000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جنوب أفريقيا وموزمبيق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34000</w:t>
            </w:r>
          </w:p>
        </w:tc>
      </w:tr>
      <w:tr w:rsidR="00B71121" w:rsidRPr="00BE05CD" w:rsidTr="00B71121">
        <w:trPr>
          <w:trHeight w:val="341"/>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8</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جنوب أفريقيا</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أمريكا وجنوب أفريقيا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18000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الهند والمملكة المتحدة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30000</w:t>
            </w:r>
          </w:p>
        </w:tc>
      </w:tr>
      <w:tr w:rsidR="00B71121" w:rsidRPr="00BE05CD" w:rsidTr="00B71121">
        <w:trPr>
          <w:trHeight w:val="341"/>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روندا</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أمريكا والمملكة المتحدة</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كندا وكينيا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21000</w:t>
            </w:r>
          </w:p>
        </w:tc>
      </w:tr>
      <w:tr w:rsidR="00B71121" w:rsidRPr="00BE05CD" w:rsidTr="00B71121">
        <w:trPr>
          <w:trHeight w:val="356"/>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10</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زامبيا</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ألمانيا واليابان</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38760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 xml:space="preserve">أستراليا وجنوب أفريقيا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20293</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المملكة المتحدة وسنغافورة</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41460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جنوب أفريقيا واستوانيا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19000</w:t>
            </w:r>
          </w:p>
        </w:tc>
      </w:tr>
      <w:tr w:rsidR="00B71121" w:rsidRPr="00BE05CD" w:rsidTr="00B71121">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زامبيا والمملكة المتحدة</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25000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البرتغال والبرازيل</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9000</w:t>
            </w:r>
          </w:p>
        </w:tc>
      </w:tr>
      <w:tr w:rsidR="00B71121" w:rsidRPr="00BE05CD" w:rsidTr="00B71121">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جنوب أفريقيا والهند وزامبيا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12000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موريشيوس وزيمبابوي</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8200</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الهند وجزر فيرجن البريطانية</w:t>
            </w:r>
          </w:p>
        </w:tc>
        <w:tc>
          <w:tcPr>
            <w:tcW w:w="102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5000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موريشيوس والهند</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4000</w:t>
            </w:r>
          </w:p>
        </w:tc>
      </w:tr>
      <w:tr w:rsidR="00B71121" w:rsidRPr="00BE05CD" w:rsidTr="00B71121">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 xml:space="preserve">زيمبابوي والنرويج وموريشيوس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2500</w:t>
            </w: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زيمبابوي والبرازيل</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2071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ايرلندا وجنوب أفريقيا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300</w:t>
            </w:r>
          </w:p>
        </w:tc>
      </w:tr>
      <w:tr w:rsidR="00B71121" w:rsidRPr="00BE05CD" w:rsidTr="00B71121">
        <w:trPr>
          <w:trHeight w:val="341"/>
          <w:jc w:val="center"/>
        </w:trPr>
        <w:tc>
          <w:tcPr>
            <w:tcW w:w="48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11</w:t>
            </w:r>
          </w:p>
        </w:tc>
        <w:tc>
          <w:tcPr>
            <w:tcW w:w="136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زيمبابوي</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الإمارات والاتحاد الروسي</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290000</w:t>
            </w:r>
          </w:p>
        </w:tc>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21</w:t>
            </w:r>
          </w:p>
        </w:tc>
        <w:tc>
          <w:tcPr>
            <w:tcW w:w="103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نيجيريا</w:t>
            </w: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rPr>
                <w:rFonts w:ascii="Simplified Arabic" w:hAnsi="Simplified Arabic" w:cs="Simplified Arabic"/>
                <w:b/>
                <w:bCs/>
                <w:lang w:bidi="ar-EG"/>
              </w:rPr>
            </w:pPr>
            <w:r w:rsidRPr="00BE05CD">
              <w:rPr>
                <w:rFonts w:ascii="Simplified Arabic" w:hAnsi="Simplified Arabic" w:cs="Simplified Arabic"/>
                <w:b/>
                <w:bCs/>
                <w:rtl/>
                <w:lang w:bidi="ar-EG"/>
              </w:rPr>
              <w:t>سنغافورة والمملكة المتحدة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29964</w:t>
            </w:r>
          </w:p>
        </w:tc>
      </w:tr>
      <w:tr w:rsidR="00B71121" w:rsidRPr="00BE05CD" w:rsidTr="00B71121">
        <w:trPr>
          <w:trHeight w:val="356"/>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12</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السودان</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الكويت والسعودية والسودان</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60702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كوت ديفوار وفرنسا</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12000</w:t>
            </w:r>
          </w:p>
        </w:tc>
      </w:tr>
      <w:tr w:rsidR="00B71121" w:rsidRPr="00BE05CD" w:rsidTr="00B71121">
        <w:trPr>
          <w:trHeight w:val="7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rtl/>
                <w:lang w:bidi="ar-EG"/>
              </w:rPr>
            </w:pPr>
            <w:r w:rsidRPr="00BE05CD">
              <w:rPr>
                <w:rFonts w:ascii="Simplified Arabic" w:hAnsi="Simplified Arabic" w:cs="Simplified Arabic"/>
                <w:b/>
                <w:bCs/>
                <w:rtl/>
                <w:lang w:bidi="ar-EG"/>
              </w:rPr>
              <w:t xml:space="preserve">السودان والكويت </w:t>
            </w:r>
          </w:p>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والسعودية والعراق</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1434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13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الهند والمملكة المتحدة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6000</w:t>
            </w:r>
          </w:p>
        </w:tc>
      </w:tr>
      <w:tr w:rsidR="00B71121" w:rsidRPr="00BE05CD" w:rsidTr="00B71121">
        <w:trPr>
          <w:trHeight w:val="341"/>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13</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سيراليون</w:t>
            </w: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موريشيوس وسويسرا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23500</w:t>
            </w:r>
          </w:p>
        </w:tc>
        <w:tc>
          <w:tcPr>
            <w:tcW w:w="4869" w:type="dxa"/>
            <w:gridSpan w:val="4"/>
            <w:vMerge w:val="restart"/>
            <w:tcBorders>
              <w:top w:val="single" w:sz="4" w:space="0" w:color="auto"/>
              <w:left w:val="single" w:sz="4" w:space="0" w:color="auto"/>
              <w:bottom w:val="single" w:sz="4" w:space="0" w:color="auto"/>
              <w:right w:val="single" w:sz="4" w:space="0" w:color="auto"/>
            </w:tcBorders>
            <w:vAlign w:val="center"/>
          </w:tcPr>
          <w:p w:rsidR="00B71121" w:rsidRPr="00BE05CD" w:rsidRDefault="00B71121">
            <w:pPr>
              <w:spacing w:after="0" w:line="340" w:lineRule="exact"/>
              <w:jc w:val="center"/>
              <w:rPr>
                <w:rFonts w:ascii="Simplified Arabic" w:hAnsi="Simplified Arabic" w:cs="Simplified Arabic"/>
                <w:b/>
                <w:bCs/>
                <w:lang w:bidi="ar-EG"/>
              </w:rPr>
            </w:pPr>
          </w:p>
        </w:tc>
      </w:tr>
      <w:tr w:rsidR="00B71121" w:rsidRPr="00BE05CD" w:rsidTr="00B71121">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موريشيوس وفنلندا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800</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r>
      <w:tr w:rsidR="00B71121" w:rsidRPr="00BE05CD" w:rsidTr="00B71121">
        <w:trPr>
          <w:trHeight w:val="3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فيتنام وألمانيا</w:t>
            </w:r>
          </w:p>
        </w:tc>
        <w:tc>
          <w:tcPr>
            <w:tcW w:w="102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110</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hAnsi="Simplified Arabic" w:cs="Simplified Arabic"/>
                <w:b/>
                <w:bCs/>
                <w:lang w:bidi="ar-EG"/>
              </w:rPr>
            </w:pPr>
          </w:p>
        </w:tc>
      </w:tr>
      <w:tr w:rsidR="00B71121" w:rsidRPr="00BE05CD" w:rsidTr="00B71121">
        <w:trPr>
          <w:trHeight w:val="356"/>
          <w:jc w:val="center"/>
        </w:trPr>
        <w:tc>
          <w:tcPr>
            <w:tcW w:w="5367" w:type="dxa"/>
            <w:gridSpan w:val="4"/>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الإجمـــــــــــــــــــــالي</w:t>
            </w:r>
          </w:p>
        </w:tc>
        <w:tc>
          <w:tcPr>
            <w:tcW w:w="4869" w:type="dxa"/>
            <w:gridSpan w:val="4"/>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hAnsi="Simplified Arabic" w:cs="Simplified Arabic"/>
                <w:b/>
                <w:bCs/>
                <w:lang w:bidi="ar-EG"/>
              </w:rPr>
            </w:pPr>
            <w:r w:rsidRPr="00BE05CD">
              <w:rPr>
                <w:rFonts w:ascii="Simplified Arabic" w:hAnsi="Simplified Arabic" w:cs="Simplified Arabic"/>
                <w:b/>
                <w:bCs/>
                <w:rtl/>
                <w:lang w:bidi="ar-EG"/>
              </w:rPr>
              <w:t>3177689</w:t>
            </w:r>
          </w:p>
        </w:tc>
      </w:tr>
    </w:tbl>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1D2DBA">
        <w:rPr>
          <w:rFonts w:ascii="Simplified Arabic" w:hAnsi="Simplified Arabic" w:cs="Simplified Arabic"/>
          <w:b/>
          <w:bCs/>
          <w:sz w:val="24"/>
          <w:szCs w:val="24"/>
          <w:u w:val="single"/>
          <w:rtl/>
          <w:lang w:bidi="ar-EG"/>
        </w:rPr>
        <w:t>المصدر</w:t>
      </w:r>
      <w:r w:rsidRPr="00BE05CD">
        <w:rPr>
          <w:rFonts w:ascii="Simplified Arabic" w:hAnsi="Simplified Arabic" w:cs="Simplified Arabic"/>
          <w:b/>
          <w:bCs/>
          <w:sz w:val="24"/>
          <w:szCs w:val="24"/>
          <w:rtl/>
          <w:lang w:bidi="ar-EG"/>
        </w:rPr>
        <w:t xml:space="preserve">: قاعدة بيانات لاند متركس علي شبكة الإنترنت </w:t>
      </w:r>
      <w:hyperlink r:id="rId37" w:history="1">
        <w:r w:rsidRPr="00BE05CD">
          <w:rPr>
            <w:rStyle w:val="Hyperlink"/>
            <w:rFonts w:ascii="Simplified Arabic" w:hAnsi="Simplified Arabic" w:cs="Simplified Arabic"/>
            <w:b/>
            <w:bCs/>
            <w:sz w:val="24"/>
            <w:szCs w:val="24"/>
            <w:lang w:bidi="ar-EG"/>
          </w:rPr>
          <w:t>www.landmatrix.org</w:t>
        </w:r>
      </w:hyperlink>
    </w:p>
    <w:p w:rsidR="00B71121" w:rsidRPr="00BE05CD" w:rsidRDefault="00B71121" w:rsidP="00B71121">
      <w:pPr>
        <w:spacing w:after="0" w:line="240" w:lineRule="auto"/>
        <w:ind w:firstLine="454"/>
        <w:jc w:val="both"/>
        <w:rPr>
          <w:rFonts w:ascii="Simplified Arabic" w:hAnsi="Simplified Arabic" w:cs="Simplified Arabic"/>
          <w:sz w:val="28"/>
          <w:szCs w:val="28"/>
          <w:rtl/>
        </w:rPr>
      </w:pPr>
      <w:r w:rsidRPr="00BE05CD">
        <w:rPr>
          <w:rFonts w:ascii="Simplified Arabic" w:hAnsi="Simplified Arabic" w:cs="Simplified Arabic"/>
          <w:sz w:val="28"/>
          <w:szCs w:val="28"/>
          <w:rtl/>
        </w:rPr>
        <w:lastRenderedPageBreak/>
        <w:t>الاتفاق على مساحة قدرها 600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000 هكتار بين الإمارات والاتحاد الروسي وتم الاتفاق على مساحة قدرها 290</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 هكتار. بين جمهورية الكونغو الديمقراطية وكندا وأمريكا والجزر العذراء البريطانية ولبنان على مساحة قدرها 101</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455 هكتار في موزمبيق ثم الاتفاق بينها وبيم موريشيوس وزمبابوي والنرويج وأمريكا وجنوب أفريقيا على مساحة قدرها 34</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000 هكتار وعليه يتضح أن أكبر الصفقات كانت في جنوب السودان والكونغو والكونغو الديمقراطية وزمبابوي وليبيريا وموزمبيق (انظر الجدول رقم 5-5) بعض المساحات أكبر من مساحات بلاد بأكملها مثل سنغافورا ولبنان وقطر ومالطا والبحرين.</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rPr>
        <w:t xml:space="preserve">في أغلب الدول الأفريقية تكون ملكية الأراضي للدولة ولذلك تقوم الدول بتهجير السكان المحليين </w:t>
      </w:r>
      <w:r w:rsidRPr="00BE05CD">
        <w:rPr>
          <w:rFonts w:ascii="Times New Roman" w:hAnsi="Times New Roman" w:cs="Times New Roman"/>
          <w:sz w:val="28"/>
          <w:szCs w:val="28"/>
        </w:rPr>
        <w:t xml:space="preserve">Indegenous Peoples </w:t>
      </w:r>
      <w:r w:rsidRPr="00BE05CD">
        <w:rPr>
          <w:rFonts w:ascii="Simplified Arabic" w:hAnsi="Simplified Arabic" w:cs="Simplified Arabic"/>
          <w:sz w:val="28"/>
          <w:szCs w:val="28"/>
          <w:rtl/>
          <w:lang w:bidi="ar-EG"/>
        </w:rPr>
        <w:t>وأحياناً تعرية الأرض من الكساء الخضري توطئة لتأجيرها للمستثمرين الأجانب ويتم مخالفة حقوقهم في مستوى الحياه اللائقة وحرمانهم من وسائل الرزق</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125"/>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B71121">
      <w:pPr>
        <w:spacing w:before="240" w:after="0" w:line="240" w:lineRule="auto"/>
        <w:jc w:val="center"/>
        <w:rPr>
          <w:rFonts w:ascii="Simplified Arabic" w:hAnsi="Simplified Arabic" w:cs="Simplified Arabic"/>
          <w:b/>
          <w:bCs/>
          <w:sz w:val="28"/>
          <w:szCs w:val="28"/>
          <w:rtl/>
        </w:rPr>
      </w:pPr>
      <w:r w:rsidRPr="00BE05CD">
        <w:rPr>
          <w:rFonts w:ascii="Simplified Arabic" w:hAnsi="Simplified Arabic" w:cs="Simplified Arabic"/>
          <w:b/>
          <w:bCs/>
          <w:sz w:val="28"/>
          <w:szCs w:val="28"/>
          <w:rtl/>
        </w:rPr>
        <w:t>شكل (5-6) مساحة الاراضي التي تم استثمارها طبقا لمجموعات المستثمرين حتي  2016</w:t>
      </w:r>
    </w:p>
    <w:p w:rsidR="00B71121" w:rsidRPr="00BE05CD" w:rsidRDefault="00B71121" w:rsidP="00B71121">
      <w:pPr>
        <w:spacing w:after="0" w:line="240" w:lineRule="auto"/>
        <w:rPr>
          <w:rFonts w:cs="Arabic Transparent"/>
          <w:b/>
          <w:bCs/>
          <w:sz w:val="28"/>
          <w:szCs w:val="28"/>
          <w:u w:val="single"/>
          <w:rtl/>
        </w:rPr>
      </w:pPr>
      <w:r w:rsidRPr="00BE05CD">
        <w:rPr>
          <w:noProof/>
        </w:rPr>
        <w:drawing>
          <wp:inline distT="0" distB="0" distL="0" distR="0" wp14:anchorId="662F25C4" wp14:editId="39C8ADCA">
            <wp:extent cx="5953125" cy="294322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1D2DBA">
        <w:rPr>
          <w:rFonts w:ascii="Simplified Arabic" w:hAnsi="Simplified Arabic" w:cs="Simplified Arabic"/>
          <w:b/>
          <w:bCs/>
          <w:sz w:val="24"/>
          <w:szCs w:val="24"/>
          <w:u w:val="single"/>
          <w:rtl/>
        </w:rPr>
        <w:t>المصدر</w:t>
      </w:r>
      <w:r w:rsidRPr="00BE05CD">
        <w:rPr>
          <w:rFonts w:ascii="Simplified Arabic" w:hAnsi="Simplified Arabic" w:cs="Simplified Arabic"/>
          <w:b/>
          <w:bCs/>
          <w:sz w:val="24"/>
          <w:szCs w:val="24"/>
          <w:rtl/>
        </w:rPr>
        <w:t xml:space="preserve">: الباحث باستخدام </w:t>
      </w:r>
      <w:r w:rsidRPr="00BE05CD">
        <w:rPr>
          <w:rFonts w:ascii="Simplified Arabic" w:hAnsi="Simplified Arabic" w:cs="Simplified Arabic"/>
          <w:sz w:val="24"/>
          <w:szCs w:val="24"/>
          <w:rtl/>
          <w:lang w:bidi="ar-EG"/>
        </w:rPr>
        <w:t>قاعدة بيانات لاند متركس علي شبكة الأنترنت</w:t>
      </w:r>
      <w:hyperlink r:id="rId39" w:history="1">
        <w:r w:rsidRPr="00BE05CD">
          <w:rPr>
            <w:rStyle w:val="Hyperlink"/>
            <w:rFonts w:ascii="Times New Roman" w:hAnsi="Times New Roman"/>
            <w:color w:val="auto"/>
            <w:sz w:val="24"/>
            <w:szCs w:val="24"/>
            <w:lang w:bidi="ar-EG"/>
          </w:rPr>
          <w:t>www.landmatrix.org</w:t>
        </w:r>
      </w:hyperlink>
    </w:p>
    <w:p w:rsidR="00B71121" w:rsidRPr="00BE05CD" w:rsidRDefault="00B71121" w:rsidP="00587F39">
      <w:pPr>
        <w:spacing w:before="240" w:after="0" w:line="240" w:lineRule="auto"/>
        <w:ind w:hanging="2"/>
        <w:jc w:val="both"/>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5-</w:t>
      </w:r>
      <w:r w:rsidR="00587F39" w:rsidRPr="00BE05CD">
        <w:rPr>
          <w:rFonts w:ascii="Simplified Arabic" w:hAnsi="Simplified Arabic" w:cs="Simplified Arabic" w:hint="cs"/>
          <w:b/>
          <w:bCs/>
          <w:sz w:val="28"/>
          <w:szCs w:val="28"/>
          <w:rtl/>
          <w:lang w:bidi="ar-EG"/>
        </w:rPr>
        <w:t>9</w:t>
      </w:r>
      <w:r w:rsidR="001D2DBA">
        <w:rPr>
          <w:rFonts w:ascii="Simplified Arabic" w:hAnsi="Simplified Arabic" w:cs="Simplified Arabic" w:hint="cs"/>
          <w:b/>
          <w:bCs/>
          <w:sz w:val="28"/>
          <w:szCs w:val="28"/>
          <w:rtl/>
          <w:lang w:bidi="ar-EG"/>
        </w:rPr>
        <w:t xml:space="preserve"> </w:t>
      </w:r>
      <w:r w:rsidRPr="00BE05CD">
        <w:rPr>
          <w:rFonts w:ascii="Simplified Arabic" w:hAnsi="Simplified Arabic" w:cs="Simplified Arabic"/>
          <w:b/>
          <w:bCs/>
          <w:sz w:val="28"/>
          <w:szCs w:val="28"/>
          <w:u w:val="single"/>
          <w:rtl/>
          <w:lang w:bidi="ar-EG"/>
        </w:rPr>
        <w:t>مؤشرات الفساد في بعض الدول الأفريقية:</w:t>
      </w:r>
    </w:p>
    <w:p w:rsidR="00B71121" w:rsidRPr="00BE05CD" w:rsidRDefault="00B71121" w:rsidP="00D25E56">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وعلى جانب المخاطر التي تواجهها جماعات المستثمرين والشركات المستثمرة في البلاد الأفريقية هو عدم الاستقرار السياسي وتفشي الفساد في بعض أروقة الدولة ونشوب النزاعات القبلية. فحسب مؤشر مدركات الفساد 2016 الذي يصدر عن السكرتارية العالمية للشفافية يتضح أن بعض الدول التي توجه إليها المستثمرون الأجانب ومجموعات الاستثمار الدولية عانت من تغلغل الفاسدين المسئولين عن ابرام الصفقات وانفاذ العقود مما أدي من حرمان الاقتصادات الوطنية من مليارات الدولارات التي حولت إلى </w:t>
      </w:r>
      <w:r w:rsidRPr="00BE05CD">
        <w:rPr>
          <w:rFonts w:ascii="Simplified Arabic" w:hAnsi="Simplified Arabic" w:cs="Simplified Arabic"/>
          <w:sz w:val="28"/>
          <w:szCs w:val="28"/>
          <w:rtl/>
          <w:lang w:bidi="ar-EG"/>
        </w:rPr>
        <w:lastRenderedPageBreak/>
        <w:t xml:space="preserve">جيوب القلة على حساب الأغلبية، وهذا النوع من الفساد يحول دون التنمية المستدامة ويغذى القلاقل الاجتماعية </w:t>
      </w:r>
      <w:r w:rsidRPr="00BE05CD">
        <w:rPr>
          <w:rFonts w:ascii="Times New Roman" w:hAnsi="Times New Roman" w:cs="Times New Roman"/>
          <w:sz w:val="28"/>
          <w:szCs w:val="28"/>
          <w:lang w:bidi="ar-EG"/>
        </w:rPr>
        <w:t>Social Unrest</w:t>
      </w:r>
      <w:r w:rsidR="00C275FE">
        <w:rPr>
          <w:rFonts w:ascii="Times New Roman" w:hAnsi="Times New Roman" w:cs="Times New Roman" w:hint="cs"/>
          <w:sz w:val="28"/>
          <w:szCs w:val="28"/>
          <w:rtl/>
          <w:lang w:bidi="ar-EG"/>
        </w:rPr>
        <w:t xml:space="preserve"> </w:t>
      </w:r>
      <w:r w:rsidRPr="00BE05CD">
        <w:rPr>
          <w:rFonts w:ascii="Simplified Arabic" w:hAnsi="Simplified Arabic" w:cs="Simplified Arabic"/>
          <w:sz w:val="28"/>
          <w:szCs w:val="28"/>
          <w:rtl/>
          <w:lang w:bidi="ar-EG"/>
        </w:rPr>
        <w:t>كما هو موضح بالجدول رقم (5-6).</w:t>
      </w:r>
    </w:p>
    <w:p w:rsidR="00B71121" w:rsidRPr="00BE05CD" w:rsidRDefault="00B71121" w:rsidP="00B71121">
      <w:pPr>
        <w:spacing w:before="240" w:after="0" w:line="240" w:lineRule="auto"/>
        <w:ind w:firstLine="454"/>
        <w:jc w:val="center"/>
        <w:rPr>
          <w:rFonts w:ascii="Simplified Arabic" w:hAnsi="Simplified Arabic" w:cs="Simplified Arabic"/>
          <w:b/>
          <w:bCs/>
          <w:sz w:val="28"/>
          <w:szCs w:val="28"/>
          <w:rtl/>
          <w:lang w:bidi="ar-EG"/>
        </w:rPr>
      </w:pPr>
      <w:r w:rsidRPr="00BE05CD">
        <w:rPr>
          <w:rFonts w:ascii="Simplified Arabic" w:hAnsi="Simplified Arabic" w:cs="Simplified Arabic"/>
          <w:b/>
          <w:bCs/>
          <w:sz w:val="28"/>
          <w:szCs w:val="28"/>
          <w:rtl/>
          <w:lang w:bidi="ar-EG"/>
        </w:rPr>
        <w:t>جدول رقم (5-6): قيمة مؤشر مدركات الفساد في بعض الدول الأفريقية والتي توجهت إليها مجموعات الاستثمار في 2016م.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4615"/>
      </w:tblGrid>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b/>
                <w:bCs/>
                <w:sz w:val="28"/>
                <w:szCs w:val="28"/>
                <w:lang w:bidi="ar-EG"/>
              </w:rPr>
            </w:pPr>
            <w:r w:rsidRPr="00BE05CD">
              <w:rPr>
                <w:rFonts w:ascii="Simplified Arabic" w:hAnsi="Simplified Arabic" w:cs="Simplified Arabic"/>
                <w:b/>
                <w:bCs/>
                <w:sz w:val="28"/>
                <w:szCs w:val="28"/>
                <w:rtl/>
                <w:lang w:bidi="ar-EG"/>
              </w:rPr>
              <w:t>الدولـــــــــــــة</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b/>
                <w:bCs/>
                <w:sz w:val="28"/>
                <w:szCs w:val="28"/>
                <w:lang w:bidi="ar-EG"/>
              </w:rPr>
            </w:pPr>
            <w:r w:rsidRPr="00BE05CD">
              <w:rPr>
                <w:rFonts w:ascii="Simplified Arabic" w:hAnsi="Simplified Arabic" w:cs="Simplified Arabic"/>
                <w:b/>
                <w:bCs/>
                <w:sz w:val="28"/>
                <w:szCs w:val="28"/>
                <w:rtl/>
                <w:lang w:bidi="ar-EG"/>
              </w:rPr>
              <w:t>قيمة المؤشر في 2016</w:t>
            </w:r>
          </w:p>
        </w:tc>
      </w:tr>
      <w:tr w:rsidR="00B71121" w:rsidRPr="00BE05CD" w:rsidTr="00B71121">
        <w:trPr>
          <w:trHeight w:val="342"/>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الكونغو</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146</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أثيوبيا</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108</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ج الكونغو الديمقراطية</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147</w:t>
            </w:r>
          </w:p>
        </w:tc>
      </w:tr>
      <w:tr w:rsidR="00B71121" w:rsidRPr="00BE05CD" w:rsidTr="00B71121">
        <w:trPr>
          <w:trHeight w:val="342"/>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جنوب السودان</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175</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زامبيا</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87</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ليبيريا</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90</w:t>
            </w:r>
          </w:p>
        </w:tc>
      </w:tr>
      <w:tr w:rsidR="00B71121" w:rsidRPr="00BE05CD" w:rsidTr="00B71121">
        <w:trPr>
          <w:trHeight w:val="342"/>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موزمبيق</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142</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زمبابوي</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154</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كينيا</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145</w:t>
            </w:r>
          </w:p>
        </w:tc>
      </w:tr>
      <w:tr w:rsidR="00B71121" w:rsidRPr="00BE05CD" w:rsidTr="00B71121">
        <w:trPr>
          <w:trHeight w:val="342"/>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أوغندا</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151</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تشاد</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159</w:t>
            </w:r>
          </w:p>
        </w:tc>
      </w:tr>
      <w:tr w:rsidR="00B71121" w:rsidRPr="00BE05CD" w:rsidTr="00B71121">
        <w:trPr>
          <w:trHeight w:val="357"/>
          <w:jc w:val="center"/>
        </w:trPr>
        <w:tc>
          <w:tcPr>
            <w:tcW w:w="342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السودان</w:t>
            </w:r>
          </w:p>
        </w:tc>
        <w:tc>
          <w:tcPr>
            <w:tcW w:w="4615"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60" w:lineRule="exact"/>
              <w:jc w:val="center"/>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170</w:t>
            </w:r>
          </w:p>
        </w:tc>
      </w:tr>
    </w:tbl>
    <w:p w:rsidR="00B71121" w:rsidRPr="00BE05CD" w:rsidRDefault="00B71121" w:rsidP="00B71121">
      <w:pPr>
        <w:pStyle w:val="BodyText"/>
        <w:jc w:val="center"/>
        <w:rPr>
          <w:rFonts w:ascii="Simplified Arabic" w:hAnsi="Simplified Arabic" w:cs="Simplified Arabic"/>
          <w:b/>
          <w:bCs/>
          <w:spacing w:val="-4"/>
          <w:sz w:val="36"/>
          <w:szCs w:val="36"/>
          <w:rtl/>
        </w:rPr>
      </w:pPr>
      <w:r w:rsidRPr="00996F65">
        <w:rPr>
          <w:rFonts w:ascii="Simplified Arabic" w:eastAsia="Calibri" w:hAnsi="Simplified Arabic" w:cs="Simplified Arabic"/>
          <w:b/>
          <w:bCs/>
          <w:u w:val="single"/>
          <w:rtl/>
        </w:rPr>
        <w:t>المصدر</w:t>
      </w:r>
      <w:r w:rsidRPr="00BE05CD">
        <w:rPr>
          <w:rFonts w:ascii="Simplified Arabic" w:eastAsia="Calibri" w:hAnsi="Simplified Arabic" w:cs="Simplified Arabic"/>
          <w:rtl/>
        </w:rPr>
        <w:t xml:space="preserve">: السكرتارية الدولية للشفافية- </w:t>
      </w:r>
      <w:r w:rsidRPr="00BE05CD">
        <w:rPr>
          <w:rFonts w:ascii="Simplified Arabic" w:eastAsia="Calibri" w:hAnsi="Simplified Arabic" w:cs="Simplified Arabic"/>
          <w:b/>
          <w:bCs/>
          <w:u w:val="single"/>
          <w:rtl/>
        </w:rPr>
        <w:t>مؤشرات مدركات الفساد 2016م</w:t>
      </w:r>
      <w:r w:rsidRPr="00BE05CD">
        <w:rPr>
          <w:rFonts w:ascii="Simplified Arabic" w:eastAsia="Calibri" w:hAnsi="Simplified Arabic" w:cs="Simplified Arabic"/>
          <w:rtl/>
        </w:rPr>
        <w:t>.</w:t>
      </w: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p>
    <w:p w:rsidR="00B71121" w:rsidRPr="00BE05CD" w:rsidRDefault="00B71121" w:rsidP="00B71121">
      <w:pPr>
        <w:pStyle w:val="BodyText"/>
        <w:jc w:val="center"/>
        <w:rPr>
          <w:rFonts w:ascii="Simplified Arabic" w:hAnsi="Simplified Arabic" w:cs="Simplified Arabic"/>
          <w:b/>
          <w:bCs/>
          <w:spacing w:val="-4"/>
          <w:sz w:val="36"/>
          <w:szCs w:val="36"/>
          <w:rtl/>
        </w:rPr>
      </w:pPr>
      <w:r w:rsidRPr="00BE05CD">
        <w:rPr>
          <w:rFonts w:ascii="Simplified Arabic" w:hAnsi="Simplified Arabic" w:cs="Simplified Arabic"/>
          <w:b/>
          <w:bCs/>
          <w:spacing w:val="-4"/>
          <w:sz w:val="36"/>
          <w:szCs w:val="36"/>
          <w:rtl/>
        </w:rPr>
        <w:lastRenderedPageBreak/>
        <w:t>الفصل السادس</w:t>
      </w:r>
    </w:p>
    <w:p w:rsidR="00B71121" w:rsidRPr="00BE05CD" w:rsidRDefault="00B71121" w:rsidP="00B71121">
      <w:pPr>
        <w:pStyle w:val="BodyText"/>
        <w:jc w:val="center"/>
        <w:rPr>
          <w:rFonts w:ascii="Simplified Arabic" w:hAnsi="Simplified Arabic" w:cs="Simplified Arabic"/>
          <w:b/>
          <w:bCs/>
          <w:spacing w:val="-4"/>
          <w:sz w:val="36"/>
          <w:szCs w:val="36"/>
          <w:u w:val="single"/>
          <w:rtl/>
        </w:rPr>
      </w:pPr>
      <w:r w:rsidRPr="00BE05CD">
        <w:rPr>
          <w:rFonts w:ascii="Simplified Arabic" w:hAnsi="Simplified Arabic" w:cs="Simplified Arabic"/>
          <w:b/>
          <w:bCs/>
          <w:spacing w:val="-4"/>
          <w:sz w:val="36"/>
          <w:szCs w:val="36"/>
          <w:u w:val="single"/>
          <w:rtl/>
        </w:rPr>
        <w:t>استراتيجية مقترحة للشراكة المصرية الإفريقية في مجال الاستثمار الزراعي والتصنيع الغذائي</w:t>
      </w:r>
    </w:p>
    <w:p w:rsidR="00B71121" w:rsidRPr="00BE05CD" w:rsidRDefault="00B71121" w:rsidP="00B71121">
      <w:pPr>
        <w:spacing w:before="240" w:after="0" w:line="240" w:lineRule="auto"/>
        <w:jc w:val="both"/>
        <w:rPr>
          <w:rFonts w:ascii="Simplified Arabic" w:hAnsi="Simplified Arabic" w:cs="Simplified Arabic"/>
          <w:sz w:val="32"/>
          <w:szCs w:val="32"/>
          <w:rtl/>
          <w:lang w:bidi="ar-EG"/>
        </w:rPr>
      </w:pPr>
      <w:r w:rsidRPr="00BE05CD">
        <w:rPr>
          <w:rFonts w:ascii="Simplified Arabic" w:hAnsi="Simplified Arabic" w:cs="Simplified Arabic"/>
          <w:b/>
          <w:bCs/>
          <w:sz w:val="32"/>
          <w:szCs w:val="32"/>
          <w:u w:val="single"/>
          <w:rtl/>
          <w:lang w:bidi="ar-EG"/>
        </w:rPr>
        <w:t>تمهيد:</w:t>
      </w:r>
    </w:p>
    <w:p w:rsidR="00B71121" w:rsidRPr="00BE05CD" w:rsidRDefault="00B71121" w:rsidP="008A54F3">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يٌعد هدف توفير احتياجات الصناعات المحلية من بين المواد الخام الزراعية والغذائية هو أحد أهداف قطاع الزراعة والغذاء لأي </w:t>
      </w:r>
      <w:r w:rsidR="008A54F3" w:rsidRPr="00BE05CD">
        <w:rPr>
          <w:rFonts w:ascii="Simplified Arabic" w:hAnsi="Simplified Arabic" w:cs="Simplified Arabic" w:hint="cs"/>
          <w:sz w:val="28"/>
          <w:szCs w:val="28"/>
          <w:rtl/>
          <w:lang w:bidi="ar-EG"/>
        </w:rPr>
        <w:t>دولة</w:t>
      </w:r>
      <w:r w:rsidRPr="00BE05CD">
        <w:rPr>
          <w:rFonts w:ascii="Simplified Arabic" w:hAnsi="Simplified Arabic" w:cs="Simplified Arabic"/>
          <w:sz w:val="28"/>
          <w:szCs w:val="28"/>
          <w:rtl/>
          <w:lang w:bidi="ar-EG"/>
        </w:rPr>
        <w:t xml:space="preserve"> وللدول النامية التي تعتمد على الصادرات الزراعية الغذائية بنسبة عالية. وهناك عدد من المشاكل التي تواجه قطاع الصناعات الغذائية في حالة الشراكة المصرية الأفريقية نستعرضها في الجزء التالي:</w:t>
      </w:r>
    </w:p>
    <w:p w:rsidR="00B71121" w:rsidRPr="00BE05CD" w:rsidRDefault="00B71121" w:rsidP="00B71121">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rtl/>
          <w:lang w:bidi="ar-EG"/>
        </w:rPr>
        <w:t xml:space="preserve">6-1 </w:t>
      </w:r>
      <w:r w:rsidRPr="00BE05CD">
        <w:rPr>
          <w:rFonts w:ascii="Simplified Arabic" w:hAnsi="Simplified Arabic" w:cs="Simplified Arabic"/>
          <w:b/>
          <w:bCs/>
          <w:sz w:val="32"/>
          <w:szCs w:val="32"/>
          <w:u w:val="single"/>
          <w:rtl/>
          <w:lang w:bidi="ar-EG"/>
        </w:rPr>
        <w:t>مشاكل تعبئة الفائض الزراعي والغذائي في الدول الأفريقية المؤجرة</w:t>
      </w:r>
    </w:p>
    <w:p w:rsidR="00B71121" w:rsidRPr="00BE05CD" w:rsidRDefault="00B71121" w:rsidP="00C039D8">
      <w:pPr>
        <w:pStyle w:val="ListParagraph"/>
        <w:numPr>
          <w:ilvl w:val="0"/>
          <w:numId w:val="62"/>
        </w:numPr>
        <w:spacing w:after="0" w:line="240" w:lineRule="auto"/>
        <w:ind w:left="423"/>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بُعد المسافات بين مصر بموانيها على سواحل البحرين الأحمر والأبيض وكثير من الدول الأفريقية في شرق أفريقيا وغربها وأوسطها والجنوب الأفريقي. وبالتوازي مع هذا ترتفع تكلفة نقل المنتجات الزراعية والغذائية من الحبوب والبقول والمحاصيل الزيتية والسكرية والخضر والفاكهة وتحتاج إلى نقل سريع لأنها قابلة للعطب السريع مع بُعد المسافة وارتفاع تكلفة النقل. وحيث يرتفع الطلب في أسواق الخارج ليقتصر التسويق عن تصريف الفائض المعروض من حاجة السكان.</w:t>
      </w:r>
    </w:p>
    <w:p w:rsidR="00B71121" w:rsidRPr="00BE05CD" w:rsidRDefault="00B71121" w:rsidP="00C039D8">
      <w:pPr>
        <w:pStyle w:val="ListParagraph"/>
        <w:numPr>
          <w:ilvl w:val="0"/>
          <w:numId w:val="62"/>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عدم امكانية تسويق الفائض الغذائي من مناطق الإنتاج في الريف الأفريقي (مرتفعات وسهول) صوب العواصم والمرافئ لتسويقه في الخارج في الدول التي تتسع أسواقها ويزيد طلب سكانها على هذه الموارد. ويعود السبب في ذلك إلى بُعد مراكز الإنتاج في القرى ووصوله الطرق الزراعية الطينية التي لا تتسع لعربات نقل البضائع مع وعورتها.</w:t>
      </w:r>
    </w:p>
    <w:p w:rsidR="00B71121" w:rsidRPr="00BE05CD" w:rsidRDefault="00B71121" w:rsidP="00B71121">
      <w:pPr>
        <w:spacing w:after="0" w:line="240" w:lineRule="auto"/>
        <w:ind w:left="423" w:hanging="357"/>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جـ- ضعف مؤشر جملة الإنفاق الحكومي على البحث الزراعي كنسبة من الناتج الزراعي لإجمالي أو جملة الإنفاق الحكومي وهو مؤشر جيد على اهتمام الدول الأفريقية في مجال الثقافة الزراعية، وما هو متاح عن معدل العائد على البحث الزراعي والابتكار التقني الزراعي في الدول النامية ينبئ عن معدل يتراوح ما بين 40 – 60% وهو عائد مرتفع للغاية. </w:t>
      </w:r>
    </w:p>
    <w:p w:rsidR="00B71121" w:rsidRPr="00BE05CD" w:rsidRDefault="00B71121" w:rsidP="00B71121">
      <w:pPr>
        <w:spacing w:after="0" w:line="240" w:lineRule="auto"/>
        <w:ind w:left="423" w:hanging="357"/>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د- ارتفاع الفاقد التسويقي ما بين الزراع في الأرياف ومراكز الاستهلاك لأسباب:</w:t>
      </w:r>
    </w:p>
    <w:p w:rsidR="00B71121" w:rsidRPr="00BE05CD" w:rsidRDefault="00B71121" w:rsidP="00C039D8">
      <w:pPr>
        <w:pStyle w:val="ListParagraph"/>
        <w:numPr>
          <w:ilvl w:val="0"/>
          <w:numId w:val="61"/>
        </w:numPr>
        <w:spacing w:after="0" w:line="240" w:lineRule="auto"/>
        <w:ind w:left="423" w:hanging="155"/>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ضعف الحلقات التسويقية.</w:t>
      </w:r>
    </w:p>
    <w:p w:rsidR="00B71121" w:rsidRPr="00BE05CD" w:rsidRDefault="00B71121" w:rsidP="00C039D8">
      <w:pPr>
        <w:pStyle w:val="ListParagraph"/>
        <w:numPr>
          <w:ilvl w:val="0"/>
          <w:numId w:val="61"/>
        </w:numPr>
        <w:spacing w:after="0" w:line="240" w:lineRule="auto"/>
        <w:ind w:left="423" w:hanging="15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ضعف التجميع الزراعي والغذائي على رأس الحقل وتحريكه بالسرعة المطلوبة.</w:t>
      </w:r>
    </w:p>
    <w:p w:rsidR="00B71121" w:rsidRPr="00BE05CD" w:rsidRDefault="00B71121" w:rsidP="00C039D8">
      <w:pPr>
        <w:pStyle w:val="ListParagraph"/>
        <w:numPr>
          <w:ilvl w:val="0"/>
          <w:numId w:val="61"/>
        </w:numPr>
        <w:spacing w:after="0" w:line="240" w:lineRule="auto"/>
        <w:ind w:left="423" w:hanging="15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ضعف مراحل التسويق ابتداءً من التعبئة والتغليف والفرز والتدريج والإعداد للتصدير.</w:t>
      </w:r>
    </w:p>
    <w:p w:rsidR="00B71121" w:rsidRPr="00BE05CD" w:rsidRDefault="00B71121" w:rsidP="00C039D8">
      <w:pPr>
        <w:pStyle w:val="ListParagraph"/>
        <w:numPr>
          <w:ilvl w:val="0"/>
          <w:numId w:val="61"/>
        </w:numPr>
        <w:spacing w:after="0" w:line="240" w:lineRule="auto"/>
        <w:ind w:left="423" w:hanging="15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ضعف المؤسسات المسئولة عن التسويق الداخلي والخارجي في معظم الدول الأفريقية.</w:t>
      </w:r>
    </w:p>
    <w:p w:rsidR="00B71121" w:rsidRPr="00BE05CD" w:rsidRDefault="00B71121" w:rsidP="00B71121">
      <w:pPr>
        <w:spacing w:after="0" w:line="240" w:lineRule="auto"/>
        <w:ind w:left="423" w:hanging="357"/>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ه- الاتفاق مع المديرين الزراعيين الخارجين الذين تتعاون معهم السلطات الزراعية المسؤولة عن تأجير الأراضي في الدول الأفريقية لإدارة المزارع عند أجور مرتفعة دون التقدم نحو تأهيل وتكوين هذه الكوادر من القوى العاملة الوطنية وأهالي الجهات مع احترام المعارف الزراعية السائدة.</w:t>
      </w:r>
    </w:p>
    <w:p w:rsidR="00B71121" w:rsidRPr="00BE05CD" w:rsidRDefault="00B71121" w:rsidP="00B71121">
      <w:pPr>
        <w:spacing w:after="0" w:line="240" w:lineRule="auto"/>
        <w:jc w:val="both"/>
        <w:rPr>
          <w:rFonts w:ascii="Simplified Arabic" w:hAnsi="Simplified Arabic" w:cs="Simplified Arabic"/>
          <w:b/>
          <w:bCs/>
          <w:sz w:val="32"/>
          <w:szCs w:val="32"/>
          <w:u w:val="single"/>
          <w:lang w:bidi="ar-EG"/>
        </w:rPr>
      </w:pPr>
      <w:r w:rsidRPr="00BE05CD">
        <w:rPr>
          <w:rFonts w:ascii="Simplified Arabic" w:hAnsi="Simplified Arabic" w:cs="Simplified Arabic"/>
          <w:b/>
          <w:bCs/>
          <w:sz w:val="32"/>
          <w:szCs w:val="32"/>
          <w:rtl/>
          <w:lang w:bidi="ar-EG"/>
        </w:rPr>
        <w:t>6-2</w:t>
      </w:r>
      <w:r w:rsidRPr="00BE05CD">
        <w:rPr>
          <w:rFonts w:ascii="Simplified Arabic" w:hAnsi="Simplified Arabic" w:cs="Simplified Arabic"/>
          <w:b/>
          <w:bCs/>
          <w:sz w:val="32"/>
          <w:szCs w:val="32"/>
          <w:u w:val="single"/>
          <w:rtl/>
          <w:lang w:bidi="ar-EG"/>
        </w:rPr>
        <w:t xml:space="preserve"> التصنيع الغذائي في مصر:</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قطاع التصنيع الغذائي في مصر من القطاعات الرائدة، ففي خلال الحرب العالمية الثانية تطور القطاع كثيراً ليغطي احتياجات السكان المصريين عندما انقطعت خطوط المواصلات البحرية، وبات لزاماً على مصر توفير احتياجاتها من الأغذية المصنعة بشكل كاف، ليس فقط بل امداد الجيش الإنجليزي وقوات الحلفاء التابعة له أثناء الحرب باحتياجاتهم من المواد الغذائية. وفي هذا الوقت انشئت شركة قها لتصنيع المواد الغذائية التي كان لها دور ملموس في هذا المجال.</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في العقود الأخيرة تطورت تكنولوجيات تصنيع الغذاء كثيراً في كل دول العالم ومنها مصر والدول العربية والأفريقية وتسبب هذا في وجود فائض كبير منها امكن تعبئته وتحويله إلى مراكز الاستهلاك الحضري داخل البلاد وخارجها. وساعد ذلك ما يلي:</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وسائل النقل الجوي السريع.</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التوسع في إنتاج الخضر والفاكهة بسبب انتشار الصوب الزجاجية.</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تقدم تقنيات الزراعة بالأنسجة والهندسة الوراثية والأغذية المعدلة وراثياً.</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تخصص مصر وبعض الدول الأفريقية الأخرى: تونس والجزائر والمغرب في إنتاج التمور عالية الجودة التي تناسب أذواق المستهلك الأفريقي وتفضيلاته.</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أيضاً التبادل التجاري المشترك بين الدول الأفريقية ومصر في مجال استيراد الفواكه واللحوم.</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إنتاج زيت الزيتون الهائل في مصر ودول شمال أفريقيا بفعل التوسع في المساحات المنزرعة بالزيتون وتقدم تقنيات الاستخلاص والعصر يفتح باب واسعاً أما تقدم خطى التصنيع على كافة الأصعدة.</w:t>
      </w:r>
    </w:p>
    <w:p w:rsidR="00B71121" w:rsidRPr="00BE05CD" w:rsidRDefault="00B71121" w:rsidP="00C039D8">
      <w:pPr>
        <w:pStyle w:val="ListParagraph"/>
        <w:numPr>
          <w:ilvl w:val="0"/>
          <w:numId w:val="63"/>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ضرورة عدم انغلاق الدول الأفريقية في إنتاج أكبر كم من الفواكه دون اعتبار للميزة النسبية ومدى صلاحية المناخ والجدارة الإنتاجية والعائد المحقق.</w:t>
      </w:r>
    </w:p>
    <w:p w:rsidR="00B71121" w:rsidRPr="00BE05CD" w:rsidRDefault="00B71121" w:rsidP="00C039D8">
      <w:pPr>
        <w:pStyle w:val="ListParagraph"/>
        <w:numPr>
          <w:ilvl w:val="0"/>
          <w:numId w:val="63"/>
        </w:numPr>
        <w:tabs>
          <w:tab w:val="left" w:pos="423"/>
        </w:tabs>
        <w:spacing w:after="0" w:line="240" w:lineRule="auto"/>
        <w:ind w:left="0" w:firstLine="0"/>
        <w:jc w:val="both"/>
        <w:rPr>
          <w:rFonts w:ascii="Simplified Arabic" w:hAnsi="Simplified Arabic" w:cs="Simplified Arabic"/>
          <w:sz w:val="28"/>
          <w:szCs w:val="28"/>
        </w:rPr>
      </w:pPr>
      <w:r w:rsidRPr="00BE05CD">
        <w:rPr>
          <w:rFonts w:ascii="Simplified Arabic" w:hAnsi="Simplified Arabic" w:cs="Simplified Arabic"/>
          <w:sz w:val="28"/>
          <w:szCs w:val="28"/>
          <w:rtl/>
          <w:lang w:bidi="ar-EG"/>
        </w:rPr>
        <w:t>الحاصلات البستانية في مصر مجال للتصنع الغذائي</w:t>
      </w:r>
      <w:r w:rsidRPr="00BE05CD">
        <w:rPr>
          <w:rFonts w:ascii="Simplified Arabic" w:hAnsi="Simplified Arabic" w:cs="Simplified Arabic"/>
          <w:sz w:val="28"/>
          <w:szCs w:val="28"/>
          <w:rtl/>
        </w:rPr>
        <w:t xml:space="preserve"> حيث تنتج مصر </w:t>
      </w:r>
      <w:r w:rsidR="00D25E56" w:rsidRPr="00BE05CD">
        <w:rPr>
          <w:rFonts w:ascii="Simplified Arabic" w:hAnsi="Simplified Arabic" w:cs="Simplified Arabic" w:hint="cs"/>
          <w:sz w:val="28"/>
          <w:szCs w:val="28"/>
          <w:rtl/>
        </w:rPr>
        <w:t>كميات كبيرة</w:t>
      </w:r>
      <w:r w:rsidRPr="00BE05CD">
        <w:rPr>
          <w:rFonts w:ascii="Simplified Arabic" w:hAnsi="Simplified Arabic" w:cs="Simplified Arabic"/>
          <w:sz w:val="28"/>
          <w:szCs w:val="28"/>
          <w:rtl/>
        </w:rPr>
        <w:t xml:space="preserve"> من الخضروات، ورغم كبر الإنتاج من الخضروات فإن ما يتم تصديره أو تصنيعه هو ضئيل للغاية بالنسبة لحجم الإنتاج وذلك بسبب ضعف الكفاءة التسويقية الداخلية وتدني خدمات التسويق وإدارة المسالك التسويقية وتحسين هذا كله يساعد في زيادة طاقة التصنيع الغذائي. ويطبق هذا على الإنتاج الفاكهي في مصر والبلاد الأفريقي وهو أيضاً مجال واعد للتبادل التجاري وتصنيعه غذائياً. </w:t>
      </w:r>
    </w:p>
    <w:p w:rsidR="00B71121" w:rsidRPr="00BE05CD" w:rsidRDefault="00B71121" w:rsidP="00C039D8">
      <w:pPr>
        <w:pStyle w:val="ListParagraph"/>
        <w:numPr>
          <w:ilvl w:val="0"/>
          <w:numId w:val="63"/>
        </w:numPr>
        <w:tabs>
          <w:tab w:val="left" w:pos="423"/>
        </w:tabs>
        <w:spacing w:after="0" w:line="240" w:lineRule="auto"/>
        <w:ind w:left="0" w:firstLine="0"/>
        <w:jc w:val="both"/>
        <w:rPr>
          <w:rFonts w:ascii="Simplified Arabic" w:hAnsi="Simplified Arabic" w:cs="Simplified Arabic"/>
          <w:sz w:val="28"/>
          <w:szCs w:val="28"/>
        </w:rPr>
      </w:pPr>
      <w:r w:rsidRPr="00BE05CD">
        <w:rPr>
          <w:rFonts w:ascii="Simplified Arabic" w:hAnsi="Simplified Arabic" w:cs="Simplified Arabic"/>
          <w:sz w:val="28"/>
          <w:szCs w:val="28"/>
          <w:rtl/>
        </w:rPr>
        <w:t>علي صعيد الحاصلات الزيتية وتكرير الزيوت الآدمية فإن مصر تنتج زيت بذور الكتان، بذر عباد الشمس وفول الصويا وبذر القطن وبذر السمسم وزيت الذرة.</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lastRenderedPageBreak/>
        <w:t>وتوضح بيانات الجدول رقم(6-1) أعداد مصانع التصنيع الغذائي في مصر كمتوسط للفترة (2014- 2016) وجود طاقة معطلة مقدارها 45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6% لمصانع الزيوت وعددها 175 مصنع كمتوسط للفترة ( 2014-2016) ، في حين قدرت الطاقات المعطلة في كل من مصانع المسلي والجبنة البيضاء والمكرونة وصلصة الطماطم بحوالي 35%، 49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 41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 17</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 للمصانع سابقة الذكر والبالغ عددها 13، 1152،135،17مصنعاً على الترتيب. وفيما يخص مصانع انتاج الاسماك بلغت الطاقات المعطلة 66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 45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8%،56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 لمصانع الاسماك المدخنة والمملحة والمعلبة والبالغ عددها 74،97،4 مصنع على الترتيب</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أما بالنسبة للطاقات المعطلة في مصانع تجفيف الخضر والفاكهة فقد </w:t>
      </w:r>
    </w:p>
    <w:p w:rsidR="00B71121" w:rsidRPr="00BE05CD" w:rsidRDefault="00B71121" w:rsidP="00B71121">
      <w:pPr>
        <w:spacing w:before="240" w:after="0" w:line="240" w:lineRule="auto"/>
        <w:ind w:left="360"/>
        <w:jc w:val="center"/>
        <w:rPr>
          <w:rFonts w:ascii="Simplified Arabic" w:eastAsia="Times New Roman" w:hAnsi="Simplified Arabic" w:cs="Simplified Arabic"/>
          <w:b/>
          <w:bCs/>
          <w:sz w:val="28"/>
          <w:szCs w:val="28"/>
          <w:rtl/>
          <w:lang w:bidi="ar-EG"/>
        </w:rPr>
      </w:pPr>
      <w:r w:rsidRPr="00BE05CD">
        <w:rPr>
          <w:rFonts w:ascii="Simplified Arabic" w:eastAsia="Times New Roman" w:hAnsi="Simplified Arabic" w:cs="Simplified Arabic"/>
          <w:b/>
          <w:bCs/>
          <w:sz w:val="28"/>
          <w:szCs w:val="28"/>
          <w:rtl/>
          <w:lang w:bidi="ar-EG"/>
        </w:rPr>
        <w:t xml:space="preserve">جدول رقم (6-1) عدد المصانع والطاقة التصميمية والتشغيلية للتصنيع الغذائي في مصر </w:t>
      </w:r>
    </w:p>
    <w:p w:rsidR="00B71121" w:rsidRPr="00BE05CD" w:rsidRDefault="00B71121" w:rsidP="00B71121">
      <w:pPr>
        <w:spacing w:after="0" w:line="240" w:lineRule="auto"/>
        <w:ind w:left="360"/>
        <w:jc w:val="center"/>
        <w:rPr>
          <w:rFonts w:ascii="Simplified Arabic" w:eastAsia="Times New Roman" w:hAnsi="Simplified Arabic" w:cs="Simplified Arabic"/>
          <w:b/>
          <w:bCs/>
          <w:sz w:val="28"/>
          <w:szCs w:val="28"/>
          <w:rtl/>
          <w:lang w:bidi="ar-EG"/>
        </w:rPr>
      </w:pPr>
      <w:r w:rsidRPr="00BE05CD">
        <w:rPr>
          <w:rFonts w:ascii="Simplified Arabic" w:eastAsia="Times New Roman" w:hAnsi="Simplified Arabic" w:cs="Simplified Arabic"/>
          <w:b/>
          <w:bCs/>
          <w:sz w:val="28"/>
          <w:szCs w:val="28"/>
          <w:rtl/>
          <w:lang w:bidi="ar-EG"/>
        </w:rPr>
        <w:t>لمتوسط الفترة (2014-2016م).</w:t>
      </w:r>
    </w:p>
    <w:tbl>
      <w:tblPr>
        <w:bidiVisual/>
        <w:tblW w:w="9291" w:type="dxa"/>
        <w:jc w:val="center"/>
        <w:tblLook w:val="04A0" w:firstRow="1" w:lastRow="0" w:firstColumn="1" w:lastColumn="0" w:noHBand="0" w:noVBand="1"/>
      </w:tblPr>
      <w:tblGrid>
        <w:gridCol w:w="511"/>
        <w:gridCol w:w="1639"/>
        <w:gridCol w:w="1134"/>
        <w:gridCol w:w="1133"/>
        <w:gridCol w:w="1133"/>
        <w:gridCol w:w="1247"/>
        <w:gridCol w:w="1247"/>
        <w:gridCol w:w="1247"/>
      </w:tblGrid>
      <w:tr w:rsidR="00B71121" w:rsidRPr="00BE05CD" w:rsidTr="00B71121">
        <w:trPr>
          <w:trHeight w:val="365"/>
          <w:jc w:val="center"/>
        </w:trPr>
        <w:tc>
          <w:tcPr>
            <w:tcW w:w="511"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lang w:bidi="ar-EG"/>
              </w:rPr>
            </w:pPr>
            <w:r w:rsidRPr="00BE05CD">
              <w:rPr>
                <w:rFonts w:ascii="Simplified Arabic" w:eastAsia="Times New Roman" w:hAnsi="Simplified Arabic" w:cs="Simplified Arabic"/>
                <w:b/>
                <w:bCs/>
                <w:color w:val="000000"/>
                <w:sz w:val="24"/>
                <w:szCs w:val="24"/>
                <w:rtl/>
              </w:rPr>
              <w:t>م</w:t>
            </w:r>
          </w:p>
        </w:tc>
        <w:tc>
          <w:tcPr>
            <w:tcW w:w="1639"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الصنف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عدد المصانع</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tl/>
              </w:rPr>
            </w:pPr>
            <w:r w:rsidRPr="00BE05CD">
              <w:rPr>
                <w:rFonts w:ascii="Simplified Arabic" w:eastAsia="Times New Roman" w:hAnsi="Simplified Arabic" w:cs="Simplified Arabic"/>
                <w:b/>
                <w:bCs/>
                <w:color w:val="000000"/>
                <w:sz w:val="24"/>
                <w:szCs w:val="24"/>
                <w:rtl/>
              </w:rPr>
              <w:t>الطاقة التصميمية</w:t>
            </w:r>
          </w:p>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(الف طن)</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tl/>
              </w:rPr>
            </w:pPr>
            <w:r w:rsidRPr="00BE05CD">
              <w:rPr>
                <w:rFonts w:ascii="Simplified Arabic" w:eastAsia="Times New Roman" w:hAnsi="Simplified Arabic" w:cs="Simplified Arabic"/>
                <w:b/>
                <w:bCs/>
                <w:color w:val="000000"/>
                <w:sz w:val="24"/>
                <w:szCs w:val="24"/>
                <w:rtl/>
              </w:rPr>
              <w:t>الطاقة التشغيلية</w:t>
            </w:r>
          </w:p>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(الف طن)</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bidi w:val="0"/>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Pr>
              <w:t xml:space="preserve">% </w:t>
            </w:r>
            <w:r w:rsidRPr="00BE05CD">
              <w:rPr>
                <w:rFonts w:ascii="Simplified Arabic" w:eastAsia="Times New Roman" w:hAnsi="Simplified Arabic" w:cs="Simplified Arabic"/>
                <w:b/>
                <w:bCs/>
                <w:color w:val="000000"/>
                <w:sz w:val="24"/>
                <w:szCs w:val="24"/>
                <w:rtl/>
              </w:rPr>
              <w:t>الكفاءة التشغيلية</w:t>
            </w:r>
          </w:p>
        </w:tc>
        <w:tc>
          <w:tcPr>
            <w:tcW w:w="124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الطاقة المعطلة (الف طن)</w:t>
            </w:r>
          </w:p>
        </w:tc>
        <w:tc>
          <w:tcPr>
            <w:tcW w:w="124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rPr>
              <w:t>% للطاقة المعطلة</w:t>
            </w:r>
          </w:p>
        </w:tc>
      </w:tr>
      <w:tr w:rsidR="00B71121" w:rsidRPr="00BE05CD" w:rsidTr="00B71121">
        <w:trPr>
          <w:trHeight w:val="92"/>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الزيوت</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175</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1589</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1</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864</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9</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54</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4</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724</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2</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6</w:t>
            </w:r>
          </w:p>
        </w:tc>
      </w:tr>
      <w:tr w:rsidR="00B71121" w:rsidRPr="00BE05CD" w:rsidTr="00B71121">
        <w:trPr>
          <w:trHeight w:val="70"/>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المسلي</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13</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577</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374</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9</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65</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0</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202</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35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w:t>
            </w:r>
          </w:p>
        </w:tc>
      </w:tr>
      <w:tr w:rsidR="00B71121" w:rsidRPr="00BE05CD" w:rsidTr="00B71121">
        <w:trPr>
          <w:trHeight w:val="102"/>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الجبنة البيضاء</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1152</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192</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97</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50</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6</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94</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w:t>
            </w:r>
          </w:p>
        </w:tc>
      </w:tr>
      <w:tr w:rsidR="00B71121" w:rsidRPr="00BE05CD" w:rsidTr="00B71121">
        <w:trPr>
          <w:trHeight w:val="365"/>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المكرونة</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135</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523</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8</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307</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1</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6</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216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w:t>
            </w:r>
          </w:p>
        </w:tc>
      </w:tr>
      <w:tr w:rsidR="00B71121" w:rsidRPr="00BE05CD" w:rsidTr="00B71121">
        <w:trPr>
          <w:trHeight w:val="84"/>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صلصة الطماطم</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17</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291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3</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239</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82</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1</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52</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17</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w:t>
            </w:r>
          </w:p>
        </w:tc>
      </w:tr>
      <w:tr w:rsidR="00B71121" w:rsidRPr="00BE05CD" w:rsidTr="00B71121">
        <w:trPr>
          <w:trHeight w:val="174"/>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6</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الأسماك المدخنة</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74</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25</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2</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8</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33</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6</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66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w:t>
            </w:r>
          </w:p>
        </w:tc>
      </w:tr>
      <w:tr w:rsidR="00B71121" w:rsidRPr="00BE05CD" w:rsidTr="00B71121">
        <w:trPr>
          <w:trHeight w:val="236"/>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7</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الأسماك المملحة</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97</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19</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8</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10</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7</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54</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1</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45</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8</w:t>
            </w:r>
          </w:p>
        </w:tc>
      </w:tr>
      <w:tr w:rsidR="00B71121" w:rsidRPr="00BE05CD" w:rsidTr="00B71121">
        <w:trPr>
          <w:trHeight w:val="170"/>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الأسماك المعلبة</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4</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3</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1</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3</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43</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6</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56</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4</w:t>
            </w:r>
          </w:p>
        </w:tc>
      </w:tr>
      <w:tr w:rsidR="00B71121" w:rsidRPr="00BE05CD" w:rsidTr="00B71121">
        <w:trPr>
          <w:trHeight w:val="246"/>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تجفيف الخضر</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11</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58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16</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3</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28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0</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41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72</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w:t>
            </w:r>
          </w:p>
        </w:tc>
      </w:tr>
      <w:tr w:rsidR="00B71121" w:rsidRPr="00BE05CD" w:rsidTr="00B71121">
        <w:trPr>
          <w:trHeight w:val="180"/>
          <w:jc w:val="center"/>
        </w:trPr>
        <w:tc>
          <w:tcPr>
            <w:tcW w:w="511"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w:t>
            </w:r>
          </w:p>
        </w:tc>
        <w:tc>
          <w:tcPr>
            <w:tcW w:w="1639"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تجفيف الفاكهة</w:t>
            </w:r>
          </w:p>
        </w:tc>
        <w:tc>
          <w:tcPr>
            <w:tcW w:w="1134"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35</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111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25</w:t>
            </w:r>
          </w:p>
        </w:tc>
        <w:tc>
          <w:tcPr>
            <w:tcW w:w="1133"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87</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4</w:t>
            </w:r>
          </w:p>
        </w:tc>
        <w:tc>
          <w:tcPr>
            <w:tcW w:w="1247" w:type="dxa"/>
            <w:tcBorders>
              <w:top w:val="nil"/>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78</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5</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23</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9</w:t>
            </w:r>
          </w:p>
        </w:tc>
        <w:tc>
          <w:tcPr>
            <w:tcW w:w="1247" w:type="dxa"/>
            <w:tcBorders>
              <w:top w:val="nil"/>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21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r>
      <w:tr w:rsidR="00B71121" w:rsidRPr="00BE05CD" w:rsidTr="00B71121">
        <w:trPr>
          <w:trHeight w:val="256"/>
          <w:jc w:val="center"/>
        </w:trPr>
        <w:tc>
          <w:tcPr>
            <w:tcW w:w="511"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11</w:t>
            </w:r>
          </w:p>
        </w:tc>
        <w:tc>
          <w:tcPr>
            <w:tcW w:w="1639"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قصب السكر</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10200</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9233</w:t>
            </w:r>
          </w:p>
        </w:tc>
        <w:tc>
          <w:tcPr>
            <w:tcW w:w="1247" w:type="dxa"/>
            <w:tcBorders>
              <w:top w:val="single" w:sz="4" w:space="0" w:color="auto"/>
              <w:left w:val="single" w:sz="4" w:space="0" w:color="auto"/>
              <w:bottom w:val="single" w:sz="4" w:space="0" w:color="auto"/>
              <w:right w:val="single" w:sz="4" w:space="0" w:color="auto"/>
            </w:tcBorders>
            <w:noWrap/>
            <w:vAlign w:val="bottom"/>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90</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967</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9</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5</w:t>
            </w:r>
          </w:p>
        </w:tc>
      </w:tr>
      <w:tr w:rsidR="00B71121" w:rsidRPr="00BE05CD" w:rsidTr="00B71121">
        <w:trPr>
          <w:trHeight w:val="70"/>
          <w:jc w:val="center"/>
        </w:trPr>
        <w:tc>
          <w:tcPr>
            <w:tcW w:w="511"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w:t>
            </w:r>
          </w:p>
        </w:tc>
        <w:tc>
          <w:tcPr>
            <w:tcW w:w="1639"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بنجر السكر</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7</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8300</w:t>
            </w:r>
          </w:p>
        </w:tc>
        <w:tc>
          <w:tcPr>
            <w:tcW w:w="1133" w:type="dxa"/>
            <w:tcBorders>
              <w:top w:val="single" w:sz="4" w:space="0" w:color="auto"/>
              <w:left w:val="single" w:sz="4" w:space="0" w:color="auto"/>
              <w:bottom w:val="single" w:sz="4" w:space="0" w:color="auto"/>
              <w:right w:val="single" w:sz="4" w:space="0" w:color="auto"/>
            </w:tcBorders>
            <w:noWrap/>
            <w:vAlign w:val="bottom"/>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9271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3</w:t>
            </w:r>
          </w:p>
        </w:tc>
        <w:tc>
          <w:tcPr>
            <w:tcW w:w="1247" w:type="dxa"/>
            <w:tcBorders>
              <w:top w:val="single" w:sz="4" w:space="0" w:color="auto"/>
              <w:left w:val="single" w:sz="4" w:space="0" w:color="auto"/>
              <w:bottom w:val="single" w:sz="4" w:space="0" w:color="auto"/>
              <w:right w:val="single" w:sz="4" w:space="0" w:color="auto"/>
            </w:tcBorders>
            <w:noWrap/>
            <w:vAlign w:val="bottom"/>
            <w:hideMark/>
          </w:tcPr>
          <w:p w:rsidR="00B71121" w:rsidRPr="00BE05CD" w:rsidRDefault="00B71121">
            <w:pPr>
              <w:spacing w:after="0" w:line="340" w:lineRule="exact"/>
              <w:jc w:val="center"/>
              <w:rPr>
                <w:rFonts w:ascii="Simplified Arabic" w:eastAsia="Times New Roman" w:hAnsi="Simplified Arabic" w:cs="Simplified Arabic"/>
                <w:color w:val="000000"/>
                <w:sz w:val="24"/>
                <w:szCs w:val="24"/>
              </w:rPr>
            </w:pPr>
            <w:r w:rsidRPr="00BE05CD">
              <w:rPr>
                <w:rFonts w:ascii="Simplified Arabic" w:eastAsia="Times New Roman" w:hAnsi="Simplified Arabic" w:cs="Simplified Arabic"/>
                <w:color w:val="000000"/>
                <w:sz w:val="24"/>
                <w:szCs w:val="24"/>
                <w:rtl/>
              </w:rPr>
              <w:t>111</w:t>
            </w:r>
            <w:r w:rsidR="00035C63">
              <w:rPr>
                <w:rFonts w:ascii="Simplified Arabic" w:eastAsia="Times New Roman" w:hAnsi="Simplified Arabic" w:cs="Simplified Arabic"/>
                <w:color w:val="000000"/>
                <w:sz w:val="24"/>
                <w:szCs w:val="24"/>
                <w:rtl/>
              </w:rPr>
              <w:t>.</w:t>
            </w:r>
            <w:r w:rsidRPr="00BE05CD">
              <w:rPr>
                <w:rFonts w:ascii="Simplified Arabic" w:eastAsia="Times New Roman" w:hAnsi="Simplified Arabic" w:cs="Simplified Arabic"/>
                <w:color w:val="000000"/>
                <w:sz w:val="24"/>
                <w:szCs w:val="24"/>
                <w:rtl/>
              </w:rPr>
              <w:t>7</w:t>
            </w:r>
          </w:p>
        </w:tc>
        <w:tc>
          <w:tcPr>
            <w:tcW w:w="124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(971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340" w:lineRule="exact"/>
              <w:jc w:val="center"/>
              <w:rPr>
                <w:rFonts w:ascii="Simplified Arabic" w:eastAsia="Times New Roman" w:hAnsi="Simplified Arabic" w:cs="Simplified Arabic"/>
                <w:sz w:val="24"/>
                <w:szCs w:val="24"/>
              </w:rPr>
            </w:pPr>
            <w:r w:rsidRPr="00BE05CD">
              <w:rPr>
                <w:rFonts w:ascii="Simplified Arabic" w:eastAsia="Times New Roman" w:hAnsi="Simplified Arabic" w:cs="Simplified Arabic"/>
                <w:sz w:val="24"/>
                <w:szCs w:val="24"/>
                <w:rtl/>
              </w:rPr>
              <w:t>(11</w:t>
            </w:r>
            <w:r w:rsidR="00035C63">
              <w:rPr>
                <w:rFonts w:ascii="Simplified Arabic" w:eastAsia="Times New Roman" w:hAnsi="Simplified Arabic" w:cs="Simplified Arabic"/>
                <w:sz w:val="24"/>
                <w:szCs w:val="24"/>
                <w:rtl/>
              </w:rPr>
              <w:t>.</w:t>
            </w:r>
            <w:r w:rsidRPr="00BE05CD">
              <w:rPr>
                <w:rFonts w:ascii="Simplified Arabic" w:eastAsia="Times New Roman" w:hAnsi="Simplified Arabic" w:cs="Simplified Arabic"/>
                <w:sz w:val="24"/>
                <w:szCs w:val="24"/>
                <w:rtl/>
              </w:rPr>
              <w:t>7)*</w:t>
            </w:r>
          </w:p>
        </w:tc>
      </w:tr>
    </w:tbl>
    <w:p w:rsidR="00B71121" w:rsidRPr="00BE05CD" w:rsidRDefault="00B71121" w:rsidP="00B71121">
      <w:pPr>
        <w:spacing w:after="0" w:line="240" w:lineRule="auto"/>
        <w:ind w:left="-2"/>
        <w:jc w:val="lowKashida"/>
        <w:rPr>
          <w:rFonts w:ascii="Times New Roman" w:eastAsia="Times New Roman" w:hAnsi="Times New Roman" w:cs="Simplified Arabic"/>
          <w:sz w:val="24"/>
          <w:szCs w:val="24"/>
          <w:rtl/>
        </w:rPr>
      </w:pPr>
      <w:r w:rsidRPr="00BE05CD">
        <w:rPr>
          <w:rFonts w:ascii="Times New Roman" w:eastAsia="Times New Roman" w:hAnsi="Times New Roman" w:cs="Simplified Arabic"/>
          <w:sz w:val="24"/>
          <w:szCs w:val="24"/>
          <w:rtl/>
        </w:rPr>
        <w:t>(*) تشير الأرقام بين القوسين الى طاقات فائضة.</w:t>
      </w:r>
    </w:p>
    <w:p w:rsidR="00B71121" w:rsidRPr="00BE05CD" w:rsidRDefault="00B71121" w:rsidP="00B71121">
      <w:pPr>
        <w:spacing w:after="0" w:line="240" w:lineRule="auto"/>
        <w:ind w:left="848" w:hanging="850"/>
        <w:jc w:val="lowKashida"/>
        <w:rPr>
          <w:rFonts w:ascii="Times New Roman" w:eastAsia="Times New Roman" w:hAnsi="Times New Roman" w:cs="Simplified Arabic"/>
          <w:sz w:val="24"/>
          <w:szCs w:val="24"/>
          <w:rtl/>
        </w:rPr>
      </w:pPr>
      <w:r w:rsidRPr="00996F65">
        <w:rPr>
          <w:rFonts w:ascii="Times New Roman" w:eastAsia="Times New Roman" w:hAnsi="Times New Roman" w:cs="Simplified Arabic"/>
          <w:b/>
          <w:bCs/>
          <w:sz w:val="24"/>
          <w:szCs w:val="24"/>
          <w:u w:val="single"/>
          <w:rtl/>
        </w:rPr>
        <w:t>المصدر</w:t>
      </w:r>
      <w:r w:rsidRPr="00BE05CD">
        <w:rPr>
          <w:rFonts w:ascii="Times New Roman" w:eastAsia="Times New Roman" w:hAnsi="Times New Roman" w:cs="Simplified Arabic"/>
          <w:b/>
          <w:bCs/>
          <w:sz w:val="24"/>
          <w:szCs w:val="24"/>
          <w:rtl/>
        </w:rPr>
        <w:t>:</w:t>
      </w:r>
      <w:r w:rsidRPr="00BE05CD">
        <w:rPr>
          <w:rFonts w:ascii="Times New Roman" w:eastAsia="Times New Roman" w:hAnsi="Times New Roman" w:cs="Simplified Arabic"/>
          <w:sz w:val="24"/>
          <w:szCs w:val="24"/>
          <w:rtl/>
        </w:rPr>
        <w:t xml:space="preserve"> وزارة الزراعة واستصلاح الزراعي، قطاع الشئون الاقتصادية، الإدارة المركزية للاقتصاد الزراعي، </w:t>
      </w:r>
      <w:r w:rsidRPr="00BE05CD">
        <w:rPr>
          <w:rFonts w:ascii="Times New Roman" w:eastAsia="Times New Roman" w:hAnsi="Times New Roman" w:cs="Simplified Arabic"/>
          <w:b/>
          <w:bCs/>
          <w:sz w:val="24"/>
          <w:szCs w:val="24"/>
          <w:u w:val="single"/>
          <w:rtl/>
        </w:rPr>
        <w:t>نشرة احصاءات الانتاج السمكي والحشري والتصنيع الغذائي،</w:t>
      </w:r>
      <w:r w:rsidRPr="00BE05CD">
        <w:rPr>
          <w:rFonts w:ascii="Times New Roman" w:eastAsia="Times New Roman" w:hAnsi="Times New Roman" w:cs="Simplified Arabic"/>
          <w:sz w:val="24"/>
          <w:szCs w:val="24"/>
          <w:rtl/>
        </w:rPr>
        <w:t>أعداد مختلفة.</w:t>
      </w:r>
    </w:p>
    <w:p w:rsidR="00B71121" w:rsidRPr="00BE05CD" w:rsidRDefault="00B71121" w:rsidP="00B71121">
      <w:pPr>
        <w:spacing w:before="240" w:after="0" w:line="240" w:lineRule="auto"/>
        <w:ind w:left="-2"/>
        <w:jc w:val="lowKashida"/>
        <w:rPr>
          <w:rFonts w:ascii="Times New Roman" w:eastAsia="Times New Roman" w:hAnsi="Times New Roman" w:cs="Simplified Arabic"/>
          <w:sz w:val="24"/>
          <w:szCs w:val="24"/>
          <w:rtl/>
        </w:rPr>
      </w:pPr>
      <w:r w:rsidRPr="00BE05CD">
        <w:rPr>
          <w:rFonts w:ascii="Times New Roman" w:eastAsia="Times New Roman" w:hAnsi="Times New Roman" w:cs="Simplified Arabic"/>
          <w:sz w:val="28"/>
          <w:szCs w:val="28"/>
          <w:rtl/>
        </w:rPr>
        <w:t>بلغت 72%،21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5% والبالغ عددها 11،35 مصنعاً على الترتيب</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في حين بلغت الطاقة المعطلة في مصانع انتاج قصب السكر 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5% والبالغ عددها 8 مصانع</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إلا أن مصانع إنتاج السكر من البنجر فهي تعمل بكفاءة عالية قدرت بحوالي 111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 بعدد مصانع قدر بحوالي 7 مصانع</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مما سبق تبين عدم التشغيل الكامل لمصانع الأغذية في مصر مما يدل على عدم توفر الموارد الرأسمالية التشغيلية من ناحية وعدم توفر المواد الخام الزراعية من ناحية أخرى لانخفاض المعروض من هذه السلع</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الأمر الذي يشير إلى ضرورة الاتجاه إلى الخارج خاصة في السلع التي نعتمد عليها على الواردات بشكل كبير</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وعلى الرغم </w:t>
      </w:r>
      <w:r w:rsidRPr="00BE05CD">
        <w:rPr>
          <w:rFonts w:ascii="Times New Roman" w:eastAsia="Times New Roman" w:hAnsi="Times New Roman" w:cs="Simplified Arabic"/>
          <w:sz w:val="28"/>
          <w:szCs w:val="28"/>
          <w:rtl/>
        </w:rPr>
        <w:lastRenderedPageBreak/>
        <w:t>من تشغيل مصانع انتاج السكر بكفاءة عالية إلا أننا نستورد سكر ما يقرب من مليون طن سنوياً حوالي 560 مليون دولار تعادل 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8 مليار جنيه لسلعة واحدة وهي السكر</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وبناءً عليه يتم زراعة وتصنيع هذه المنتجات بالخارج وانتقالها الى الداخل في صورة مصنعة</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مع مراعاة انتقال بعض المحاصيل في صورتها الخام مثل محاصيل الحبوب.</w:t>
      </w:r>
    </w:p>
    <w:p w:rsidR="00B71121" w:rsidRPr="00BE05CD" w:rsidRDefault="00B71121" w:rsidP="00B71121">
      <w:pPr>
        <w:spacing w:before="240" w:after="0" w:line="240" w:lineRule="auto"/>
        <w:ind w:left="-2"/>
        <w:jc w:val="lowKashida"/>
        <w:rPr>
          <w:rFonts w:ascii="Times New Roman" w:eastAsia="Times New Roman" w:hAnsi="Times New Roman" w:cs="Simplified Arabic"/>
          <w:b/>
          <w:bCs/>
          <w:sz w:val="32"/>
          <w:szCs w:val="32"/>
          <w:u w:val="single"/>
          <w:rtl/>
        </w:rPr>
      </w:pPr>
      <w:r w:rsidRPr="00BE05CD">
        <w:rPr>
          <w:rFonts w:ascii="Times New Roman" w:eastAsia="Times New Roman" w:hAnsi="Times New Roman" w:cs="Simplified Arabic"/>
          <w:b/>
          <w:bCs/>
          <w:sz w:val="32"/>
          <w:szCs w:val="32"/>
          <w:u w:val="single"/>
          <w:rtl/>
        </w:rPr>
        <w:t xml:space="preserve">6-3 الانتاج والمتاح للاستهلاك من أهم مجموعات الغذاء: </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يتضح من بيانات الجدول رقم(6-2) انخفاض متوسط نصيب الفرد من الإنتاج لكل من محاصيل الحبوب والمحاصيل الزيتية والخضر واللحوم الحمراء من حوالى 278</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8</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12</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199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w:t>
      </w:r>
      <w:r w:rsidR="00C24EF0">
        <w:rPr>
          <w:rFonts w:ascii="Times New Roman" w:eastAsia="Times New Roman" w:hAnsi="Times New Roman" w:cs="Simplified Arabic" w:hint="cs"/>
          <w:sz w:val="28"/>
          <w:szCs w:val="28"/>
          <w:rtl/>
        </w:rPr>
        <w:t xml:space="preserve"> </w:t>
      </w:r>
      <w:r w:rsidRPr="00BE05CD">
        <w:rPr>
          <w:rFonts w:ascii="Times New Roman" w:eastAsia="Times New Roman" w:hAnsi="Times New Roman" w:cs="Simplified Arabic"/>
          <w:sz w:val="28"/>
          <w:szCs w:val="28"/>
          <w:rtl/>
        </w:rPr>
        <w:t>كجم/سنة في الفترة الاولى(1012-2013) إلى 272</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4 12</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185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4</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8</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 كجم/سنة في الفترة الثانية (2014-2015) على الترتيب</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بينما ارتفع متوسط نصيب الفرد من الانتاج لكل من السكر والحوم </w:t>
      </w:r>
      <w:r w:rsidRPr="00BE05CD">
        <w:rPr>
          <w:rFonts w:ascii="Times New Roman" w:eastAsia="Times New Roman" w:hAnsi="Times New Roman" w:cs="Simplified Arabic"/>
          <w:spacing w:val="-6"/>
          <w:sz w:val="28"/>
          <w:szCs w:val="28"/>
          <w:rtl/>
        </w:rPr>
        <w:t>البيضاء من حوالى 24</w:t>
      </w:r>
      <w:r w:rsidR="00035C63">
        <w:rPr>
          <w:rFonts w:ascii="Times New Roman" w:eastAsia="Times New Roman" w:hAnsi="Times New Roman" w:cs="Simplified Arabic"/>
          <w:spacing w:val="-6"/>
          <w:sz w:val="28"/>
          <w:szCs w:val="28"/>
          <w:rtl/>
        </w:rPr>
        <w:t>.</w:t>
      </w:r>
      <w:r w:rsidRPr="00BE05CD">
        <w:rPr>
          <w:rFonts w:ascii="Times New Roman" w:eastAsia="Times New Roman" w:hAnsi="Times New Roman" w:cs="Simplified Arabic"/>
          <w:spacing w:val="-6"/>
          <w:sz w:val="28"/>
          <w:szCs w:val="28"/>
          <w:rtl/>
        </w:rPr>
        <w:t xml:space="preserve"> 13</w:t>
      </w:r>
      <w:r w:rsidR="00035C63">
        <w:rPr>
          <w:rFonts w:ascii="Times New Roman" w:eastAsia="Times New Roman" w:hAnsi="Times New Roman" w:cs="Simplified Arabic"/>
          <w:spacing w:val="-6"/>
          <w:sz w:val="28"/>
          <w:szCs w:val="28"/>
          <w:rtl/>
        </w:rPr>
        <w:t>.</w:t>
      </w:r>
      <w:r w:rsidRPr="00BE05CD">
        <w:rPr>
          <w:rFonts w:ascii="Times New Roman" w:eastAsia="Times New Roman" w:hAnsi="Times New Roman" w:cs="Simplified Arabic"/>
          <w:spacing w:val="-6"/>
          <w:sz w:val="28"/>
          <w:szCs w:val="28"/>
          <w:rtl/>
        </w:rPr>
        <w:t>4 كجم/سنة في الفترة الأولى إلى حوالى 26</w:t>
      </w:r>
      <w:r w:rsidR="00035C63">
        <w:rPr>
          <w:rFonts w:ascii="Times New Roman" w:eastAsia="Times New Roman" w:hAnsi="Times New Roman" w:cs="Simplified Arabic"/>
          <w:spacing w:val="-6"/>
          <w:sz w:val="28"/>
          <w:szCs w:val="28"/>
          <w:rtl/>
        </w:rPr>
        <w:t>.</w:t>
      </w:r>
      <w:r w:rsidRPr="00BE05CD">
        <w:rPr>
          <w:rFonts w:ascii="Times New Roman" w:eastAsia="Times New Roman" w:hAnsi="Times New Roman" w:cs="Simplified Arabic"/>
          <w:spacing w:val="-6"/>
          <w:sz w:val="28"/>
          <w:szCs w:val="28"/>
          <w:rtl/>
        </w:rPr>
        <w:t>6</w:t>
      </w:r>
      <w:r w:rsidR="00035C63">
        <w:rPr>
          <w:rFonts w:ascii="Times New Roman" w:eastAsia="Times New Roman" w:hAnsi="Times New Roman" w:cs="Simplified Arabic"/>
          <w:spacing w:val="-6"/>
          <w:sz w:val="28"/>
          <w:szCs w:val="28"/>
          <w:rtl/>
        </w:rPr>
        <w:t>.</w:t>
      </w:r>
      <w:r w:rsidRPr="00BE05CD">
        <w:rPr>
          <w:rFonts w:ascii="Times New Roman" w:eastAsia="Times New Roman" w:hAnsi="Times New Roman" w:cs="Simplified Arabic"/>
          <w:spacing w:val="-6"/>
          <w:sz w:val="28"/>
          <w:szCs w:val="28"/>
          <w:rtl/>
        </w:rPr>
        <w:t xml:space="preserve"> 14</w:t>
      </w:r>
      <w:r w:rsidR="00035C63">
        <w:rPr>
          <w:rFonts w:ascii="Times New Roman" w:eastAsia="Times New Roman" w:hAnsi="Times New Roman" w:cs="Simplified Arabic"/>
          <w:spacing w:val="-6"/>
          <w:sz w:val="28"/>
          <w:szCs w:val="28"/>
          <w:rtl/>
        </w:rPr>
        <w:t>.</w:t>
      </w:r>
      <w:r w:rsidRPr="00BE05CD">
        <w:rPr>
          <w:rFonts w:ascii="Times New Roman" w:eastAsia="Times New Roman" w:hAnsi="Times New Roman" w:cs="Simplified Arabic"/>
          <w:spacing w:val="-6"/>
          <w:sz w:val="28"/>
          <w:szCs w:val="28"/>
          <w:rtl/>
        </w:rPr>
        <w:t>6 كجم/سنة في الفترة الثانية.</w:t>
      </w:r>
    </w:p>
    <w:p w:rsidR="00B71121" w:rsidRPr="00BE05CD" w:rsidRDefault="00B71121" w:rsidP="00B71121">
      <w:pPr>
        <w:spacing w:after="0" w:line="240" w:lineRule="auto"/>
        <w:ind w:left="-2"/>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كما تبين  من بيانات ذات الجدول انخفاض متوسط نصيب الفرد من المتاح للاستخدام لكل من الحبوب والسكر والمحاصيل الزيتية والخضر من حوالى 436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35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21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186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1كجم/سنة في الفترة الاولى(1012-2013) إلى 423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34</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20</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6</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171</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 كجم/سنة في الفترة الثانية (2014-2015) على الترتيب</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بينما ارتفع متوسط نصيب الفرد من المتاح للاستخدام لكل من اللحوم الحمراء والحوم البيضاء من حوالى13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 كجم/سنة في الفترة الاولى إلى حوالى 14</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3 كجم/سنة في الفترة الثانية.</w:t>
      </w:r>
    </w:p>
    <w:p w:rsidR="00B71121" w:rsidRPr="00BE05CD" w:rsidRDefault="00B71121" w:rsidP="00B71121">
      <w:pPr>
        <w:spacing w:after="0" w:line="240" w:lineRule="auto"/>
        <w:ind w:firstLine="454"/>
        <w:jc w:val="both"/>
        <w:rPr>
          <w:rFonts w:ascii="Times New Roman" w:eastAsia="Times New Roman" w:hAnsi="Times New Roman" w:cs="Simplified Arabic"/>
          <w:sz w:val="24"/>
          <w:szCs w:val="24"/>
          <w:rtl/>
        </w:rPr>
      </w:pPr>
      <w:r w:rsidRPr="00BE05CD">
        <w:rPr>
          <w:rFonts w:ascii="Times New Roman" w:eastAsia="Times New Roman" w:hAnsi="Times New Roman" w:cs="Simplified Arabic"/>
          <w:sz w:val="28"/>
          <w:szCs w:val="28"/>
          <w:rtl/>
        </w:rPr>
        <w:t>كما أظهرت بيانات ذات الجدول أيضاً انخفاض متوسط نصيب الفرد من المتبقي لغذاء الانسان لكل من الحبوب والسكر والخضر من حوالى 292</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35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140</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6كجم/سنة في الفترة الاولى(2012-2013) إلى 274</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34</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125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3كجم/سنة في الفترة الثانية (2014-2015) على الترتيب</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بينما ارتفع متوسط نصيب الفرد من المتبقي لغذاء الانسان لكل من اللحوم الحمراء والحوم البيضاء من حوالى13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13</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9كجم/سنة في الفترة الاولى إلى حوالى 14</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15</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 كجم/سنة في الفترة الثانية</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في حين ظل  متوسط نصيب الفرد من المتبقي لغذاء الانسان من المحاصيل الزيتية ثابتاً عند 8</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1 كجم/سنة في الفترتين</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 xml:space="preserve"> وتوضح البيانات الوردة بالجدول رقم (6-3) المساحات المطلوب زراعتها لتحقيق الاكتفاء الذاتي والتي قدرت بحوالي 3477</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71 ألف فدان تعادل 1449</w:t>
      </w:r>
      <w:r w:rsidR="00035C63">
        <w:rPr>
          <w:rFonts w:ascii="Times New Roman" w:eastAsia="Times New Roman" w:hAnsi="Times New Roman" w:cs="Simplified Arabic"/>
          <w:sz w:val="28"/>
          <w:szCs w:val="28"/>
          <w:rtl/>
        </w:rPr>
        <w:t>.</w:t>
      </w:r>
      <w:r w:rsidRPr="00BE05CD">
        <w:rPr>
          <w:rFonts w:ascii="Times New Roman" w:eastAsia="Times New Roman" w:hAnsi="Times New Roman" w:cs="Simplified Arabic"/>
          <w:sz w:val="28"/>
          <w:szCs w:val="28"/>
          <w:rtl/>
        </w:rPr>
        <w:t>04 ألف هكتار.</w:t>
      </w:r>
    </w:p>
    <w:p w:rsidR="00B71121" w:rsidRPr="00BE05CD" w:rsidRDefault="00B71121" w:rsidP="00B71121">
      <w:pPr>
        <w:spacing w:after="0" w:line="240" w:lineRule="auto"/>
        <w:jc w:val="lowKashida"/>
        <w:rPr>
          <w:rFonts w:ascii="Times New Roman" w:eastAsia="Times New Roman" w:hAnsi="Times New Roman" w:cs="Simplified Arabic"/>
          <w:sz w:val="24"/>
          <w:szCs w:val="24"/>
          <w:rtl/>
        </w:rPr>
      </w:pPr>
    </w:p>
    <w:p w:rsidR="00B71121" w:rsidRPr="00BE05CD" w:rsidRDefault="00B71121" w:rsidP="00B71121">
      <w:pPr>
        <w:spacing w:after="0" w:line="240" w:lineRule="auto"/>
        <w:jc w:val="lowKashida"/>
        <w:rPr>
          <w:rFonts w:ascii="Times New Roman" w:eastAsia="Times New Roman" w:hAnsi="Times New Roman" w:cs="Simplified Arabic"/>
          <w:sz w:val="24"/>
          <w:szCs w:val="24"/>
          <w:rtl/>
        </w:rPr>
      </w:pPr>
    </w:p>
    <w:p w:rsidR="00B71121" w:rsidRPr="00BE05CD" w:rsidRDefault="00B71121" w:rsidP="00B71121">
      <w:pPr>
        <w:spacing w:after="0" w:line="240" w:lineRule="auto"/>
        <w:jc w:val="lowKashida"/>
        <w:rPr>
          <w:rFonts w:ascii="Times New Roman" w:eastAsia="Times New Roman" w:hAnsi="Times New Roman" w:cs="Simplified Arabic"/>
          <w:sz w:val="24"/>
          <w:szCs w:val="24"/>
          <w:rtl/>
        </w:rPr>
      </w:pPr>
    </w:p>
    <w:p w:rsidR="00B71121" w:rsidRPr="00BE05CD" w:rsidRDefault="00B71121" w:rsidP="00B71121">
      <w:pPr>
        <w:spacing w:after="0" w:line="240" w:lineRule="auto"/>
        <w:jc w:val="lowKashida"/>
        <w:rPr>
          <w:rFonts w:ascii="Times New Roman" w:eastAsia="Times New Roman" w:hAnsi="Times New Roman" w:cs="Simplified Arabic"/>
          <w:sz w:val="24"/>
          <w:szCs w:val="24"/>
          <w:rtl/>
        </w:rPr>
      </w:pPr>
    </w:p>
    <w:p w:rsidR="00B71121" w:rsidRPr="00BE05CD" w:rsidRDefault="00B71121" w:rsidP="00B71121">
      <w:pPr>
        <w:spacing w:after="0" w:line="240" w:lineRule="auto"/>
        <w:jc w:val="lowKashida"/>
        <w:rPr>
          <w:rFonts w:ascii="Times New Roman" w:eastAsia="Times New Roman" w:hAnsi="Times New Roman" w:cs="Simplified Arabic"/>
          <w:sz w:val="24"/>
          <w:szCs w:val="24"/>
          <w:rtl/>
        </w:rPr>
      </w:pPr>
    </w:p>
    <w:p w:rsidR="00B71121" w:rsidRPr="00BE05CD" w:rsidRDefault="00B71121" w:rsidP="00B71121">
      <w:pPr>
        <w:spacing w:after="0" w:line="240" w:lineRule="auto"/>
        <w:jc w:val="lowKashida"/>
        <w:rPr>
          <w:rFonts w:ascii="Times New Roman" w:eastAsia="Times New Roman" w:hAnsi="Times New Roman" w:cs="Simplified Arabic"/>
          <w:sz w:val="24"/>
          <w:szCs w:val="24"/>
          <w:rtl/>
        </w:rPr>
      </w:pPr>
    </w:p>
    <w:p w:rsidR="00B71121" w:rsidRPr="00BE05CD" w:rsidRDefault="00B71121" w:rsidP="00B71121">
      <w:pPr>
        <w:bidi w:val="0"/>
        <w:spacing w:after="0" w:line="240" w:lineRule="auto"/>
        <w:rPr>
          <w:rFonts w:ascii="Times New Roman" w:eastAsia="Times New Roman" w:hAnsi="Times New Roman" w:cs="Simplified Arabic"/>
          <w:sz w:val="28"/>
          <w:szCs w:val="28"/>
          <w:rtl/>
        </w:rPr>
        <w:sectPr w:rsidR="00B71121" w:rsidRPr="00BE05CD" w:rsidSect="00D747D8">
          <w:footnotePr>
            <w:numRestart w:val="eachPage"/>
          </w:footnotePr>
          <w:pgSz w:w="11906" w:h="16838"/>
          <w:pgMar w:top="1418" w:right="1418" w:bottom="1418" w:left="1418" w:header="709" w:footer="709" w:gutter="0"/>
          <w:cols w:space="720"/>
          <w:bidi/>
          <w:rtlGutter/>
        </w:sectPr>
      </w:pPr>
    </w:p>
    <w:p w:rsidR="00B71121" w:rsidRPr="00BE05CD" w:rsidRDefault="00B71121" w:rsidP="00B71121">
      <w:pPr>
        <w:spacing w:after="0" w:line="240" w:lineRule="auto"/>
        <w:ind w:left="360"/>
        <w:jc w:val="center"/>
        <w:rPr>
          <w:rFonts w:ascii="Times New Roman" w:eastAsia="Times New Roman" w:hAnsi="Times New Roman" w:cs="Simplified Arabic"/>
          <w:b/>
          <w:bCs/>
          <w:sz w:val="24"/>
          <w:szCs w:val="24"/>
          <w:rtl/>
        </w:rPr>
      </w:pPr>
      <w:r w:rsidRPr="00BE05CD">
        <w:rPr>
          <w:rFonts w:ascii="Times New Roman" w:eastAsia="Times New Roman" w:hAnsi="Times New Roman" w:cs="Simplified Arabic"/>
          <w:b/>
          <w:bCs/>
          <w:sz w:val="24"/>
          <w:szCs w:val="24"/>
          <w:rtl/>
        </w:rPr>
        <w:lastRenderedPageBreak/>
        <w:t>جدول رقم (6-2) متوسط نصيب الفرد من الانتاج والمتاح للاستخدام والمتبقي لغذاء الانسان خلال الفترتين( 2012-2013)(2014-2015).</w:t>
      </w:r>
    </w:p>
    <w:tbl>
      <w:tblPr>
        <w:tblpPr w:leftFromText="180" w:rightFromText="180" w:bottomFromText="200" w:horzAnchor="margin" w:tblpXSpec="right" w:tblpY="485"/>
        <w:bidiVisual/>
        <w:tblW w:w="15113" w:type="dxa"/>
        <w:shd w:val="clear" w:color="auto" w:fill="FFFFFF"/>
        <w:tblLook w:val="04A0" w:firstRow="1" w:lastRow="0" w:firstColumn="1" w:lastColumn="0" w:noHBand="0" w:noVBand="1"/>
      </w:tblPr>
      <w:tblGrid>
        <w:gridCol w:w="1712"/>
        <w:gridCol w:w="1155"/>
        <w:gridCol w:w="1102"/>
        <w:gridCol w:w="1169"/>
        <w:gridCol w:w="990"/>
        <w:gridCol w:w="1134"/>
        <w:gridCol w:w="995"/>
        <w:gridCol w:w="1131"/>
        <w:gridCol w:w="1335"/>
        <w:gridCol w:w="1216"/>
        <w:gridCol w:w="1244"/>
        <w:gridCol w:w="946"/>
        <w:gridCol w:w="984"/>
      </w:tblGrid>
      <w:tr w:rsidR="00B71121" w:rsidRPr="00BE05CD" w:rsidTr="00B71121">
        <w:trPr>
          <w:trHeight w:val="919"/>
        </w:trPr>
        <w:tc>
          <w:tcPr>
            <w:tcW w:w="1712"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FFFFFF"/>
            <w:noWrap/>
            <w:vAlign w:val="center"/>
          </w:tcPr>
          <w:p w:rsidR="00B71121" w:rsidRPr="00BE05CD" w:rsidRDefault="00B71121">
            <w:pPr>
              <w:spacing w:after="0" w:line="240" w:lineRule="auto"/>
              <w:jc w:val="right"/>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 xml:space="preserve">               البيان </w:t>
            </w:r>
          </w:p>
          <w:p w:rsidR="00B71121" w:rsidRPr="00BE05CD" w:rsidRDefault="00B71121">
            <w:pPr>
              <w:spacing w:after="0" w:line="240" w:lineRule="auto"/>
              <w:rPr>
                <w:rFonts w:ascii="Simplified Arabic" w:eastAsia="Times New Roman" w:hAnsi="Simplified Arabic" w:cs="Simplified Arabic"/>
                <w:b/>
                <w:bCs/>
                <w:sz w:val="18"/>
                <w:szCs w:val="18"/>
                <w:rtl/>
              </w:rPr>
            </w:pPr>
          </w:p>
          <w:p w:rsidR="00B71121" w:rsidRPr="00BE05CD" w:rsidRDefault="00B71121">
            <w:pPr>
              <w:spacing w:after="0" w:line="240" w:lineRule="auto"/>
              <w:rPr>
                <w:rFonts w:ascii="Simplified Arabic" w:eastAsia="Times New Roman" w:hAnsi="Simplified Arabic" w:cs="Simplified Arabic"/>
                <w:b/>
                <w:bCs/>
                <w:sz w:val="18"/>
                <w:szCs w:val="18"/>
                <w:rtl/>
              </w:rPr>
            </w:pPr>
          </w:p>
          <w:p w:rsidR="00B71121" w:rsidRPr="00BE05CD" w:rsidRDefault="00B71121">
            <w:pPr>
              <w:spacing w:after="0" w:line="240" w:lineRule="auto"/>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 xml:space="preserve">المجموعات  </w:t>
            </w:r>
          </w:p>
          <w:p w:rsidR="00B71121" w:rsidRPr="00BE05CD" w:rsidRDefault="00B71121">
            <w:pPr>
              <w:spacing w:after="0" w:line="240" w:lineRule="auto"/>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السلعية</w:t>
            </w:r>
          </w:p>
        </w:tc>
        <w:tc>
          <w:tcPr>
            <w:tcW w:w="225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الإنتاج المحلى</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ألف طن</w:t>
            </w:r>
          </w:p>
        </w:tc>
        <w:tc>
          <w:tcPr>
            <w:tcW w:w="215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متوسط نصيب الفرد</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من الإنتاج المحلى</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كجم / سنه</w:t>
            </w:r>
          </w:p>
        </w:tc>
        <w:tc>
          <w:tcPr>
            <w:tcW w:w="212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المتاح</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للاستخدام</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ألف طن</w:t>
            </w:r>
          </w:p>
        </w:tc>
        <w:tc>
          <w:tcPr>
            <w:tcW w:w="246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متوسط نصيب الفرد</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من المتاح للاستخدام</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كجم / سنه</w:t>
            </w:r>
          </w:p>
        </w:tc>
        <w:tc>
          <w:tcPr>
            <w:tcW w:w="246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المتبقي لغذاء الانسان</w:t>
            </w:r>
          </w:p>
        </w:tc>
        <w:tc>
          <w:tcPr>
            <w:tcW w:w="19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tl/>
              </w:rPr>
            </w:pPr>
            <w:r w:rsidRPr="00BE05CD">
              <w:rPr>
                <w:rFonts w:ascii="Simplified Arabic" w:eastAsia="Times New Roman" w:hAnsi="Simplified Arabic" w:cs="Simplified Arabic"/>
                <w:b/>
                <w:bCs/>
                <w:sz w:val="18"/>
                <w:szCs w:val="18"/>
                <w:rtl/>
              </w:rPr>
              <w:t>متوسط نصيب الفرد</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من المتبقي لغذاء الانسان</w:t>
            </w:r>
          </w:p>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كجم / سنه</w:t>
            </w:r>
          </w:p>
        </w:tc>
      </w:tr>
      <w:tr w:rsidR="00B71121" w:rsidRPr="00BE05CD" w:rsidTr="00B71121">
        <w:trPr>
          <w:trHeight w:val="62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bidi w:val="0"/>
              <w:spacing w:after="0" w:line="240" w:lineRule="auto"/>
              <w:rPr>
                <w:rFonts w:ascii="Simplified Arabic" w:eastAsia="Times New Roman" w:hAnsi="Simplified Arabic" w:cs="Simplified Arabic"/>
                <w:b/>
                <w:bCs/>
                <w:sz w:val="18"/>
                <w:szCs w:val="18"/>
              </w:rPr>
            </w:pPr>
          </w:p>
        </w:tc>
        <w:tc>
          <w:tcPr>
            <w:tcW w:w="115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الأولى</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الثانية</w:t>
            </w:r>
          </w:p>
        </w:tc>
        <w:tc>
          <w:tcPr>
            <w:tcW w:w="11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الأولى</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الثانية</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الأولى</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الثانية</w:t>
            </w:r>
          </w:p>
        </w:tc>
        <w:tc>
          <w:tcPr>
            <w:tcW w:w="113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الأولى</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الثانية</w:t>
            </w:r>
          </w:p>
        </w:tc>
        <w:tc>
          <w:tcPr>
            <w:tcW w:w="12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الأولى</w:t>
            </w:r>
          </w:p>
        </w:tc>
        <w:tc>
          <w:tcPr>
            <w:tcW w:w="12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الثانية</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الأولى</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الفترة الثانية</w:t>
            </w:r>
          </w:p>
        </w:tc>
      </w:tr>
      <w:tr w:rsidR="00B71121" w:rsidRPr="00BE05CD" w:rsidTr="00B71121">
        <w:trPr>
          <w:trHeight w:val="264"/>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الحـــبوب</w:t>
            </w:r>
          </w:p>
        </w:tc>
        <w:tc>
          <w:tcPr>
            <w:tcW w:w="115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23322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23933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278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272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36452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37642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436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423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21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24484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24134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292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274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r>
      <w:tr w:rsidR="00B71121" w:rsidRPr="00BE05CD" w:rsidTr="00B71121">
        <w:trPr>
          <w:trHeight w:val="97"/>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المحاصيل النشوية</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4976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5259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4461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4629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2997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3061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r>
      <w:tr w:rsidR="00B71121" w:rsidRPr="00BE05CD" w:rsidTr="00B71121">
        <w:trPr>
          <w:trHeight w:val="202"/>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المحاصيل السكرية</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25242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26544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302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301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25242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26544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302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301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5442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4715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r>
      <w:tr w:rsidR="00B71121" w:rsidRPr="00BE05CD" w:rsidTr="00B71121">
        <w:trPr>
          <w:trHeight w:val="159"/>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الســكر</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2001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2335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2950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3015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2920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2985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r>
      <w:tr w:rsidR="00B71121" w:rsidRPr="00BE05CD" w:rsidTr="00B71121">
        <w:trPr>
          <w:trHeight w:val="293"/>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الجلوكوز</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90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2</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2</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r>
      <w:tr w:rsidR="00B71121" w:rsidRPr="00BE05CD" w:rsidTr="00B71121">
        <w:trPr>
          <w:trHeight w:val="299"/>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الهاى فركتوز</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r>
      <w:tr w:rsidR="00B71121" w:rsidRPr="00BE05CD" w:rsidTr="00B71121">
        <w:trPr>
          <w:trHeight w:val="219"/>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عسل نحل</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r>
      <w:tr w:rsidR="00B71121" w:rsidRPr="00BE05CD" w:rsidTr="00B71121">
        <w:trPr>
          <w:trHeight w:val="278"/>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العسل الاسود</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8</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r>
      <w:tr w:rsidR="00B71121" w:rsidRPr="00BE05CD" w:rsidTr="00B71121">
        <w:trPr>
          <w:trHeight w:val="299"/>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البقـوليات</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254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283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2</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638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574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540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473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r>
      <w:tr w:rsidR="00B71121" w:rsidRPr="00BE05CD" w:rsidTr="00B71121">
        <w:trPr>
          <w:trHeight w:val="305"/>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النقل</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2</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2</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r>
      <w:tr w:rsidR="00B71121" w:rsidRPr="00BE05CD" w:rsidTr="00B71121">
        <w:trPr>
          <w:trHeight w:val="279"/>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محاصيل زيتية</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1059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1068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1812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1806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671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r>
      <w:tr w:rsidR="00B71121" w:rsidRPr="00BE05CD" w:rsidTr="00B71121">
        <w:trPr>
          <w:trHeight w:val="221"/>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زيوت نباتية</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202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181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1130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1046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779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564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r>
      <w:tr w:rsidR="00B71121" w:rsidRPr="00BE05CD" w:rsidTr="00B71121">
        <w:trPr>
          <w:trHeight w:val="231"/>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زيوت مجمدة</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649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465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8</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589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442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589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438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r>
      <w:tr w:rsidR="00B71121" w:rsidRPr="00BE05CD" w:rsidTr="00B71121">
        <w:trPr>
          <w:trHeight w:val="166"/>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الخضــر</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16637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16293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199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185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15538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15025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186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171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11735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10993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125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r>
      <w:tr w:rsidR="00B71121" w:rsidRPr="00BE05CD" w:rsidTr="00B71121">
        <w:trPr>
          <w:trHeight w:val="283"/>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الفاكهــة</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13217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14791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168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11913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13589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9807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10700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121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8</w:t>
            </w:r>
          </w:p>
        </w:tc>
      </w:tr>
      <w:tr w:rsidR="00B71121" w:rsidRPr="00BE05CD" w:rsidTr="00B71121">
        <w:trPr>
          <w:trHeight w:val="259"/>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اللحـوم الحمراء</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784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781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1085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1315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1085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1290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r>
      <w:tr w:rsidR="00B71121" w:rsidRPr="00BE05CD" w:rsidTr="00B71121">
        <w:trPr>
          <w:trHeight w:val="154"/>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اللحـوم البيضاء</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1290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6</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1154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1353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1154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1326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r>
      <w:tr w:rsidR="00B71121" w:rsidRPr="00BE05CD" w:rsidTr="00B71121">
        <w:trPr>
          <w:trHeight w:val="217"/>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الألبــان</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5701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5422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8</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6182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6558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6182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6361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72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4</w:t>
            </w:r>
          </w:p>
        </w:tc>
      </w:tr>
      <w:tr w:rsidR="00B71121" w:rsidRPr="00BE05CD" w:rsidTr="00B71121">
        <w:trPr>
          <w:trHeight w:val="237"/>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البيض</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471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522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472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509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5</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8</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412</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378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4</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3</w:t>
            </w:r>
          </w:p>
        </w:tc>
      </w:tr>
      <w:tr w:rsidR="00B71121" w:rsidRPr="00BE05CD" w:rsidTr="00B71121">
        <w:trPr>
          <w:trHeight w:val="101"/>
        </w:trPr>
        <w:tc>
          <w:tcPr>
            <w:tcW w:w="1712"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الاسماك</w:t>
            </w:r>
          </w:p>
        </w:tc>
        <w:tc>
          <w:tcPr>
            <w:tcW w:w="1155"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1413</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02"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1500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169"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990"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17</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134"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1676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99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1918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1131"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20</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1335"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21</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9</w:t>
            </w:r>
          </w:p>
        </w:tc>
        <w:tc>
          <w:tcPr>
            <w:tcW w:w="1216" w:type="dxa"/>
            <w:tcBorders>
              <w:top w:val="nil"/>
              <w:left w:val="single" w:sz="4" w:space="0" w:color="auto"/>
              <w:bottom w:val="single" w:sz="4" w:space="0" w:color="auto"/>
              <w:right w:val="single" w:sz="4" w:space="0" w:color="auto"/>
            </w:tcBorders>
            <w:shd w:val="clear" w:color="auto" w:fill="FFFFFF"/>
            <w:noWrap/>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1508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5</w:t>
            </w:r>
          </w:p>
        </w:tc>
        <w:tc>
          <w:tcPr>
            <w:tcW w:w="124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1726</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0</w:t>
            </w:r>
          </w:p>
        </w:tc>
        <w:tc>
          <w:tcPr>
            <w:tcW w:w="946"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18</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1</w:t>
            </w:r>
          </w:p>
        </w:tc>
        <w:tc>
          <w:tcPr>
            <w:tcW w:w="984" w:type="dxa"/>
            <w:tcBorders>
              <w:top w:val="nil"/>
              <w:left w:val="single" w:sz="4" w:space="0" w:color="auto"/>
              <w:bottom w:val="single" w:sz="4" w:space="0" w:color="auto"/>
              <w:right w:val="single" w:sz="4" w:space="0" w:color="auto"/>
            </w:tcBorders>
            <w:shd w:val="clear" w:color="auto" w:fill="FFFFFF"/>
            <w:vAlign w:val="center"/>
            <w:hideMark/>
          </w:tcPr>
          <w:p w:rsidR="00B71121" w:rsidRPr="00BE05CD" w:rsidRDefault="00B71121">
            <w:pPr>
              <w:spacing w:after="0" w:line="240" w:lineRule="auto"/>
              <w:jc w:val="center"/>
              <w:rPr>
                <w:rFonts w:ascii="Simplified Arabic" w:eastAsia="Times New Roman" w:hAnsi="Simplified Arabic" w:cs="Simplified Arabic"/>
                <w:b/>
                <w:bCs/>
                <w:sz w:val="18"/>
                <w:szCs w:val="18"/>
              </w:rPr>
            </w:pPr>
            <w:r w:rsidRPr="00BE05CD">
              <w:rPr>
                <w:rFonts w:ascii="Simplified Arabic" w:eastAsia="Times New Roman" w:hAnsi="Simplified Arabic" w:cs="Simplified Arabic"/>
                <w:b/>
                <w:bCs/>
                <w:sz w:val="18"/>
                <w:szCs w:val="18"/>
                <w:rtl/>
              </w:rPr>
              <w:t>19</w:t>
            </w:r>
            <w:r w:rsidR="00035C63">
              <w:rPr>
                <w:rFonts w:ascii="Simplified Arabic" w:eastAsia="Times New Roman" w:hAnsi="Simplified Arabic" w:cs="Simplified Arabic"/>
                <w:b/>
                <w:bCs/>
                <w:sz w:val="18"/>
                <w:szCs w:val="18"/>
                <w:rtl/>
              </w:rPr>
              <w:t>.</w:t>
            </w:r>
            <w:r w:rsidRPr="00BE05CD">
              <w:rPr>
                <w:rFonts w:ascii="Simplified Arabic" w:eastAsia="Times New Roman" w:hAnsi="Simplified Arabic" w:cs="Simplified Arabic"/>
                <w:b/>
                <w:bCs/>
                <w:sz w:val="18"/>
                <w:szCs w:val="18"/>
                <w:rtl/>
              </w:rPr>
              <w:t>7</w:t>
            </w:r>
          </w:p>
        </w:tc>
      </w:tr>
    </w:tbl>
    <w:p w:rsidR="00B71121" w:rsidRPr="00BE05CD" w:rsidRDefault="00B71121" w:rsidP="00B71121">
      <w:pPr>
        <w:spacing w:after="0" w:line="240" w:lineRule="auto"/>
        <w:ind w:left="360"/>
        <w:jc w:val="lowKashida"/>
        <w:rPr>
          <w:rFonts w:ascii="Times New Roman" w:eastAsia="Times New Roman" w:hAnsi="Times New Roman" w:cs="Simplified Arabic"/>
          <w:sz w:val="24"/>
          <w:szCs w:val="24"/>
          <w:rtl/>
        </w:rPr>
      </w:pPr>
      <w:r w:rsidRPr="00996F65">
        <w:rPr>
          <w:rFonts w:ascii="Times New Roman" w:eastAsia="Times New Roman" w:hAnsi="Times New Roman" w:cs="Simplified Arabic"/>
          <w:b/>
          <w:bCs/>
          <w:sz w:val="24"/>
          <w:szCs w:val="24"/>
          <w:u w:val="single"/>
          <w:rtl/>
        </w:rPr>
        <w:t>المصدر</w:t>
      </w:r>
      <w:r w:rsidRPr="00BE05CD">
        <w:rPr>
          <w:rFonts w:ascii="Times New Roman" w:eastAsia="Times New Roman" w:hAnsi="Times New Roman" w:cs="Simplified Arabic"/>
          <w:b/>
          <w:bCs/>
          <w:sz w:val="24"/>
          <w:szCs w:val="24"/>
          <w:rtl/>
        </w:rPr>
        <w:t>:</w:t>
      </w:r>
      <w:r w:rsidRPr="00BE05CD">
        <w:rPr>
          <w:rFonts w:ascii="Times New Roman" w:eastAsia="Times New Roman" w:hAnsi="Times New Roman" w:cs="Simplified Arabic"/>
          <w:sz w:val="24"/>
          <w:szCs w:val="24"/>
          <w:rtl/>
        </w:rPr>
        <w:t xml:space="preserve"> وزارة الزراعة واستصلاح الأراض، قطاع الشئون الاقتصادية، </w:t>
      </w:r>
      <w:r w:rsidRPr="00BE05CD">
        <w:rPr>
          <w:rFonts w:ascii="Times New Roman" w:eastAsia="Times New Roman" w:hAnsi="Times New Roman" w:cs="Simplified Arabic"/>
          <w:b/>
          <w:bCs/>
          <w:sz w:val="24"/>
          <w:szCs w:val="24"/>
          <w:u w:val="single"/>
          <w:rtl/>
        </w:rPr>
        <w:t>دراسة الميزان الغذائي بجمهورية مصر العربية</w:t>
      </w:r>
      <w:r w:rsidRPr="00BE05CD">
        <w:rPr>
          <w:rFonts w:ascii="Times New Roman" w:eastAsia="Times New Roman" w:hAnsi="Times New Roman" w:cs="Simplified Arabic"/>
          <w:sz w:val="24"/>
          <w:szCs w:val="24"/>
          <w:rtl/>
        </w:rPr>
        <w:t>، أعداد متفرقة</w:t>
      </w:r>
    </w:p>
    <w:p w:rsidR="00B71121" w:rsidRPr="00BE05CD" w:rsidRDefault="00B71121" w:rsidP="00B71121">
      <w:pPr>
        <w:bidi w:val="0"/>
        <w:spacing w:after="0" w:line="240" w:lineRule="auto"/>
        <w:rPr>
          <w:rFonts w:ascii="Times New Roman" w:eastAsia="Times New Roman" w:hAnsi="Times New Roman" w:cs="Simplified Arabic"/>
          <w:sz w:val="24"/>
          <w:szCs w:val="24"/>
          <w:rtl/>
        </w:rPr>
        <w:sectPr w:rsidR="00B71121" w:rsidRPr="00BE05CD">
          <w:footnotePr>
            <w:numRestart w:val="eachPage"/>
          </w:footnotePr>
          <w:pgSz w:w="16838" w:h="11906" w:orient="landscape"/>
          <w:pgMar w:top="1418" w:right="1418" w:bottom="1418" w:left="1418" w:header="709" w:footer="709" w:gutter="0"/>
          <w:cols w:space="720"/>
          <w:bidi/>
          <w:rtlGutter/>
        </w:sectPr>
      </w:pPr>
    </w:p>
    <w:p w:rsidR="00B71121" w:rsidRPr="00BE05CD" w:rsidRDefault="00B71121" w:rsidP="00B71121">
      <w:pPr>
        <w:spacing w:after="0" w:line="240" w:lineRule="auto"/>
        <w:ind w:left="360"/>
        <w:jc w:val="center"/>
        <w:rPr>
          <w:rFonts w:ascii="Simplified Arabic" w:eastAsia="Times New Roman" w:hAnsi="Simplified Arabic" w:cs="Simplified Arabic"/>
          <w:b/>
          <w:bCs/>
          <w:rtl/>
          <w:lang w:bidi="ar-EG"/>
        </w:rPr>
      </w:pPr>
      <w:r w:rsidRPr="00BE05CD">
        <w:rPr>
          <w:rFonts w:ascii="Simplified Arabic" w:eastAsia="Times New Roman" w:hAnsi="Simplified Arabic" w:cs="Simplified Arabic"/>
          <w:b/>
          <w:bCs/>
          <w:sz w:val="24"/>
          <w:szCs w:val="24"/>
          <w:rtl/>
          <w:lang w:bidi="ar-EG"/>
        </w:rPr>
        <w:lastRenderedPageBreak/>
        <w:t>جدول رقم(6-3) كمية الواردات والمساحة المطلوب زراعتها (2014-2015)</w:t>
      </w:r>
      <w:r w:rsidRPr="00BE05CD">
        <w:rPr>
          <w:rFonts w:ascii="Simplified Arabic" w:eastAsia="Times New Roman" w:hAnsi="Simplified Arabic" w:cs="Simplified Arabic"/>
          <w:b/>
          <w:bCs/>
          <w:rtl/>
          <w:lang w:bidi="ar-EG"/>
        </w:rPr>
        <w:t>.</w:t>
      </w:r>
    </w:p>
    <w:tbl>
      <w:tblPr>
        <w:bidiVisual/>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1492"/>
        <w:gridCol w:w="1076"/>
        <w:gridCol w:w="1124"/>
        <w:gridCol w:w="1276"/>
        <w:gridCol w:w="1109"/>
        <w:gridCol w:w="909"/>
        <w:gridCol w:w="1703"/>
      </w:tblGrid>
      <w:tr w:rsidR="00B71121" w:rsidRPr="00BE05CD" w:rsidTr="00B71121">
        <w:trPr>
          <w:trHeight w:val="1123"/>
          <w:jc w:val="center"/>
        </w:trPr>
        <w:tc>
          <w:tcPr>
            <w:tcW w:w="2581" w:type="dxa"/>
            <w:gridSpan w:val="2"/>
            <w:tcBorders>
              <w:top w:val="single" w:sz="4" w:space="0" w:color="auto"/>
              <w:left w:val="single" w:sz="4" w:space="0" w:color="auto"/>
              <w:bottom w:val="single" w:sz="4" w:space="0" w:color="auto"/>
              <w:right w:val="single" w:sz="4" w:space="0" w:color="auto"/>
              <w:tr2bl w:val="single" w:sz="4" w:space="0" w:color="auto"/>
            </w:tcBorders>
            <w:vAlign w:val="center"/>
            <w:hideMark/>
          </w:tcPr>
          <w:p w:rsidR="00B71121" w:rsidRPr="00BE05CD" w:rsidRDefault="00B71121">
            <w:pPr>
              <w:spacing w:after="0" w:line="240" w:lineRule="auto"/>
              <w:ind w:left="372" w:hanging="372"/>
              <w:jc w:val="right"/>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البيان</w:t>
            </w:r>
          </w:p>
          <w:p w:rsidR="00B71121" w:rsidRPr="00BE05CD" w:rsidRDefault="00B71121">
            <w:pPr>
              <w:spacing w:after="0" w:line="240" w:lineRule="auto"/>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المجموعة الغذائية</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الانتاج المحلى  (ألف طن)</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الانتاجية (طن/فدان)</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 xml:space="preserve">الواردات </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(ألف طن)</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tl/>
                <w:lang w:bidi="ar-EG"/>
              </w:rPr>
            </w:pPr>
            <w:r w:rsidRPr="00BE05CD">
              <w:rPr>
                <w:rFonts w:ascii="Simplified Arabic" w:eastAsia="Times New Roman" w:hAnsi="Simplified Arabic" w:cs="Simplified Arabic"/>
                <w:b/>
                <w:bCs/>
                <w:sz w:val="24"/>
                <w:szCs w:val="24"/>
                <w:rtl/>
                <w:lang w:bidi="ar-EG"/>
              </w:rPr>
              <w:t xml:space="preserve">المساحة المطلوبة </w:t>
            </w:r>
          </w:p>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(ألف فدان)</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الموسم</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الدولة المقترحة</w:t>
            </w:r>
          </w:p>
        </w:tc>
      </w:tr>
      <w:tr w:rsidR="00B71121" w:rsidRPr="00BE05CD" w:rsidTr="00B71121">
        <w:trPr>
          <w:trHeight w:val="361"/>
          <w:jc w:val="center"/>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محاصيل الحبوب</w:t>
            </w: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القمح</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9444</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8756</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3178</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شتوي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موريتانيا+ ...</w:t>
            </w:r>
          </w:p>
        </w:tc>
      </w:tr>
      <w:tr w:rsidR="00B71121" w:rsidRPr="00BE05CD" w:rsidTr="00B71121">
        <w:trPr>
          <w:trHeight w:val="240"/>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الذرة الشامية</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8009</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5277</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1648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91</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70"/>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الذرة الرفيعة</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783</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23</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279"/>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الشعير</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101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15</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42</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شتوي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تشاد + ...</w:t>
            </w:r>
          </w:p>
        </w:tc>
      </w:tr>
      <w:tr w:rsidR="00B71121" w:rsidRPr="00BE05CD" w:rsidTr="00B71121">
        <w:trPr>
          <w:trHeight w:val="70"/>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الارز</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5596</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34</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67</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إثيوبيا + ...</w:t>
            </w:r>
          </w:p>
        </w:tc>
      </w:tr>
      <w:tr w:rsidR="00B71121" w:rsidRPr="00BE05CD" w:rsidTr="00B71121">
        <w:trPr>
          <w:trHeight w:val="163"/>
          <w:jc w:val="center"/>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المحاصيل الزيتية</w:t>
            </w: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فول الصويا</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36</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236</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163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89</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70"/>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عباد الشمس</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22</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365</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73</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203"/>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السمسم</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36</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69</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210"/>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الفول السوداني</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194</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68</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371"/>
          <w:jc w:val="center"/>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المحاصيل السكرية</w:t>
            </w: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قصب السكر</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15918</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48</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47</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05</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صيفي</w:t>
            </w:r>
          </w:p>
        </w:tc>
        <w:tc>
          <w:tcPr>
            <w:tcW w:w="170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إثيوبيا + ...</w:t>
            </w:r>
          </w:p>
        </w:tc>
      </w:tr>
      <w:tr w:rsidR="00B71121" w:rsidRPr="00BE05CD" w:rsidTr="00B71121">
        <w:trPr>
          <w:trHeight w:val="107"/>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بنجر السكر</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11515</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3</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14</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شتوي</w:t>
            </w:r>
          </w:p>
        </w:tc>
        <w:tc>
          <w:tcPr>
            <w:tcW w:w="1702" w:type="dxa"/>
            <w:tcBorders>
              <w:top w:val="single" w:sz="4" w:space="0" w:color="auto"/>
              <w:left w:val="single" w:sz="4" w:space="0" w:color="auto"/>
              <w:bottom w:val="single" w:sz="4" w:space="0" w:color="auto"/>
              <w:right w:val="single" w:sz="4" w:space="0" w:color="auto"/>
            </w:tcBorders>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إثيوبيا + ...</w:t>
            </w:r>
          </w:p>
        </w:tc>
      </w:tr>
      <w:tr w:rsidR="00B71121" w:rsidRPr="00BE05CD" w:rsidTr="00B71121">
        <w:trPr>
          <w:trHeight w:val="255"/>
          <w:jc w:val="center"/>
        </w:trPr>
        <w:tc>
          <w:tcPr>
            <w:tcW w:w="1090"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مجموعة اللحوم</w:t>
            </w: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اللحوم الحمراء</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958</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535</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134</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rPr>
            </w:pPr>
            <w:r w:rsidRPr="00BE05CD">
              <w:rPr>
                <w:rFonts w:ascii="Simplified Arabic" w:eastAsia="Times New Roman" w:hAnsi="Simplified Arabic" w:cs="Simplified Arabic"/>
                <w:b/>
                <w:bCs/>
                <w:sz w:val="24"/>
                <w:szCs w:val="24"/>
                <w:rtl/>
                <w:lang w:bidi="ar-EG"/>
              </w:rPr>
              <w:t>صيفي +شتوي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السودان + ...</w:t>
            </w:r>
          </w:p>
        </w:tc>
      </w:tr>
      <w:tr w:rsidR="00B71121" w:rsidRPr="00BE05CD" w:rsidTr="00B71121">
        <w:trPr>
          <w:trHeight w:val="70"/>
          <w:jc w:val="center"/>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البقوليات</w:t>
            </w: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العدس</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0</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83</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97</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1</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شتوي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موريتانيا+ ...</w:t>
            </w:r>
          </w:p>
        </w:tc>
      </w:tr>
      <w:tr w:rsidR="00B71121" w:rsidRPr="00BE05CD" w:rsidTr="00B71121">
        <w:trPr>
          <w:trHeight w:val="173"/>
          <w:jc w:val="center"/>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bidi w:val="0"/>
              <w:spacing w:after="0" w:line="240" w:lineRule="auto"/>
              <w:rPr>
                <w:rFonts w:ascii="Simplified Arabic" w:eastAsia="Times New Roman" w:hAnsi="Simplified Arabic" w:cs="Simplified Arabic"/>
                <w:b/>
                <w:bCs/>
                <w:sz w:val="24"/>
                <w:szCs w:val="24"/>
                <w:lang w:bidi="ar-EG"/>
              </w:rPr>
            </w:pPr>
          </w:p>
        </w:tc>
        <w:tc>
          <w:tcPr>
            <w:tcW w:w="1491"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الفول الجاف</w:t>
            </w:r>
          </w:p>
        </w:tc>
        <w:tc>
          <w:tcPr>
            <w:tcW w:w="10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127</w:t>
            </w:r>
          </w:p>
        </w:tc>
        <w:tc>
          <w:tcPr>
            <w:tcW w:w="1124"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279</w:t>
            </w:r>
            <w:r w:rsidR="00035C63">
              <w:rPr>
                <w:rFonts w:ascii="Simplified Arabic" w:eastAsia="Times New Roman" w:hAnsi="Simplified Arabic" w:cs="Simplified Arabic"/>
                <w:b/>
                <w:bCs/>
                <w:color w:val="000000"/>
                <w:sz w:val="24"/>
                <w:szCs w:val="24"/>
                <w:rtl/>
              </w:rPr>
              <w:t>.</w:t>
            </w:r>
            <w:r w:rsidRPr="00BE05CD">
              <w:rPr>
                <w:rFonts w:ascii="Simplified Arabic" w:eastAsia="Times New Roman" w:hAnsi="Simplified Arabic" w:cs="Simplified Arabic"/>
                <w:b/>
                <w:bCs/>
                <w:color w:val="000000"/>
                <w:sz w:val="24"/>
                <w:szCs w:val="24"/>
                <w:rtl/>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color w:val="000000"/>
                <w:sz w:val="24"/>
                <w:szCs w:val="24"/>
              </w:rPr>
            </w:pPr>
            <w:r w:rsidRPr="00BE05CD">
              <w:rPr>
                <w:rFonts w:ascii="Simplified Arabic" w:eastAsia="Times New Roman" w:hAnsi="Simplified Arabic" w:cs="Simplified Arabic"/>
                <w:b/>
                <w:bCs/>
                <w:color w:val="000000"/>
                <w:sz w:val="24"/>
                <w:szCs w:val="24"/>
                <w:rtl/>
              </w:rPr>
              <w:t>193</w:t>
            </w:r>
          </w:p>
        </w:tc>
        <w:tc>
          <w:tcPr>
            <w:tcW w:w="909"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شتوي</w:t>
            </w:r>
          </w:p>
        </w:tc>
        <w:tc>
          <w:tcPr>
            <w:tcW w:w="1702" w:type="dxa"/>
            <w:tcBorders>
              <w:top w:val="single" w:sz="4" w:space="0" w:color="auto"/>
              <w:left w:val="single" w:sz="4" w:space="0" w:color="auto"/>
              <w:bottom w:val="single" w:sz="4" w:space="0" w:color="auto"/>
              <w:right w:val="single" w:sz="4" w:space="0" w:color="auto"/>
            </w:tcBorders>
            <w:vAlign w:val="center"/>
            <w:hideMark/>
          </w:tcPr>
          <w:p w:rsidR="00B71121" w:rsidRPr="00BE05CD" w:rsidRDefault="00B71121">
            <w:pPr>
              <w:spacing w:after="0" w:line="240" w:lineRule="auto"/>
              <w:jc w:val="center"/>
              <w:rPr>
                <w:rFonts w:ascii="Simplified Arabic" w:eastAsia="Times New Roman" w:hAnsi="Simplified Arabic" w:cs="Simplified Arabic"/>
                <w:b/>
                <w:bCs/>
                <w:sz w:val="24"/>
                <w:szCs w:val="24"/>
                <w:lang w:bidi="ar-EG"/>
              </w:rPr>
            </w:pPr>
            <w:r w:rsidRPr="00BE05CD">
              <w:rPr>
                <w:rFonts w:ascii="Simplified Arabic" w:eastAsia="Times New Roman" w:hAnsi="Simplified Arabic" w:cs="Simplified Arabic"/>
                <w:b/>
                <w:bCs/>
                <w:sz w:val="24"/>
                <w:szCs w:val="24"/>
                <w:rtl/>
                <w:lang w:bidi="ar-EG"/>
              </w:rPr>
              <w:t>تشاد + ...</w:t>
            </w:r>
          </w:p>
        </w:tc>
      </w:tr>
    </w:tbl>
    <w:p w:rsidR="00B71121" w:rsidRPr="00BE05CD" w:rsidRDefault="00B71121" w:rsidP="00B71121">
      <w:pPr>
        <w:spacing w:after="0" w:line="240" w:lineRule="auto"/>
        <w:ind w:left="360"/>
        <w:jc w:val="both"/>
        <w:rPr>
          <w:rFonts w:ascii="Simplified Arabic" w:eastAsia="Times New Roman" w:hAnsi="Simplified Arabic" w:cs="Simplified Arabic"/>
          <w:sz w:val="24"/>
          <w:szCs w:val="24"/>
          <w:rtl/>
          <w:lang w:bidi="ar-EG"/>
        </w:rPr>
      </w:pPr>
      <w:r w:rsidRPr="00996F65">
        <w:rPr>
          <w:rFonts w:ascii="Times New Roman" w:eastAsia="Times New Roman" w:hAnsi="Times New Roman" w:cs="Simplified Arabic"/>
          <w:sz w:val="24"/>
          <w:szCs w:val="24"/>
          <w:u w:val="single"/>
          <w:rtl/>
        </w:rPr>
        <w:t>المصدر</w:t>
      </w:r>
      <w:r w:rsidRPr="00BE05CD">
        <w:rPr>
          <w:rFonts w:ascii="Times New Roman" w:eastAsia="Times New Roman" w:hAnsi="Times New Roman" w:cs="Simplified Arabic"/>
          <w:sz w:val="24"/>
          <w:szCs w:val="24"/>
          <w:rtl/>
        </w:rPr>
        <w:t>: الجهاز</w:t>
      </w:r>
      <w:r w:rsidRPr="00BE05CD">
        <w:rPr>
          <w:rFonts w:ascii="Simplified Arabic" w:eastAsia="Times New Roman" w:hAnsi="Simplified Arabic" w:cs="Simplified Arabic"/>
          <w:sz w:val="24"/>
          <w:szCs w:val="24"/>
          <w:rtl/>
          <w:lang w:bidi="ar-EG"/>
        </w:rPr>
        <w:t xml:space="preserve"> المركزي للتعبئة العامة والاحصاء، كتاب الاحصاء السنوي، أعداد مختلفة.</w:t>
      </w:r>
    </w:p>
    <w:p w:rsidR="00B71121" w:rsidRPr="00BE05CD" w:rsidRDefault="00B71121" w:rsidP="00B71121">
      <w:pPr>
        <w:spacing w:before="240"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أن أسوأ ما يواجهه المزارعون الأفارقة من أجل تحسين ظروفهم المعيشية على الإنتاج هو القضاء على المصاعب التي يواجهونها في مجال التسويق أكثر من التركيز على الإنتاج ومضاعفته حيث يقول أحد الخبراء "لم نسمع نقاشاً مستفيضاً حول الخسارة التي يتكبدها المزارع في نهاية مرحلة الإنتاج ووصول المحصول إلى السوق والمشكلة إذن في نقص التمويل أم في عجز التسويق</w:t>
      </w:r>
      <w:r w:rsidRPr="00BE05CD">
        <w:rPr>
          <w:rFonts w:ascii="Simplified Arabic" w:hAnsi="Simplified Arabic" w:cs="Simplified Arabic"/>
          <w:b/>
          <w:bCs/>
          <w:sz w:val="28"/>
          <w:szCs w:val="28"/>
          <w:vertAlign w:val="superscript"/>
          <w:rtl/>
          <w:lang w:bidi="ar-EG"/>
        </w:rPr>
        <w:t>(</w:t>
      </w:r>
      <w:r w:rsidRPr="00BE05CD">
        <w:rPr>
          <w:rStyle w:val="FootnoteReference"/>
          <w:rFonts w:ascii="Simplified Arabic" w:hAnsi="Simplified Arabic" w:cs="Simplified Arabic"/>
          <w:b/>
          <w:bCs/>
          <w:sz w:val="28"/>
          <w:szCs w:val="28"/>
          <w:rtl/>
          <w:lang w:bidi="ar-EG"/>
        </w:rPr>
        <w:footnoteReference w:id="126"/>
      </w:r>
      <w:r w:rsidRPr="00BE05CD">
        <w:rPr>
          <w:rFonts w:ascii="Simplified Arabic" w:hAnsi="Simplified Arabic" w:cs="Simplified Arabic"/>
          <w:b/>
          <w:bCs/>
          <w:sz w:val="28"/>
          <w:szCs w:val="28"/>
          <w:vertAlign w:val="superscript"/>
          <w:rtl/>
          <w:lang w:bidi="ar-EG"/>
        </w:rPr>
        <w:t>)</w:t>
      </w:r>
      <w:r w:rsidRPr="00BE05CD">
        <w:rPr>
          <w:rFonts w:ascii="Simplified Arabic" w:hAnsi="Simplified Arabic" w:cs="Simplified Arabic"/>
          <w:b/>
          <w:bCs/>
          <w:sz w:val="28"/>
          <w:szCs w:val="28"/>
          <w:rtl/>
          <w:lang w:bidi="ar-EG"/>
        </w:rPr>
        <w:t>.</w:t>
      </w:r>
    </w:p>
    <w:p w:rsidR="00B71121" w:rsidRPr="00BE05CD" w:rsidRDefault="00B71121" w:rsidP="00B71121">
      <w:pPr>
        <w:spacing w:before="240" w:after="0" w:line="240" w:lineRule="auto"/>
        <w:jc w:val="both"/>
        <w:rPr>
          <w:rFonts w:ascii="Simplified Arabic" w:hAnsi="Simplified Arabic" w:cs="Simplified Arabic"/>
          <w:b/>
          <w:bCs/>
          <w:sz w:val="32"/>
          <w:szCs w:val="32"/>
          <w:u w:val="single"/>
          <w:rtl/>
          <w:lang w:bidi="ar-EG"/>
        </w:rPr>
      </w:pPr>
      <w:r w:rsidRPr="00BE05CD">
        <w:rPr>
          <w:rFonts w:ascii="Simplified Arabic" w:hAnsi="Simplified Arabic" w:cs="Simplified Arabic"/>
          <w:b/>
          <w:bCs/>
          <w:sz w:val="32"/>
          <w:szCs w:val="32"/>
          <w:u w:val="single"/>
          <w:rtl/>
          <w:lang w:bidi="ar-EG"/>
        </w:rPr>
        <w:t>6-4 الاستراتيجية المقترحة للتعاون المصري الأفريقي في مجال التصنيع الغذائي:</w:t>
      </w:r>
    </w:p>
    <w:p w:rsidR="00B71121" w:rsidRPr="00BE05CD" w:rsidRDefault="00B71121" w:rsidP="00B71121">
      <w:pPr>
        <w:spacing w:after="0" w:line="240" w:lineRule="auto"/>
        <w:ind w:hanging="2"/>
        <w:jc w:val="both"/>
        <w:rPr>
          <w:rFonts w:ascii="Simplified Arabic" w:hAnsi="Simplified Arabic" w:cs="Simplified Arabic"/>
          <w:b/>
          <w:bCs/>
          <w:sz w:val="28"/>
          <w:szCs w:val="28"/>
          <w:u w:val="single"/>
          <w:rtl/>
          <w:lang w:bidi="ar-EG"/>
        </w:rPr>
      </w:pPr>
      <w:r w:rsidRPr="00BE05CD">
        <w:rPr>
          <w:rFonts w:ascii="Simplified Arabic" w:hAnsi="Simplified Arabic" w:cs="Simplified Arabic"/>
          <w:b/>
          <w:bCs/>
          <w:sz w:val="28"/>
          <w:szCs w:val="28"/>
          <w:u w:val="single"/>
          <w:rtl/>
          <w:lang w:bidi="ar-EG"/>
        </w:rPr>
        <w:t>أهداف الاستراتيجية:</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b/>
          <w:bCs/>
          <w:sz w:val="28"/>
          <w:szCs w:val="28"/>
          <w:u w:val="single"/>
          <w:rtl/>
          <w:lang w:bidi="ar-EG"/>
        </w:rPr>
      </w:pPr>
      <w:r w:rsidRPr="00BE05CD">
        <w:rPr>
          <w:rFonts w:ascii="Simplified Arabic" w:hAnsi="Simplified Arabic" w:cs="Simplified Arabic"/>
          <w:sz w:val="28"/>
          <w:szCs w:val="28"/>
          <w:rtl/>
          <w:lang w:bidi="ar-EG"/>
        </w:rPr>
        <w:t>توفير المنتجات الغذائية الصحية وحفظها من العطب السريع والفساد مما يسبب ضائعات الجهد البشري والإنتاج</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تقليل الفاقد التسويقي ومد مسافات النقل البعيدة والطرق الواعرة والموصلة كما في معظم المناطق الزراعية في أفريقيا.</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زيادة القيمة الغذائية التي تصدر بحالتها الخام مثل الفواكه والخضر.</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توفير امتدادات اضافية من الطعام للوفاء باحتياجات السكان المتزايدين</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سد فجوات الاستهلاك الغذائي وزيادة فائض التصدير.</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بعض المحاصيل مثل قصب السكر لابد من تجفيفه لتقليل نفقات الشحن.</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الوفاء بمواصفات الجودة والمواصفات الصحية لأجل الاستهلاك المحلي والأسواق الخارجية. وتحست دخول الريفيين.</w:t>
      </w:r>
    </w:p>
    <w:p w:rsidR="00B71121" w:rsidRPr="00BE05CD" w:rsidRDefault="00B71121" w:rsidP="00C039D8">
      <w:pPr>
        <w:pStyle w:val="ListParagraph"/>
        <w:numPr>
          <w:ilvl w:val="1"/>
          <w:numId w:val="45"/>
        </w:numPr>
        <w:spacing w:after="0" w:line="240" w:lineRule="auto"/>
        <w:ind w:left="423"/>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الصناعات الغذائية صناعات مجزأة يمكن ان تزيد نمو القطاع الغذائي.</w:t>
      </w:r>
    </w:p>
    <w:p w:rsidR="00B71121" w:rsidRPr="00BE05CD" w:rsidRDefault="00B71121" w:rsidP="00B71121">
      <w:p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6-4-1 مجالات التصنيع الغذائي:</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صناعة العلب (التعليب).</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صناعة مواد التعبئة والتغليف.</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صناعة اللحوم.</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مصانع تكرير السكر.</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وحدات تدعيم الأغذية.</w:t>
      </w:r>
    </w:p>
    <w:p w:rsidR="00B71121" w:rsidRPr="00BE05CD" w:rsidRDefault="00B71121" w:rsidP="00B71121">
      <w:p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6-4-2 البنية البحثية المطلوبة:</w:t>
      </w:r>
    </w:p>
    <w:p w:rsidR="00B71121" w:rsidRPr="00BE05CD" w:rsidRDefault="00B71121" w:rsidP="00C039D8">
      <w:pPr>
        <w:pStyle w:val="ListParagraph"/>
        <w:numPr>
          <w:ilvl w:val="0"/>
          <w:numId w:val="64"/>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إنشاء مراكز الأغذية المعدلة.</w:t>
      </w:r>
    </w:p>
    <w:p w:rsidR="00B71121" w:rsidRPr="00BE05CD" w:rsidRDefault="00B71121" w:rsidP="00C039D8">
      <w:pPr>
        <w:pStyle w:val="ListParagraph"/>
        <w:numPr>
          <w:ilvl w:val="0"/>
          <w:numId w:val="64"/>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إنشاء مراكز لتقنيات الحفظ.</w:t>
      </w:r>
    </w:p>
    <w:p w:rsidR="00B71121" w:rsidRPr="00BE05CD" w:rsidRDefault="00B71121" w:rsidP="00B71121">
      <w:p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6-4-3 آليات الأمد المتوسط:</w:t>
      </w:r>
    </w:p>
    <w:p w:rsidR="00B71121" w:rsidRPr="00BE05CD" w:rsidRDefault="00B71121" w:rsidP="00C039D8">
      <w:pPr>
        <w:pStyle w:val="ListParagraph"/>
        <w:numPr>
          <w:ilvl w:val="0"/>
          <w:numId w:val="65"/>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تدبير التمويل الكافي للتصنيع الغذائي ووحداته.</w:t>
      </w:r>
    </w:p>
    <w:p w:rsidR="00B71121" w:rsidRPr="00BE05CD" w:rsidRDefault="00B71121" w:rsidP="00C039D8">
      <w:pPr>
        <w:pStyle w:val="ListParagraph"/>
        <w:numPr>
          <w:ilvl w:val="0"/>
          <w:numId w:val="65"/>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توفير الكوادر اللازمة من المؤهلين بتقنيات التصنيع الغذائي والبحث العلمي.</w:t>
      </w:r>
    </w:p>
    <w:p w:rsidR="00B71121" w:rsidRPr="00BE05CD" w:rsidRDefault="00B71121" w:rsidP="00B71121">
      <w:p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6-4-4 آليات الأمد الطويل:</w:t>
      </w:r>
    </w:p>
    <w:p w:rsidR="00B71121" w:rsidRPr="00BE05CD" w:rsidRDefault="00B71121" w:rsidP="00C039D8">
      <w:pPr>
        <w:pStyle w:val="ListParagraph"/>
        <w:numPr>
          <w:ilvl w:val="0"/>
          <w:numId w:val="66"/>
        </w:numPr>
        <w:spacing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sz w:val="28"/>
          <w:szCs w:val="28"/>
          <w:rtl/>
          <w:lang w:bidi="ar-EG"/>
        </w:rPr>
        <w:t>إرساء صناعات وطنية لإنشاء مكائن التصنيع الغذائي.</w:t>
      </w:r>
    </w:p>
    <w:p w:rsidR="00B71121" w:rsidRPr="00BE05CD" w:rsidRDefault="00B71121" w:rsidP="00C039D8">
      <w:pPr>
        <w:pStyle w:val="ListParagraph"/>
        <w:numPr>
          <w:ilvl w:val="0"/>
          <w:numId w:val="66"/>
        </w:num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t>تطوير الابتكار والاختراعات في أغذية الإنسان الآمنة صحياً وتغذوياً.</w:t>
      </w:r>
    </w:p>
    <w:p w:rsidR="00B71121" w:rsidRPr="00BE05CD" w:rsidRDefault="00B71121" w:rsidP="00C039D8">
      <w:pPr>
        <w:pStyle w:val="ListParagraph"/>
        <w:numPr>
          <w:ilvl w:val="0"/>
          <w:numId w:val="66"/>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التعاون المشترك مع مراكز البحث والجامعات المتخصصة وتبادل الخبرة والتعاون المشترك.</w:t>
      </w:r>
    </w:p>
    <w:p w:rsidR="00B71121" w:rsidRPr="00BE05CD" w:rsidRDefault="00B71121" w:rsidP="00B71121">
      <w:p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u w:val="single"/>
          <w:rtl/>
          <w:lang w:bidi="ar-EG"/>
        </w:rPr>
        <w:t>6-4-5 اعتبارات حتمية إنشاء وحدات التصنيع الغذائي:</w:t>
      </w:r>
    </w:p>
    <w:p w:rsidR="00B71121" w:rsidRPr="00BE05CD" w:rsidRDefault="00B71121" w:rsidP="00C039D8">
      <w:pPr>
        <w:pStyle w:val="ListParagraph"/>
        <w:numPr>
          <w:ilvl w:val="0"/>
          <w:numId w:val="67"/>
        </w:numPr>
        <w:spacing w:after="0" w:line="240" w:lineRule="auto"/>
        <w:jc w:val="both"/>
        <w:rPr>
          <w:rFonts w:ascii="Simplified Arabic" w:hAnsi="Simplified Arabic" w:cs="Simplified Arabic"/>
          <w:b/>
          <w:bCs/>
          <w:sz w:val="28"/>
          <w:szCs w:val="28"/>
          <w:u w:val="single"/>
          <w:rtl/>
          <w:lang w:bidi="ar-EG"/>
        </w:rPr>
      </w:pPr>
      <w:r w:rsidRPr="00BE05CD">
        <w:rPr>
          <w:rFonts w:ascii="Simplified Arabic" w:hAnsi="Simplified Arabic" w:cs="Simplified Arabic"/>
          <w:sz w:val="28"/>
          <w:szCs w:val="28"/>
          <w:rtl/>
          <w:lang w:bidi="ar-EG"/>
        </w:rPr>
        <w:t>توفر الإنتاج وتواصله وليس موسميته.</w:t>
      </w:r>
    </w:p>
    <w:p w:rsidR="00B71121" w:rsidRPr="00BE05CD" w:rsidRDefault="00B71121" w:rsidP="00C039D8">
      <w:pPr>
        <w:pStyle w:val="ListParagraph"/>
        <w:numPr>
          <w:ilvl w:val="0"/>
          <w:numId w:val="6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وجود العمالة الكافية والمدربة والمؤهلة.</w:t>
      </w:r>
    </w:p>
    <w:p w:rsidR="00B71121" w:rsidRPr="00BE05CD" w:rsidRDefault="00B71121" w:rsidP="00C039D8">
      <w:pPr>
        <w:pStyle w:val="ListParagraph"/>
        <w:numPr>
          <w:ilvl w:val="0"/>
          <w:numId w:val="67"/>
        </w:numPr>
        <w:spacing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sz w:val="28"/>
          <w:szCs w:val="28"/>
          <w:rtl/>
          <w:lang w:bidi="ar-EG"/>
        </w:rPr>
        <w:lastRenderedPageBreak/>
        <w:t>أن تغطي وحدات التصنيع الغذائي كافة أشكال الأغذية: الخضروات والفاكهة ومنتجات الألبان واللحوم.</w:t>
      </w:r>
    </w:p>
    <w:p w:rsidR="00B71121" w:rsidRPr="00BE05CD" w:rsidRDefault="00B71121" w:rsidP="00B71121">
      <w:pPr>
        <w:spacing w:before="240" w:after="0" w:line="240" w:lineRule="auto"/>
        <w:jc w:val="lowKashida"/>
        <w:rPr>
          <w:rFonts w:ascii="Times New Roman" w:eastAsia="Times New Roman" w:hAnsi="Times New Roman" w:cs="Simplified Arabic"/>
          <w:b/>
          <w:bCs/>
          <w:spacing w:val="-6"/>
          <w:sz w:val="28"/>
          <w:szCs w:val="28"/>
          <w:u w:val="single"/>
          <w:rtl/>
        </w:rPr>
      </w:pPr>
      <w:r w:rsidRPr="00BE05CD">
        <w:rPr>
          <w:rFonts w:ascii="Times New Roman" w:eastAsia="Times New Roman" w:hAnsi="Times New Roman" w:cs="Simplified Arabic"/>
          <w:b/>
          <w:bCs/>
          <w:spacing w:val="-6"/>
          <w:sz w:val="28"/>
          <w:szCs w:val="28"/>
          <w:rtl/>
        </w:rPr>
        <w:t>6-5</w:t>
      </w:r>
      <w:r w:rsidRPr="00BE05CD">
        <w:rPr>
          <w:rFonts w:ascii="Times New Roman" w:eastAsia="Times New Roman" w:hAnsi="Times New Roman" w:cs="Simplified Arabic"/>
          <w:b/>
          <w:bCs/>
          <w:spacing w:val="-6"/>
          <w:sz w:val="28"/>
          <w:szCs w:val="28"/>
          <w:u w:val="single"/>
          <w:rtl/>
        </w:rPr>
        <w:t xml:space="preserve"> الشراكة المصرية الأفريقية في مجال الاستثمارات الزراعية (مدخل تنموي وعلامات علي الطريق):</w:t>
      </w:r>
    </w:p>
    <w:p w:rsidR="00B71121" w:rsidRPr="00BE05CD" w:rsidRDefault="00B71121" w:rsidP="00C039D8">
      <w:pPr>
        <w:pStyle w:val="ListParagraph"/>
        <w:numPr>
          <w:ilvl w:val="1"/>
          <w:numId w:val="44"/>
        </w:numPr>
        <w:spacing w:after="0" w:line="240" w:lineRule="auto"/>
        <w:ind w:left="423"/>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مصر جزء معنوي من القارة السمراء، وبحكم الجغرافيا هي في قلب دائرتها الأفريقية مع دائرتها الآسيوية ودائرة حوض النيل والدائرة المتوسطية كما وصفها جمال حمدان في كتابة (مصر ودوائرها الأربعة)</w:t>
      </w:r>
      <w:r w:rsidRPr="00BE05CD">
        <w:rPr>
          <w:rFonts w:ascii="Times New Roman" w:eastAsia="Times New Roman" w:hAnsi="Times New Roman" w:cs="Simplified Arabic"/>
          <w:b/>
          <w:bCs/>
          <w:sz w:val="28"/>
          <w:szCs w:val="28"/>
          <w:vertAlign w:val="superscript"/>
          <w:rtl/>
        </w:rPr>
        <w:t>(</w:t>
      </w:r>
      <w:r w:rsidRPr="00BE05CD">
        <w:rPr>
          <w:rStyle w:val="FootnoteReference"/>
          <w:rFonts w:ascii="Times New Roman" w:eastAsia="Times New Roman" w:hAnsi="Times New Roman" w:cs="Simplified Arabic"/>
          <w:b/>
          <w:bCs/>
          <w:sz w:val="28"/>
          <w:szCs w:val="28"/>
          <w:rtl/>
        </w:rPr>
        <w:footnoteReference w:id="127"/>
      </w:r>
      <w:r w:rsidRPr="00BE05CD">
        <w:rPr>
          <w:rFonts w:ascii="Times New Roman" w:eastAsia="Times New Roman" w:hAnsi="Times New Roman" w:cs="Simplified Arabic"/>
          <w:b/>
          <w:bCs/>
          <w:sz w:val="28"/>
          <w:szCs w:val="28"/>
          <w:vertAlign w:val="superscript"/>
          <w:rtl/>
        </w:rPr>
        <w:t>)</w:t>
      </w:r>
      <w:r w:rsidRPr="00BE05CD">
        <w:rPr>
          <w:rFonts w:ascii="Times New Roman" w:eastAsia="Times New Roman" w:hAnsi="Times New Roman" w:cs="Simplified Arabic"/>
          <w:sz w:val="28"/>
          <w:szCs w:val="28"/>
          <w:rtl/>
        </w:rPr>
        <w:t>. وأما التاريخ فإن الأصول الفرعونية السمراء القديمة هي التي كتبت تاريخ الإنسانية</w:t>
      </w:r>
      <w:r w:rsidRPr="00BE05CD">
        <w:rPr>
          <w:rFonts w:ascii="Times New Roman" w:eastAsia="Times New Roman" w:hAnsi="Times New Roman" w:cs="Simplified Arabic"/>
          <w:b/>
          <w:bCs/>
          <w:sz w:val="28"/>
          <w:szCs w:val="28"/>
          <w:vertAlign w:val="superscript"/>
          <w:rtl/>
        </w:rPr>
        <w:t>(</w:t>
      </w:r>
      <w:r w:rsidRPr="00BE05CD">
        <w:rPr>
          <w:rStyle w:val="FootnoteReference"/>
          <w:rFonts w:ascii="Times New Roman" w:eastAsia="Times New Roman" w:hAnsi="Times New Roman" w:cs="Simplified Arabic"/>
          <w:b/>
          <w:bCs/>
          <w:sz w:val="28"/>
          <w:szCs w:val="28"/>
          <w:rtl/>
        </w:rPr>
        <w:footnoteReference w:id="128"/>
      </w:r>
      <w:r w:rsidRPr="00BE05CD">
        <w:rPr>
          <w:rFonts w:ascii="Times New Roman" w:eastAsia="Times New Roman" w:hAnsi="Times New Roman" w:cs="Simplified Arabic"/>
          <w:b/>
          <w:bCs/>
          <w:sz w:val="28"/>
          <w:szCs w:val="28"/>
          <w:vertAlign w:val="superscript"/>
          <w:rtl/>
        </w:rPr>
        <w:t>)</w:t>
      </w:r>
      <w:r w:rsidRPr="00BE05CD">
        <w:rPr>
          <w:rFonts w:ascii="Times New Roman" w:eastAsia="Times New Roman" w:hAnsi="Times New Roman" w:cs="Simplified Arabic"/>
          <w:sz w:val="28"/>
          <w:szCs w:val="28"/>
          <w:rtl/>
        </w:rPr>
        <w:t>، ويظهر اتصال مصر الضارب في التاريخ بأفريقيا برحلة الملكة حتشبسوت التي أقامت علاقات اقتصادية وتجارية مع بلاد بونت (الصومال الآن).</w:t>
      </w:r>
    </w:p>
    <w:p w:rsidR="00B71121" w:rsidRPr="00BE05CD" w:rsidRDefault="00B71121" w:rsidP="00C039D8">
      <w:pPr>
        <w:pStyle w:val="ListParagraph"/>
        <w:numPr>
          <w:ilvl w:val="1"/>
          <w:numId w:val="44"/>
        </w:numPr>
        <w:spacing w:after="0" w:line="240" w:lineRule="auto"/>
        <w:ind w:left="423"/>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وحديثاً دعم القيادات المصرية لحركات التحرر الأفريقية ودعمت مصر كل الدول الأفريقية لنها التفرقة العنصرية في (كينيا، وتنزانيا، وأوغندا، وأنجولا، والكونغو، وناميبيا، وزامبيا، وجنوب أفريقيا، وموزمبيق) وبقي قادة أفريقيا العظام في ذاكرة مصر وبقوا هم في ذاكرة كل مناضل أفريقي من بيكروما ألي موديبوكيتا إلى ستلوتوري.</w:t>
      </w:r>
    </w:p>
    <w:p w:rsidR="00B71121" w:rsidRPr="00BE05CD" w:rsidRDefault="00B71121" w:rsidP="00C039D8">
      <w:pPr>
        <w:pStyle w:val="ListParagraph"/>
        <w:numPr>
          <w:ilvl w:val="1"/>
          <w:numId w:val="44"/>
        </w:numPr>
        <w:spacing w:after="0" w:line="240" w:lineRule="auto"/>
        <w:ind w:left="423"/>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كانت مصر إحدى الدول المؤسسة لمنظمة الوحدة الأفريقية في 1963. وظلت وما تزال متمسكة بالمبادئ التي أرساها ميثاق منظمة الوحدة الأفريقية التي أصبحت فيما بعد الاتحاد الأفريقي.</w:t>
      </w:r>
    </w:p>
    <w:p w:rsidR="00B71121" w:rsidRPr="00BE05CD" w:rsidRDefault="00B71121" w:rsidP="00C039D8">
      <w:pPr>
        <w:pStyle w:val="ListParagraph"/>
        <w:numPr>
          <w:ilvl w:val="1"/>
          <w:numId w:val="44"/>
        </w:numPr>
        <w:spacing w:after="0" w:line="240" w:lineRule="auto"/>
        <w:ind w:left="423"/>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مصر لا تغير وجوهها ولكنها تثبت حضارتها العربية المتوسطية وتقدم رؤيتها ومدخلها الصادق ذي المسارات التنموية المختلفة: الاقتصادي والمني والمشاركة الأفروعربية.</w:t>
      </w:r>
    </w:p>
    <w:p w:rsidR="00B71121" w:rsidRPr="00BE05CD" w:rsidRDefault="00B71121" w:rsidP="00B71121">
      <w:pPr>
        <w:spacing w:before="240" w:after="0" w:line="240" w:lineRule="auto"/>
        <w:jc w:val="lowKashida"/>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b/>
          <w:bCs/>
          <w:sz w:val="28"/>
          <w:szCs w:val="28"/>
          <w:u w:val="single"/>
          <w:rtl/>
        </w:rPr>
        <w:t>6-6 التعاون المصري الأفريقي (مدخل للمشاركة التنموية):</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تنبع رؤية مصر للتعاون المصري الأفريقي من ارتكازها على توجه جيوسياسي أصيل بحكم انتمائها الجغرافي والتاريخي:</w:t>
      </w:r>
    </w:p>
    <w:p w:rsidR="00B71121" w:rsidRPr="00BE05CD" w:rsidRDefault="00B71121" w:rsidP="00C039D8">
      <w:pPr>
        <w:pStyle w:val="ListParagraph"/>
        <w:numPr>
          <w:ilvl w:val="0"/>
          <w:numId w:val="68"/>
        </w:numPr>
        <w:spacing w:after="0" w:line="240" w:lineRule="auto"/>
        <w:ind w:left="565"/>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انتماء مصر لحوض النيل الذى يضم إحدى عشر دولة (إثيوبيا- جمهورية الكونغو الديمقراطية- أوغندا- كينيا- رواندا- تنزانيا- بوروندي – جنوب السودان – السودان – إريتريا – مصر).</w:t>
      </w:r>
    </w:p>
    <w:p w:rsidR="00B71121" w:rsidRPr="00BE05CD" w:rsidRDefault="00B71121" w:rsidP="00C039D8">
      <w:pPr>
        <w:pStyle w:val="ListParagraph"/>
        <w:numPr>
          <w:ilvl w:val="0"/>
          <w:numId w:val="68"/>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lastRenderedPageBreak/>
        <w:t>ارتكاز رؤية مصر كذلك على ايمانها بالإقليمية التي تركز على مصالح سياسية محددة في اطار إقليمي يحدد مسارات مصر وهو دول حوض النيل بالتوازي مع بعدها القاري الأفريقي.</w:t>
      </w:r>
    </w:p>
    <w:p w:rsidR="00B71121" w:rsidRPr="00BE05CD" w:rsidRDefault="00B71121" w:rsidP="00C039D8">
      <w:pPr>
        <w:pStyle w:val="ListParagraph"/>
        <w:numPr>
          <w:ilvl w:val="0"/>
          <w:numId w:val="68"/>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 xml:space="preserve">أنها رؤية تقوم على المشاركة التنموية والتكاملية مع دول حوض النيل والقارة). </w:t>
      </w:r>
    </w:p>
    <w:p w:rsidR="00B71121" w:rsidRPr="00BE05CD" w:rsidRDefault="00B71121" w:rsidP="00C039D8">
      <w:pPr>
        <w:pStyle w:val="ListParagraph"/>
        <w:numPr>
          <w:ilvl w:val="0"/>
          <w:numId w:val="68"/>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مصر تقع على جنوب البحر المتوسط نقطة التقاء قارات ثلاث (أفريقيا- آسيا – أوروبا).</w:t>
      </w:r>
    </w:p>
    <w:p w:rsidR="00B71121" w:rsidRPr="00BE05CD" w:rsidRDefault="00B71121" w:rsidP="00C039D8">
      <w:pPr>
        <w:pStyle w:val="ListParagraph"/>
        <w:numPr>
          <w:ilvl w:val="0"/>
          <w:numId w:val="68"/>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تقع علي البحر الأحمر متجاورة مع دول شرق أفريقيا – الصومال – إريتريا - جيبوتي).</w:t>
      </w:r>
    </w:p>
    <w:p w:rsidR="00B71121" w:rsidRPr="00BE05CD" w:rsidRDefault="00B71121" w:rsidP="00B71121">
      <w:pPr>
        <w:spacing w:before="240" w:after="0" w:line="240" w:lineRule="auto"/>
        <w:jc w:val="both"/>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b/>
          <w:bCs/>
          <w:sz w:val="28"/>
          <w:szCs w:val="28"/>
          <w:rtl/>
        </w:rPr>
        <w:t>6-7</w:t>
      </w:r>
      <w:r w:rsidRPr="00BE05CD">
        <w:rPr>
          <w:rFonts w:ascii="Times New Roman" w:eastAsia="Times New Roman" w:hAnsi="Times New Roman" w:cs="Simplified Arabic"/>
          <w:b/>
          <w:bCs/>
          <w:sz w:val="28"/>
          <w:szCs w:val="28"/>
          <w:u w:val="single"/>
          <w:rtl/>
        </w:rPr>
        <w:t xml:space="preserve"> علامات يمكن لمصر الاسترشاد بها:</w:t>
      </w:r>
    </w:p>
    <w:p w:rsidR="00B71121" w:rsidRPr="00BE05CD" w:rsidRDefault="00B71121" w:rsidP="00C039D8">
      <w:pPr>
        <w:pStyle w:val="ListParagraph"/>
        <w:numPr>
          <w:ilvl w:val="0"/>
          <w:numId w:val="69"/>
        </w:numPr>
        <w:spacing w:after="0" w:line="240" w:lineRule="auto"/>
        <w:ind w:left="565"/>
        <w:jc w:val="both"/>
        <w:rPr>
          <w:rFonts w:ascii="Times New Roman" w:eastAsia="Times New Roman" w:hAnsi="Times New Roman" w:cs="Simplified Arabic"/>
          <w:b/>
          <w:bCs/>
          <w:sz w:val="28"/>
          <w:szCs w:val="28"/>
          <w:u w:val="single"/>
          <w:rtl/>
        </w:rPr>
      </w:pPr>
      <w:r w:rsidRPr="00BE05CD">
        <w:rPr>
          <w:rFonts w:ascii="Times New Roman" w:eastAsia="Times New Roman" w:hAnsi="Times New Roman" w:cs="Simplified Arabic"/>
          <w:sz w:val="28"/>
          <w:szCs w:val="28"/>
          <w:rtl/>
        </w:rPr>
        <w:t>احترام حقوق الإنسان بكل جوانبها: الحق في حياة لائقة، الحق في العمل اللائق، عد التهجير القسري بسبب العرق أو الدين أو المصلحة والحق في الغذاء الكافي.</w:t>
      </w:r>
    </w:p>
    <w:p w:rsidR="00B71121" w:rsidRPr="00BE05CD" w:rsidRDefault="00B71121" w:rsidP="00C039D8">
      <w:pPr>
        <w:pStyle w:val="ListParagraph"/>
        <w:numPr>
          <w:ilvl w:val="0"/>
          <w:numId w:val="69"/>
        </w:numPr>
        <w:spacing w:after="0" w:line="240" w:lineRule="auto"/>
        <w:ind w:left="565"/>
        <w:jc w:val="both"/>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sz w:val="28"/>
          <w:szCs w:val="28"/>
          <w:rtl/>
        </w:rPr>
        <w:t>الاحتكام إلى آلية التشاور الدائم والمنتظم بين دول الحوض بخاصة ودول أفريقيا بعامة في الاتحاد الأفريقي.</w:t>
      </w:r>
    </w:p>
    <w:p w:rsidR="00B71121" w:rsidRPr="00BE05CD" w:rsidRDefault="00B71121" w:rsidP="00C039D8">
      <w:pPr>
        <w:pStyle w:val="ListParagraph"/>
        <w:numPr>
          <w:ilvl w:val="0"/>
          <w:numId w:val="69"/>
        </w:numPr>
        <w:spacing w:after="0" w:line="240" w:lineRule="auto"/>
        <w:ind w:left="565"/>
        <w:jc w:val="both"/>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sz w:val="28"/>
          <w:szCs w:val="28"/>
          <w:rtl/>
        </w:rPr>
        <w:t>المياه عنصر وفاق لا عنصر صراع.</w:t>
      </w:r>
    </w:p>
    <w:p w:rsidR="00B71121" w:rsidRPr="00BE05CD" w:rsidRDefault="00B71121" w:rsidP="00C039D8">
      <w:pPr>
        <w:pStyle w:val="ListParagraph"/>
        <w:numPr>
          <w:ilvl w:val="0"/>
          <w:numId w:val="69"/>
        </w:numPr>
        <w:spacing w:after="0" w:line="240" w:lineRule="auto"/>
        <w:ind w:left="565"/>
        <w:jc w:val="both"/>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sz w:val="28"/>
          <w:szCs w:val="28"/>
          <w:rtl/>
        </w:rPr>
        <w:t>الحوار والتفاهم والتعاون بين مجموعة الدول العربية والأفريقية من خلال المؤسسات الرسمية ومؤسسات الحوار العربي الأفريقي.</w:t>
      </w:r>
    </w:p>
    <w:p w:rsidR="00B71121" w:rsidRPr="00BE05CD" w:rsidRDefault="00B71121" w:rsidP="00C039D8">
      <w:pPr>
        <w:pStyle w:val="ListParagraph"/>
        <w:numPr>
          <w:ilvl w:val="0"/>
          <w:numId w:val="69"/>
        </w:numPr>
        <w:spacing w:after="0" w:line="240" w:lineRule="auto"/>
        <w:ind w:left="565"/>
        <w:jc w:val="both"/>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sz w:val="28"/>
          <w:szCs w:val="28"/>
          <w:rtl/>
        </w:rPr>
        <w:t>تعزيز سبل التعاون الإقليمي مثل الكوميسا في الشرق والجنوب والايكواس في الغرب والسادك في الجنوب.</w:t>
      </w:r>
    </w:p>
    <w:p w:rsidR="00B71121" w:rsidRPr="00BE05CD" w:rsidRDefault="00B71121" w:rsidP="00C039D8">
      <w:pPr>
        <w:pStyle w:val="ListParagraph"/>
        <w:numPr>
          <w:ilvl w:val="0"/>
          <w:numId w:val="69"/>
        </w:numPr>
        <w:spacing w:after="0" w:line="240" w:lineRule="auto"/>
        <w:ind w:left="565"/>
        <w:jc w:val="both"/>
        <w:rPr>
          <w:rFonts w:ascii="Times New Roman" w:eastAsia="Times New Roman" w:hAnsi="Times New Roman" w:cs="Simplified Arabic"/>
          <w:b/>
          <w:bCs/>
          <w:sz w:val="28"/>
          <w:szCs w:val="28"/>
          <w:u w:val="single"/>
        </w:rPr>
      </w:pPr>
      <w:r w:rsidRPr="00BE05CD">
        <w:rPr>
          <w:rFonts w:ascii="Times New Roman" w:eastAsia="Times New Roman" w:hAnsi="Times New Roman" w:cs="Simplified Arabic"/>
          <w:sz w:val="28"/>
          <w:szCs w:val="28"/>
          <w:rtl/>
        </w:rPr>
        <w:t>احترام السيادة وعدم التدخل في الشئون الداخلية للدول ونظيرتها للتحديات والتحولات المستقبلية.</w:t>
      </w:r>
    </w:p>
    <w:p w:rsidR="00B71121" w:rsidRPr="00BE05CD" w:rsidRDefault="00B71121" w:rsidP="00B71121">
      <w:pPr>
        <w:spacing w:before="240" w:after="0" w:line="240" w:lineRule="auto"/>
        <w:jc w:val="both"/>
        <w:rPr>
          <w:rFonts w:ascii="Times New Roman" w:eastAsia="Times New Roman" w:hAnsi="Times New Roman" w:cs="Simplified Arabic"/>
          <w:sz w:val="28"/>
          <w:szCs w:val="28"/>
        </w:rPr>
      </w:pPr>
      <w:r w:rsidRPr="00BE05CD">
        <w:rPr>
          <w:rFonts w:ascii="Times New Roman" w:eastAsia="Times New Roman" w:hAnsi="Times New Roman" w:cs="Simplified Arabic"/>
          <w:b/>
          <w:bCs/>
          <w:sz w:val="28"/>
          <w:szCs w:val="28"/>
          <w:rtl/>
        </w:rPr>
        <w:t xml:space="preserve">6-7-1 </w:t>
      </w:r>
      <w:r w:rsidRPr="00BE05CD">
        <w:rPr>
          <w:rFonts w:ascii="Times New Roman" w:eastAsia="Times New Roman" w:hAnsi="Times New Roman" w:cs="Simplified Arabic"/>
          <w:b/>
          <w:bCs/>
          <w:sz w:val="28"/>
          <w:szCs w:val="28"/>
          <w:u w:val="single"/>
          <w:rtl/>
        </w:rPr>
        <w:t>أجندة العمل:</w:t>
      </w:r>
    </w:p>
    <w:p w:rsidR="00B71121" w:rsidRPr="00BE05CD" w:rsidRDefault="00B71121" w:rsidP="00C039D8">
      <w:pPr>
        <w:pStyle w:val="ListParagraph"/>
        <w:numPr>
          <w:ilvl w:val="0"/>
          <w:numId w:val="70"/>
        </w:numPr>
        <w:spacing w:after="0" w:line="240" w:lineRule="auto"/>
        <w:ind w:left="565"/>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الذهاب إلى افريقيا من خلال المشروعات المصرية الأفريقية للتنمية الزراعية في الدول التي تتمتع بميزة نسبية في إنتاج محاصيل السكر والزيوت الآدمية وتتمتع بمراعي دائمة خضراء لتربية الحيوان بحسبان عجز إنتاج الغذاء المصري في السكر والزيوت الآدمية ولحوم الأبقار وهذه الدول هي الأولي بالتوجه</w:t>
      </w:r>
      <w:r w:rsidRPr="00BE05CD">
        <w:rPr>
          <w:rFonts w:ascii="Times New Roman" w:eastAsia="Times New Roman" w:hAnsi="Times New Roman" w:cs="Simplified Arabic"/>
          <w:b/>
          <w:bCs/>
          <w:sz w:val="28"/>
          <w:szCs w:val="28"/>
          <w:vertAlign w:val="superscript"/>
          <w:rtl/>
        </w:rPr>
        <w:t>(</w:t>
      </w:r>
      <w:r w:rsidRPr="00BE05CD">
        <w:rPr>
          <w:rStyle w:val="FootnoteReference"/>
          <w:rFonts w:ascii="Times New Roman" w:eastAsia="Times New Roman" w:hAnsi="Times New Roman" w:cs="Simplified Arabic"/>
          <w:b/>
          <w:bCs/>
          <w:sz w:val="28"/>
          <w:szCs w:val="28"/>
          <w:rtl/>
        </w:rPr>
        <w:footnoteReference w:id="129"/>
      </w:r>
      <w:r w:rsidRPr="00BE05CD">
        <w:rPr>
          <w:rFonts w:ascii="Times New Roman" w:eastAsia="Times New Roman" w:hAnsi="Times New Roman" w:cs="Simplified Arabic"/>
          <w:b/>
          <w:bCs/>
          <w:sz w:val="28"/>
          <w:szCs w:val="28"/>
          <w:vertAlign w:val="superscript"/>
          <w:rtl/>
        </w:rPr>
        <w:t>)</w:t>
      </w:r>
      <w:r w:rsidRPr="00BE05CD">
        <w:rPr>
          <w:rFonts w:ascii="Times New Roman" w:eastAsia="Times New Roman" w:hAnsi="Times New Roman" w:cs="Simplified Arabic"/>
          <w:sz w:val="28"/>
          <w:szCs w:val="28"/>
          <w:rtl/>
        </w:rPr>
        <w:t xml:space="preserve">. </w:t>
      </w:r>
    </w:p>
    <w:p w:rsidR="00B71121" w:rsidRPr="00BE05CD" w:rsidRDefault="00B71121" w:rsidP="00C039D8">
      <w:pPr>
        <w:pStyle w:val="ListParagraph"/>
        <w:numPr>
          <w:ilvl w:val="0"/>
          <w:numId w:val="70"/>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تبني الممارسات الزراعية التي تخدم المعارف المزرعية السائدة والثقافة الزراعية في أفريقيا التي أثبتت نجاحها خلال القرون والعمل على حماية الأرض كمورد طبيعي سرمدي يحقق استدامة العيش.</w:t>
      </w:r>
    </w:p>
    <w:p w:rsidR="00B71121" w:rsidRPr="00BE05CD" w:rsidRDefault="00B71121" w:rsidP="00C039D8">
      <w:pPr>
        <w:pStyle w:val="ListParagraph"/>
        <w:numPr>
          <w:ilvl w:val="0"/>
          <w:numId w:val="70"/>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lastRenderedPageBreak/>
        <w:t>مراعة الأبعاد التشريعية التي تؤكد قدرة الدول المضيفة للاستثمارات الزراعية المصرية علي حماية طرفي العقود والصفقات المؤجر والمستأجر.</w:t>
      </w:r>
    </w:p>
    <w:p w:rsidR="00B71121" w:rsidRPr="00BE05CD" w:rsidRDefault="00B71121" w:rsidP="00C039D8">
      <w:pPr>
        <w:pStyle w:val="ListParagraph"/>
        <w:numPr>
          <w:ilvl w:val="0"/>
          <w:numId w:val="70"/>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الأولوية للاستثمار الذاهب لأفريقيا لدول الجوار الأفريقي ذات الصلات والعلاقات السياسية والمشتركة الواحدة(دول حوض النيل – دول شرق أفريقيا – دول جنوب الساحل).</w:t>
      </w:r>
    </w:p>
    <w:p w:rsidR="00B71121" w:rsidRPr="00BE05CD" w:rsidRDefault="00B71121" w:rsidP="00C039D8">
      <w:pPr>
        <w:pStyle w:val="ListParagraph"/>
        <w:numPr>
          <w:ilvl w:val="0"/>
          <w:numId w:val="70"/>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الاتفاق علي العمالة المستخدمة وقواعد تشغيلها وحقوق الطرفين والعمالة المؤقتة الوافدة والعمالة الدائمة).</w:t>
      </w:r>
    </w:p>
    <w:p w:rsidR="00B71121" w:rsidRPr="00BE05CD" w:rsidRDefault="00B71121" w:rsidP="00C039D8">
      <w:pPr>
        <w:pStyle w:val="ListParagraph"/>
        <w:numPr>
          <w:ilvl w:val="0"/>
          <w:numId w:val="70"/>
        </w:numPr>
        <w:spacing w:after="0" w:line="240" w:lineRule="auto"/>
        <w:ind w:left="565"/>
        <w:jc w:val="both"/>
        <w:rPr>
          <w:rFonts w:ascii="Times New Roman" w:eastAsia="Times New Roman" w:hAnsi="Times New Roman" w:cs="Simplified Arabic"/>
          <w:sz w:val="28"/>
          <w:szCs w:val="28"/>
        </w:rPr>
      </w:pPr>
      <w:r w:rsidRPr="00BE05CD">
        <w:rPr>
          <w:rFonts w:ascii="Times New Roman" w:eastAsia="Times New Roman" w:hAnsi="Times New Roman" w:cs="Simplified Arabic"/>
          <w:sz w:val="28"/>
          <w:szCs w:val="28"/>
          <w:rtl/>
        </w:rPr>
        <w:t>قواعد الشراكة في الإنتاج الزراعي والغذائي.</w:t>
      </w:r>
    </w:p>
    <w:p w:rsidR="00B71121" w:rsidRPr="00BE05CD" w:rsidRDefault="00B71121" w:rsidP="00B71121">
      <w:pPr>
        <w:spacing w:before="240" w:after="0" w:line="240" w:lineRule="auto"/>
        <w:jc w:val="both"/>
        <w:rPr>
          <w:rFonts w:ascii="Times New Roman" w:eastAsia="Times New Roman" w:hAnsi="Times New Roman" w:cs="Simplified Arabic"/>
          <w:sz w:val="28"/>
          <w:szCs w:val="28"/>
        </w:rPr>
      </w:pPr>
      <w:r w:rsidRPr="00BE05CD">
        <w:rPr>
          <w:rFonts w:ascii="Times New Roman" w:eastAsia="Times New Roman" w:hAnsi="Times New Roman" w:cs="Simplified Arabic"/>
          <w:b/>
          <w:bCs/>
          <w:sz w:val="32"/>
          <w:szCs w:val="32"/>
          <w:rtl/>
        </w:rPr>
        <w:t xml:space="preserve">6-8 </w:t>
      </w:r>
      <w:r w:rsidRPr="00BE05CD">
        <w:rPr>
          <w:rFonts w:ascii="Times New Roman" w:eastAsia="Times New Roman" w:hAnsi="Times New Roman" w:cs="Simplified Arabic"/>
          <w:b/>
          <w:bCs/>
          <w:sz w:val="32"/>
          <w:szCs w:val="32"/>
          <w:u w:val="single"/>
          <w:rtl/>
        </w:rPr>
        <w:t>تحليل رباعي لنقاط القوة والضعف والفرص والتهديدات لنموذج للإدارة الاستراتيجية في مجال الاستثمار الزراعي:</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r w:rsidRPr="00BE05CD">
        <w:rPr>
          <w:rFonts w:ascii="Times New Roman" w:eastAsia="Times New Roman" w:hAnsi="Times New Roman" w:cs="Simplified Arabic"/>
          <w:sz w:val="28"/>
          <w:szCs w:val="28"/>
          <w:rtl/>
        </w:rPr>
        <w:t>يحاول البحث في هذه الخطوة من البحث تدعيم نتائج دراسات الحالة والدراسات والأدبيات المتصلة بمشكلة البحث باستخدام تحليل نقاط القوة والضعف والفرص والتهديدات التي يظهرها واقع التحليل والفحص القريب لإشكالية الذهاب إلى الدول الأفريقية للاستثمار الزراعي وتحليل البيئات الاستثمارية التي يعمل فيها هذا الاستثمار وذلك كما يلي:</w:t>
      </w:r>
    </w:p>
    <w:p w:rsidR="00B71121" w:rsidRPr="00BE05CD" w:rsidRDefault="00B71121" w:rsidP="00B71121">
      <w:pPr>
        <w:spacing w:after="0" w:line="240" w:lineRule="auto"/>
        <w:ind w:firstLine="454"/>
        <w:jc w:val="both"/>
        <w:rPr>
          <w:rFonts w:ascii="Times New Roman" w:eastAsia="Times New Roman" w:hAnsi="Times New Roman" w:cs="Simplified Arabic"/>
          <w:sz w:val="28"/>
          <w:szCs w:val="28"/>
          <w:rtl/>
        </w:rPr>
      </w:pPr>
    </w:p>
    <w:p w:rsidR="00B71121" w:rsidRPr="00BE05CD" w:rsidRDefault="00B71121" w:rsidP="00B71121">
      <w:pPr>
        <w:spacing w:before="240" w:after="0" w:line="240" w:lineRule="auto"/>
        <w:jc w:val="both"/>
        <w:rPr>
          <w:rFonts w:ascii="Times New Roman" w:eastAsia="Times New Roman" w:hAnsi="Times New Roman" w:cs="Simplified Arabic"/>
          <w:b/>
          <w:bCs/>
          <w:sz w:val="28"/>
          <w:szCs w:val="28"/>
          <w:u w:val="single"/>
          <w:rtl/>
        </w:rPr>
      </w:pPr>
      <w:r w:rsidRPr="00BE05CD">
        <w:rPr>
          <w:rFonts w:ascii="Times New Roman" w:eastAsia="Times New Roman" w:hAnsi="Times New Roman" w:cs="Simplified Arabic"/>
          <w:b/>
          <w:bCs/>
          <w:sz w:val="28"/>
          <w:szCs w:val="28"/>
          <w:u w:val="single"/>
          <w:rtl/>
        </w:rPr>
        <w:t>6-8-1 نقاط القوة:</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التوزيع الجغرافي للبلاد التي تجمعها صلات اللغة والتاريخ مثل السودان وشمال وجنوب وموريتانيا ومالي.</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وجود كوادر تنظيمية وإدارية عالية في الإدارة المزرعية يمكن أن تدفع بالتنمية الزراعية في أفريقيا من خلال العمل المشترك.</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وجود كل تخصصات التقنيات الزراعية المتقدمة لدى مصر مثل الهندسة الوراثية والزراعة بالأنسجة وتقنيات النانو.</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وجود مصر داخل كثير من التجمعات الإقليمية الأفريقية وكونها عضو مؤسس في الاتحاد الأفريقي.</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تاريخ مصر الطويل في دعم حركات التحرر الأفريقي في غانا ومالي وكينيا وغينيا.</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المشاركة التنموية والمشروعات المشتركة المرتبطة بالتنمية البشرية وإمكانيات الجامعات المصرية في استقبال الطلبة الأفارقة في كليات الزراعة.</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الدور الرائد للأزهر الشريف والكنيسة ودور الأزهر في تعليم الطلاب الأفارقة الذين وصلت نسبتهم إلى 75% من الدارسين الأجانب(الأزهر والكنيسة هما قوة مصر الناعمة).</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 xml:space="preserve"> حرص مصر على تفعيل دائرتها الأفريقية وانتمائها الأفريقي وادراكها للمشاركة التنموية مع أفريقيا ..... للمصلحة الاقتصادية البحثية.</w:t>
      </w:r>
    </w:p>
    <w:p w:rsidR="00B71121" w:rsidRPr="00BE05CD" w:rsidRDefault="00B71121" w:rsidP="00C039D8">
      <w:pPr>
        <w:pStyle w:val="ListParagraph"/>
        <w:numPr>
          <w:ilvl w:val="0"/>
          <w:numId w:val="61"/>
        </w:numPr>
        <w:spacing w:after="0" w:line="240" w:lineRule="auto"/>
        <w:ind w:left="565"/>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تقديم الدعم الطبي والانمائي التي ما فتئت ترسلها مصر إلى الدول الأفريقية لعلاج أمراض العيون والأمراض الباطنة والمراض الجلدية وغيرها.</w:t>
      </w:r>
    </w:p>
    <w:p w:rsidR="00B71121" w:rsidRPr="00BE05CD" w:rsidRDefault="00B71121" w:rsidP="00B71121">
      <w:pPr>
        <w:spacing w:before="240"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rtl/>
          <w:lang w:bidi="ar-EG"/>
        </w:rPr>
        <w:t xml:space="preserve">6-8-2 </w:t>
      </w:r>
      <w:r w:rsidRPr="00BE05CD">
        <w:rPr>
          <w:rFonts w:ascii="Simplified Arabic" w:hAnsi="Simplified Arabic" w:cs="Simplified Arabic"/>
          <w:b/>
          <w:bCs/>
          <w:sz w:val="28"/>
          <w:szCs w:val="28"/>
          <w:u w:val="single"/>
          <w:rtl/>
          <w:lang w:bidi="ar-EG"/>
        </w:rPr>
        <w:t>نقاط الضعف:</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بعد المسافات بين جنوب مصر ومعظم الدول الأفريقية على الساحل الشرقي لأفريقيا ودول أفريقيا الوسطى وحتى دول حوض النيل.</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عدم وجود وسائل نقل بري أو بحرى أو سكك حديدية تخدم التجارة البينية المصرية الأفريقية وارتفاع تكلفتها.</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وجود النزاعات القبلية والانقلابات العسكرية والتنظيمات الإرهابية مثل بوكو حرام والشباب الصومالي.</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حالة الانكماش والانعزال عن محيطها الأفريقي الاستراتيجي السابقة للانتقال السياسي الحديث لمصر بعد 2011.</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وجود الفساد في بعض أروقة الوزارات وحكومات الولايات مما يؤدي إلى ضياع ملايين الدولارات وذهابها إلى جيوب هؤلاء إرضاءً لمصالح بعض الشركات الاستثمارية التي تلوى اجنداتها لثروات أخرى من المعادن الثمينة.</w:t>
      </w:r>
    </w:p>
    <w:p w:rsidR="00B71121" w:rsidRPr="00BE05CD" w:rsidRDefault="00B71121" w:rsidP="00B71121">
      <w:pPr>
        <w:spacing w:after="0" w:line="240" w:lineRule="auto"/>
        <w:ind w:left="-2"/>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rtl/>
          <w:lang w:bidi="ar-EG"/>
        </w:rPr>
        <w:t xml:space="preserve">6-8-3 </w:t>
      </w:r>
      <w:r w:rsidRPr="00BE05CD">
        <w:rPr>
          <w:rFonts w:ascii="Simplified Arabic" w:hAnsi="Simplified Arabic" w:cs="Simplified Arabic"/>
          <w:b/>
          <w:bCs/>
          <w:sz w:val="28"/>
          <w:szCs w:val="28"/>
          <w:u w:val="single"/>
          <w:rtl/>
          <w:lang w:bidi="ar-EG"/>
        </w:rPr>
        <w:t>الفرص المتاحة:</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مازالت الملايين في أفريقيا تفتقر إلى الطاقة الكهربائية ومصادر الطاقة الكهرومائية وهناك أنهار القارة ومساقطها المائية التي يمكن مساعدة شعوبها في استغلالها بالخبرة المصرية والمشاركة مع منظمات الطاقة الكهرومائية وبنوك التنمية الأفريقية والصندوق والبنك الدولي.</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التعاون الأمني لصون الحدود ومنع الهجرة غير الشرعية ومكافحة تهريب الأفراد ومكافحة الجريمة المنظمة.</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المواجهة العسكرية للأمم المتحدة وسمعة القوات المصرية الطيبة في مناطق النزاع (دارفور وتشاد وجنوب السودان)</w:t>
      </w:r>
      <w:r w:rsidRPr="00BE05CD">
        <w:rPr>
          <w:rFonts w:ascii="Simplified Arabic" w:hAnsi="Simplified Arabic" w:cs="Simplified Arabic"/>
          <w:sz w:val="28"/>
          <w:szCs w:val="28"/>
          <w:vertAlign w:val="superscript"/>
          <w:rtl/>
          <w:lang w:bidi="ar-EG"/>
        </w:rPr>
        <w:t>(</w:t>
      </w:r>
      <w:r w:rsidRPr="00BE05CD">
        <w:rPr>
          <w:rStyle w:val="FootnoteReference"/>
          <w:rFonts w:ascii="Simplified Arabic" w:hAnsi="Simplified Arabic" w:cs="Simplified Arabic"/>
          <w:sz w:val="28"/>
          <w:szCs w:val="28"/>
          <w:rtl/>
          <w:lang w:bidi="ar-EG"/>
        </w:rPr>
        <w:footnoteReference w:id="130"/>
      </w:r>
      <w:r w:rsidRPr="00BE05CD">
        <w:rPr>
          <w:rFonts w:ascii="Simplified Arabic" w:hAnsi="Simplified Arabic" w:cs="Simplified Arabic"/>
          <w:sz w:val="28"/>
          <w:szCs w:val="28"/>
          <w:vertAlign w:val="superscript"/>
          <w:rtl/>
          <w:lang w:bidi="ar-EG"/>
        </w:rPr>
        <w:t>)</w:t>
      </w:r>
      <w:r w:rsidRPr="00BE05CD">
        <w:rPr>
          <w:rFonts w:ascii="Simplified Arabic" w:hAnsi="Simplified Arabic" w:cs="Simplified Arabic"/>
          <w:sz w:val="28"/>
          <w:szCs w:val="28"/>
          <w:rtl/>
          <w:lang w:bidi="ar-EG"/>
        </w:rPr>
        <w:t>.</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السعي المشترك من أجل تفعيل وتعبئة الشراكة الأفروعربية.</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زيادة حجم التبادل التجاري المصري الأفريقي زيادة كبيرة في السنوات الأخيرة بحسب الكوميسا ومجلس التعاون المصري الأفريقي.</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الاستفادة من الجهود المتزايدة لبعض الأطراف العربية في تطوير العلاقات العربية الأفريقية بمد الاستثمار المباشر في أفريقيا كدولتي السعودية والإمارات، وخلق روابط عضوية بين الجانبين العربي ولأفريقي مبنية على التاريخ الماضي وفرص الحاضر.</w:t>
      </w:r>
    </w:p>
    <w:p w:rsidR="00B71121" w:rsidRPr="00BE05CD" w:rsidRDefault="00B71121" w:rsidP="00B71121">
      <w:pPr>
        <w:spacing w:before="240" w:after="0" w:line="240" w:lineRule="auto"/>
        <w:jc w:val="both"/>
        <w:rPr>
          <w:rFonts w:ascii="Simplified Arabic" w:hAnsi="Simplified Arabic" w:cs="Simplified Arabic"/>
          <w:b/>
          <w:bCs/>
          <w:sz w:val="28"/>
          <w:szCs w:val="28"/>
          <w:u w:val="single"/>
          <w:lang w:bidi="ar-EG"/>
        </w:rPr>
      </w:pPr>
      <w:r w:rsidRPr="00BE05CD">
        <w:rPr>
          <w:rFonts w:ascii="Simplified Arabic" w:hAnsi="Simplified Arabic" w:cs="Simplified Arabic"/>
          <w:b/>
          <w:bCs/>
          <w:sz w:val="28"/>
          <w:szCs w:val="28"/>
          <w:rtl/>
          <w:lang w:bidi="ar-EG"/>
        </w:rPr>
        <w:t xml:space="preserve">6-8-4 </w:t>
      </w:r>
      <w:r w:rsidRPr="00BE05CD">
        <w:rPr>
          <w:rFonts w:ascii="Simplified Arabic" w:hAnsi="Simplified Arabic" w:cs="Simplified Arabic"/>
          <w:b/>
          <w:bCs/>
          <w:sz w:val="28"/>
          <w:szCs w:val="28"/>
          <w:u w:val="single"/>
          <w:rtl/>
          <w:lang w:bidi="ar-EG"/>
        </w:rPr>
        <w:t>التهديدات:</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أزمة المياه في حوض النيل وأزمة سد النهضة مما يدعو مصر إلى إتمام مشروع قناة جونجلي التي توقف العمل به بعد نشوب الحرب الأهلية من اجل زيادة حصة مصر المائية من مياه النيل. </w:t>
      </w:r>
    </w:p>
    <w:p w:rsidR="00B71121" w:rsidRPr="00BE05CD" w:rsidRDefault="00B71121" w:rsidP="00C039D8">
      <w:pPr>
        <w:pStyle w:val="ListParagraph"/>
        <w:numPr>
          <w:ilvl w:val="0"/>
          <w:numId w:val="61"/>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الحروب الأهلية التي تهدد الاستقرار وتعوق كل نشاط تنموي.</w:t>
      </w:r>
    </w:p>
    <w:p w:rsidR="00B71121" w:rsidRPr="00BE05CD" w:rsidRDefault="00B71121" w:rsidP="00B71121">
      <w:pPr>
        <w:spacing w:before="240" w:after="0" w:line="240" w:lineRule="auto"/>
        <w:ind w:firstLine="454"/>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واستناداً إلى ما سبق يمكن استخدام البيانات المتاحة عن أداء التعاون كل فترة لتحديد المخاطر والعوائد وملامحها المرتبطة بالاستثمار الزراعي الحادث. وإلى ذلك مقابلة العوائد بالمخاطر الحادثة لتقييم الأداء الاستراتيجي السلبي من خلال إنشاء مرصد قومي للاستثمار المصري الأفريقي يتابع ويقيس أوجه القوة الحادثة والسلبيات الطارئة على العلاقات المصرية مع الدول الأفريقية وجهة الاستثمار.</w:t>
      </w:r>
    </w:p>
    <w:p w:rsidR="00B71121" w:rsidRPr="00BE05CD" w:rsidRDefault="00B71121" w:rsidP="00B71121">
      <w:pPr>
        <w:bidi w:val="0"/>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br w:type="page"/>
      </w:r>
    </w:p>
    <w:p w:rsidR="00B71121" w:rsidRPr="00BE05CD" w:rsidRDefault="00B71121" w:rsidP="00004145">
      <w:pPr>
        <w:pStyle w:val="BodyText"/>
        <w:spacing w:after="120"/>
        <w:jc w:val="center"/>
        <w:rPr>
          <w:rFonts w:ascii="Simplified Arabic" w:hAnsi="Simplified Arabic" w:cs="Simplified Arabic"/>
          <w:b/>
          <w:bCs/>
          <w:spacing w:val="-4"/>
          <w:sz w:val="36"/>
          <w:szCs w:val="36"/>
          <w:u w:val="single"/>
          <w:rtl/>
        </w:rPr>
      </w:pPr>
      <w:r w:rsidRPr="00BE05CD">
        <w:rPr>
          <w:rFonts w:ascii="Simplified Arabic" w:hAnsi="Simplified Arabic" w:cs="Simplified Arabic"/>
          <w:b/>
          <w:bCs/>
          <w:spacing w:val="-4"/>
          <w:sz w:val="36"/>
          <w:szCs w:val="36"/>
          <w:u w:val="single"/>
          <w:rtl/>
        </w:rPr>
        <w:lastRenderedPageBreak/>
        <w:t>النتائج والتوصيات</w:t>
      </w:r>
    </w:p>
    <w:p w:rsidR="00B71121" w:rsidRPr="00BE05CD" w:rsidRDefault="00B71121" w:rsidP="00004145">
      <w:p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يتبين من العرض السابق للدراسة أن هناك بعض ال</w:t>
      </w:r>
      <w:r w:rsidR="00415DEA" w:rsidRPr="00BE05CD">
        <w:rPr>
          <w:rFonts w:ascii="Simplified Arabic" w:hAnsi="Simplified Arabic" w:cs="Simplified Arabic"/>
          <w:sz w:val="28"/>
          <w:szCs w:val="28"/>
          <w:rtl/>
          <w:lang w:bidi="ar-EG"/>
        </w:rPr>
        <w:t>نتائج والتوصيات الجديرة بالايجا</w:t>
      </w:r>
      <w:r w:rsidR="00415DEA" w:rsidRPr="00BE05CD">
        <w:rPr>
          <w:rFonts w:ascii="Simplified Arabic" w:hAnsi="Simplified Arabic" w:cs="Simplified Arabic" w:hint="cs"/>
          <w:sz w:val="28"/>
          <w:szCs w:val="28"/>
          <w:rtl/>
          <w:lang w:bidi="ar-EG"/>
        </w:rPr>
        <w:t>ز</w:t>
      </w:r>
      <w:r w:rsidRPr="00BE05CD">
        <w:rPr>
          <w:rFonts w:ascii="Simplified Arabic" w:hAnsi="Simplified Arabic" w:cs="Simplified Arabic"/>
          <w:sz w:val="28"/>
          <w:szCs w:val="28"/>
          <w:rtl/>
          <w:lang w:bidi="ar-EG"/>
        </w:rPr>
        <w:t xml:space="preserve"> وهي:</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تعانى مصر من شحة الموارد وشحة المياه في حين تتميز دول أفريقية مجاورة كالسودان، وجنوب السودان،  وتشاد، والنيجر، واثيوبيا، بوفرة في الموارد الأرضية والمائية ولذلك يتبنى البحث فكرة الذهاب إلى هذه الدول للاستثمار الزراعي واستئجار الأراضي .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 مصر ليست من أول الدول الباحثة عن الاستثمار في افريق</w:t>
      </w:r>
      <w:r w:rsidR="008A54F3" w:rsidRPr="00BE05CD">
        <w:rPr>
          <w:rFonts w:ascii="Simplified Arabic" w:hAnsi="Simplified Arabic" w:cs="Simplified Arabic" w:hint="cs"/>
          <w:sz w:val="28"/>
          <w:szCs w:val="28"/>
          <w:rtl/>
          <w:lang w:bidi="ar-EG"/>
        </w:rPr>
        <w:t>ي</w:t>
      </w:r>
      <w:r w:rsidRPr="00BE05CD">
        <w:rPr>
          <w:rFonts w:ascii="Simplified Arabic" w:hAnsi="Simplified Arabic" w:cs="Simplified Arabic"/>
          <w:sz w:val="28"/>
          <w:szCs w:val="28"/>
          <w:rtl/>
          <w:lang w:bidi="ar-EG"/>
        </w:rPr>
        <w:t>ا فقد مضت على الطريق قبلها دول عربية مثل السعودية والإمارات والكويت وقطر  ودول أسيوية اخرى كالصين واليابان، وغيرها إلى جانب الدول الأوروبية، ودول أمريكا الشمالية،  كما توضح بيانات البحث . من الممكن الاستفادة من النجاحات التي حققتها بعض الدول في افريقيا،  وتجنب القصور والنواقص التي صادفت تلك الدول وتحقيق وبرامجها التنموية في الدول الأفريقية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أن تاريخ مصر في دعم حركات التحرر الأفريقي والتعاون الذى قدمته الجامعات المصرية والأزهر الشريف باستقبال الدارسين الأفارقة كانت بمثابة القوة الناعمة لمصر  وترسيخ  لقاعدة التعاون المصري الأفريقي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 مصر بكوادرها الزراعية بمراكز بحوثها ومؤسساتها العلمية قادرة على دعم وتعزيز مسيرة التعاون المصري الأفريقي في مجال الاستثمار الزراعي واستئجار الأراضي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من اللافت للنظر تراجع المستثمرين المصريين ومؤسسات الاستثمار الزراعي المصري عن الذهاب إلى أفريقيا، لذلك يوصى البحث بحفز مؤسسات الاستثمار الزراعي المصري ( العامة والخاصة ) على الذهاب إلى أفريقيا للاستثمار الواعد بكل مؤشراته .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لقد كانت محدودية البيانات وقلة الرحلات الدراسية والتحليلية عقبة أمام فريق البحث ولذلك نوصى بمزيد من الدراسات من جانب الجهات البحثية المتخصصة مثل مركز البحوث الزراعية في مصر – معهد التخطيط القومي – معهد البحوث والدراسات الأفريقية بجامعة القاهرة وغيرها من المؤسسات ذات العلاقة  للبحث في سبل حفز الاستثمار وتنشيطه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إن هذا البحث لبنة في بناء نتصوره ضرورياً لكى تتبوأ مصر مكانتها الطبيعية في منظومة التعاون الاقتصادي المشترك بين مصر وأفريقيا.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lastRenderedPageBreak/>
        <w:t xml:space="preserve">ضرورة تفعيل دور الملحق الزراعي بالسفارات المصرية في دول افريقيا لتقديم تصور عن الخريطة الاستثمارية الزراعية وتقديم الدعم اللوجستي للمستثمرين المصريين سواء على مستوى القطاع العام او الخاص. </w:t>
      </w:r>
    </w:p>
    <w:p w:rsidR="00B71121" w:rsidRPr="00BE05CD" w:rsidRDefault="00B71121" w:rsidP="00C039D8">
      <w:pPr>
        <w:pStyle w:val="ListParagraph"/>
        <w:numPr>
          <w:ilvl w:val="0"/>
          <w:numId w:val="77"/>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امكانية انشاء شركات مساهمة مشتركة بين مصر والدول الافريقية في مجال الزراعة والتصنيع الزراعي والتجارة البينية، تعمل تحت مظلة الحكومات ذات الاهتمام المشترك. </w:t>
      </w:r>
    </w:p>
    <w:p w:rsidR="00B71121" w:rsidRPr="00BE05CD" w:rsidRDefault="00B71121" w:rsidP="00B71121">
      <w:pPr>
        <w:spacing w:before="240" w:after="0" w:line="240" w:lineRule="auto"/>
        <w:ind w:firstLine="454"/>
        <w:jc w:val="both"/>
        <w:rPr>
          <w:rFonts w:ascii="Simplified Arabic" w:hAnsi="Simplified Arabic" w:cs="Simplified Arabic"/>
          <w:sz w:val="28"/>
          <w:szCs w:val="28"/>
          <w:lang w:bidi="ar-EG"/>
        </w:rPr>
      </w:pPr>
    </w:p>
    <w:p w:rsidR="00B71121" w:rsidRPr="00BE05CD" w:rsidRDefault="00B71121" w:rsidP="00B71121">
      <w:pPr>
        <w:bidi w:val="0"/>
        <w:rPr>
          <w:rFonts w:ascii="Simplified Arabic" w:hAnsi="Simplified Arabic" w:cs="Simplified Arabic"/>
          <w:sz w:val="28"/>
          <w:szCs w:val="28"/>
          <w:lang w:bidi="ar-EG"/>
        </w:rPr>
      </w:pPr>
      <w:r w:rsidRPr="00BE05CD">
        <w:rPr>
          <w:rFonts w:ascii="Simplified Arabic" w:hAnsi="Simplified Arabic" w:cs="Simplified Arabic"/>
          <w:sz w:val="28"/>
          <w:szCs w:val="28"/>
          <w:lang w:bidi="ar-EG"/>
        </w:rPr>
        <w:br w:type="page"/>
      </w:r>
    </w:p>
    <w:p w:rsidR="00B71121" w:rsidRPr="00BE05CD" w:rsidRDefault="00B71121" w:rsidP="00B71121">
      <w:pPr>
        <w:spacing w:before="240" w:after="0" w:line="240" w:lineRule="auto"/>
        <w:ind w:firstLine="454"/>
        <w:jc w:val="both"/>
        <w:rPr>
          <w:rFonts w:ascii="Simplified Arabic" w:hAnsi="Simplified Arabic" w:cs="Simplified Arabic"/>
          <w:sz w:val="28"/>
          <w:szCs w:val="28"/>
          <w:lang w:bidi="ar-EG"/>
        </w:rPr>
      </w:pPr>
    </w:p>
    <w:p w:rsidR="00B71121" w:rsidRPr="00BE05CD" w:rsidRDefault="00B71121" w:rsidP="00B71121">
      <w:pPr>
        <w:spacing w:before="240"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spacing w:before="240" w:after="0" w:line="240" w:lineRule="auto"/>
        <w:ind w:firstLine="454"/>
        <w:jc w:val="both"/>
        <w:rPr>
          <w:rFonts w:ascii="Simplified Arabic" w:hAnsi="Simplified Arabic" w:cs="Simplified Arabic"/>
          <w:sz w:val="28"/>
          <w:szCs w:val="28"/>
          <w:rtl/>
          <w:lang w:bidi="ar-EG"/>
        </w:rPr>
      </w:pPr>
    </w:p>
    <w:p w:rsidR="00B71121" w:rsidRPr="00BE05CD" w:rsidRDefault="00B71121" w:rsidP="00B71121">
      <w:pPr>
        <w:jc w:val="center"/>
        <w:rPr>
          <w:rFonts w:ascii="Simplified Arabic" w:hAnsi="Simplified Arabic" w:cs="Simplified Arabic"/>
          <w:b/>
          <w:bCs/>
          <w:sz w:val="40"/>
          <w:szCs w:val="40"/>
          <w:rtl/>
          <w:lang w:bidi="ar-EG"/>
        </w:rPr>
      </w:pPr>
    </w:p>
    <w:p w:rsidR="00B71121" w:rsidRPr="00BE05CD" w:rsidRDefault="00B71121" w:rsidP="00B71121">
      <w:pPr>
        <w:jc w:val="center"/>
        <w:rPr>
          <w:rFonts w:ascii="Simplified Arabic" w:hAnsi="Simplified Arabic" w:cs="Simplified Arabic"/>
          <w:b/>
          <w:bCs/>
          <w:sz w:val="40"/>
          <w:szCs w:val="40"/>
          <w:rtl/>
          <w:lang w:bidi="ar-EG"/>
        </w:rPr>
      </w:pPr>
    </w:p>
    <w:p w:rsidR="00B71121" w:rsidRPr="00BE05CD" w:rsidRDefault="00B71121" w:rsidP="00B71121">
      <w:pPr>
        <w:jc w:val="center"/>
        <w:rPr>
          <w:rFonts w:ascii="Simplified Arabic" w:hAnsi="Simplified Arabic" w:cs="Simplified Arabic"/>
          <w:b/>
          <w:bCs/>
          <w:sz w:val="40"/>
          <w:szCs w:val="40"/>
          <w:rtl/>
          <w:lang w:bidi="ar-EG"/>
        </w:rPr>
      </w:pPr>
    </w:p>
    <w:p w:rsidR="00B71121" w:rsidRPr="00BE05CD" w:rsidRDefault="00B71121" w:rsidP="00B71121">
      <w:pPr>
        <w:jc w:val="center"/>
        <w:rPr>
          <w:rFonts w:ascii="Simplified Arabic" w:hAnsi="Simplified Arabic" w:cs="Simplified Arabic"/>
          <w:b/>
          <w:bCs/>
          <w:sz w:val="40"/>
          <w:szCs w:val="40"/>
          <w:rtl/>
          <w:lang w:bidi="ar-EG"/>
        </w:rPr>
      </w:pPr>
    </w:p>
    <w:p w:rsidR="00B71121" w:rsidRPr="00C275FE" w:rsidRDefault="00B71121" w:rsidP="00B71121">
      <w:pPr>
        <w:jc w:val="center"/>
        <w:rPr>
          <w:rFonts w:ascii="Simplified Arabic" w:hAnsi="Simplified Arabic" w:cs="Simplified Arabic"/>
          <w:b/>
          <w:bCs/>
          <w:sz w:val="36"/>
          <w:szCs w:val="36"/>
          <w:rtl/>
          <w:lang w:bidi="ar-EG"/>
        </w:rPr>
      </w:pPr>
      <w:r w:rsidRPr="00C275FE">
        <w:rPr>
          <w:rFonts w:ascii="Simplified Arabic" w:hAnsi="Simplified Arabic" w:cs="Simplified Arabic"/>
          <w:b/>
          <w:bCs/>
          <w:sz w:val="36"/>
          <w:szCs w:val="36"/>
          <w:rtl/>
          <w:lang w:bidi="ar-EG"/>
        </w:rPr>
        <w:t>ملخص</w:t>
      </w:r>
      <w:r w:rsidR="00C275FE" w:rsidRPr="00C275FE">
        <w:rPr>
          <w:rFonts w:ascii="Simplified Arabic" w:hAnsi="Simplified Arabic" w:cs="Simplified Arabic" w:hint="cs"/>
          <w:b/>
          <w:bCs/>
          <w:sz w:val="36"/>
          <w:szCs w:val="36"/>
          <w:rtl/>
          <w:lang w:bidi="ar-EG"/>
        </w:rPr>
        <w:t xml:space="preserve"> البحث</w:t>
      </w:r>
    </w:p>
    <w:p w:rsidR="00C275FE" w:rsidRPr="00C275FE" w:rsidRDefault="00C275FE" w:rsidP="00C275FE">
      <w:pPr>
        <w:jc w:val="center"/>
        <w:rPr>
          <w:rFonts w:ascii="Simplified Arabic" w:hAnsi="Simplified Arabic" w:cs="Simplified Arabic"/>
          <w:b/>
          <w:bCs/>
          <w:sz w:val="36"/>
          <w:szCs w:val="36"/>
          <w:lang w:bidi="ar-EG"/>
        </w:rPr>
      </w:pPr>
      <w:r w:rsidRPr="00C275FE">
        <w:rPr>
          <w:rFonts w:ascii="Simplified Arabic" w:hAnsi="Simplified Arabic" w:cs="Simplified Arabic"/>
          <w:b/>
          <w:bCs/>
          <w:sz w:val="36"/>
          <w:szCs w:val="36"/>
          <w:rtl/>
          <w:lang w:bidi="ar-EG"/>
        </w:rPr>
        <w:t>التعاون المصري الأفريقي في مجال استئجار الأراضي والتصنيع الغذائي</w:t>
      </w:r>
    </w:p>
    <w:p w:rsidR="00C275FE" w:rsidRPr="00C275FE" w:rsidRDefault="00C275FE" w:rsidP="00B71121">
      <w:pPr>
        <w:jc w:val="center"/>
        <w:rPr>
          <w:rFonts w:ascii="Simplified Arabic" w:hAnsi="Simplified Arabic" w:cs="Simplified Arabic"/>
          <w:b/>
          <w:bCs/>
          <w:sz w:val="36"/>
          <w:szCs w:val="36"/>
          <w:rtl/>
          <w:lang w:bidi="ar-EG"/>
        </w:rPr>
      </w:pPr>
    </w:p>
    <w:p w:rsidR="00B71121" w:rsidRPr="00BE05CD" w:rsidRDefault="00B71121" w:rsidP="00B71121">
      <w:pPr>
        <w:jc w:val="center"/>
        <w:rPr>
          <w:rFonts w:ascii="Simplified Arabic" w:hAnsi="Simplified Arabic" w:cs="Simplified Arabic"/>
          <w:sz w:val="32"/>
          <w:szCs w:val="32"/>
          <w:rtl/>
          <w:lang w:bidi="ar-EG"/>
        </w:rPr>
      </w:pPr>
    </w:p>
    <w:p w:rsidR="00B71121" w:rsidRPr="00BE05CD" w:rsidRDefault="00B71121" w:rsidP="00B71121">
      <w:pPr>
        <w:jc w:val="center"/>
        <w:rPr>
          <w:rFonts w:ascii="Simplified Arabic" w:hAnsi="Simplified Arabic" w:cs="Simplified Arabic"/>
          <w:sz w:val="32"/>
          <w:szCs w:val="32"/>
          <w:rtl/>
          <w:lang w:bidi="ar-EG"/>
        </w:rPr>
      </w:pPr>
    </w:p>
    <w:p w:rsidR="00B71121" w:rsidRPr="00BE05CD" w:rsidRDefault="00B71121" w:rsidP="00B71121">
      <w:pPr>
        <w:jc w:val="center"/>
        <w:rPr>
          <w:rFonts w:ascii="Simplified Arabic" w:hAnsi="Simplified Arabic" w:cs="Simplified Arabic"/>
          <w:sz w:val="32"/>
          <w:szCs w:val="32"/>
          <w:rtl/>
          <w:lang w:bidi="ar-EG"/>
        </w:rPr>
      </w:pPr>
    </w:p>
    <w:p w:rsidR="00B71121" w:rsidRPr="00BE05CD" w:rsidRDefault="00B71121" w:rsidP="00B71121">
      <w:pPr>
        <w:bidi w:val="0"/>
        <w:rPr>
          <w:rFonts w:ascii="Simplified Arabic" w:hAnsi="Simplified Arabic" w:cs="Simplified Arabic"/>
          <w:sz w:val="32"/>
          <w:szCs w:val="32"/>
          <w:rtl/>
          <w:lang w:bidi="ar-EG"/>
        </w:rPr>
      </w:pPr>
      <w:r w:rsidRPr="00BE05CD">
        <w:rPr>
          <w:rFonts w:ascii="Simplified Arabic" w:hAnsi="Simplified Arabic" w:cs="Simplified Arabic"/>
          <w:sz w:val="32"/>
          <w:szCs w:val="32"/>
          <w:rtl/>
          <w:lang w:bidi="ar-EG"/>
        </w:rPr>
        <w:br w:type="page"/>
      </w:r>
    </w:p>
    <w:p w:rsidR="00B71121" w:rsidRPr="00BE05CD" w:rsidRDefault="00B71121" w:rsidP="00B71121">
      <w:pPr>
        <w:jc w:val="center"/>
        <w:rPr>
          <w:rFonts w:ascii="Simplified Arabic" w:hAnsi="Simplified Arabic" w:cs="Simplified Arabic"/>
          <w:b/>
          <w:bCs/>
          <w:sz w:val="32"/>
          <w:szCs w:val="32"/>
          <w:rtl/>
          <w:lang w:bidi="ar-EG"/>
        </w:rPr>
      </w:pPr>
      <w:r w:rsidRPr="00BE05CD">
        <w:rPr>
          <w:rFonts w:ascii="Simplified Arabic" w:hAnsi="Simplified Arabic" w:cs="Simplified Arabic"/>
          <w:b/>
          <w:bCs/>
          <w:sz w:val="32"/>
          <w:szCs w:val="32"/>
          <w:rtl/>
          <w:lang w:bidi="ar-EG"/>
        </w:rPr>
        <w:lastRenderedPageBreak/>
        <w:t>الملخص</w:t>
      </w:r>
    </w:p>
    <w:p w:rsidR="00911DA6" w:rsidRDefault="00911DA6" w:rsidP="00B71121">
      <w:pPr>
        <w:spacing w:after="0" w:line="240" w:lineRule="auto"/>
        <w:ind w:firstLine="45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هناك </w:t>
      </w:r>
      <w:r w:rsidRPr="00BE05CD">
        <w:rPr>
          <w:rFonts w:ascii="Simplified Arabic" w:hAnsi="Simplified Arabic" w:cs="Simplified Arabic"/>
          <w:sz w:val="28"/>
          <w:szCs w:val="28"/>
          <w:rtl/>
          <w:lang w:bidi="ar-EG"/>
        </w:rPr>
        <w:t>اندفاع</w:t>
      </w:r>
      <w:r>
        <w:rPr>
          <w:rFonts w:ascii="Simplified Arabic" w:hAnsi="Simplified Arabic" w:cs="Simplified Arabic" w:hint="cs"/>
          <w:sz w:val="28"/>
          <w:szCs w:val="28"/>
          <w:rtl/>
          <w:lang w:bidi="ar-EG"/>
        </w:rPr>
        <w:t>ة</w:t>
      </w:r>
      <w:r w:rsidRPr="00BE05CD">
        <w:rPr>
          <w:rFonts w:ascii="Simplified Arabic" w:hAnsi="Simplified Arabic" w:cs="Simplified Arabic"/>
          <w:sz w:val="28"/>
          <w:szCs w:val="28"/>
          <w:rtl/>
          <w:lang w:bidi="ar-EG"/>
        </w:rPr>
        <w:t xml:space="preserve"> من جانب الدول الصناعية والدول الغنية للاستثمار الزراعي في أفريقيا التي تتمتع بوفرة مائية سطحية وخزانات جوفية وطاقة محتملة هائلة من الموارد الأرضية تحركها أهداف الأمن</w:t>
      </w:r>
      <w:r>
        <w:rPr>
          <w:rFonts w:ascii="Simplified Arabic" w:hAnsi="Simplified Arabic" w:cs="Simplified Arabic"/>
          <w:sz w:val="28"/>
          <w:szCs w:val="28"/>
          <w:rtl/>
          <w:lang w:bidi="ar-EG"/>
        </w:rPr>
        <w:t xml:space="preserve"> الغذائي ونقل المياه عند الحدود</w:t>
      </w:r>
      <w:r>
        <w:rPr>
          <w:rFonts w:ascii="Simplified Arabic" w:hAnsi="Simplified Arabic" w:cs="Simplified Arabic" w:hint="cs"/>
          <w:sz w:val="28"/>
          <w:szCs w:val="28"/>
          <w:rtl/>
          <w:lang w:bidi="ar-EG"/>
        </w:rPr>
        <w:t>،</w:t>
      </w:r>
      <w:r w:rsidRPr="00BE05CD">
        <w:rPr>
          <w:rFonts w:ascii="Simplified Arabic" w:hAnsi="Simplified Arabic" w:cs="Simplified Arabic" w:hint="cs"/>
          <w:sz w:val="28"/>
          <w:szCs w:val="28"/>
          <w:rtl/>
          <w:lang w:bidi="ar-EG"/>
        </w:rPr>
        <w:t>في حين تعاني مصر من شح فى المياه ومحدودية الأراضي الخصبة مع وجود زيادة فى عدد السكان</w:t>
      </w:r>
      <w:r w:rsidR="00B71121" w:rsidRPr="00BE05CD">
        <w:rPr>
          <w:rFonts w:ascii="Simplified Arabic" w:hAnsi="Simplified Arabic" w:cs="Simplified Arabic"/>
          <w:sz w:val="28"/>
          <w:szCs w:val="28"/>
          <w:rtl/>
          <w:lang w:bidi="ar-EG"/>
        </w:rPr>
        <w:t xml:space="preserve">. كيف تكون رؤية مصر الاستراتيجية لمصلحتها في هذا الاتجاه. تهدف هذه الدراسة إلى توضيح المدخل الأنسب للشراكة المصرية الأفريقية في مجال التنمية الزراعية مع رسم معالم الطريق وخريطته. </w:t>
      </w:r>
    </w:p>
    <w:p w:rsidR="00B71121" w:rsidRPr="00BE05CD" w:rsidRDefault="00B71121" w:rsidP="00B7112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وقد اتبعت الدراسة منهجية دراسات الحالة وربطها بنظرية التنمية الاقتصادية.</w:t>
      </w:r>
    </w:p>
    <w:p w:rsidR="00B71121" w:rsidRPr="00BE05CD" w:rsidRDefault="008A54F3" w:rsidP="00E819A1">
      <w:pPr>
        <w:spacing w:after="0" w:line="240" w:lineRule="auto"/>
        <w:ind w:firstLine="454"/>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ولتحقيق أهداف</w:t>
      </w:r>
      <w:r w:rsidR="00B71121" w:rsidRPr="00BE05CD">
        <w:rPr>
          <w:rFonts w:ascii="Simplified Arabic" w:hAnsi="Simplified Arabic" w:cs="Simplified Arabic"/>
          <w:sz w:val="28"/>
          <w:szCs w:val="28"/>
          <w:rtl/>
          <w:lang w:bidi="ar-EG"/>
        </w:rPr>
        <w:t xml:space="preserve"> الدراسة وحل المشكلة الرئيسية للتحليل وتوضيح أنسب المداخل لحل المشكلة فقد </w:t>
      </w:r>
      <w:r w:rsidR="00911DA6" w:rsidRPr="00BE05CD">
        <w:rPr>
          <w:rFonts w:ascii="Simplified Arabic" w:hAnsi="Simplified Arabic" w:cs="Simplified Arabic"/>
          <w:sz w:val="28"/>
          <w:szCs w:val="28"/>
          <w:rtl/>
          <w:lang w:bidi="ar-EG"/>
        </w:rPr>
        <w:t>بدأ</w:t>
      </w:r>
      <w:r w:rsidR="00911DA6">
        <w:rPr>
          <w:rFonts w:ascii="Simplified Arabic" w:hAnsi="Simplified Arabic" w:cs="Simplified Arabic" w:hint="cs"/>
          <w:sz w:val="28"/>
          <w:szCs w:val="28"/>
          <w:rtl/>
          <w:lang w:bidi="ar-EG"/>
        </w:rPr>
        <w:t>ت</w:t>
      </w:r>
      <w:r w:rsidR="00911DA6" w:rsidRPr="00BE05CD">
        <w:rPr>
          <w:rFonts w:ascii="Simplified Arabic" w:hAnsi="Simplified Arabic" w:cs="Simplified Arabic"/>
          <w:sz w:val="28"/>
          <w:szCs w:val="28"/>
          <w:rtl/>
          <w:lang w:bidi="ar-EG"/>
        </w:rPr>
        <w:t xml:space="preserve"> الدراسة بمقدمة تضم خلفية الموضوع ومشكلة الدراسة والهدف من الدراسة وأهميتها </w:t>
      </w:r>
      <w:r w:rsidR="00E819A1">
        <w:rPr>
          <w:rFonts w:ascii="Simplified Arabic" w:hAnsi="Simplified Arabic" w:cs="Simplified Arabic" w:hint="cs"/>
          <w:sz w:val="28"/>
          <w:szCs w:val="28"/>
          <w:rtl/>
          <w:lang w:bidi="ar-EG"/>
        </w:rPr>
        <w:t xml:space="preserve">ثم </w:t>
      </w:r>
      <w:r w:rsidR="00B71121" w:rsidRPr="00BE05CD">
        <w:rPr>
          <w:rFonts w:ascii="Simplified Arabic" w:hAnsi="Simplified Arabic" w:cs="Simplified Arabic"/>
          <w:sz w:val="28"/>
          <w:szCs w:val="28"/>
          <w:rtl/>
          <w:lang w:bidi="ar-EG"/>
        </w:rPr>
        <w:t>تم تناول الدراسة وعرضها فى ستة فصول:</w:t>
      </w:r>
    </w:p>
    <w:p w:rsidR="00B71121" w:rsidRPr="00BE05CD" w:rsidRDefault="00B71121" w:rsidP="00C039D8">
      <w:pPr>
        <w:pStyle w:val="ListParagraph"/>
        <w:numPr>
          <w:ilvl w:val="0"/>
          <w:numId w:val="71"/>
        </w:numPr>
        <w:spacing w:before="240" w:after="0" w:line="240" w:lineRule="auto"/>
        <w:ind w:left="368"/>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تناول </w:t>
      </w:r>
      <w:r w:rsidR="008A54F3" w:rsidRPr="00BE05CD">
        <w:rPr>
          <w:rFonts w:ascii="Simplified Arabic" w:hAnsi="Simplified Arabic" w:cs="Simplified Arabic" w:hint="cs"/>
          <w:sz w:val="28"/>
          <w:szCs w:val="28"/>
          <w:rtl/>
          <w:lang w:bidi="ar-EG"/>
        </w:rPr>
        <w:t xml:space="preserve">الفصل </w:t>
      </w:r>
      <w:r w:rsidR="008A54F3" w:rsidRPr="00BE05CD">
        <w:rPr>
          <w:rFonts w:ascii="Simplified Arabic" w:hAnsi="Simplified Arabic" w:cs="Simplified Arabic"/>
          <w:sz w:val="28"/>
          <w:szCs w:val="28"/>
          <w:rtl/>
          <w:lang w:bidi="ar-EG"/>
        </w:rPr>
        <w:t>الأول "</w:t>
      </w:r>
      <w:r w:rsidRPr="00BE05CD">
        <w:rPr>
          <w:rFonts w:ascii="Simplified Arabic" w:hAnsi="Simplified Arabic" w:cs="Simplified Arabic"/>
          <w:sz w:val="28"/>
          <w:szCs w:val="28"/>
          <w:rtl/>
          <w:lang w:bidi="ar-EG"/>
        </w:rPr>
        <w:t>الإطار المفاهيمي للدراسة" حيث استعرض معنى ودلالة المصطلحات المتصلة بالدراسة مثل: استئجار الأراضي</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نهب الأراضي</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مصادرة الأراضي</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الاستعمار الكولونيالية</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استهلاك الأراضي الصالحة للزراعة</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التجريف والتصحر. ثم تطرق الفصل إلى تاريخ الاستيلاء على الأراضي في قارات العالم والتاريخ الكولونيالي الاستعماري لأراضي أفريقيا ومن هم الذين ذهبوا إليها ومن هم الذين </w:t>
      </w:r>
      <w:r w:rsidRPr="00BE05CD">
        <w:rPr>
          <w:rFonts w:ascii="Simplified Arabic" w:hAnsi="Simplified Arabic" w:cs="Simplified Arabic"/>
          <w:sz w:val="28"/>
          <w:szCs w:val="28"/>
          <w:rtl/>
        </w:rPr>
        <w:t>قسموها</w:t>
      </w:r>
      <w:r w:rsidRPr="00BE05CD">
        <w:rPr>
          <w:rFonts w:ascii="Simplified Arabic" w:hAnsi="Simplified Arabic" w:cs="Simplified Arabic"/>
          <w:sz w:val="28"/>
          <w:szCs w:val="28"/>
          <w:rtl/>
          <w:lang w:bidi="ar-EG"/>
        </w:rPr>
        <w:t xml:space="preserve">. ثم تم استعراض مجموعة من الأبحاث التي عالجت موضوع الدراسة. </w:t>
      </w:r>
    </w:p>
    <w:p w:rsidR="00B71121" w:rsidRPr="00BE05CD" w:rsidRDefault="00B71121" w:rsidP="00C039D8">
      <w:pPr>
        <w:pStyle w:val="ListParagraph"/>
        <w:numPr>
          <w:ilvl w:val="0"/>
          <w:numId w:val="71"/>
        </w:numPr>
        <w:spacing w:before="240" w:after="0" w:line="240" w:lineRule="auto"/>
        <w:ind w:left="368"/>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وتعرض الفصل الثاني لدوافع الدول المؤجرة ودوافع الدول المستأجرة وأهم أطراف الجانبين: من </w:t>
      </w:r>
      <w:r w:rsidRPr="00BE05CD">
        <w:rPr>
          <w:rFonts w:ascii="Simplified Arabic" w:hAnsi="Simplified Arabic" w:cs="Simplified Arabic"/>
          <w:sz w:val="28"/>
          <w:szCs w:val="28"/>
          <w:rtl/>
        </w:rPr>
        <w:t>العوامل التي دفعت الدول الاوروبية لاستعمار القارة الافريقية قيام الثورة الصناعية فى أوروبا ونموها بالإضافة إلى الأوضاع الداخلية فى أوروبا والدوافع الاستراتيجية وزيادة التحركات الاستعمارية الأوروبية فى النصف الأول من القرن 19</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 ومن العوامل أيضا النمو الكبير فى قدرات أوروبا التجارية والعسكرية واتساع وتعدد أساليب الاستعمار فى النصف الثانى من القرن 19</w:t>
      </w:r>
      <w:r w:rsidRPr="00BE05CD">
        <w:rPr>
          <w:rFonts w:ascii="Simplified Arabic" w:hAnsi="Simplified Arabic" w:cs="Simplified Arabic"/>
          <w:sz w:val="28"/>
          <w:szCs w:val="28"/>
          <w:rtl/>
          <w:lang w:bidi="ar-EG"/>
        </w:rPr>
        <w:t xml:space="preserve">. من أهم دوافع الدول المستأجرة في أفريقيا: الهجوم على أوضاع الفقر والكوارث البيئية في القارة الأفريقية </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تحقيق الأمن الغذائي للدول المستأجرة </w:t>
      </w:r>
      <w:r w:rsidR="00035C63">
        <w:rPr>
          <w:rFonts w:ascii="Simplified Arabic" w:hAnsi="Simplified Arabic" w:cs="Simplified Arabic"/>
          <w:sz w:val="28"/>
          <w:szCs w:val="28"/>
          <w:rtl/>
          <w:lang w:bidi="ar-EG"/>
        </w:rPr>
        <w:t>.</w:t>
      </w:r>
      <w:r w:rsidRPr="00BE05CD">
        <w:rPr>
          <w:rFonts w:ascii="Simplified Arabic" w:hAnsi="Simplified Arabic" w:cs="Simplified Arabic"/>
          <w:sz w:val="28"/>
          <w:szCs w:val="28"/>
          <w:rtl/>
          <w:lang w:bidi="ar-EG"/>
        </w:rPr>
        <w:t xml:space="preserve"> كما أن دول أفريقيا مصدر غنى لإنتاج المعادن النفيسة والمعادن و تمتلك أكبر طاقة محتملة من الأراضي الصالحة للزراعة والمراعي الطبيعية ولكنها تعانى شحة موارد المياه وقحالة المناخ  بالإضافة إلى تنمية السوق الخارجية والبحث عن منافذ للمنتجات الصناعية في الأسواق الأفريقية ومحاربة الإرهاب والتطرف عن طريق التنمية</w:t>
      </w:r>
      <w:r w:rsidRPr="00BE05CD">
        <w:rPr>
          <w:rFonts w:ascii="Simplified Arabic" w:hAnsi="Simplified Arabic" w:cs="Simplified Arabic"/>
          <w:b/>
          <w:bCs/>
          <w:sz w:val="28"/>
          <w:szCs w:val="28"/>
          <w:rtl/>
          <w:lang w:bidi="ar-EG"/>
        </w:rPr>
        <w:t>.</w:t>
      </w:r>
      <w:r w:rsidRPr="00BE05CD">
        <w:rPr>
          <w:rFonts w:ascii="Simplified Arabic" w:hAnsi="Simplified Arabic" w:cs="Simplified Arabic"/>
          <w:sz w:val="28"/>
          <w:szCs w:val="28"/>
          <w:rtl/>
          <w:lang w:bidi="ar-EG"/>
        </w:rPr>
        <w:t xml:space="preserve"> تعرض الفصل أيضا للمخاطر </w:t>
      </w:r>
      <w:r w:rsidRPr="00BE05CD">
        <w:rPr>
          <w:rFonts w:ascii="Simplified Arabic" w:hAnsi="Simplified Arabic" w:cs="Simplified Arabic"/>
          <w:sz w:val="28"/>
          <w:szCs w:val="28"/>
          <w:rtl/>
          <w:lang w:bidi="ar-EG"/>
        </w:rPr>
        <w:lastRenderedPageBreak/>
        <w:t>المحتملة التي تواجه الدول المستأجرة. أما دوافع الدول المؤجرة عديدة منها وفرة أراضي المراعي الخضراء في الدول المؤجرة والرغبة فى تحسين المزارع ذات السعة الصغيرة و جلب الاستثمارات التي تأتى بمنافع اقتصادية للبلاد بصورة إجمالية وغيرها من العوامل.</w:t>
      </w:r>
    </w:p>
    <w:p w:rsidR="00B71121" w:rsidRPr="00BE05CD" w:rsidRDefault="00B71121" w:rsidP="00C039D8">
      <w:pPr>
        <w:pStyle w:val="ListParagraph"/>
        <w:numPr>
          <w:ilvl w:val="0"/>
          <w:numId w:val="71"/>
        </w:numPr>
        <w:spacing w:before="240" w:after="0" w:line="240" w:lineRule="auto"/>
        <w:ind w:left="368"/>
        <w:jc w:val="both"/>
        <w:rPr>
          <w:rFonts w:cs="Simplified Arabic"/>
          <w:sz w:val="28"/>
          <w:szCs w:val="28"/>
          <w:rtl/>
        </w:rPr>
      </w:pPr>
      <w:r w:rsidRPr="00BE05CD">
        <w:rPr>
          <w:rFonts w:ascii="Simplified Arabic" w:hAnsi="Simplified Arabic" w:cs="Simplified Arabic"/>
          <w:sz w:val="28"/>
          <w:szCs w:val="28"/>
          <w:rtl/>
          <w:lang w:bidi="ar-EG"/>
        </w:rPr>
        <w:t xml:space="preserve">أما الفصل الثالث فيعرض ويوضح </w:t>
      </w:r>
      <w:r w:rsidRPr="00BE05CD">
        <w:rPr>
          <w:rFonts w:cs="Simplified Arabic"/>
          <w:sz w:val="28"/>
          <w:szCs w:val="28"/>
          <w:rtl/>
        </w:rPr>
        <w:t>تجارب الدول المستأجرة وهي الإمارات العربية المتحدة</w:t>
      </w:r>
      <w:r w:rsidR="00035C63">
        <w:rPr>
          <w:rFonts w:cs="Simplified Arabic"/>
          <w:sz w:val="28"/>
          <w:szCs w:val="28"/>
          <w:rtl/>
        </w:rPr>
        <w:t>.</w:t>
      </w:r>
      <w:r w:rsidRPr="00BE05CD">
        <w:rPr>
          <w:rFonts w:cs="Simplified Arabic"/>
          <w:sz w:val="28"/>
          <w:szCs w:val="28"/>
          <w:rtl/>
        </w:rPr>
        <w:t xml:space="preserve"> المملكة العربية السعودية</w:t>
      </w:r>
      <w:r w:rsidR="00035C63">
        <w:rPr>
          <w:rFonts w:cs="Simplified Arabic"/>
          <w:sz w:val="28"/>
          <w:szCs w:val="28"/>
          <w:rtl/>
        </w:rPr>
        <w:t>.</w:t>
      </w:r>
      <w:r w:rsidRPr="00BE05CD">
        <w:rPr>
          <w:rFonts w:cs="Simplified Arabic"/>
          <w:sz w:val="28"/>
          <w:szCs w:val="28"/>
          <w:rtl/>
        </w:rPr>
        <w:t xml:space="preserve"> المملكة المتحدة</w:t>
      </w:r>
      <w:r w:rsidR="00035C63">
        <w:rPr>
          <w:rFonts w:cs="Simplified Arabic"/>
          <w:sz w:val="28"/>
          <w:szCs w:val="28"/>
          <w:rtl/>
        </w:rPr>
        <w:t>.</w:t>
      </w:r>
      <w:r w:rsidRPr="00BE05CD">
        <w:rPr>
          <w:rFonts w:cs="Simplified Arabic"/>
          <w:sz w:val="28"/>
          <w:szCs w:val="28"/>
          <w:rtl/>
        </w:rPr>
        <w:t xml:space="preserve"> الصين</w:t>
      </w:r>
      <w:r w:rsidR="00035C63">
        <w:rPr>
          <w:rFonts w:cs="Simplified Arabic"/>
          <w:sz w:val="28"/>
          <w:szCs w:val="28"/>
          <w:rtl/>
        </w:rPr>
        <w:t>.</w:t>
      </w:r>
      <w:r w:rsidRPr="00BE05CD">
        <w:rPr>
          <w:rFonts w:cs="Simplified Arabic"/>
          <w:sz w:val="28"/>
          <w:szCs w:val="28"/>
          <w:rtl/>
        </w:rPr>
        <w:t xml:space="preserve"> الهند.</w:t>
      </w:r>
    </w:p>
    <w:p w:rsidR="00B71121" w:rsidRPr="00BE05CD" w:rsidRDefault="00B71121" w:rsidP="00B71121">
      <w:pPr>
        <w:spacing w:after="0" w:line="240" w:lineRule="auto"/>
        <w:ind w:firstLine="454"/>
        <w:jc w:val="both"/>
        <w:rPr>
          <w:rFonts w:cs="Simplified Arabic"/>
          <w:sz w:val="28"/>
          <w:szCs w:val="28"/>
        </w:rPr>
      </w:pPr>
      <w:r w:rsidRPr="00BE05CD">
        <w:rPr>
          <w:rFonts w:cs="Simplified Arabic"/>
          <w:sz w:val="28"/>
          <w:szCs w:val="28"/>
          <w:rtl/>
        </w:rPr>
        <w:t>من حيث:</w:t>
      </w:r>
    </w:p>
    <w:p w:rsidR="00B71121" w:rsidRPr="00BE05CD" w:rsidRDefault="00B71121" w:rsidP="00C039D8">
      <w:pPr>
        <w:pStyle w:val="ListParagraph"/>
        <w:numPr>
          <w:ilvl w:val="0"/>
          <w:numId w:val="72"/>
        </w:numPr>
        <w:spacing w:after="0" w:line="240" w:lineRule="auto"/>
        <w:ind w:left="935"/>
        <w:jc w:val="both"/>
        <w:rPr>
          <w:rFonts w:cs="Simplified Arabic"/>
          <w:sz w:val="28"/>
          <w:szCs w:val="28"/>
          <w:rtl/>
        </w:rPr>
      </w:pPr>
      <w:r w:rsidRPr="00BE05CD">
        <w:rPr>
          <w:rFonts w:cs="Simplified Arabic"/>
          <w:sz w:val="28"/>
          <w:szCs w:val="28"/>
          <w:rtl/>
        </w:rPr>
        <w:t>الهيكل الاقتصادي وهيكل العمالة والسكان والإنتاج والصادرات</w:t>
      </w:r>
    </w:p>
    <w:p w:rsidR="00B71121" w:rsidRPr="00BE05CD" w:rsidRDefault="00B71121" w:rsidP="00C039D8">
      <w:pPr>
        <w:pStyle w:val="ListParagraph"/>
        <w:numPr>
          <w:ilvl w:val="0"/>
          <w:numId w:val="72"/>
        </w:numPr>
        <w:spacing w:after="0" w:line="240" w:lineRule="auto"/>
        <w:ind w:left="935"/>
        <w:jc w:val="both"/>
        <w:rPr>
          <w:rFonts w:cs="Simplified Arabic"/>
          <w:sz w:val="28"/>
          <w:szCs w:val="28"/>
        </w:rPr>
      </w:pPr>
      <w:r w:rsidRPr="00BE05CD">
        <w:rPr>
          <w:rFonts w:cs="Simplified Arabic" w:hint="cs"/>
          <w:sz w:val="28"/>
          <w:szCs w:val="28"/>
          <w:rtl/>
        </w:rPr>
        <w:t>أهداف التنمية الزراعية التي تتبناها هذه الدول</w:t>
      </w:r>
    </w:p>
    <w:p w:rsidR="00B71121" w:rsidRPr="00BE05CD" w:rsidRDefault="00B71121" w:rsidP="00C039D8">
      <w:pPr>
        <w:pStyle w:val="ListParagraph"/>
        <w:numPr>
          <w:ilvl w:val="0"/>
          <w:numId w:val="72"/>
        </w:numPr>
        <w:spacing w:after="0" w:line="240" w:lineRule="auto"/>
        <w:ind w:left="935"/>
        <w:jc w:val="both"/>
        <w:rPr>
          <w:rFonts w:cs="Simplified Arabic"/>
          <w:sz w:val="28"/>
          <w:szCs w:val="28"/>
        </w:rPr>
      </w:pPr>
      <w:r w:rsidRPr="00BE05CD">
        <w:rPr>
          <w:rFonts w:cs="Simplified Arabic"/>
          <w:sz w:val="28"/>
          <w:szCs w:val="28"/>
          <w:rtl/>
        </w:rPr>
        <w:t xml:space="preserve">دوافع عقد صفقات الأراضى الزراعية والدروس المستفادة منها </w:t>
      </w:r>
    </w:p>
    <w:p w:rsidR="00B71121" w:rsidRPr="00BE05CD" w:rsidRDefault="00B71121" w:rsidP="00B71121">
      <w:pPr>
        <w:pStyle w:val="ListParagraph"/>
        <w:spacing w:before="240" w:after="0" w:line="240" w:lineRule="auto"/>
        <w:ind w:left="368"/>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 xml:space="preserve">كما يعرض دراسات حالة منتقاه على جانب المشترين (الإمارات العربية المتحدة، المملكة العربية السعودية، المملكة المتحدة، الصين ، الهند)، وجانب البائعين (الدول الأفريقية) مع استخلاصات على كل جانب. </w:t>
      </w:r>
    </w:p>
    <w:p w:rsidR="00B71121" w:rsidRPr="00BE05CD" w:rsidRDefault="00B71121" w:rsidP="00C039D8">
      <w:pPr>
        <w:pStyle w:val="ListParagraph"/>
        <w:numPr>
          <w:ilvl w:val="0"/>
          <w:numId w:val="71"/>
        </w:numPr>
        <w:spacing w:before="240" w:after="0" w:line="240" w:lineRule="auto"/>
        <w:ind w:left="368"/>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rPr>
        <w:t xml:space="preserve">ويتناول الفصل الرابع " </w:t>
      </w:r>
      <w:r w:rsidRPr="00BE05CD">
        <w:rPr>
          <w:rFonts w:ascii="Simplified Arabic" w:hAnsi="Simplified Arabic" w:cs="Simplified Arabic"/>
          <w:spacing w:val="-4"/>
          <w:sz w:val="28"/>
          <w:szCs w:val="28"/>
          <w:rtl/>
        </w:rPr>
        <w:t xml:space="preserve">الاستئجار أو الاتجاه إلى الداخل (دراسة تحليلية مقارنة)" </w:t>
      </w:r>
      <w:r w:rsidRPr="00BE05CD">
        <w:rPr>
          <w:rFonts w:ascii="Simplified Arabic" w:hAnsi="Simplified Arabic" w:cs="Simplified Arabic"/>
          <w:sz w:val="28"/>
          <w:szCs w:val="28"/>
          <w:rtl/>
        </w:rPr>
        <w:t>تحليل مقارن بين خيار الاستثمار في الداخل (لجمهورية مصر العربية) بمحدداته وقيوده أو الاتجاه إلى الخارج بفرصه وتهديداته. حيث أوضح الوضع الراهن للسكان والأراضىوالحيازات الزراعية والموارد المائية واعتبارات الأمن الغذائىفى جمهورية مصر العربية . ثم عرض هذا الفصل تجارب</w:t>
      </w:r>
      <w:r w:rsidRPr="00BE05CD">
        <w:rPr>
          <w:rFonts w:cs="Simplified Arabic"/>
          <w:sz w:val="28"/>
          <w:szCs w:val="28"/>
          <w:rtl/>
        </w:rPr>
        <w:t xml:space="preserve">تجارب مصر في أفريقيا في مجال الاستثمار الزراعي وتنمية الموارد المائية مثل </w:t>
      </w:r>
      <w:r w:rsidRPr="00BE05CD">
        <w:rPr>
          <w:rFonts w:ascii="Simplified Arabic" w:hAnsi="Simplified Arabic" w:cs="Simplified Arabic"/>
          <w:sz w:val="28"/>
          <w:szCs w:val="28"/>
          <w:rtl/>
        </w:rPr>
        <w:t>قناة جونجلي ومزرعة إبراهيم شكري في الخرطوم والاستثمار الزراعي المصري العامة في الدول الأفريقية. كما يعتبر مشروع إنشاء المزارع المصرية المشتركة في القارة الأفريقية أحد المشروعات الهامة التي تمول من الخزانة العامة المصرية بغرض تعزيز التواجد المصري السياسي في القارة الافريقية وتقوية روابط الصداقة والتعاون مع الدول الأفريقية. كما استعرضت الدراسة الرؤية الخاصة لخطة التنمية المستدامة متوسطة الأجل (2018-2021)ومنها الرؤية العامة لمشروع إنشاء المزارع المصرية المشتركة في أفريقيا وأهدافه وما تم من انجازات والعوائد الاقتصادية والاجتماعية المتوقعه منه</w:t>
      </w:r>
      <w:r w:rsidR="00035C63">
        <w:rPr>
          <w:rFonts w:ascii="Simplified Arabic" w:hAnsi="Simplified Arabic" w:cs="Simplified Arabic"/>
          <w:sz w:val="28"/>
          <w:szCs w:val="28"/>
          <w:rtl/>
        </w:rPr>
        <w:t>.</w:t>
      </w:r>
      <w:r w:rsidRPr="00BE05CD">
        <w:rPr>
          <w:rFonts w:ascii="Simplified Arabic" w:hAnsi="Simplified Arabic" w:cs="Simplified Arabic"/>
          <w:sz w:val="28"/>
          <w:szCs w:val="28"/>
          <w:rtl/>
        </w:rPr>
        <w:t xml:space="preserve"> وتعتمد هذه الرؤية على التواجد المصري وانتشاره في دول القارة الأفريقية وأن تكون المزارع المصرية المشتركة مع الدول الأفريقية مراكز اشعاع ونقل التكنولوجيا الزراعية المصرية إلى الدول الأفريقية وكذلك أن تكون بيوت خبرة للمستثمرين.</w:t>
      </w:r>
    </w:p>
    <w:p w:rsidR="00B71121" w:rsidRPr="00BE05CD" w:rsidRDefault="00B71121" w:rsidP="00C039D8">
      <w:pPr>
        <w:pStyle w:val="ListParagraph"/>
        <w:numPr>
          <w:ilvl w:val="0"/>
          <w:numId w:val="71"/>
        </w:numPr>
        <w:spacing w:before="240" w:after="0" w:line="240" w:lineRule="auto"/>
        <w:ind w:left="368"/>
        <w:jc w:val="both"/>
        <w:rPr>
          <w:rFonts w:ascii="Simplified Arabic" w:hAnsi="Simplified Arabic" w:cs="Simplified Arabic"/>
          <w:sz w:val="28"/>
          <w:szCs w:val="28"/>
          <w:rtl/>
          <w:lang w:bidi="ar-EG"/>
        </w:rPr>
      </w:pPr>
      <w:r w:rsidRPr="00BE05CD">
        <w:rPr>
          <w:rFonts w:ascii="Simplified Arabic" w:hAnsi="Simplified Arabic" w:cs="Simplified Arabic"/>
          <w:sz w:val="28"/>
          <w:szCs w:val="28"/>
          <w:rtl/>
          <w:lang w:bidi="ar-EG"/>
        </w:rPr>
        <w:t>ويعالج الفصل الخامس "</w:t>
      </w:r>
      <w:r w:rsidRPr="00BE05CD">
        <w:rPr>
          <w:rFonts w:ascii="Simplified Arabic" w:hAnsi="Simplified Arabic" w:cs="Simplified Arabic"/>
          <w:sz w:val="28"/>
          <w:szCs w:val="28"/>
          <w:rtl/>
        </w:rPr>
        <w:t>البيئة العالمية في مجال استئجار الأراضي"</w:t>
      </w:r>
      <w:r w:rsidRPr="00BE05CD">
        <w:rPr>
          <w:rFonts w:ascii="Simplified Arabic" w:hAnsi="Simplified Arabic" w:cs="Simplified Arabic"/>
          <w:sz w:val="28"/>
          <w:szCs w:val="28"/>
          <w:rtl/>
          <w:lang w:bidi="ar-EG"/>
        </w:rPr>
        <w:t xml:space="preserve"> جانبي العرض (البائعين)  في مواجهة الطلب (المشترين) وجهات الاستثمار. </w:t>
      </w:r>
      <w:r w:rsidRPr="00BE05CD">
        <w:rPr>
          <w:rFonts w:ascii="Simplified Arabic" w:hAnsi="Simplified Arabic" w:cs="Simplified Arabic"/>
          <w:sz w:val="28"/>
          <w:szCs w:val="28"/>
          <w:rtl/>
        </w:rPr>
        <w:t xml:space="preserve">بالنسبة للبائعين </w:t>
      </w:r>
      <w:r w:rsidRPr="00BE05CD">
        <w:rPr>
          <w:rFonts w:ascii="Simplified Arabic" w:hAnsi="Simplified Arabic" w:cs="Simplified Arabic"/>
          <w:sz w:val="28"/>
          <w:szCs w:val="28"/>
          <w:rtl/>
          <w:lang w:bidi="ar-EG"/>
        </w:rPr>
        <w:t xml:space="preserve">تعد الكونغو الديمقراطية أكثر الدول بيعاً وتأجيراً لأراضيها يليها دولة جنوب السودان التي تعد من أكبر </w:t>
      </w:r>
      <w:r w:rsidRPr="00BE05CD">
        <w:rPr>
          <w:rFonts w:ascii="Simplified Arabic" w:hAnsi="Simplified Arabic" w:cs="Simplified Arabic"/>
          <w:sz w:val="28"/>
          <w:szCs w:val="28"/>
          <w:rtl/>
          <w:lang w:bidi="ar-EG"/>
        </w:rPr>
        <w:lastRenderedPageBreak/>
        <w:t>الدول التي تستقبل المعونات الغذائية الدولية لكنها تعطى الدول المستأجرة حق تصدير 70% من إنتاج الأراضي الزراعية التي يشترونها في البلاد وينضم إليها أيضاً موزمبيق.هناك عشر دول هي ( الكونغو وجنوب السودان وموزمبيق وليبيريا وإثيوبيا وسيراليون وغانا والمغرب والجابون) هي الأكثر استهدافاً في شراء الأراضي. وتأتي الشركات الصينية  في الصدارة في زراعة نبات الجاتروفا والذرة وأنواع الوقود الحيوي الأخرى في البلاد مثل مدغشقر وموزمبيق وتنزانيا. أما أكثر الدول المستثمرة (المشترية) طبقاً للدول المستثمرة حتي عام 2016م هي: الولايات المتحدة والإمارات العربية المتحدة و سنغافورة.</w:t>
      </w:r>
    </w:p>
    <w:p w:rsidR="00B71121" w:rsidRPr="00E819A1" w:rsidRDefault="00B71121" w:rsidP="00C039D8">
      <w:pPr>
        <w:pStyle w:val="ListParagraph"/>
        <w:numPr>
          <w:ilvl w:val="0"/>
          <w:numId w:val="71"/>
        </w:numPr>
        <w:spacing w:before="240"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اما الفصل السادس والاخير "</w:t>
      </w:r>
      <w:r w:rsidRPr="00BE05CD">
        <w:rPr>
          <w:rFonts w:ascii="Simplified Arabic" w:hAnsi="Simplified Arabic" w:cs="Simplified Arabic"/>
          <w:sz w:val="28"/>
          <w:szCs w:val="28"/>
          <w:rtl/>
        </w:rPr>
        <w:t>استراتيجية مقترحة للشراكة المصرية الإفريقية في مجال الاستثمار الزراعي والتصنيع الغذائي" في</w:t>
      </w:r>
      <w:r w:rsidRPr="00BE05CD">
        <w:rPr>
          <w:rFonts w:ascii="Simplified Arabic" w:hAnsi="Simplified Arabic" w:cs="Simplified Arabic"/>
          <w:sz w:val="28"/>
          <w:szCs w:val="28"/>
          <w:rtl/>
          <w:lang w:bidi="ar-EG"/>
        </w:rPr>
        <w:t>عرضاستراتيجية مقترحة للتصنيع الغذائي موازية للإنتاج الزراعي والغذائي في أفريقيا على المديين المتوسط والطويل. استعرض الفصل عدد من المشاكل التي تواجه قطاع الصناعات الغذائية في حالة الشراكة المصرية الأفريقية ومنها مشاكل تعبئة الفائض الزراعي والغذائي في الدول الأفريقية المؤجرة</w:t>
      </w:r>
      <w:r w:rsidRPr="00BE05CD">
        <w:rPr>
          <w:rFonts w:ascii="Simplified Arabic" w:hAnsi="Simplified Arabic" w:cs="Simplified Arabic"/>
          <w:sz w:val="28"/>
          <w:szCs w:val="28"/>
          <w:rtl/>
        </w:rPr>
        <w:t>.</w:t>
      </w:r>
      <w:r w:rsidR="002D1559" w:rsidRPr="00BE05CD">
        <w:rPr>
          <w:rFonts w:ascii="Simplified Arabic" w:hAnsi="Simplified Arabic" w:cs="Simplified Arabic" w:hint="cs"/>
          <w:sz w:val="28"/>
          <w:szCs w:val="28"/>
          <w:rtl/>
        </w:rPr>
        <w:t xml:space="preserve"> كما </w:t>
      </w:r>
      <w:r w:rsidRPr="00BE05CD">
        <w:rPr>
          <w:rFonts w:ascii="Simplified Arabic" w:hAnsi="Simplified Arabic" w:cs="Simplified Arabic"/>
          <w:sz w:val="28"/>
          <w:szCs w:val="28"/>
          <w:rtl/>
        </w:rPr>
        <w:t>تناول ال</w:t>
      </w:r>
      <w:r w:rsidR="00B33E28" w:rsidRPr="00BE05CD">
        <w:rPr>
          <w:rFonts w:ascii="Simplified Arabic" w:hAnsi="Simplified Arabic" w:cs="Simplified Arabic" w:hint="cs"/>
          <w:sz w:val="28"/>
          <w:szCs w:val="28"/>
          <w:rtl/>
        </w:rPr>
        <w:t>فصل</w:t>
      </w:r>
      <w:r w:rsidRPr="00BE05CD">
        <w:rPr>
          <w:rFonts w:ascii="Simplified Arabic" w:hAnsi="Simplified Arabic" w:cs="Simplified Arabic"/>
          <w:sz w:val="28"/>
          <w:szCs w:val="28"/>
          <w:rtl/>
        </w:rPr>
        <w:t xml:space="preserve"> الأهداف الاستراتيجية وأجندة العمل ثم </w:t>
      </w:r>
      <w:r w:rsidRPr="00BE05CD">
        <w:rPr>
          <w:rFonts w:ascii="Simplified Arabic" w:eastAsia="Times New Roman" w:hAnsi="Simplified Arabic" w:cs="Simplified Arabic"/>
          <w:sz w:val="28"/>
          <w:szCs w:val="28"/>
          <w:rtl/>
        </w:rPr>
        <w:t>تحليل رباعي لنقاط القوة والضعف والفرص والتهديدات لنموذج للإدارة الاستراتيجية في مجال الاستثمار.</w:t>
      </w:r>
    </w:p>
    <w:p w:rsidR="00E819A1" w:rsidRPr="00E819A1" w:rsidRDefault="00E819A1" w:rsidP="00E819A1">
      <w:pPr>
        <w:pStyle w:val="ListParagraph"/>
        <w:spacing w:before="240" w:after="0" w:line="240" w:lineRule="auto"/>
        <w:jc w:val="both"/>
        <w:rPr>
          <w:rFonts w:ascii="Simplified Arabic" w:hAnsi="Simplified Arabic" w:cs="Simplified Arabic"/>
          <w:sz w:val="28"/>
          <w:szCs w:val="28"/>
          <w:lang w:bidi="ar-EG"/>
        </w:rPr>
      </w:pPr>
    </w:p>
    <w:p w:rsidR="00E819A1" w:rsidRPr="00BE05CD" w:rsidRDefault="00E819A1" w:rsidP="00E819A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وفى النهاية توصلت ا</w:t>
      </w:r>
      <w:r>
        <w:rPr>
          <w:rFonts w:ascii="Simplified Arabic" w:hAnsi="Simplified Arabic" w:cs="Simplified Arabic"/>
          <w:sz w:val="28"/>
          <w:szCs w:val="28"/>
          <w:rtl/>
          <w:lang w:bidi="ar-EG"/>
        </w:rPr>
        <w:t>لدراس</w:t>
      </w:r>
      <w:r>
        <w:rPr>
          <w:rFonts w:ascii="Simplified Arabic" w:hAnsi="Simplified Arabic" w:cs="Simplified Arabic" w:hint="cs"/>
          <w:sz w:val="28"/>
          <w:szCs w:val="28"/>
          <w:rtl/>
          <w:lang w:bidi="ar-EG"/>
        </w:rPr>
        <w:t>ة إلى ا</w:t>
      </w:r>
      <w:r w:rsidRPr="00BE05CD">
        <w:rPr>
          <w:rFonts w:ascii="Simplified Arabic" w:hAnsi="Simplified Arabic" w:cs="Simplified Arabic"/>
          <w:sz w:val="28"/>
          <w:szCs w:val="28"/>
          <w:rtl/>
          <w:lang w:bidi="ar-EG"/>
        </w:rPr>
        <w:t>لنتائج والتوصيات الجديرة بالايجا</w:t>
      </w:r>
      <w:r w:rsidRPr="00BE05CD">
        <w:rPr>
          <w:rFonts w:ascii="Simplified Arabic" w:hAnsi="Simplified Arabic" w:cs="Simplified Arabic" w:hint="cs"/>
          <w:sz w:val="28"/>
          <w:szCs w:val="28"/>
          <w:rtl/>
          <w:lang w:bidi="ar-EG"/>
        </w:rPr>
        <w:t>ز</w:t>
      </w:r>
      <w:r w:rsidRPr="00BE05CD">
        <w:rPr>
          <w:rFonts w:ascii="Simplified Arabic" w:hAnsi="Simplified Arabic" w:cs="Simplified Arabic"/>
          <w:sz w:val="28"/>
          <w:szCs w:val="28"/>
          <w:rtl/>
          <w:lang w:bidi="ar-EG"/>
        </w:rPr>
        <w:t xml:space="preserve"> وهي:</w:t>
      </w:r>
    </w:p>
    <w:p w:rsidR="00E819A1" w:rsidRPr="00BE05CD" w:rsidRDefault="00E819A1" w:rsidP="00C039D8">
      <w:pPr>
        <w:pStyle w:val="ListParagraph"/>
        <w:numPr>
          <w:ilvl w:val="0"/>
          <w:numId w:val="7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تعانى مصر من شحة الموارد وشحة المياه في حين تتميز دول أفريقية مجاورة بوفرة في الموارد الأرضية والمائية ولذلك يتبنى البحث فكرة الذهاب إلى هذه الدول للاستثمار الزراعي واستئجار الأراضي . </w:t>
      </w:r>
    </w:p>
    <w:p w:rsidR="00E819A1" w:rsidRPr="00BE05CD" w:rsidRDefault="00E819A1" w:rsidP="00C039D8">
      <w:pPr>
        <w:pStyle w:val="ListParagraph"/>
        <w:numPr>
          <w:ilvl w:val="0"/>
          <w:numId w:val="7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 مصر ليست من أول الدول الباحثة عن الاستثمار في افريق</w:t>
      </w:r>
      <w:r w:rsidRPr="00BE05CD">
        <w:rPr>
          <w:rFonts w:ascii="Simplified Arabic" w:hAnsi="Simplified Arabic" w:cs="Simplified Arabic" w:hint="cs"/>
          <w:sz w:val="28"/>
          <w:szCs w:val="28"/>
          <w:rtl/>
          <w:lang w:bidi="ar-EG"/>
        </w:rPr>
        <w:t>ي</w:t>
      </w:r>
      <w:r w:rsidRPr="00BE05CD">
        <w:rPr>
          <w:rFonts w:ascii="Simplified Arabic" w:hAnsi="Simplified Arabic" w:cs="Simplified Arabic"/>
          <w:sz w:val="28"/>
          <w:szCs w:val="28"/>
          <w:rtl/>
          <w:lang w:bidi="ar-EG"/>
        </w:rPr>
        <w:t>ا ، من الممكن الاستفادة من النجاحات التي حققتها بعض الدول في افريقيا، وتجنب القصور والنواقص التي صادفت تلك الدول.</w:t>
      </w:r>
    </w:p>
    <w:p w:rsidR="00E819A1" w:rsidRDefault="00E819A1" w:rsidP="00C039D8">
      <w:pPr>
        <w:pStyle w:val="ListParagraph"/>
        <w:numPr>
          <w:ilvl w:val="0"/>
          <w:numId w:val="78"/>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إن مصر</w:t>
      </w:r>
      <w:r>
        <w:rPr>
          <w:rFonts w:ascii="Simplified Arabic" w:hAnsi="Simplified Arabic" w:cs="Simplified Arabic" w:hint="cs"/>
          <w:sz w:val="28"/>
          <w:szCs w:val="28"/>
          <w:rtl/>
          <w:lang w:bidi="ar-EG"/>
        </w:rPr>
        <w:t xml:space="preserve"> بتاريخها الداعم ل</w:t>
      </w:r>
      <w:r w:rsidRPr="00BE05CD">
        <w:rPr>
          <w:rFonts w:ascii="Simplified Arabic" w:hAnsi="Simplified Arabic" w:cs="Simplified Arabic"/>
          <w:sz w:val="28"/>
          <w:szCs w:val="28"/>
          <w:rtl/>
          <w:lang w:bidi="ar-EG"/>
        </w:rPr>
        <w:t xml:space="preserve">حركات التحرر الأفريقي </w:t>
      </w:r>
      <w:r w:rsidR="003564E5">
        <w:rPr>
          <w:rFonts w:ascii="Simplified Arabic" w:hAnsi="Simplified Arabic" w:cs="Simplified Arabic" w:hint="cs"/>
          <w:sz w:val="28"/>
          <w:szCs w:val="28"/>
          <w:rtl/>
          <w:lang w:bidi="ar-EG"/>
        </w:rPr>
        <w:t>و</w:t>
      </w:r>
      <w:r w:rsidRPr="00BE05CD">
        <w:rPr>
          <w:rFonts w:ascii="Simplified Arabic" w:hAnsi="Simplified Arabic" w:cs="Simplified Arabic"/>
          <w:sz w:val="28"/>
          <w:szCs w:val="28"/>
          <w:rtl/>
          <w:lang w:bidi="ar-EG"/>
        </w:rPr>
        <w:t>بكوادرها الزراعية بمراكز بحوثها ومؤسساتها العلمية قادرة على دعم وتعزيز مسيرة التعاون المصري الأفريقي في مجال الاستثمار الزراعي واستئجار الأراضي .</w:t>
      </w:r>
    </w:p>
    <w:p w:rsidR="003564E5" w:rsidRPr="003564E5" w:rsidRDefault="003564E5" w:rsidP="003564E5">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وقد أوصى البحث بما يلى :</w:t>
      </w:r>
    </w:p>
    <w:p w:rsidR="00E819A1" w:rsidRPr="003564E5" w:rsidRDefault="00E819A1" w:rsidP="00C039D8">
      <w:pPr>
        <w:pStyle w:val="ListParagraph"/>
        <w:numPr>
          <w:ilvl w:val="0"/>
          <w:numId w:val="79"/>
        </w:numPr>
        <w:spacing w:after="0" w:line="240" w:lineRule="auto"/>
        <w:jc w:val="both"/>
        <w:rPr>
          <w:rFonts w:ascii="Simplified Arabic" w:hAnsi="Simplified Arabic" w:cs="Simplified Arabic"/>
          <w:sz w:val="28"/>
          <w:szCs w:val="28"/>
          <w:lang w:bidi="ar-EG"/>
        </w:rPr>
      </w:pPr>
      <w:r w:rsidRPr="003564E5">
        <w:rPr>
          <w:rFonts w:ascii="Simplified Arabic" w:hAnsi="Simplified Arabic" w:cs="Simplified Arabic"/>
          <w:sz w:val="28"/>
          <w:szCs w:val="28"/>
          <w:rtl/>
          <w:lang w:bidi="ar-EG"/>
        </w:rPr>
        <w:t xml:space="preserve">حفز مؤسسات الاستثمار الزراعي المصري ( العامة والخاصة ) على الذهاب إلى أفريقيا للاستثمار الواعد بكل مؤشراته . </w:t>
      </w:r>
    </w:p>
    <w:p w:rsidR="00E819A1" w:rsidRPr="003564E5" w:rsidRDefault="00E819A1" w:rsidP="00C039D8">
      <w:pPr>
        <w:pStyle w:val="ListParagraph"/>
        <w:numPr>
          <w:ilvl w:val="0"/>
          <w:numId w:val="79"/>
        </w:numPr>
        <w:spacing w:after="0" w:line="240" w:lineRule="auto"/>
        <w:jc w:val="both"/>
        <w:rPr>
          <w:rFonts w:ascii="Simplified Arabic" w:hAnsi="Simplified Arabic" w:cs="Simplified Arabic"/>
          <w:sz w:val="28"/>
          <w:szCs w:val="28"/>
          <w:lang w:bidi="ar-EG"/>
        </w:rPr>
      </w:pPr>
      <w:r w:rsidRPr="003564E5">
        <w:rPr>
          <w:rFonts w:ascii="Simplified Arabic" w:hAnsi="Simplified Arabic" w:cs="Simplified Arabic"/>
          <w:sz w:val="28"/>
          <w:szCs w:val="28"/>
          <w:rtl/>
          <w:lang w:bidi="ar-EG"/>
        </w:rPr>
        <w:lastRenderedPageBreak/>
        <w:t xml:space="preserve">لقد كانت محدودية البيانات وقلة الرحلات الدراسية والتحليلية عقبة أمام فريق البحث ولذلك </w:t>
      </w:r>
      <w:r w:rsidR="003564E5" w:rsidRPr="003564E5">
        <w:rPr>
          <w:rFonts w:ascii="Simplified Arabic" w:hAnsi="Simplified Arabic" w:cs="Simplified Arabic" w:hint="cs"/>
          <w:sz w:val="28"/>
          <w:szCs w:val="28"/>
          <w:rtl/>
          <w:lang w:bidi="ar-EG"/>
        </w:rPr>
        <w:t>يو</w:t>
      </w:r>
      <w:r w:rsidRPr="003564E5">
        <w:rPr>
          <w:rFonts w:ascii="Simplified Arabic" w:hAnsi="Simplified Arabic" w:cs="Simplified Arabic"/>
          <w:sz w:val="28"/>
          <w:szCs w:val="28"/>
          <w:rtl/>
          <w:lang w:bidi="ar-EG"/>
        </w:rPr>
        <w:t>صى</w:t>
      </w:r>
      <w:r w:rsidR="003564E5" w:rsidRPr="003564E5">
        <w:rPr>
          <w:rFonts w:ascii="Simplified Arabic" w:hAnsi="Simplified Arabic" w:cs="Simplified Arabic" w:hint="cs"/>
          <w:sz w:val="28"/>
          <w:szCs w:val="28"/>
          <w:rtl/>
          <w:lang w:bidi="ar-EG"/>
        </w:rPr>
        <w:t xml:space="preserve"> البحث</w:t>
      </w:r>
      <w:r w:rsidRPr="003564E5">
        <w:rPr>
          <w:rFonts w:ascii="Simplified Arabic" w:hAnsi="Simplified Arabic" w:cs="Simplified Arabic"/>
          <w:sz w:val="28"/>
          <w:szCs w:val="28"/>
          <w:rtl/>
          <w:lang w:bidi="ar-EG"/>
        </w:rPr>
        <w:t xml:space="preserve"> بمزيد من الدراسات من جانب الجهات البحثية المتخصصة ذات العلاقة  للبحث في سبل حفز الاستثمار وتنشيطه .</w:t>
      </w:r>
    </w:p>
    <w:p w:rsidR="00E819A1" w:rsidRPr="00BE05CD" w:rsidRDefault="00E819A1" w:rsidP="00C039D8">
      <w:pPr>
        <w:pStyle w:val="ListParagraph"/>
        <w:numPr>
          <w:ilvl w:val="0"/>
          <w:numId w:val="79"/>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إن هذا البحث لبنة في بناء نتصوره ضرورياً لكى تتبوأ مصر مكانتها الطبيعية في منظومة التعاون الاقتصادي المشترك بين مصر وأفريقيا. </w:t>
      </w:r>
    </w:p>
    <w:p w:rsidR="00E819A1" w:rsidRPr="00BE05CD" w:rsidRDefault="00E819A1" w:rsidP="00C039D8">
      <w:pPr>
        <w:pStyle w:val="ListParagraph"/>
        <w:numPr>
          <w:ilvl w:val="0"/>
          <w:numId w:val="79"/>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ضرورة تفعيل دور الملحق الزراعي بالسفارات المصرية في دول افريقيا لتقديم تصور عن الخريطة الاستثمارية الزراعية وتقديم الدعم اللوجستي للمستثمرين المصريين سواء على مستوى القطاع العام او الخاص. </w:t>
      </w:r>
    </w:p>
    <w:p w:rsidR="00E819A1" w:rsidRPr="00BE05CD" w:rsidRDefault="00E819A1" w:rsidP="00C039D8">
      <w:pPr>
        <w:pStyle w:val="ListParagraph"/>
        <w:numPr>
          <w:ilvl w:val="0"/>
          <w:numId w:val="79"/>
        </w:numPr>
        <w:spacing w:after="0" w:line="240" w:lineRule="auto"/>
        <w:jc w:val="both"/>
        <w:rPr>
          <w:rFonts w:ascii="Simplified Arabic" w:hAnsi="Simplified Arabic" w:cs="Simplified Arabic"/>
          <w:sz w:val="28"/>
          <w:szCs w:val="28"/>
          <w:lang w:bidi="ar-EG"/>
        </w:rPr>
      </w:pPr>
      <w:r w:rsidRPr="00BE05CD">
        <w:rPr>
          <w:rFonts w:ascii="Simplified Arabic" w:hAnsi="Simplified Arabic" w:cs="Simplified Arabic"/>
          <w:sz w:val="28"/>
          <w:szCs w:val="28"/>
          <w:rtl/>
          <w:lang w:bidi="ar-EG"/>
        </w:rPr>
        <w:t xml:space="preserve">امكانية انشاء شركات مساهمة مشتركة بين مصر والدول الافريقية في مجال الزراعة والتصنيع الزراعي والتجارة البينية، تعمل تحت مظلة الحكومات ذات الاهتمام المشترك. </w:t>
      </w:r>
    </w:p>
    <w:p w:rsidR="00E819A1" w:rsidRPr="00BE05CD" w:rsidRDefault="00E819A1" w:rsidP="00E819A1">
      <w:pPr>
        <w:spacing w:before="240" w:after="0" w:line="240" w:lineRule="auto"/>
        <w:ind w:firstLine="454"/>
        <w:jc w:val="both"/>
        <w:rPr>
          <w:rFonts w:ascii="Simplified Arabic" w:hAnsi="Simplified Arabic" w:cs="Simplified Arabic"/>
          <w:sz w:val="28"/>
          <w:szCs w:val="28"/>
          <w:lang w:bidi="ar-EG"/>
        </w:rPr>
      </w:pPr>
    </w:p>
    <w:p w:rsidR="00E819A1" w:rsidRPr="00BE05CD" w:rsidRDefault="00E819A1" w:rsidP="00E819A1">
      <w:pPr>
        <w:bidi w:val="0"/>
        <w:rPr>
          <w:rFonts w:ascii="Simplified Arabic" w:hAnsi="Simplified Arabic" w:cs="Simplified Arabic"/>
          <w:sz w:val="28"/>
          <w:szCs w:val="28"/>
          <w:lang w:bidi="ar-EG"/>
        </w:rPr>
      </w:pPr>
      <w:r w:rsidRPr="00BE05CD">
        <w:rPr>
          <w:rFonts w:ascii="Simplified Arabic" w:hAnsi="Simplified Arabic" w:cs="Simplified Arabic"/>
          <w:sz w:val="28"/>
          <w:szCs w:val="28"/>
          <w:lang w:bidi="ar-EG"/>
        </w:rPr>
        <w:br w:type="page"/>
      </w:r>
    </w:p>
    <w:p w:rsidR="00E819A1" w:rsidRPr="00E819A1" w:rsidRDefault="00E819A1" w:rsidP="00E819A1">
      <w:pPr>
        <w:spacing w:before="240" w:after="0" w:line="240" w:lineRule="auto"/>
        <w:ind w:left="360"/>
        <w:jc w:val="both"/>
        <w:rPr>
          <w:rFonts w:ascii="Simplified Arabic" w:hAnsi="Simplified Arabic" w:cs="Simplified Arabic"/>
          <w:sz w:val="28"/>
          <w:szCs w:val="28"/>
          <w:rtl/>
          <w:lang w:bidi="ar-EG"/>
        </w:rPr>
      </w:pPr>
    </w:p>
    <w:p w:rsidR="00B71121" w:rsidRPr="00BE05CD" w:rsidRDefault="00B71121" w:rsidP="00B71121">
      <w:pPr>
        <w:spacing w:before="240" w:after="0" w:line="240" w:lineRule="auto"/>
        <w:jc w:val="center"/>
        <w:rPr>
          <w:rFonts w:ascii="Simplified Arabic" w:hAnsi="Simplified Arabic" w:cs="Simplified Arabic"/>
          <w:b/>
          <w:bCs/>
          <w:sz w:val="36"/>
          <w:szCs w:val="36"/>
          <w:rtl/>
          <w:lang w:bidi="ar-EG"/>
        </w:rPr>
      </w:pPr>
      <w:r w:rsidRPr="00996F65">
        <w:rPr>
          <w:rFonts w:ascii="Simplified Arabic" w:hAnsi="Simplified Arabic" w:cs="Simplified Arabic"/>
          <w:b/>
          <w:bCs/>
          <w:sz w:val="36"/>
          <w:szCs w:val="36"/>
          <w:rtl/>
          <w:lang w:bidi="ar-EG"/>
        </w:rPr>
        <w:t>المراجع</w:t>
      </w:r>
    </w:p>
    <w:p w:rsidR="00B71121" w:rsidRPr="00BE05CD" w:rsidRDefault="00B71121" w:rsidP="00B71121">
      <w:pPr>
        <w:pStyle w:val="EndnoteText"/>
        <w:spacing w:after="120"/>
        <w:ind w:left="360"/>
        <w:jc w:val="both"/>
        <w:rPr>
          <w:rFonts w:ascii="Simplified Arabic" w:eastAsia="Times New Roman" w:hAnsi="Simplified Arabic" w:cs="Simplified Arabic"/>
          <w:b/>
          <w:bCs/>
          <w:spacing w:val="-6"/>
          <w:sz w:val="28"/>
          <w:szCs w:val="28"/>
          <w:rtl/>
          <w:lang w:bidi="ar-DZ"/>
        </w:rPr>
      </w:pPr>
      <w:r w:rsidRPr="00BE05CD">
        <w:rPr>
          <w:rFonts w:ascii="Simplified Arabic" w:eastAsia="Times New Roman" w:hAnsi="Simplified Arabic" w:cs="Simplified Arabic"/>
          <w:b/>
          <w:bCs/>
          <w:spacing w:val="-6"/>
          <w:sz w:val="28"/>
          <w:szCs w:val="28"/>
          <w:rtl/>
          <w:lang w:bidi="ar-DZ"/>
        </w:rPr>
        <w:t xml:space="preserve">المراجع العربية </w:t>
      </w:r>
    </w:p>
    <w:p w:rsidR="00B71121" w:rsidRPr="00996F65" w:rsidRDefault="00B71121" w:rsidP="00C039D8">
      <w:pPr>
        <w:pStyle w:val="EndnoteText"/>
        <w:numPr>
          <w:ilvl w:val="0"/>
          <w:numId w:val="73"/>
        </w:numPr>
        <w:spacing w:after="120"/>
        <w:jc w:val="both"/>
        <w:rPr>
          <w:rFonts w:ascii="Simplified Arabic" w:eastAsia="Times New Roman" w:hAnsi="Simplified Arabic" w:cs="Simplified Arabic"/>
          <w:b/>
          <w:bCs/>
          <w:sz w:val="28"/>
          <w:szCs w:val="28"/>
          <w:rtl/>
          <w:lang w:bidi="ar-EG"/>
        </w:rPr>
      </w:pPr>
      <w:r w:rsidRPr="00996F65">
        <w:rPr>
          <w:rFonts w:ascii="Simplified Arabic" w:eastAsia="Times New Roman" w:hAnsi="Simplified Arabic" w:cs="Simplified Arabic"/>
          <w:sz w:val="28"/>
          <w:szCs w:val="28"/>
          <w:rtl/>
          <w:lang w:eastAsia="en-GB" w:bidi="ar-EG"/>
        </w:rPr>
        <w:t xml:space="preserve">إبراهيم </w:t>
      </w:r>
      <w:r w:rsidRPr="00996F65">
        <w:rPr>
          <w:rFonts w:ascii="Simplified Arabic" w:eastAsia="Times New Roman" w:hAnsi="Simplified Arabic" w:cs="Simplified Arabic"/>
          <w:spacing w:val="-6"/>
          <w:sz w:val="28"/>
          <w:szCs w:val="28"/>
          <w:rtl/>
          <w:lang w:bidi="ar-DZ"/>
        </w:rPr>
        <w:t>نافع</w:t>
      </w:r>
      <w:r w:rsidRPr="00996F65">
        <w:rPr>
          <w:rFonts w:ascii="Simplified Arabic" w:eastAsia="Times New Roman" w:hAnsi="Simplified Arabic" w:cs="Simplified Arabic"/>
          <w:sz w:val="28"/>
          <w:szCs w:val="28"/>
          <w:rtl/>
          <w:lang w:eastAsia="en-GB" w:bidi="ar-EG"/>
        </w:rPr>
        <w:t xml:space="preserve">، </w:t>
      </w:r>
      <w:r w:rsidRPr="00996F65">
        <w:rPr>
          <w:rFonts w:ascii="Simplified Arabic" w:eastAsia="Times New Roman" w:hAnsi="Simplified Arabic" w:cs="Simplified Arabic"/>
          <w:b/>
          <w:bCs/>
          <w:sz w:val="28"/>
          <w:szCs w:val="28"/>
          <w:u w:val="single"/>
          <w:rtl/>
          <w:lang w:eastAsia="en-GB" w:bidi="ar-EG"/>
        </w:rPr>
        <w:t>الصين</w:t>
      </w:r>
      <w:r w:rsidR="00C275FE" w:rsidRPr="00996F65">
        <w:rPr>
          <w:rFonts w:ascii="Simplified Arabic" w:eastAsia="Times New Roman" w:hAnsi="Simplified Arabic" w:cs="Simplified Arabic" w:hint="cs"/>
          <w:b/>
          <w:bCs/>
          <w:sz w:val="28"/>
          <w:szCs w:val="28"/>
          <w:u w:val="single"/>
          <w:rtl/>
          <w:lang w:eastAsia="en-GB" w:bidi="ar-EG"/>
        </w:rPr>
        <w:t xml:space="preserve"> </w:t>
      </w:r>
      <w:r w:rsidRPr="00996F65">
        <w:rPr>
          <w:rFonts w:ascii="Simplified Arabic" w:eastAsia="Times New Roman" w:hAnsi="Simplified Arabic" w:cs="Simplified Arabic"/>
          <w:b/>
          <w:bCs/>
          <w:sz w:val="28"/>
          <w:szCs w:val="28"/>
          <w:u w:val="single"/>
          <w:rtl/>
          <w:lang w:eastAsia="en-GB" w:bidi="ar-EG"/>
        </w:rPr>
        <w:t>معجزة نهاية القرن العشرين</w:t>
      </w:r>
      <w:r w:rsidRPr="00996F65">
        <w:rPr>
          <w:rFonts w:ascii="Simplified Arabic" w:eastAsia="Times New Roman" w:hAnsi="Simplified Arabic" w:cs="Simplified Arabic"/>
          <w:sz w:val="28"/>
          <w:szCs w:val="28"/>
          <w:rtl/>
          <w:lang w:eastAsia="en-GB" w:bidi="ar-EG"/>
        </w:rPr>
        <w:t>،</w:t>
      </w:r>
      <w:r w:rsidR="0018182F">
        <w:rPr>
          <w:rFonts w:ascii="Simplified Arabic" w:eastAsia="Times New Roman" w:hAnsi="Simplified Arabic" w:cs="Simplified Arabic" w:hint="cs"/>
          <w:sz w:val="28"/>
          <w:szCs w:val="28"/>
          <w:rtl/>
          <w:lang w:eastAsia="en-GB" w:bidi="ar-EG"/>
        </w:rPr>
        <w:t xml:space="preserve"> </w:t>
      </w:r>
      <w:r w:rsidRPr="00996F65">
        <w:rPr>
          <w:rFonts w:ascii="Simplified Arabic" w:eastAsia="Times New Roman" w:hAnsi="Simplified Arabic" w:cs="Simplified Arabic"/>
          <w:sz w:val="28"/>
          <w:szCs w:val="28"/>
          <w:rtl/>
          <w:lang w:eastAsia="en-GB" w:bidi="ar-EG"/>
        </w:rPr>
        <w:t xml:space="preserve">(القاهرة: مركز الأهرام للترجمة والنشر، الطبعة الأولى، 1999). </w:t>
      </w:r>
    </w:p>
    <w:p w:rsidR="00B71121" w:rsidRPr="00996F65" w:rsidRDefault="00B71121" w:rsidP="00C039D8">
      <w:pPr>
        <w:pStyle w:val="EndnoteText"/>
        <w:numPr>
          <w:ilvl w:val="0"/>
          <w:numId w:val="73"/>
        </w:numPr>
        <w:spacing w:after="120"/>
        <w:jc w:val="both"/>
        <w:rPr>
          <w:rFonts w:ascii="Simplified Arabic" w:eastAsia="Times New Roman" w:hAnsi="Simplified Arabic" w:cs="Simplified Arabic"/>
          <w:b/>
          <w:bCs/>
          <w:sz w:val="28"/>
          <w:szCs w:val="28"/>
          <w:lang w:bidi="ar-EG"/>
        </w:rPr>
      </w:pPr>
      <w:r w:rsidRPr="00996F65">
        <w:rPr>
          <w:rFonts w:ascii="Simplified Arabic" w:eastAsia="Times New Roman" w:hAnsi="Simplified Arabic" w:cs="Simplified Arabic"/>
          <w:color w:val="000000"/>
          <w:sz w:val="28"/>
          <w:szCs w:val="28"/>
          <w:rtl/>
        </w:rPr>
        <w:t xml:space="preserve">إلهام محمد علي ذهني، </w:t>
      </w:r>
      <w:r w:rsidRPr="00996F65">
        <w:rPr>
          <w:rFonts w:ascii="Simplified Arabic" w:eastAsia="Times New Roman" w:hAnsi="Simplified Arabic" w:cs="Simplified Arabic"/>
          <w:b/>
          <w:bCs/>
          <w:color w:val="000000"/>
          <w:sz w:val="28"/>
          <w:szCs w:val="28"/>
          <w:u w:val="single"/>
          <w:rtl/>
          <w:lang w:bidi="ar-EG"/>
        </w:rPr>
        <w:t>ب</w:t>
      </w:r>
      <w:r w:rsidRPr="00996F65">
        <w:rPr>
          <w:rFonts w:ascii="Simplified Arabic" w:eastAsia="Times New Roman" w:hAnsi="Simplified Arabic" w:cs="Simplified Arabic"/>
          <w:b/>
          <w:bCs/>
          <w:color w:val="000000"/>
          <w:sz w:val="28"/>
          <w:szCs w:val="28"/>
          <w:u w:val="single"/>
          <w:rtl/>
        </w:rPr>
        <w:t>حوث ودراسات وثائقية في تاريخ أفريقيا</w:t>
      </w:r>
      <w:r w:rsidRPr="00996F65">
        <w:rPr>
          <w:rFonts w:ascii="Simplified Arabic" w:eastAsia="Times New Roman" w:hAnsi="Simplified Arabic" w:cs="Simplified Arabic"/>
          <w:color w:val="000000"/>
          <w:sz w:val="28"/>
          <w:szCs w:val="28"/>
          <w:rtl/>
        </w:rPr>
        <w:t>، القاهرة: مكتبة الأنجلو المصري، 200</w:t>
      </w:r>
      <w:r w:rsidRPr="00996F65">
        <w:rPr>
          <w:rFonts w:ascii="Simplified Arabic" w:eastAsia="Times New Roman" w:hAnsi="Simplified Arabic" w:cs="Simplified Arabic"/>
          <w:color w:val="000000"/>
          <w:sz w:val="28"/>
          <w:szCs w:val="28"/>
          <w:rtl/>
          <w:lang w:bidi="ar-EG"/>
        </w:rPr>
        <w:t>9</w:t>
      </w:r>
    </w:p>
    <w:p w:rsidR="00B71121" w:rsidRPr="00996F65" w:rsidRDefault="00B71121" w:rsidP="00C039D8">
      <w:pPr>
        <w:pStyle w:val="EndnoteText"/>
        <w:numPr>
          <w:ilvl w:val="0"/>
          <w:numId w:val="73"/>
        </w:numPr>
        <w:spacing w:after="120"/>
        <w:jc w:val="both"/>
        <w:rPr>
          <w:rFonts w:ascii="Simplified Arabic" w:hAnsi="Simplified Arabic" w:cs="Simplified Arabic"/>
          <w:sz w:val="28"/>
          <w:szCs w:val="28"/>
          <w:rtl/>
        </w:rPr>
      </w:pPr>
      <w:r w:rsidRPr="00996F65">
        <w:rPr>
          <w:rFonts w:ascii="Simplified Arabic" w:hAnsi="Simplified Arabic" w:cs="Simplified Arabic"/>
          <w:sz w:val="28"/>
          <w:szCs w:val="28"/>
          <w:rtl/>
          <w:lang w:bidi="ar-EG"/>
        </w:rPr>
        <w:t xml:space="preserve">أميرة </w:t>
      </w:r>
      <w:r w:rsidRPr="00996F65">
        <w:rPr>
          <w:rFonts w:ascii="Simplified Arabic" w:hAnsi="Simplified Arabic" w:cs="Simplified Arabic"/>
          <w:sz w:val="28"/>
          <w:szCs w:val="28"/>
          <w:rtl/>
        </w:rPr>
        <w:t>محمد</w:t>
      </w:r>
      <w:r w:rsidRPr="00996F65">
        <w:rPr>
          <w:rFonts w:ascii="Simplified Arabic" w:hAnsi="Simplified Arabic" w:cs="Simplified Arabic"/>
          <w:sz w:val="28"/>
          <w:szCs w:val="28"/>
          <w:rtl/>
          <w:lang w:bidi="ar-EG"/>
        </w:rPr>
        <w:t xml:space="preserve"> عبدالحليم، </w:t>
      </w:r>
      <w:r w:rsidRPr="00996F65">
        <w:rPr>
          <w:rFonts w:ascii="Simplified Arabic" w:hAnsi="Simplified Arabic" w:cs="Simplified Arabic"/>
          <w:b/>
          <w:bCs/>
          <w:sz w:val="28"/>
          <w:szCs w:val="28"/>
          <w:u w:val="single"/>
          <w:rtl/>
          <w:lang w:bidi="ar-EG"/>
        </w:rPr>
        <w:t>الضعف المتزايد: حالة الإرهاب في أفريقيا</w:t>
      </w:r>
      <w:r w:rsidRPr="00996F65">
        <w:rPr>
          <w:rFonts w:ascii="Simplified Arabic" w:hAnsi="Simplified Arabic" w:cs="Simplified Arabic"/>
          <w:sz w:val="28"/>
          <w:szCs w:val="28"/>
          <w:rtl/>
          <w:lang w:bidi="ar-EG"/>
        </w:rPr>
        <w:t xml:space="preserve"> في رؤى مصرية: تحليلات متخصصة وحوارات، مركز الأهرام للدراسات الاجتماعية والتاريخية، العدد 26/ مارس 2017.</w:t>
      </w:r>
    </w:p>
    <w:p w:rsidR="00B71121" w:rsidRPr="00996F65" w:rsidRDefault="00B71121" w:rsidP="00C039D8">
      <w:pPr>
        <w:pStyle w:val="EndnoteText"/>
        <w:numPr>
          <w:ilvl w:val="0"/>
          <w:numId w:val="73"/>
        </w:numPr>
        <w:spacing w:after="120"/>
        <w:jc w:val="both"/>
        <w:rPr>
          <w:rFonts w:ascii="Simplified Arabic" w:hAnsi="Simplified Arabic" w:cs="Simplified Arabic"/>
          <w:sz w:val="28"/>
          <w:szCs w:val="28"/>
          <w:lang w:bidi="ar-EG"/>
        </w:rPr>
      </w:pPr>
      <w:r w:rsidRPr="00996F65">
        <w:rPr>
          <w:rFonts w:ascii="Simplified Arabic" w:eastAsia="Times New Roman" w:hAnsi="Simplified Arabic" w:cs="Simplified Arabic"/>
          <w:spacing w:val="-6"/>
          <w:sz w:val="28"/>
          <w:szCs w:val="28"/>
          <w:rtl/>
          <w:lang w:bidi="ar-DZ"/>
        </w:rPr>
        <w:t>أنتوني</w:t>
      </w:r>
      <w:r w:rsidRPr="00996F65">
        <w:rPr>
          <w:rFonts w:ascii="Simplified Arabic" w:hAnsi="Simplified Arabic" w:cs="Simplified Arabic"/>
          <w:sz w:val="28"/>
          <w:szCs w:val="28"/>
          <w:rtl/>
          <w:lang w:bidi="ar-EG"/>
        </w:rPr>
        <w:t xml:space="preserve">جدنز(مؤلف)، فايز الصياغ (مترجم)– </w:t>
      </w:r>
      <w:r w:rsidRPr="00996F65">
        <w:rPr>
          <w:rFonts w:ascii="Simplified Arabic" w:hAnsi="Simplified Arabic" w:cs="Simplified Arabic"/>
          <w:b/>
          <w:bCs/>
          <w:sz w:val="28"/>
          <w:szCs w:val="28"/>
          <w:u w:val="single"/>
          <w:rtl/>
          <w:lang w:bidi="ar-EG"/>
        </w:rPr>
        <w:t>علم الاجتماع</w:t>
      </w:r>
      <w:r w:rsidRPr="00996F65">
        <w:rPr>
          <w:rFonts w:ascii="Simplified Arabic" w:hAnsi="Simplified Arabic" w:cs="Simplified Arabic"/>
          <w:sz w:val="28"/>
          <w:szCs w:val="28"/>
          <w:rtl/>
          <w:lang w:bidi="ar-EG"/>
        </w:rPr>
        <w:t>– المنظمة العربية للترجمة– مركز دراسات الوحدة العربية– بيروت،2005.</w:t>
      </w:r>
    </w:p>
    <w:p w:rsidR="00B71121" w:rsidRPr="00996F65" w:rsidRDefault="00B71121" w:rsidP="002C194E">
      <w:pPr>
        <w:pStyle w:val="Footer"/>
        <w:numPr>
          <w:ilvl w:val="0"/>
          <w:numId w:val="73"/>
        </w:numPr>
        <w:tabs>
          <w:tab w:val="clear" w:pos="4680"/>
          <w:tab w:val="center" w:pos="656"/>
          <w:tab w:val="right" w:pos="900"/>
          <w:tab w:val="center" w:pos="4153"/>
          <w:tab w:val="right" w:pos="4950"/>
          <w:tab w:val="right" w:pos="8306"/>
        </w:tabs>
        <w:jc w:val="both"/>
        <w:rPr>
          <w:rFonts w:ascii="Simplified Arabic" w:hAnsi="Simplified Arabic" w:cs="Simplified Arabic"/>
          <w:sz w:val="28"/>
          <w:szCs w:val="28"/>
          <w:rtl/>
        </w:rPr>
      </w:pPr>
      <w:r w:rsidRPr="00996F65">
        <w:rPr>
          <w:sz w:val="28"/>
          <w:szCs w:val="28"/>
          <w:rtl/>
        </w:rPr>
        <w:t>بنجامين شيبرد</w:t>
      </w:r>
      <w:r w:rsidR="0018182F">
        <w:rPr>
          <w:rFonts w:hint="cs"/>
          <w:sz w:val="28"/>
          <w:szCs w:val="28"/>
          <w:rtl/>
        </w:rPr>
        <w:t>.</w:t>
      </w:r>
      <w:r w:rsidRPr="00996F65">
        <w:rPr>
          <w:sz w:val="28"/>
          <w:szCs w:val="28"/>
          <w:rtl/>
        </w:rPr>
        <w:t xml:space="preserve"> </w:t>
      </w:r>
      <w:r w:rsidRPr="00996F65">
        <w:rPr>
          <w:rFonts w:ascii="Simplified Arabic" w:eastAsia="Calibri" w:hAnsi="Simplified Arabic" w:cs="Simplified Arabic"/>
          <w:b/>
          <w:bCs/>
          <w:sz w:val="28"/>
          <w:szCs w:val="28"/>
          <w:u w:val="single"/>
          <w:rtl/>
        </w:rPr>
        <w:t>استثمارات</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دول</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مجلس</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التعاون</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الخليجي</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في</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الأراض</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الزراعية</w:t>
      </w:r>
      <w:r w:rsidR="002C194E">
        <w:rPr>
          <w:rFonts w:ascii="Simplified Arabic" w:eastAsia="Calibri" w:hAnsi="Simplified Arabic" w:cs="Simplified Arabic" w:hint="cs"/>
          <w:b/>
          <w:bCs/>
          <w:sz w:val="28"/>
          <w:szCs w:val="28"/>
          <w:u w:val="single"/>
          <w:rtl/>
        </w:rPr>
        <w:t xml:space="preserve"> </w:t>
      </w:r>
      <w:r w:rsidRPr="00996F65">
        <w:rPr>
          <w:rFonts w:ascii="Simplified Arabic" w:eastAsia="Calibri" w:hAnsi="Simplified Arabic" w:cs="Simplified Arabic"/>
          <w:b/>
          <w:bCs/>
          <w:sz w:val="28"/>
          <w:szCs w:val="28"/>
          <w:u w:val="single"/>
          <w:rtl/>
        </w:rPr>
        <w:t>بالخارج</w:t>
      </w:r>
      <w:r w:rsidRPr="00996F65">
        <w:rPr>
          <w:rFonts w:ascii="Simplified Arabic" w:hAnsi="Simplified Arabic" w:cs="Simplified Arabic"/>
          <w:sz w:val="28"/>
          <w:szCs w:val="28"/>
          <w:rtl/>
        </w:rPr>
        <w:t>،</w:t>
      </w:r>
      <w:r w:rsidR="002C194E">
        <w:rPr>
          <w:rFonts w:ascii="Simplified Arabic" w:hAnsi="Simplified Arabic" w:cs="Simplified Arabic" w:hint="cs"/>
          <w:sz w:val="28"/>
          <w:szCs w:val="28"/>
          <w:rtl/>
        </w:rPr>
        <w:t xml:space="preserve"> </w:t>
      </w:r>
      <w:r w:rsidRPr="00996F65">
        <w:rPr>
          <w:sz w:val="28"/>
          <w:szCs w:val="28"/>
          <w:rtl/>
        </w:rPr>
        <w:t>كلية</w:t>
      </w:r>
      <w:r w:rsidR="00246DA7">
        <w:rPr>
          <w:rFonts w:hint="cs"/>
          <w:sz w:val="28"/>
          <w:szCs w:val="28"/>
          <w:rtl/>
        </w:rPr>
        <w:t xml:space="preserve"> </w:t>
      </w:r>
      <w:r w:rsidRPr="00996F65">
        <w:rPr>
          <w:sz w:val="28"/>
          <w:szCs w:val="28"/>
          <w:rtl/>
        </w:rPr>
        <w:t>الشؤون</w:t>
      </w:r>
      <w:r w:rsidR="002C194E">
        <w:rPr>
          <w:rFonts w:hint="cs"/>
          <w:sz w:val="28"/>
          <w:szCs w:val="28"/>
          <w:rtl/>
        </w:rPr>
        <w:t xml:space="preserve"> </w:t>
      </w:r>
      <w:r w:rsidRPr="00996F65">
        <w:rPr>
          <w:sz w:val="28"/>
          <w:szCs w:val="28"/>
          <w:rtl/>
        </w:rPr>
        <w:t>الدولية</w:t>
      </w:r>
      <w:r w:rsidRPr="00996F65">
        <w:rPr>
          <w:rFonts w:ascii="Simplified Arabic" w:hAnsi="Simplified Arabic" w:cs="Simplified Arabic"/>
          <w:sz w:val="28"/>
          <w:szCs w:val="28"/>
          <w:rtl/>
        </w:rPr>
        <w:t xml:space="preserve">، </w:t>
      </w:r>
      <w:r w:rsidRPr="00996F65">
        <w:rPr>
          <w:sz w:val="28"/>
          <w:szCs w:val="28"/>
          <w:rtl/>
        </w:rPr>
        <w:t>جامعة</w:t>
      </w:r>
      <w:r w:rsidR="002C194E">
        <w:rPr>
          <w:rFonts w:hint="cs"/>
          <w:sz w:val="28"/>
          <w:szCs w:val="28"/>
          <w:rtl/>
        </w:rPr>
        <w:t xml:space="preserve"> </w:t>
      </w:r>
      <w:r w:rsidRPr="00996F65">
        <w:rPr>
          <w:sz w:val="28"/>
          <w:szCs w:val="28"/>
          <w:rtl/>
        </w:rPr>
        <w:t>جورج</w:t>
      </w:r>
      <w:r w:rsidR="00246DA7">
        <w:rPr>
          <w:rFonts w:hint="cs"/>
          <w:sz w:val="28"/>
          <w:szCs w:val="28"/>
          <w:rtl/>
        </w:rPr>
        <w:t xml:space="preserve"> </w:t>
      </w:r>
      <w:r w:rsidRPr="00996F65">
        <w:rPr>
          <w:sz w:val="28"/>
          <w:szCs w:val="28"/>
          <w:rtl/>
        </w:rPr>
        <w:t>تاون</w:t>
      </w:r>
      <w:r w:rsidR="00035C63" w:rsidRPr="00996F65">
        <w:rPr>
          <w:rFonts w:ascii="Simplified Arabic" w:hAnsi="Simplified Arabic" w:cs="Simplified Arabic"/>
          <w:sz w:val="28"/>
          <w:szCs w:val="28"/>
          <w:rtl/>
        </w:rPr>
        <w:t>.</w:t>
      </w:r>
      <w:r w:rsidRPr="00996F65">
        <w:rPr>
          <w:rFonts w:ascii="Simplified Arabic" w:hAnsi="Simplified Arabic" w:cs="Simplified Arabic"/>
          <w:sz w:val="28"/>
          <w:szCs w:val="28"/>
          <w:rtl/>
        </w:rPr>
        <w:t xml:space="preserve"> قطر 2014</w:t>
      </w:r>
    </w:p>
    <w:p w:rsidR="00246DA7" w:rsidRDefault="00B71121" w:rsidP="008954D0">
      <w:pPr>
        <w:pStyle w:val="EndnoteText"/>
        <w:numPr>
          <w:ilvl w:val="0"/>
          <w:numId w:val="73"/>
        </w:numPr>
        <w:spacing w:after="120"/>
        <w:jc w:val="both"/>
        <w:rPr>
          <w:rFonts w:ascii="Simplified Arabic" w:hAnsi="Simplified Arabic" w:cs="Simplified Arabic"/>
          <w:sz w:val="28"/>
          <w:szCs w:val="28"/>
          <w:lang w:bidi="ar-EG"/>
        </w:rPr>
      </w:pPr>
      <w:r w:rsidRPr="00246DA7">
        <w:rPr>
          <w:rFonts w:ascii="Simplified Arabic" w:hAnsi="Simplified Arabic" w:cs="Simplified Arabic"/>
          <w:sz w:val="28"/>
          <w:szCs w:val="28"/>
          <w:rtl/>
        </w:rPr>
        <w:t>ترفاس</w:t>
      </w:r>
      <w:r w:rsidR="0018182F">
        <w:rPr>
          <w:rFonts w:ascii="Simplified Arabic" w:hAnsi="Simplified Arabic" w:cs="Simplified Arabic" w:hint="cs"/>
          <w:sz w:val="28"/>
          <w:szCs w:val="28"/>
          <w:rtl/>
        </w:rPr>
        <w:t xml:space="preserve"> </w:t>
      </w:r>
      <w:r w:rsidRPr="00246DA7">
        <w:rPr>
          <w:rFonts w:ascii="Simplified Arabic" w:hAnsi="Simplified Arabic" w:cs="Simplified Arabic"/>
          <w:sz w:val="28"/>
          <w:szCs w:val="28"/>
          <w:rtl/>
        </w:rPr>
        <w:t xml:space="preserve">نائلة، </w:t>
      </w:r>
      <w:r w:rsidRPr="00246DA7">
        <w:rPr>
          <w:rFonts w:ascii="Simplified Arabic" w:hAnsi="Simplified Arabic" w:cs="Simplified Arabic"/>
          <w:b/>
          <w:bCs/>
          <w:sz w:val="28"/>
          <w:szCs w:val="28"/>
          <w:u w:val="single"/>
          <w:rtl/>
        </w:rPr>
        <w:t>البعد</w:t>
      </w:r>
      <w:r w:rsidR="002C194E" w:rsidRPr="00246DA7">
        <w:rPr>
          <w:rFonts w:ascii="Simplified Arabic" w:hAnsi="Simplified Arabic" w:cs="Simplified Arabic" w:hint="cs"/>
          <w:b/>
          <w:bCs/>
          <w:sz w:val="28"/>
          <w:szCs w:val="28"/>
          <w:u w:val="single"/>
          <w:rtl/>
        </w:rPr>
        <w:t xml:space="preserve"> </w:t>
      </w:r>
      <w:r w:rsidRPr="00246DA7">
        <w:rPr>
          <w:rFonts w:ascii="Simplified Arabic" w:hAnsi="Simplified Arabic" w:cs="Simplified Arabic"/>
          <w:b/>
          <w:bCs/>
          <w:sz w:val="28"/>
          <w:szCs w:val="28"/>
          <w:u w:val="single"/>
          <w:rtl/>
        </w:rPr>
        <w:t>الاقتصادي</w:t>
      </w:r>
      <w:r w:rsidR="002C194E" w:rsidRPr="00246DA7">
        <w:rPr>
          <w:rFonts w:ascii="Simplified Arabic" w:hAnsi="Simplified Arabic" w:cs="Simplified Arabic" w:hint="cs"/>
          <w:b/>
          <w:bCs/>
          <w:sz w:val="28"/>
          <w:szCs w:val="28"/>
          <w:u w:val="single"/>
          <w:rtl/>
        </w:rPr>
        <w:t xml:space="preserve"> </w:t>
      </w:r>
      <w:r w:rsidRPr="00246DA7">
        <w:rPr>
          <w:rFonts w:ascii="Simplified Arabic" w:hAnsi="Simplified Arabic" w:cs="Simplified Arabic"/>
          <w:b/>
          <w:bCs/>
          <w:sz w:val="28"/>
          <w:szCs w:val="28"/>
          <w:u w:val="single"/>
          <w:rtl/>
        </w:rPr>
        <w:t>للسياسة</w:t>
      </w:r>
      <w:r w:rsidR="002C194E" w:rsidRPr="00246DA7">
        <w:rPr>
          <w:rFonts w:ascii="Simplified Arabic" w:hAnsi="Simplified Arabic" w:cs="Simplified Arabic" w:hint="cs"/>
          <w:b/>
          <w:bCs/>
          <w:sz w:val="28"/>
          <w:szCs w:val="28"/>
          <w:u w:val="single"/>
          <w:rtl/>
        </w:rPr>
        <w:t xml:space="preserve"> </w:t>
      </w:r>
      <w:r w:rsidRPr="00246DA7">
        <w:rPr>
          <w:rFonts w:ascii="Simplified Arabic" w:hAnsi="Simplified Arabic" w:cs="Simplified Arabic"/>
          <w:b/>
          <w:bCs/>
          <w:sz w:val="28"/>
          <w:szCs w:val="28"/>
          <w:u w:val="single"/>
          <w:rtl/>
        </w:rPr>
        <w:t>الخارجية</w:t>
      </w:r>
      <w:r w:rsidR="002C194E" w:rsidRPr="00246DA7">
        <w:rPr>
          <w:rFonts w:ascii="Simplified Arabic" w:hAnsi="Simplified Arabic" w:cs="Simplified Arabic" w:hint="cs"/>
          <w:b/>
          <w:bCs/>
          <w:sz w:val="28"/>
          <w:szCs w:val="28"/>
          <w:u w:val="single"/>
          <w:rtl/>
        </w:rPr>
        <w:t xml:space="preserve"> </w:t>
      </w:r>
      <w:r w:rsidRPr="00246DA7">
        <w:rPr>
          <w:rFonts w:ascii="Simplified Arabic" w:hAnsi="Simplified Arabic" w:cs="Simplified Arabic"/>
          <w:b/>
          <w:bCs/>
          <w:sz w:val="28"/>
          <w:szCs w:val="28"/>
          <w:u w:val="single"/>
          <w:rtl/>
        </w:rPr>
        <w:t>الصينية</w:t>
      </w:r>
      <w:r w:rsidR="002C194E" w:rsidRPr="00246DA7">
        <w:rPr>
          <w:rFonts w:ascii="Simplified Arabic" w:hAnsi="Simplified Arabic" w:cs="Simplified Arabic" w:hint="cs"/>
          <w:b/>
          <w:bCs/>
          <w:sz w:val="28"/>
          <w:szCs w:val="28"/>
          <w:u w:val="single"/>
          <w:rtl/>
        </w:rPr>
        <w:t xml:space="preserve"> </w:t>
      </w:r>
      <w:r w:rsidRPr="00246DA7">
        <w:rPr>
          <w:rFonts w:ascii="Simplified Arabic" w:hAnsi="Simplified Arabic" w:cs="Simplified Arabic"/>
          <w:b/>
          <w:bCs/>
          <w:sz w:val="28"/>
          <w:szCs w:val="28"/>
          <w:u w:val="single"/>
          <w:rtl/>
        </w:rPr>
        <w:t>تجاه</w:t>
      </w:r>
      <w:r w:rsidR="002C194E" w:rsidRPr="00246DA7">
        <w:rPr>
          <w:rFonts w:ascii="Simplified Arabic" w:hAnsi="Simplified Arabic" w:cs="Simplified Arabic" w:hint="cs"/>
          <w:b/>
          <w:bCs/>
          <w:sz w:val="28"/>
          <w:szCs w:val="28"/>
          <w:u w:val="single"/>
          <w:rtl/>
        </w:rPr>
        <w:t xml:space="preserve"> </w:t>
      </w:r>
      <w:r w:rsidRPr="00246DA7">
        <w:rPr>
          <w:rFonts w:ascii="Simplified Arabic" w:hAnsi="Simplified Arabic" w:cs="Simplified Arabic"/>
          <w:b/>
          <w:bCs/>
          <w:sz w:val="28"/>
          <w:szCs w:val="28"/>
          <w:u w:val="single"/>
          <w:rtl/>
        </w:rPr>
        <w:t>إفريقيا</w:t>
      </w:r>
      <w:r w:rsidRPr="00246DA7">
        <w:rPr>
          <w:rFonts w:ascii="Simplified Arabic" w:hAnsi="Simplified Arabic" w:cs="Simplified Arabic"/>
          <w:sz w:val="28"/>
          <w:szCs w:val="28"/>
          <w:u w:val="single"/>
          <w:rtl/>
        </w:rPr>
        <w:t>،</w:t>
      </w:r>
      <w:r w:rsidRPr="00246DA7">
        <w:rPr>
          <w:rFonts w:ascii="Simplified Arabic" w:hAnsi="Simplified Arabic" w:cs="Simplified Arabic"/>
          <w:sz w:val="28"/>
          <w:szCs w:val="28"/>
          <w:rtl/>
        </w:rPr>
        <w:t xml:space="preserve"> رسالة دكتوراه، ( الجزائر: جامعة</w:t>
      </w:r>
      <w:r w:rsidR="0025277F" w:rsidRPr="00246DA7">
        <w:rPr>
          <w:rFonts w:ascii="Simplified Arabic" w:hAnsi="Simplified Arabic" w:cs="Simplified Arabic" w:hint="cs"/>
          <w:sz w:val="28"/>
          <w:szCs w:val="28"/>
          <w:rtl/>
        </w:rPr>
        <w:t xml:space="preserve"> </w:t>
      </w:r>
      <w:r w:rsidRPr="00246DA7">
        <w:rPr>
          <w:rFonts w:ascii="Simplified Arabic" w:hAnsi="Simplified Arabic" w:cs="Simplified Arabic"/>
          <w:sz w:val="28"/>
          <w:szCs w:val="28"/>
          <w:rtl/>
        </w:rPr>
        <w:t>محمد</w:t>
      </w:r>
      <w:r w:rsidR="0025277F" w:rsidRPr="00246DA7">
        <w:rPr>
          <w:rFonts w:ascii="Simplified Arabic" w:hAnsi="Simplified Arabic" w:cs="Simplified Arabic" w:hint="cs"/>
          <w:sz w:val="28"/>
          <w:szCs w:val="28"/>
          <w:rtl/>
        </w:rPr>
        <w:t xml:space="preserve"> </w:t>
      </w:r>
      <w:r w:rsidRPr="00246DA7">
        <w:rPr>
          <w:rFonts w:ascii="Simplified Arabic" w:hAnsi="Simplified Arabic" w:cs="Simplified Arabic"/>
          <w:sz w:val="28"/>
          <w:szCs w:val="28"/>
          <w:rtl/>
        </w:rPr>
        <w:t>خيضر</w:t>
      </w:r>
      <w:r w:rsidR="0025277F" w:rsidRPr="00246DA7">
        <w:rPr>
          <w:rFonts w:ascii="Simplified Arabic" w:hAnsi="Simplified Arabic" w:cs="Simplified Arabic" w:hint="cs"/>
          <w:sz w:val="28"/>
          <w:szCs w:val="28"/>
          <w:rtl/>
        </w:rPr>
        <w:t xml:space="preserve"> </w:t>
      </w:r>
      <w:r w:rsidRPr="00246DA7">
        <w:rPr>
          <w:rFonts w:ascii="Simplified Arabic" w:hAnsi="Simplified Arabic" w:cs="Simplified Arabic"/>
          <w:sz w:val="28"/>
          <w:szCs w:val="28"/>
          <w:rtl/>
        </w:rPr>
        <w:t>بسكرة</w:t>
      </w:r>
      <w:r w:rsidRPr="00246DA7">
        <w:rPr>
          <w:rFonts w:ascii="Simplified Arabic" w:hAnsi="Simplified Arabic" w:cs="Simplified Arabic"/>
          <w:sz w:val="28"/>
          <w:szCs w:val="28"/>
          <w:rtl/>
          <w:lang w:bidi="ar-EG"/>
        </w:rPr>
        <w:t xml:space="preserve"> ، </w:t>
      </w:r>
      <w:r w:rsidRPr="00246DA7">
        <w:rPr>
          <w:rFonts w:ascii="Simplified Arabic" w:hAnsi="Simplified Arabic" w:cs="Simplified Arabic"/>
          <w:sz w:val="28"/>
          <w:szCs w:val="28"/>
          <w:rtl/>
        </w:rPr>
        <w:t>كليةالحقوق</w:t>
      </w:r>
      <w:r w:rsidR="0025277F" w:rsidRPr="00246DA7">
        <w:rPr>
          <w:rFonts w:ascii="Simplified Arabic" w:hAnsi="Simplified Arabic" w:cs="Simplified Arabic" w:hint="cs"/>
          <w:sz w:val="28"/>
          <w:szCs w:val="28"/>
          <w:rtl/>
        </w:rPr>
        <w:t xml:space="preserve"> </w:t>
      </w:r>
      <w:r w:rsidRPr="00246DA7">
        <w:rPr>
          <w:rFonts w:ascii="Simplified Arabic" w:hAnsi="Simplified Arabic" w:cs="Simplified Arabic"/>
          <w:sz w:val="28"/>
          <w:szCs w:val="28"/>
          <w:rtl/>
        </w:rPr>
        <w:t>والعلوم</w:t>
      </w:r>
      <w:r w:rsidR="0025277F" w:rsidRPr="00246DA7">
        <w:rPr>
          <w:rFonts w:ascii="Simplified Arabic" w:hAnsi="Simplified Arabic" w:cs="Simplified Arabic" w:hint="cs"/>
          <w:sz w:val="28"/>
          <w:szCs w:val="28"/>
          <w:rtl/>
        </w:rPr>
        <w:t xml:space="preserve"> </w:t>
      </w:r>
      <w:r w:rsidRPr="00246DA7">
        <w:rPr>
          <w:rFonts w:ascii="Simplified Arabic" w:hAnsi="Simplified Arabic" w:cs="Simplified Arabic"/>
          <w:sz w:val="28"/>
          <w:szCs w:val="28"/>
          <w:rtl/>
        </w:rPr>
        <w:t>السياسية،2017)</w:t>
      </w:r>
      <w:r w:rsidR="00246DA7">
        <w:rPr>
          <w:rFonts w:ascii="Simplified Arabic" w:hAnsi="Simplified Arabic" w:cs="Simplified Arabic" w:hint="cs"/>
          <w:sz w:val="28"/>
          <w:szCs w:val="28"/>
          <w:rtl/>
        </w:rPr>
        <w:t>.</w:t>
      </w:r>
    </w:p>
    <w:p w:rsidR="00B71121" w:rsidRPr="00246DA7" w:rsidRDefault="00B71121" w:rsidP="008954D0">
      <w:pPr>
        <w:pStyle w:val="EndnoteText"/>
        <w:numPr>
          <w:ilvl w:val="0"/>
          <w:numId w:val="73"/>
        </w:numPr>
        <w:spacing w:after="120"/>
        <w:jc w:val="both"/>
        <w:rPr>
          <w:rFonts w:ascii="Simplified Arabic" w:hAnsi="Simplified Arabic" w:cs="Simplified Arabic"/>
          <w:sz w:val="28"/>
          <w:szCs w:val="28"/>
          <w:rtl/>
          <w:lang w:bidi="ar-EG"/>
        </w:rPr>
      </w:pPr>
      <w:r w:rsidRPr="00246DA7">
        <w:rPr>
          <w:rFonts w:ascii="Simplified Arabic" w:hAnsi="Simplified Arabic" w:cs="Simplified Arabic"/>
          <w:sz w:val="28"/>
          <w:szCs w:val="28"/>
          <w:rtl/>
        </w:rPr>
        <w:t xml:space="preserve"> </w:t>
      </w:r>
      <w:r w:rsidRPr="00246DA7">
        <w:rPr>
          <w:rFonts w:ascii="Simplified Arabic" w:eastAsia="Times New Roman" w:hAnsi="Simplified Arabic" w:cs="Simplified Arabic"/>
          <w:spacing w:val="-6"/>
          <w:sz w:val="28"/>
          <w:szCs w:val="28"/>
          <w:rtl/>
          <w:lang w:bidi="ar-DZ"/>
        </w:rPr>
        <w:t>جامعة</w:t>
      </w:r>
      <w:r w:rsidRPr="00246DA7">
        <w:rPr>
          <w:rFonts w:ascii="Simplified Arabic" w:hAnsi="Simplified Arabic" w:cs="Simplified Arabic"/>
          <w:sz w:val="28"/>
          <w:szCs w:val="28"/>
          <w:rtl/>
          <w:lang w:bidi="ar-EG"/>
        </w:rPr>
        <w:t xml:space="preserve"> جورج تاون، كلية الشئون الدولية (جامعة قطر)، استثمارات دول مجلس التعاون الخليجي في الأراضي الزراعية بالخارج: حالة إثيوبيا، مركز الدراسات الدولية والإقليمية بجامعة قطر، 2014.</w:t>
      </w:r>
    </w:p>
    <w:p w:rsidR="00B71121" w:rsidRPr="00996F65" w:rsidRDefault="00B71121" w:rsidP="00C039D8">
      <w:pPr>
        <w:pStyle w:val="EndnoteText"/>
        <w:numPr>
          <w:ilvl w:val="0"/>
          <w:numId w:val="73"/>
        </w:numPr>
        <w:spacing w:after="120"/>
        <w:jc w:val="both"/>
        <w:rPr>
          <w:rFonts w:ascii="Simplified Arabic" w:hAnsi="Simplified Arabic" w:cs="Simplified Arabic"/>
          <w:sz w:val="28"/>
          <w:szCs w:val="28"/>
        </w:rPr>
      </w:pPr>
      <w:r w:rsidRPr="00996F65">
        <w:rPr>
          <w:rFonts w:ascii="Simplified Arabic" w:hAnsi="Simplified Arabic" w:cs="Simplified Arabic"/>
          <w:sz w:val="28"/>
          <w:szCs w:val="28"/>
          <w:rtl/>
          <w:lang w:bidi="ar-EG"/>
        </w:rPr>
        <w:t xml:space="preserve">جمال حمدان، </w:t>
      </w:r>
      <w:r w:rsidRPr="00996F65">
        <w:rPr>
          <w:rFonts w:ascii="Simplified Arabic" w:hAnsi="Simplified Arabic" w:cs="Simplified Arabic"/>
          <w:b/>
          <w:bCs/>
          <w:sz w:val="28"/>
          <w:szCs w:val="28"/>
          <w:u w:val="single"/>
          <w:rtl/>
          <w:lang w:bidi="ar-EG"/>
        </w:rPr>
        <w:t>نحن وأبعادنا الأربعة،</w:t>
      </w:r>
      <w:r w:rsidRPr="00996F65">
        <w:rPr>
          <w:rFonts w:ascii="Simplified Arabic" w:hAnsi="Simplified Arabic" w:cs="Simplified Arabic"/>
          <w:sz w:val="28"/>
          <w:szCs w:val="28"/>
          <w:rtl/>
          <w:lang w:bidi="ar-EG"/>
        </w:rPr>
        <w:t xml:space="preserve"> مكتبة مدبولي: القاهرة، 1993.</w:t>
      </w:r>
    </w:p>
    <w:p w:rsidR="00322F3E" w:rsidRPr="00322F3E" w:rsidRDefault="00B71121" w:rsidP="00322F3E">
      <w:pPr>
        <w:pStyle w:val="EndnoteText"/>
        <w:numPr>
          <w:ilvl w:val="0"/>
          <w:numId w:val="73"/>
        </w:numPr>
        <w:spacing w:after="120"/>
        <w:jc w:val="both"/>
        <w:rPr>
          <w:rFonts w:ascii="Simplified Arabic" w:hAnsi="Simplified Arabic" w:cs="Simplified Arabic"/>
          <w:sz w:val="28"/>
          <w:szCs w:val="28"/>
          <w:lang w:bidi="ar-EG"/>
        </w:rPr>
      </w:pPr>
      <w:r w:rsidRPr="00996F65">
        <w:rPr>
          <w:rFonts w:ascii="Simplified Arabic" w:hAnsi="Simplified Arabic" w:cs="Simplified Arabic"/>
          <w:sz w:val="28"/>
          <w:szCs w:val="28"/>
          <w:rtl/>
        </w:rPr>
        <w:t>الجهاز</w:t>
      </w:r>
      <w:r w:rsidRPr="00996F65">
        <w:rPr>
          <w:rFonts w:ascii="Simplified Arabic" w:hAnsi="Simplified Arabic" w:cs="Simplified Arabic"/>
          <w:sz w:val="28"/>
          <w:szCs w:val="28"/>
          <w:rtl/>
          <w:lang w:bidi="ar-EG"/>
        </w:rPr>
        <w:t xml:space="preserve"> المركزي للتعبئة العامة والإحصاء (مصر)، </w:t>
      </w:r>
      <w:r w:rsidRPr="00996F65">
        <w:rPr>
          <w:rFonts w:ascii="Simplified Arabic" w:hAnsi="Simplified Arabic" w:cs="Simplified Arabic"/>
          <w:b/>
          <w:bCs/>
          <w:sz w:val="28"/>
          <w:szCs w:val="28"/>
          <w:u w:val="single"/>
          <w:rtl/>
        </w:rPr>
        <w:t>الكتاب الإحصائي السنوي</w:t>
      </w:r>
      <w:r w:rsidRPr="00996F65">
        <w:rPr>
          <w:rFonts w:ascii="Simplified Arabic" w:hAnsi="Simplified Arabic" w:cs="Simplified Arabic"/>
          <w:sz w:val="28"/>
          <w:szCs w:val="28"/>
          <w:rtl/>
          <w:lang w:bidi="ar-EG"/>
        </w:rPr>
        <w:t>، القاهرة، 2018.</w:t>
      </w:r>
    </w:p>
    <w:p w:rsidR="00B71121" w:rsidRPr="00996F65" w:rsidRDefault="00B71121" w:rsidP="009D32F4">
      <w:pPr>
        <w:pStyle w:val="EndnoteText"/>
        <w:numPr>
          <w:ilvl w:val="0"/>
          <w:numId w:val="73"/>
        </w:numPr>
        <w:spacing w:after="120"/>
        <w:jc w:val="both"/>
        <w:rPr>
          <w:rFonts w:ascii="Simplified Arabic" w:hAnsi="Simplified Arabic" w:cs="Simplified Arabic"/>
          <w:sz w:val="28"/>
          <w:szCs w:val="28"/>
        </w:rPr>
      </w:pPr>
      <w:r w:rsidRPr="00996F65">
        <w:rPr>
          <w:rFonts w:ascii="Simplified Arabic" w:hAnsi="Simplified Arabic" w:cs="Simplified Arabic"/>
          <w:spacing w:val="-6"/>
          <w:sz w:val="28"/>
          <w:szCs w:val="28"/>
          <w:rtl/>
        </w:rPr>
        <w:t>خضر</w:t>
      </w:r>
      <w:r w:rsidR="002C194E">
        <w:rPr>
          <w:rFonts w:ascii="Simplified Arabic" w:hAnsi="Simplified Arabic" w:cs="Simplified Arabic"/>
          <w:sz w:val="28"/>
          <w:szCs w:val="28"/>
          <w:rtl/>
        </w:rPr>
        <w:t xml:space="preserve"> بن حمدان</w:t>
      </w:r>
      <w:r w:rsidRPr="00996F65">
        <w:rPr>
          <w:sz w:val="28"/>
          <w:szCs w:val="28"/>
          <w:rtl/>
        </w:rPr>
        <w:t xml:space="preserve">، </w:t>
      </w:r>
      <w:r w:rsidRPr="00996F65">
        <w:rPr>
          <w:rFonts w:ascii="Simplified Arabic" w:hAnsi="Simplified Arabic" w:cs="Simplified Arabic"/>
          <w:b/>
          <w:bCs/>
          <w:sz w:val="28"/>
          <w:szCs w:val="28"/>
          <w:u w:val="single"/>
          <w:rtl/>
        </w:rPr>
        <w:t>الأمن الغذائي و</w:t>
      </w:r>
      <w:r w:rsidR="00322F3E">
        <w:rPr>
          <w:rFonts w:ascii="Simplified Arabic" w:hAnsi="Simplified Arabic" w:cs="Simplified Arabic" w:hint="cs"/>
          <w:b/>
          <w:bCs/>
          <w:sz w:val="28"/>
          <w:szCs w:val="28"/>
          <w:u w:val="single"/>
          <w:rtl/>
        </w:rPr>
        <w:t xml:space="preserve"> </w:t>
      </w:r>
      <w:r w:rsidRPr="00996F65">
        <w:rPr>
          <w:rFonts w:ascii="Simplified Arabic" w:hAnsi="Simplified Arabic" w:cs="Simplified Arabic"/>
          <w:b/>
          <w:bCs/>
          <w:sz w:val="28"/>
          <w:szCs w:val="28"/>
          <w:u w:val="single"/>
          <w:rtl/>
        </w:rPr>
        <w:t>المائي في المملكة العربية السعودية</w:t>
      </w:r>
      <w:r w:rsidRPr="00996F65">
        <w:rPr>
          <w:sz w:val="28"/>
          <w:szCs w:val="28"/>
          <w:rtl/>
        </w:rPr>
        <w:t>،</w:t>
      </w:r>
      <w:r w:rsidR="002C194E">
        <w:rPr>
          <w:rFonts w:hint="cs"/>
          <w:sz w:val="28"/>
          <w:szCs w:val="28"/>
          <w:rtl/>
        </w:rPr>
        <w:t xml:space="preserve"> </w:t>
      </w:r>
      <w:r w:rsidRPr="00996F65">
        <w:rPr>
          <w:rFonts w:ascii="Simplified Arabic" w:hAnsi="Simplified Arabic" w:cs="Simplified Arabic"/>
          <w:sz w:val="28"/>
          <w:szCs w:val="28"/>
          <w:rtl/>
        </w:rPr>
        <w:t>الرياض،</w:t>
      </w:r>
      <w:r w:rsidRPr="00996F65">
        <w:rPr>
          <w:sz w:val="28"/>
          <w:szCs w:val="28"/>
          <w:rtl/>
        </w:rPr>
        <w:t xml:space="preserve"> </w:t>
      </w:r>
      <w:r w:rsidR="002C194E">
        <w:rPr>
          <w:rFonts w:hint="cs"/>
          <w:sz w:val="28"/>
          <w:szCs w:val="28"/>
          <w:rtl/>
        </w:rPr>
        <w:t>جا</w:t>
      </w:r>
      <w:r w:rsidRPr="00996F65">
        <w:rPr>
          <w:rFonts w:ascii="Simplified Arabic" w:hAnsi="Simplified Arabic" w:cs="Simplified Arabic"/>
          <w:sz w:val="28"/>
          <w:szCs w:val="28"/>
          <w:rtl/>
        </w:rPr>
        <w:t>معة الملك سعود</w:t>
      </w:r>
      <w:r w:rsidRPr="00996F65">
        <w:rPr>
          <w:sz w:val="28"/>
          <w:szCs w:val="28"/>
          <w:rtl/>
        </w:rPr>
        <w:t>، 2016</w:t>
      </w:r>
    </w:p>
    <w:p w:rsidR="00B71121" w:rsidRPr="00996F65" w:rsidRDefault="002C194E" w:rsidP="009D32F4">
      <w:pPr>
        <w:pStyle w:val="EndnoteText"/>
        <w:numPr>
          <w:ilvl w:val="0"/>
          <w:numId w:val="73"/>
        </w:numPr>
        <w:spacing w:after="120"/>
        <w:rPr>
          <w:sz w:val="28"/>
          <w:szCs w:val="28"/>
        </w:rPr>
      </w:pPr>
      <w:r>
        <w:rPr>
          <w:rFonts w:ascii="Simplified Arabic" w:hAnsi="Simplified Arabic" w:cs="Simplified Arabic"/>
          <w:sz w:val="28"/>
          <w:szCs w:val="28"/>
          <w:rtl/>
          <w:lang w:bidi="ar-EG"/>
        </w:rPr>
        <w:lastRenderedPageBreak/>
        <w:t>خولة الحناوي</w:t>
      </w:r>
      <w:r w:rsidR="00B71121" w:rsidRPr="00996F65">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00B71121" w:rsidRPr="00996F65">
        <w:rPr>
          <w:rFonts w:ascii="Simplified Arabic" w:hAnsi="Simplified Arabic" w:cs="Simplified Arabic"/>
          <w:b/>
          <w:bCs/>
          <w:sz w:val="28"/>
          <w:szCs w:val="28"/>
          <w:u w:val="single"/>
          <w:rtl/>
        </w:rPr>
        <w:t>استراتيجية الامن الغذائي</w:t>
      </w:r>
      <w:r w:rsidR="00B71121" w:rsidRPr="00996F65">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أبوظبي،</w:t>
      </w:r>
      <w:r>
        <w:rPr>
          <w:rFonts w:ascii="Simplified Arabic" w:hAnsi="Simplified Arabic" w:cs="Simplified Arabic" w:hint="cs"/>
          <w:sz w:val="28"/>
          <w:szCs w:val="28"/>
          <w:rtl/>
          <w:lang w:bidi="ar-EG"/>
        </w:rPr>
        <w:t xml:space="preserve"> </w:t>
      </w:r>
      <w:r w:rsidR="00B71121" w:rsidRPr="00996F65">
        <w:rPr>
          <w:rFonts w:ascii="Simplified Arabic" w:hAnsi="Simplified Arabic" w:cs="Simplified Arabic"/>
          <w:sz w:val="28"/>
          <w:szCs w:val="28"/>
          <w:rtl/>
          <w:lang w:bidi="ar-EG"/>
        </w:rPr>
        <w:t>مركز الأمن الغذائي، 2016.</w:t>
      </w:r>
    </w:p>
    <w:p w:rsidR="00B71121" w:rsidRPr="00996F65" w:rsidRDefault="00B71121" w:rsidP="002C194E">
      <w:pPr>
        <w:pStyle w:val="EndnoteText"/>
        <w:numPr>
          <w:ilvl w:val="0"/>
          <w:numId w:val="73"/>
        </w:numPr>
        <w:spacing w:after="120"/>
        <w:rPr>
          <w:rFonts w:ascii="Simplified Arabic" w:hAnsi="Simplified Arabic" w:cs="Simplified Arabic"/>
          <w:sz w:val="28"/>
          <w:szCs w:val="28"/>
          <w:rtl/>
        </w:rPr>
      </w:pPr>
      <w:r w:rsidRPr="00996F65">
        <w:rPr>
          <w:rFonts w:ascii="Simplified Arabic" w:eastAsia="Times New Roman" w:hAnsi="Simplified Arabic" w:cs="Simplified Arabic"/>
          <w:spacing w:val="-6"/>
          <w:sz w:val="28"/>
          <w:szCs w:val="28"/>
          <w:rtl/>
          <w:lang w:bidi="ar-DZ"/>
        </w:rPr>
        <w:t>سامي</w:t>
      </w:r>
      <w:r w:rsidRPr="00996F65">
        <w:rPr>
          <w:rFonts w:ascii="Simplified Arabic" w:hAnsi="Simplified Arabic" w:cs="Simplified Arabic"/>
          <w:sz w:val="28"/>
          <w:szCs w:val="28"/>
          <w:rtl/>
          <w:lang w:bidi="ar-EG"/>
        </w:rPr>
        <w:t xml:space="preserve"> السيد أحمد محمد ، </w:t>
      </w:r>
      <w:r w:rsidRPr="00996F65">
        <w:rPr>
          <w:rFonts w:ascii="Simplified Arabic" w:hAnsi="Simplified Arabic" w:cs="Simplified Arabic"/>
          <w:b/>
          <w:bCs/>
          <w:sz w:val="28"/>
          <w:szCs w:val="28"/>
          <w:u w:val="single"/>
          <w:rtl/>
          <w:lang w:bidi="ar-EG"/>
        </w:rPr>
        <w:t>التنافس الأمريكي الصيني على أفريقيا: المظاهر والتداعيات</w:t>
      </w:r>
      <w:r w:rsidRPr="002C194E">
        <w:rPr>
          <w:rFonts w:ascii="Simplified Arabic" w:hAnsi="Simplified Arabic" w:cs="Simplified Arabic"/>
          <w:b/>
          <w:bCs/>
          <w:sz w:val="28"/>
          <w:szCs w:val="28"/>
          <w:rtl/>
          <w:lang w:bidi="ar-EG"/>
        </w:rPr>
        <w:t>،</w:t>
      </w:r>
      <w:r w:rsidR="002C194E" w:rsidRPr="002C194E">
        <w:rPr>
          <w:rFonts w:ascii="Simplified Arabic" w:hAnsi="Simplified Arabic" w:cs="Simplified Arabic" w:hint="cs"/>
          <w:b/>
          <w:bCs/>
          <w:sz w:val="28"/>
          <w:szCs w:val="28"/>
          <w:rtl/>
          <w:lang w:bidi="ar-EG"/>
        </w:rPr>
        <w:t xml:space="preserve"> </w:t>
      </w:r>
      <w:r w:rsidRPr="00996F65">
        <w:rPr>
          <w:rFonts w:ascii="Simplified Arabic" w:hAnsi="Simplified Arabic" w:cs="Simplified Arabic"/>
          <w:sz w:val="28"/>
          <w:szCs w:val="28"/>
          <w:rtl/>
        </w:rPr>
        <w:t>في مجلة رؤي مصرية مركز الاهرام للدراسات الاجتماعية والتاريخية ، السنة الثانية، العدد 26، مارس 2017.</w:t>
      </w:r>
    </w:p>
    <w:p w:rsidR="00B71121" w:rsidRPr="00996F65" w:rsidRDefault="00B71121" w:rsidP="002C194E">
      <w:pPr>
        <w:pStyle w:val="EndnoteText"/>
        <w:numPr>
          <w:ilvl w:val="0"/>
          <w:numId w:val="73"/>
        </w:numPr>
        <w:spacing w:after="120"/>
        <w:rPr>
          <w:rFonts w:ascii="Simplified Arabic" w:hAnsi="Simplified Arabic" w:cs="Simplified Arabic"/>
          <w:spacing w:val="-6"/>
          <w:sz w:val="28"/>
          <w:szCs w:val="28"/>
          <w:rtl/>
          <w:lang w:bidi="ar-EG"/>
        </w:rPr>
      </w:pPr>
      <w:r w:rsidRPr="00996F65">
        <w:rPr>
          <w:rFonts w:ascii="Simplified Arabic" w:hAnsi="Simplified Arabic" w:cs="Simplified Arabic"/>
          <w:sz w:val="28"/>
          <w:szCs w:val="28"/>
          <w:rtl/>
        </w:rPr>
        <w:t>سعد</w:t>
      </w:r>
      <w:r w:rsidRPr="00996F65">
        <w:rPr>
          <w:rFonts w:ascii="Simplified Arabic" w:hAnsi="Simplified Arabic" w:cs="Simplified Arabic"/>
          <w:spacing w:val="-6"/>
          <w:sz w:val="28"/>
          <w:szCs w:val="28"/>
          <w:rtl/>
        </w:rPr>
        <w:t xml:space="preserve"> حافظ ، </w:t>
      </w:r>
      <w:r w:rsidRPr="00996F65">
        <w:rPr>
          <w:rFonts w:ascii="Simplified Arabic" w:hAnsi="Simplified Arabic" w:cs="Simplified Arabic"/>
          <w:b/>
          <w:bCs/>
          <w:spacing w:val="-6"/>
          <w:sz w:val="28"/>
          <w:szCs w:val="28"/>
          <w:u w:val="single"/>
          <w:rtl/>
        </w:rPr>
        <w:t>هل تكفي موارد مصر المائية احتياجاتها في الحاضر والمستقبل</w:t>
      </w:r>
      <w:r w:rsidRPr="00996F65">
        <w:rPr>
          <w:rFonts w:ascii="Simplified Arabic" w:hAnsi="Simplified Arabic" w:cs="Simplified Arabic"/>
          <w:spacing w:val="-6"/>
          <w:sz w:val="28"/>
          <w:szCs w:val="28"/>
          <w:rtl/>
        </w:rPr>
        <w:t>، محاضرة ألقاها في أغسطس، 1980.</w:t>
      </w:r>
    </w:p>
    <w:p w:rsidR="00B71121" w:rsidRPr="00996F65" w:rsidRDefault="00B71121" w:rsidP="002C194E">
      <w:pPr>
        <w:pStyle w:val="EndnoteText"/>
        <w:numPr>
          <w:ilvl w:val="0"/>
          <w:numId w:val="73"/>
        </w:numPr>
        <w:spacing w:after="120"/>
        <w:rPr>
          <w:rFonts w:ascii="Simplified Arabic" w:hAnsi="Simplified Arabic" w:cs="Simplified Arabic"/>
          <w:sz w:val="28"/>
          <w:szCs w:val="28"/>
          <w:lang w:bidi="ar-EG"/>
        </w:rPr>
      </w:pPr>
      <w:r w:rsidRPr="00996F65">
        <w:rPr>
          <w:rFonts w:ascii="Simplified Arabic" w:hAnsi="Simplified Arabic" w:cs="Simplified Arabic"/>
          <w:sz w:val="28"/>
          <w:szCs w:val="28"/>
          <w:rtl/>
        </w:rPr>
        <w:t>سمير قط،</w:t>
      </w:r>
      <w:r w:rsidRPr="00996F65">
        <w:rPr>
          <w:rFonts w:ascii="Simplified Arabic" w:hAnsi="Simplified Arabic" w:cs="Simplified Arabic"/>
          <w:sz w:val="28"/>
          <w:szCs w:val="28"/>
        </w:rPr>
        <w:t xml:space="preserve"> "</w:t>
      </w:r>
      <w:r w:rsidRPr="00996F65">
        <w:rPr>
          <w:rFonts w:ascii="Simplified Arabic" w:hAnsi="Simplified Arabic" w:cs="Simplified Arabic"/>
          <w:b/>
          <w:bCs/>
          <w:sz w:val="28"/>
          <w:szCs w:val="28"/>
          <w:u w:val="single"/>
          <w:rtl/>
        </w:rPr>
        <w:t>الاست</w:t>
      </w:r>
      <w:r w:rsidRPr="00996F65">
        <w:rPr>
          <w:rFonts w:ascii="Simplified Arabic" w:hAnsi="Simplified Arabic" w:cs="Simplified Arabic"/>
          <w:b/>
          <w:bCs/>
          <w:sz w:val="28"/>
          <w:szCs w:val="28"/>
          <w:u w:val="single"/>
          <w:rtl/>
          <w:lang w:bidi="ar-EG"/>
        </w:rPr>
        <w:t>راتيجية</w:t>
      </w:r>
      <w:r w:rsidR="002C194E">
        <w:rPr>
          <w:rFonts w:ascii="Simplified Arabic" w:hAnsi="Simplified Arabic" w:cs="Simplified Arabic" w:hint="cs"/>
          <w:b/>
          <w:bCs/>
          <w:sz w:val="28"/>
          <w:szCs w:val="28"/>
          <w:u w:val="single"/>
          <w:rtl/>
          <w:lang w:bidi="ar-EG"/>
        </w:rPr>
        <w:t xml:space="preserve"> </w:t>
      </w:r>
      <w:r w:rsidRPr="00996F65">
        <w:rPr>
          <w:rFonts w:ascii="Simplified Arabic" w:hAnsi="Simplified Arabic" w:cs="Simplified Arabic"/>
          <w:b/>
          <w:bCs/>
          <w:sz w:val="28"/>
          <w:szCs w:val="28"/>
          <w:u w:val="single"/>
          <w:rtl/>
        </w:rPr>
        <w:t>الصينية الجديدة في افريقيا الفرص والتهديدات</w:t>
      </w:r>
      <w:r w:rsidRPr="00996F65">
        <w:rPr>
          <w:rFonts w:ascii="Simplified Arabic" w:hAnsi="Simplified Arabic" w:cs="Simplified Arabic"/>
          <w:b/>
          <w:bCs/>
          <w:sz w:val="28"/>
          <w:szCs w:val="28"/>
        </w:rPr>
        <w:t xml:space="preserve">" </w:t>
      </w:r>
      <w:r w:rsidRPr="00996F65">
        <w:rPr>
          <w:rFonts w:ascii="Simplified Arabic" w:hAnsi="Simplified Arabic" w:cs="Simplified Arabic"/>
          <w:sz w:val="28"/>
          <w:szCs w:val="28"/>
          <w:rtl/>
        </w:rPr>
        <w:t>رسالة ماجستير،</w:t>
      </w:r>
      <w:r w:rsidR="002C194E">
        <w:rPr>
          <w:rFonts w:ascii="Simplified Arabic" w:hAnsi="Simplified Arabic" w:cs="Simplified Arabic" w:hint="cs"/>
          <w:sz w:val="28"/>
          <w:szCs w:val="28"/>
          <w:rtl/>
        </w:rPr>
        <w:t xml:space="preserve"> </w:t>
      </w:r>
      <w:r w:rsidRPr="00996F65">
        <w:rPr>
          <w:rFonts w:ascii="Simplified Arabic" w:hAnsi="Simplified Arabic" w:cs="Simplified Arabic"/>
          <w:sz w:val="28"/>
          <w:szCs w:val="28"/>
          <w:rtl/>
          <w:lang w:bidi="ar-EG"/>
        </w:rPr>
        <w:t>(</w:t>
      </w:r>
      <w:r w:rsidRPr="00996F65">
        <w:rPr>
          <w:rFonts w:ascii="Simplified Arabic" w:hAnsi="Simplified Arabic" w:cs="Simplified Arabic"/>
          <w:sz w:val="28"/>
          <w:szCs w:val="28"/>
          <w:rtl/>
        </w:rPr>
        <w:t>الجزائر: جامعة</w:t>
      </w:r>
      <w:r w:rsidR="00246DA7">
        <w:rPr>
          <w:rFonts w:ascii="Simplified Arabic" w:hAnsi="Simplified Arabic" w:cs="Simplified Arabic" w:hint="cs"/>
          <w:sz w:val="28"/>
          <w:szCs w:val="28"/>
          <w:rtl/>
        </w:rPr>
        <w:t xml:space="preserve"> </w:t>
      </w:r>
      <w:r w:rsidRPr="00996F65">
        <w:rPr>
          <w:rFonts w:ascii="Simplified Arabic" w:hAnsi="Simplified Arabic" w:cs="Simplified Arabic"/>
          <w:sz w:val="28"/>
          <w:szCs w:val="28"/>
          <w:rtl/>
        </w:rPr>
        <w:t>محمد</w:t>
      </w:r>
      <w:r w:rsidR="00246DA7">
        <w:rPr>
          <w:rFonts w:ascii="Simplified Arabic" w:hAnsi="Simplified Arabic" w:cs="Simplified Arabic" w:hint="cs"/>
          <w:sz w:val="28"/>
          <w:szCs w:val="28"/>
          <w:rtl/>
        </w:rPr>
        <w:t xml:space="preserve"> </w:t>
      </w:r>
      <w:r w:rsidRPr="00996F65">
        <w:rPr>
          <w:rFonts w:ascii="Simplified Arabic" w:hAnsi="Simplified Arabic" w:cs="Simplified Arabic"/>
          <w:sz w:val="28"/>
          <w:szCs w:val="28"/>
          <w:rtl/>
        </w:rPr>
        <w:t>خيضر</w:t>
      </w:r>
      <w:r w:rsidR="00246DA7">
        <w:rPr>
          <w:rFonts w:ascii="Simplified Arabic" w:hAnsi="Simplified Arabic" w:cs="Simplified Arabic" w:hint="cs"/>
          <w:sz w:val="28"/>
          <w:szCs w:val="28"/>
          <w:rtl/>
        </w:rPr>
        <w:t xml:space="preserve"> </w:t>
      </w:r>
      <w:r w:rsidRPr="00996F65">
        <w:rPr>
          <w:rFonts w:ascii="Simplified Arabic" w:hAnsi="Simplified Arabic" w:cs="Simplified Arabic"/>
          <w:sz w:val="28"/>
          <w:szCs w:val="28"/>
          <w:rtl/>
        </w:rPr>
        <w:t>بسكرة،</w:t>
      </w:r>
      <w:r w:rsidRPr="00996F65">
        <w:rPr>
          <w:rFonts w:ascii="Simplified Arabic" w:hAnsi="Simplified Arabic" w:cs="Simplified Arabic"/>
          <w:sz w:val="28"/>
          <w:szCs w:val="28"/>
        </w:rPr>
        <w:t xml:space="preserve"> 2014</w:t>
      </w:r>
      <w:r w:rsidRPr="00996F65">
        <w:rPr>
          <w:rFonts w:ascii="Simplified Arabic" w:hAnsi="Simplified Arabic" w:cs="Simplified Arabic"/>
          <w:sz w:val="28"/>
          <w:szCs w:val="28"/>
          <w:rtl/>
          <w:lang w:bidi="ar-EG"/>
        </w:rPr>
        <w:t>)</w:t>
      </w:r>
      <w:r w:rsidR="00246DA7">
        <w:rPr>
          <w:rFonts w:ascii="Simplified Arabic" w:hAnsi="Simplified Arabic" w:cs="Simplified Arabic" w:hint="cs"/>
          <w:sz w:val="28"/>
          <w:szCs w:val="28"/>
          <w:rtl/>
          <w:lang w:bidi="ar-EG"/>
        </w:rPr>
        <w:t>.</w:t>
      </w:r>
      <w:r w:rsidRPr="00996F65">
        <w:rPr>
          <w:rFonts w:ascii="Simplified Arabic" w:hAnsi="Simplified Arabic" w:cs="Simplified Arabic"/>
          <w:sz w:val="28"/>
          <w:szCs w:val="28"/>
          <w:rtl/>
          <w:lang w:bidi="ar-EG"/>
        </w:rPr>
        <w:t xml:space="preserve"> </w:t>
      </w:r>
    </w:p>
    <w:p w:rsidR="00B71121" w:rsidRPr="00996F65" w:rsidRDefault="00B71121" w:rsidP="002C194E">
      <w:pPr>
        <w:pStyle w:val="EndnoteText"/>
        <w:numPr>
          <w:ilvl w:val="0"/>
          <w:numId w:val="73"/>
        </w:numPr>
        <w:spacing w:after="120"/>
        <w:rPr>
          <w:rFonts w:ascii="Simplified Arabic" w:eastAsia="Times New Roman" w:hAnsi="Simplified Arabic" w:cs="Simplified Arabic"/>
          <w:sz w:val="28"/>
          <w:szCs w:val="28"/>
          <w:rtl/>
          <w:lang w:eastAsia="en-GB" w:bidi="ar-EG"/>
        </w:rPr>
      </w:pPr>
      <w:r w:rsidRPr="00996F65">
        <w:rPr>
          <w:rFonts w:ascii="Simplified Arabic" w:eastAsia="Times New Roman" w:hAnsi="Simplified Arabic" w:cs="Simplified Arabic"/>
          <w:spacing w:val="-6"/>
          <w:sz w:val="28"/>
          <w:szCs w:val="28"/>
          <w:rtl/>
          <w:lang w:bidi="ar-DZ"/>
        </w:rPr>
        <w:t>شوي</w:t>
      </w:r>
      <w:r w:rsidRPr="00996F65">
        <w:rPr>
          <w:rFonts w:ascii="Simplified Arabic" w:eastAsia="Times New Roman" w:hAnsi="Simplified Arabic" w:cs="Simplified Arabic"/>
          <w:sz w:val="28"/>
          <w:szCs w:val="28"/>
          <w:rtl/>
          <w:lang w:eastAsia="en-GB" w:bidi="ar-EG"/>
        </w:rPr>
        <w:t xml:space="preserve">قوانغ، </w:t>
      </w:r>
      <w:r w:rsidRPr="00996F65">
        <w:rPr>
          <w:rFonts w:ascii="Simplified Arabic" w:eastAsia="Times New Roman" w:hAnsi="Simplified Arabic" w:cs="Simplified Arabic"/>
          <w:b/>
          <w:bCs/>
          <w:sz w:val="28"/>
          <w:szCs w:val="28"/>
          <w:rtl/>
          <w:lang w:eastAsia="en-GB" w:bidi="ar-EG"/>
        </w:rPr>
        <w:t>جغرافيا الصين</w:t>
      </w:r>
      <w:r w:rsidRPr="00996F65">
        <w:rPr>
          <w:rFonts w:ascii="Simplified Arabic" w:eastAsia="Times New Roman" w:hAnsi="Simplified Arabic" w:cs="Simplified Arabic"/>
          <w:sz w:val="28"/>
          <w:szCs w:val="28"/>
          <w:rtl/>
          <w:lang w:eastAsia="en-GB" w:bidi="ar-EG"/>
        </w:rPr>
        <w:t xml:space="preserve">، ترجمة محمد أبو جراد، بكين: دار النشر باللغات الأجنبية، الطبعة الأولى، النسخة </w:t>
      </w:r>
      <w:r w:rsidRPr="00996F65">
        <w:rPr>
          <w:rFonts w:ascii="Simplified Arabic" w:eastAsia="Times New Roman" w:hAnsi="Simplified Arabic" w:cs="Simplified Arabic"/>
          <w:spacing w:val="-6"/>
          <w:sz w:val="28"/>
          <w:szCs w:val="28"/>
          <w:rtl/>
          <w:lang w:bidi="ar-DZ"/>
        </w:rPr>
        <w:t>متاحة</w:t>
      </w:r>
      <w:r w:rsidRPr="00996F65">
        <w:rPr>
          <w:rFonts w:ascii="Simplified Arabic" w:eastAsia="Times New Roman" w:hAnsi="Simplified Arabic" w:cs="Simplified Arabic"/>
          <w:sz w:val="28"/>
          <w:szCs w:val="28"/>
          <w:rtl/>
          <w:lang w:eastAsia="en-GB" w:bidi="ar-EG"/>
        </w:rPr>
        <w:t xml:space="preserve"> الكترونيا على الرابط: </w:t>
      </w:r>
      <w:r w:rsidRPr="00996F65">
        <w:rPr>
          <w:rFonts w:ascii="Simplified Arabic" w:eastAsia="Times New Roman" w:hAnsi="Simplified Arabic" w:cs="Simplified Arabic"/>
          <w:b/>
          <w:bCs/>
          <w:sz w:val="28"/>
          <w:szCs w:val="28"/>
          <w:lang w:eastAsia="en-GB" w:bidi="ar-EG"/>
        </w:rPr>
        <w:t>http:// www.tahmil_kutub_pdf.info/download/516.html</w:t>
      </w:r>
    </w:p>
    <w:p w:rsidR="00B71121" w:rsidRPr="00996F65" w:rsidRDefault="00B71121" w:rsidP="002C194E">
      <w:pPr>
        <w:pStyle w:val="EndnoteText"/>
        <w:numPr>
          <w:ilvl w:val="0"/>
          <w:numId w:val="73"/>
        </w:numPr>
        <w:spacing w:after="120"/>
        <w:rPr>
          <w:rFonts w:ascii="Simplified Arabic" w:hAnsi="Simplified Arabic" w:cs="Simplified Arabic"/>
          <w:sz w:val="28"/>
          <w:szCs w:val="28"/>
        </w:rPr>
      </w:pPr>
      <w:r w:rsidRPr="00996F65">
        <w:rPr>
          <w:rFonts w:ascii="Simplified Arabic" w:hAnsi="Simplified Arabic" w:cs="Simplified Arabic"/>
          <w:sz w:val="28"/>
          <w:szCs w:val="28"/>
          <w:rtl/>
          <w:lang w:bidi="ar-EG"/>
        </w:rPr>
        <w:t xml:space="preserve">شيخ </w:t>
      </w:r>
      <w:r w:rsidRPr="00996F65">
        <w:rPr>
          <w:rFonts w:ascii="Simplified Arabic" w:hAnsi="Simplified Arabic" w:cs="Simplified Arabic"/>
          <w:sz w:val="28"/>
          <w:szCs w:val="28"/>
          <w:rtl/>
        </w:rPr>
        <w:t>أنتاديون</w:t>
      </w:r>
      <w:r w:rsidRPr="00996F65">
        <w:rPr>
          <w:rFonts w:ascii="Simplified Arabic" w:hAnsi="Simplified Arabic" w:cs="Simplified Arabic"/>
          <w:sz w:val="28"/>
          <w:szCs w:val="28"/>
          <w:rtl/>
          <w:lang w:bidi="ar-EG"/>
        </w:rPr>
        <w:t xml:space="preserve"> (مؤلف)، حليم طومسون (مترجم)، </w:t>
      </w:r>
      <w:r w:rsidRPr="00996F65">
        <w:rPr>
          <w:rFonts w:ascii="Simplified Arabic" w:hAnsi="Simplified Arabic" w:cs="Simplified Arabic"/>
          <w:b/>
          <w:bCs/>
          <w:sz w:val="28"/>
          <w:szCs w:val="28"/>
          <w:u w:val="single"/>
          <w:rtl/>
          <w:lang w:bidi="ar-EG"/>
        </w:rPr>
        <w:t>الأصول الزنجية للحضارة المصرية،</w:t>
      </w:r>
      <w:r w:rsidRPr="00996F65">
        <w:rPr>
          <w:rFonts w:ascii="Simplified Arabic" w:hAnsi="Simplified Arabic" w:cs="Simplified Arabic"/>
          <w:sz w:val="28"/>
          <w:szCs w:val="28"/>
          <w:rtl/>
          <w:lang w:bidi="ar-EG"/>
        </w:rPr>
        <w:t xml:space="preserve"> كتاب العالم الثالث: دار العالم الثالث، القاهرة: 1995.</w:t>
      </w:r>
    </w:p>
    <w:p w:rsidR="00B71121" w:rsidRPr="00996F65" w:rsidRDefault="00B71121" w:rsidP="002C194E">
      <w:pPr>
        <w:pStyle w:val="EndnoteText"/>
        <w:numPr>
          <w:ilvl w:val="0"/>
          <w:numId w:val="73"/>
        </w:numPr>
        <w:spacing w:after="120"/>
        <w:rPr>
          <w:rFonts w:ascii="Simplified Arabic" w:eastAsia="Times New Roman" w:hAnsi="Simplified Arabic" w:cs="Simplified Arabic"/>
          <w:spacing w:val="-6"/>
          <w:sz w:val="28"/>
          <w:szCs w:val="28"/>
          <w:lang w:bidi="ar-EG"/>
        </w:rPr>
      </w:pPr>
      <w:r w:rsidRPr="00996F65">
        <w:rPr>
          <w:rFonts w:ascii="Simplified Arabic" w:eastAsia="Times New Roman" w:hAnsi="Simplified Arabic" w:cs="Simplified Arabic"/>
          <w:spacing w:val="-6"/>
          <w:sz w:val="28"/>
          <w:szCs w:val="28"/>
          <w:rtl/>
          <w:lang w:bidi="ar-DZ"/>
        </w:rPr>
        <w:t xml:space="preserve">عبدالحميد البطريق: </w:t>
      </w:r>
      <w:r w:rsidRPr="00996F65">
        <w:rPr>
          <w:rFonts w:ascii="Simplified Arabic" w:eastAsia="Times New Roman" w:hAnsi="Simplified Arabic" w:cs="Simplified Arabic"/>
          <w:b/>
          <w:bCs/>
          <w:spacing w:val="-6"/>
          <w:sz w:val="28"/>
          <w:szCs w:val="28"/>
          <w:u w:val="single"/>
          <w:rtl/>
          <w:lang w:bidi="ar-DZ"/>
        </w:rPr>
        <w:t>التيارات السياسية المعاصرة</w:t>
      </w:r>
      <w:r w:rsidRPr="00996F65">
        <w:rPr>
          <w:rFonts w:ascii="Simplified Arabic" w:eastAsia="Times New Roman" w:hAnsi="Simplified Arabic" w:cs="Simplified Arabic"/>
          <w:b/>
          <w:bCs/>
          <w:spacing w:val="-6"/>
          <w:sz w:val="28"/>
          <w:szCs w:val="28"/>
          <w:rtl/>
          <w:lang w:bidi="ar-DZ"/>
        </w:rPr>
        <w:t xml:space="preserve">، </w:t>
      </w:r>
      <w:r w:rsidRPr="00996F65">
        <w:rPr>
          <w:rFonts w:ascii="Simplified Arabic" w:eastAsia="Times New Roman" w:hAnsi="Simplified Arabic" w:cs="Simplified Arabic"/>
          <w:spacing w:val="-6"/>
          <w:sz w:val="28"/>
          <w:szCs w:val="28"/>
          <w:rtl/>
          <w:lang w:bidi="ar-DZ"/>
        </w:rPr>
        <w:t>(مصر: القاهرة، الناشر دار النهضة العربية، 1974)</w:t>
      </w:r>
      <w:r w:rsidR="00246DA7">
        <w:rPr>
          <w:rFonts w:ascii="Simplified Arabic" w:eastAsia="Times New Roman" w:hAnsi="Simplified Arabic" w:cs="Simplified Arabic" w:hint="cs"/>
          <w:spacing w:val="-6"/>
          <w:sz w:val="28"/>
          <w:szCs w:val="28"/>
          <w:rtl/>
          <w:lang w:bidi="ar-DZ"/>
        </w:rPr>
        <w:t>.</w:t>
      </w:r>
      <w:r w:rsidRPr="00996F65">
        <w:rPr>
          <w:rFonts w:ascii="Simplified Arabic" w:eastAsia="Times New Roman" w:hAnsi="Simplified Arabic" w:cs="Simplified Arabic"/>
          <w:spacing w:val="-6"/>
          <w:sz w:val="28"/>
          <w:szCs w:val="28"/>
          <w:rtl/>
          <w:lang w:bidi="ar-EG"/>
        </w:rPr>
        <w:t>.</w:t>
      </w:r>
    </w:p>
    <w:p w:rsidR="00B71121" w:rsidRPr="00996F65" w:rsidRDefault="00B71121" w:rsidP="002C194E">
      <w:pPr>
        <w:pStyle w:val="EndnoteText"/>
        <w:numPr>
          <w:ilvl w:val="0"/>
          <w:numId w:val="73"/>
        </w:numPr>
        <w:spacing w:after="120"/>
        <w:rPr>
          <w:rFonts w:ascii="Simplified Arabic" w:hAnsi="Simplified Arabic" w:cs="Simplified Arabic"/>
          <w:sz w:val="28"/>
          <w:szCs w:val="28"/>
          <w:rtl/>
        </w:rPr>
      </w:pPr>
      <w:r w:rsidRPr="00996F65">
        <w:rPr>
          <w:rFonts w:ascii="Simplified Arabic" w:hAnsi="Simplified Arabic" w:cs="Simplified Arabic"/>
          <w:sz w:val="28"/>
          <w:szCs w:val="28"/>
          <w:rtl/>
          <w:lang w:bidi="ar-EG"/>
        </w:rPr>
        <w:t>عبدالحميد عمارة</w:t>
      </w:r>
      <w:r w:rsidRPr="00996F65">
        <w:rPr>
          <w:rFonts w:ascii="Simplified Arabic" w:hAnsi="Simplified Arabic" w:cs="Simplified Arabic"/>
          <w:b/>
          <w:bCs/>
          <w:sz w:val="28"/>
          <w:szCs w:val="28"/>
          <w:u w:val="single"/>
          <w:rtl/>
          <w:lang w:bidi="ar-EG"/>
        </w:rPr>
        <w:t>، التكامل الاقتصادي والسياسي بين دول حوض النيل: الواقع والمأمول</w:t>
      </w:r>
      <w:r w:rsidRPr="00996F65">
        <w:rPr>
          <w:rFonts w:ascii="Simplified Arabic" w:hAnsi="Simplified Arabic" w:cs="Simplified Arabic"/>
          <w:sz w:val="28"/>
          <w:szCs w:val="28"/>
          <w:rtl/>
          <w:lang w:bidi="ar-EG"/>
        </w:rPr>
        <w:t xml:space="preserve"> في آفاق عربية العدد 29، الهيئة العامة </w:t>
      </w:r>
      <w:r w:rsidRPr="00996F65">
        <w:rPr>
          <w:rFonts w:ascii="Simplified Arabic" w:hAnsi="Simplified Arabic" w:cs="Simplified Arabic"/>
          <w:sz w:val="28"/>
          <w:szCs w:val="28"/>
          <w:rtl/>
        </w:rPr>
        <w:t>للاستعلامات</w:t>
      </w:r>
      <w:r w:rsidRPr="00996F65">
        <w:rPr>
          <w:rFonts w:ascii="Simplified Arabic" w:hAnsi="Simplified Arabic" w:cs="Simplified Arabic"/>
          <w:sz w:val="28"/>
          <w:szCs w:val="28"/>
          <w:rtl/>
          <w:lang w:bidi="ar-EG"/>
        </w:rPr>
        <w:t>: القاهرة، 2009م.</w:t>
      </w:r>
    </w:p>
    <w:p w:rsidR="00B71121" w:rsidRPr="00996F65" w:rsidRDefault="00B71121" w:rsidP="002C194E">
      <w:pPr>
        <w:pStyle w:val="EndnoteText"/>
        <w:numPr>
          <w:ilvl w:val="0"/>
          <w:numId w:val="73"/>
        </w:numPr>
        <w:spacing w:after="120"/>
        <w:rPr>
          <w:rFonts w:ascii="Simplified Arabic" w:hAnsi="Simplified Arabic" w:cs="Simplified Arabic"/>
          <w:sz w:val="28"/>
          <w:szCs w:val="28"/>
          <w:rtl/>
          <w:lang w:bidi="ar-EG"/>
        </w:rPr>
      </w:pPr>
      <w:r w:rsidRPr="00996F65">
        <w:rPr>
          <w:rFonts w:ascii="Simplified Arabic" w:hAnsi="Simplified Arabic" w:cs="Simplified Arabic"/>
          <w:sz w:val="28"/>
          <w:szCs w:val="28"/>
          <w:rtl/>
        </w:rPr>
        <w:t xml:space="preserve">عبدالرحمن أوجانه، </w:t>
      </w:r>
      <w:r w:rsidRPr="00996F65">
        <w:rPr>
          <w:rFonts w:ascii="Simplified Arabic" w:hAnsi="Simplified Arabic" w:cs="Simplified Arabic"/>
          <w:b/>
          <w:bCs/>
          <w:sz w:val="28"/>
          <w:szCs w:val="28"/>
          <w:u w:val="single"/>
          <w:rtl/>
        </w:rPr>
        <w:t>الصعود الصيني في العالم المعاصر من خلال المؤشرات والتقارير الدولية خلال الفترة من 1991-2016</w:t>
      </w:r>
      <w:r w:rsidRPr="00996F65">
        <w:rPr>
          <w:rFonts w:ascii="Simplified Arabic" w:hAnsi="Simplified Arabic" w:cs="Simplified Arabic"/>
          <w:sz w:val="28"/>
          <w:szCs w:val="28"/>
          <w:u w:val="single"/>
          <w:rtl/>
        </w:rPr>
        <w:t>،</w:t>
      </w:r>
      <w:r w:rsidRPr="00996F65">
        <w:rPr>
          <w:rFonts w:ascii="Simplified Arabic" w:hAnsi="Simplified Arabic" w:cs="Simplified Arabic"/>
          <w:sz w:val="28"/>
          <w:szCs w:val="28"/>
          <w:rtl/>
        </w:rPr>
        <w:t xml:space="preserve"> رسالة ماجستير(الجزائر: جامعة قاصدي مرباح، كلية الحقوق والعلوم السياسية، 2017)</w:t>
      </w:r>
      <w:r w:rsidRPr="00996F65">
        <w:rPr>
          <w:rFonts w:ascii="Simplified Arabic" w:hAnsi="Simplified Arabic" w:cs="Simplified Arabic"/>
          <w:sz w:val="28"/>
          <w:szCs w:val="28"/>
          <w:rtl/>
          <w:lang w:bidi="ar-EG"/>
        </w:rPr>
        <w:t>.</w:t>
      </w:r>
    </w:p>
    <w:p w:rsidR="00B71121" w:rsidRPr="00996F65" w:rsidRDefault="00B71121" w:rsidP="002C194E">
      <w:pPr>
        <w:pStyle w:val="EndnoteText"/>
        <w:numPr>
          <w:ilvl w:val="0"/>
          <w:numId w:val="73"/>
        </w:numPr>
        <w:spacing w:after="120"/>
        <w:rPr>
          <w:rFonts w:ascii="Simplified Arabic" w:hAnsi="Simplified Arabic" w:cs="Simplified Arabic"/>
          <w:sz w:val="28"/>
          <w:szCs w:val="28"/>
          <w:rtl/>
          <w:lang w:bidi="ar-EG"/>
        </w:rPr>
      </w:pPr>
      <w:r w:rsidRPr="00996F65">
        <w:rPr>
          <w:rFonts w:ascii="Simplified Arabic" w:hAnsi="Simplified Arabic" w:cs="Simplified Arabic"/>
          <w:sz w:val="28"/>
          <w:szCs w:val="28"/>
          <w:rtl/>
        </w:rPr>
        <w:t>عبدالعظيم</w:t>
      </w:r>
      <w:r w:rsidRPr="00996F65">
        <w:rPr>
          <w:rFonts w:ascii="Simplified Arabic" w:hAnsi="Simplified Arabic" w:cs="Simplified Arabic"/>
          <w:spacing w:val="-4"/>
          <w:sz w:val="28"/>
          <w:szCs w:val="28"/>
          <w:rtl/>
          <w:lang w:bidi="ar-EG"/>
        </w:rPr>
        <w:t xml:space="preserve"> أبو العطا وآخرون، </w:t>
      </w:r>
      <w:r w:rsidRPr="00996F65">
        <w:rPr>
          <w:rFonts w:ascii="Simplified Arabic" w:hAnsi="Simplified Arabic" w:cs="Simplified Arabic"/>
          <w:b/>
          <w:bCs/>
          <w:spacing w:val="-4"/>
          <w:sz w:val="28"/>
          <w:szCs w:val="28"/>
          <w:u w:val="single"/>
          <w:rtl/>
          <w:lang w:bidi="ar-EG"/>
        </w:rPr>
        <w:t>نهر النيل</w:t>
      </w:r>
      <w:r w:rsidRPr="00996F65">
        <w:rPr>
          <w:rFonts w:ascii="Simplified Arabic" w:hAnsi="Simplified Arabic" w:cs="Simplified Arabic"/>
          <w:spacing w:val="-4"/>
          <w:sz w:val="28"/>
          <w:szCs w:val="28"/>
          <w:rtl/>
          <w:lang w:bidi="ar-EG"/>
        </w:rPr>
        <w:t>، الماضي والحاضر والمستقبل، دار المستقبل العربي، القاهرة، 2005.</w:t>
      </w:r>
    </w:p>
    <w:p w:rsidR="00B71121" w:rsidRPr="00996F65" w:rsidRDefault="00B71121" w:rsidP="002C194E">
      <w:pPr>
        <w:pStyle w:val="EndnoteText"/>
        <w:numPr>
          <w:ilvl w:val="0"/>
          <w:numId w:val="73"/>
        </w:numPr>
        <w:spacing w:after="120"/>
        <w:rPr>
          <w:rFonts w:ascii="Simplified Arabic" w:hAnsi="Simplified Arabic" w:cs="Simplified Arabic"/>
          <w:spacing w:val="-6"/>
          <w:sz w:val="28"/>
          <w:szCs w:val="28"/>
          <w:lang w:bidi="ar-EG"/>
        </w:rPr>
      </w:pPr>
      <w:r w:rsidRPr="00996F65">
        <w:rPr>
          <w:rFonts w:ascii="Simplified Arabic" w:hAnsi="Simplified Arabic" w:cs="Simplified Arabic"/>
          <w:spacing w:val="-6"/>
          <w:sz w:val="28"/>
          <w:szCs w:val="28"/>
          <w:rtl/>
          <w:lang w:bidi="ar-EG"/>
        </w:rPr>
        <w:t xml:space="preserve">كمال الجنزوري، </w:t>
      </w:r>
      <w:r w:rsidRPr="00996F65">
        <w:rPr>
          <w:rFonts w:ascii="Simplified Arabic" w:hAnsi="Simplified Arabic" w:cs="Simplified Arabic"/>
          <w:b/>
          <w:bCs/>
          <w:spacing w:val="-6"/>
          <w:sz w:val="28"/>
          <w:szCs w:val="28"/>
          <w:u w:val="single"/>
          <w:rtl/>
          <w:lang w:bidi="ar-EG"/>
        </w:rPr>
        <w:t>مستقبل التنمية في مصر عام 2000</w:t>
      </w:r>
      <w:r w:rsidRPr="00996F65">
        <w:rPr>
          <w:rFonts w:ascii="Simplified Arabic" w:hAnsi="Simplified Arabic" w:cs="Simplified Arabic"/>
          <w:spacing w:val="-6"/>
          <w:sz w:val="28"/>
          <w:szCs w:val="28"/>
          <w:rtl/>
        </w:rPr>
        <w:t xml:space="preserve">، معهد التخطيط القومي، مذكرة داخلية رقم (49)، أغسطس، 1978. </w:t>
      </w:r>
    </w:p>
    <w:p w:rsidR="00B71121" w:rsidRPr="00996F65" w:rsidRDefault="00B71121" w:rsidP="002C194E">
      <w:pPr>
        <w:pStyle w:val="EndnoteText"/>
        <w:numPr>
          <w:ilvl w:val="0"/>
          <w:numId w:val="73"/>
        </w:numPr>
        <w:spacing w:after="120"/>
        <w:rPr>
          <w:rFonts w:ascii="Simplified Arabic" w:eastAsia="Times New Roman" w:hAnsi="Simplified Arabic" w:cs="Simplified Arabic"/>
          <w:sz w:val="28"/>
          <w:szCs w:val="28"/>
          <w:lang w:bidi="ar-DZ"/>
        </w:rPr>
      </w:pPr>
      <w:r w:rsidRPr="00996F65">
        <w:rPr>
          <w:rFonts w:ascii="Simplified Arabic" w:eastAsia="Times New Roman" w:hAnsi="Simplified Arabic" w:cs="Simplified Arabic"/>
          <w:spacing w:val="-6"/>
          <w:sz w:val="28"/>
          <w:szCs w:val="28"/>
          <w:rtl/>
          <w:lang w:bidi="ar-DZ"/>
        </w:rPr>
        <w:t>لبيب</w:t>
      </w:r>
      <w:r w:rsidRPr="00996F65">
        <w:rPr>
          <w:rFonts w:ascii="Simplified Arabic" w:eastAsia="Times New Roman" w:hAnsi="Simplified Arabic" w:cs="Simplified Arabic"/>
          <w:sz w:val="28"/>
          <w:szCs w:val="28"/>
          <w:rtl/>
          <w:lang w:bidi="ar-DZ"/>
        </w:rPr>
        <w:t xml:space="preserve"> عبد الستار،</w:t>
      </w:r>
      <w:r w:rsidRPr="00996F65">
        <w:rPr>
          <w:rFonts w:ascii="Simplified Arabic" w:eastAsia="Times New Roman" w:hAnsi="Simplified Arabic" w:cs="Simplified Arabic"/>
          <w:b/>
          <w:bCs/>
          <w:sz w:val="28"/>
          <w:szCs w:val="28"/>
          <w:u w:val="single"/>
          <w:rtl/>
          <w:lang w:bidi="ar-DZ"/>
        </w:rPr>
        <w:t xml:space="preserve"> أحداث القرن</w:t>
      </w:r>
      <w:r w:rsidRPr="00996F65">
        <w:rPr>
          <w:rFonts w:ascii="Simplified Arabic" w:hAnsi="Simplified Arabic" w:cs="Simplified Arabic"/>
          <w:b/>
          <w:bCs/>
          <w:sz w:val="28"/>
          <w:szCs w:val="28"/>
          <w:u w:val="single"/>
          <w:rtl/>
          <w:lang w:bidi="ar-DZ"/>
        </w:rPr>
        <w:t>.</w:t>
      </w:r>
      <w:r w:rsidRPr="00996F65">
        <w:rPr>
          <w:rFonts w:ascii="Simplified Arabic" w:hAnsi="Simplified Arabic" w:cs="Simplified Arabic"/>
          <w:sz w:val="28"/>
          <w:szCs w:val="28"/>
          <w:rtl/>
          <w:lang w:bidi="ar-DZ"/>
        </w:rPr>
        <w:t xml:space="preserve"> دار المشرق، بيرو</w:t>
      </w:r>
      <w:r w:rsidR="00246DA7">
        <w:rPr>
          <w:rFonts w:ascii="Simplified Arabic" w:hAnsi="Simplified Arabic" w:cs="Simplified Arabic" w:hint="cs"/>
          <w:sz w:val="28"/>
          <w:szCs w:val="28"/>
          <w:rtl/>
          <w:lang w:bidi="ar-DZ"/>
        </w:rPr>
        <w:t xml:space="preserve">ت </w:t>
      </w:r>
      <w:r w:rsidRPr="00996F65">
        <w:rPr>
          <w:rFonts w:ascii="Simplified Arabic" w:hAnsi="Simplified Arabic" w:cs="Simplified Arabic"/>
          <w:sz w:val="28"/>
          <w:szCs w:val="28"/>
          <w:rtl/>
          <w:lang w:bidi="ar-DZ"/>
        </w:rPr>
        <w:t>1986</w:t>
      </w:r>
      <w:r w:rsidR="00246DA7">
        <w:rPr>
          <w:rFonts w:ascii="Simplified Arabic" w:hAnsi="Simplified Arabic" w:cs="Simplified Arabic" w:hint="cs"/>
          <w:sz w:val="28"/>
          <w:szCs w:val="28"/>
          <w:rtl/>
          <w:lang w:bidi="ar-DZ"/>
        </w:rPr>
        <w:t>.</w:t>
      </w:r>
      <w:r w:rsidR="00246DA7">
        <w:rPr>
          <w:rFonts w:ascii="Simplified Arabic" w:eastAsia="Times New Roman" w:hAnsi="Simplified Arabic" w:cs="Simplified Arabic" w:hint="cs"/>
          <w:sz w:val="28"/>
          <w:szCs w:val="28"/>
          <w:rtl/>
          <w:lang w:bidi="ar-DZ"/>
        </w:rPr>
        <w:t xml:space="preserve">  </w:t>
      </w:r>
    </w:p>
    <w:p w:rsidR="00B71121" w:rsidRPr="00996F65" w:rsidRDefault="00B71121" w:rsidP="002C194E">
      <w:pPr>
        <w:pStyle w:val="EndnoteText"/>
        <w:numPr>
          <w:ilvl w:val="0"/>
          <w:numId w:val="73"/>
        </w:numPr>
        <w:spacing w:after="120"/>
        <w:rPr>
          <w:rFonts w:ascii="Simplified Arabic" w:hAnsi="Simplified Arabic" w:cs="Simplified Arabic"/>
          <w:sz w:val="28"/>
          <w:szCs w:val="28"/>
          <w:lang w:bidi="ar-EG"/>
        </w:rPr>
      </w:pPr>
      <w:r w:rsidRPr="00996F65">
        <w:rPr>
          <w:rFonts w:ascii="Simplified Arabic" w:hAnsi="Simplified Arabic" w:cs="Simplified Arabic"/>
          <w:sz w:val="28"/>
          <w:szCs w:val="28"/>
          <w:rtl/>
        </w:rPr>
        <w:lastRenderedPageBreak/>
        <w:t xml:space="preserve">مجلة أفريقيا قارتنا، الزراعة في أفريقيا: </w:t>
      </w:r>
      <w:r w:rsidRPr="00996F65">
        <w:rPr>
          <w:rFonts w:ascii="Simplified Arabic" w:hAnsi="Simplified Arabic" w:cs="Simplified Arabic"/>
          <w:b/>
          <w:bCs/>
          <w:sz w:val="28"/>
          <w:szCs w:val="28"/>
          <w:u w:val="single"/>
          <w:rtl/>
        </w:rPr>
        <w:t>أفريقيا سلة الغذاء</w:t>
      </w:r>
      <w:r w:rsidRPr="00996F65">
        <w:rPr>
          <w:rFonts w:ascii="Simplified Arabic" w:hAnsi="Simplified Arabic" w:cs="Simplified Arabic"/>
          <w:sz w:val="28"/>
          <w:szCs w:val="28"/>
          <w:rtl/>
        </w:rPr>
        <w:t>، العدد السابع، سبتمبر، 2013</w:t>
      </w:r>
      <w:r w:rsidR="00246DA7">
        <w:rPr>
          <w:rFonts w:ascii="Simplified Arabic" w:hAnsi="Simplified Arabic" w:cs="Simplified Arabic" w:hint="cs"/>
          <w:sz w:val="28"/>
          <w:szCs w:val="28"/>
          <w:rtl/>
        </w:rPr>
        <w:t>.</w:t>
      </w:r>
    </w:p>
    <w:p w:rsidR="00B71121" w:rsidRPr="00996F65" w:rsidRDefault="00B71121" w:rsidP="002C194E">
      <w:pPr>
        <w:pStyle w:val="EndnoteText"/>
        <w:numPr>
          <w:ilvl w:val="0"/>
          <w:numId w:val="73"/>
        </w:numPr>
        <w:spacing w:after="120"/>
        <w:rPr>
          <w:rFonts w:ascii="Simplified Arabic" w:hAnsi="Simplified Arabic" w:cs="Simplified Arabic"/>
          <w:sz w:val="28"/>
          <w:szCs w:val="28"/>
          <w:lang w:bidi="ar-EG"/>
        </w:rPr>
      </w:pPr>
      <w:r w:rsidRPr="00996F65">
        <w:rPr>
          <w:rFonts w:ascii="Simplified Arabic" w:hAnsi="Simplified Arabic" w:cs="Simplified Arabic"/>
          <w:sz w:val="28"/>
          <w:szCs w:val="28"/>
          <w:rtl/>
        </w:rPr>
        <w:t xml:space="preserve">محمد الجابري، </w:t>
      </w:r>
      <w:r w:rsidRPr="00996F65">
        <w:rPr>
          <w:rFonts w:ascii="Simplified Arabic" w:hAnsi="Simplified Arabic" w:cs="Simplified Arabic"/>
          <w:b/>
          <w:bCs/>
          <w:sz w:val="28"/>
          <w:szCs w:val="28"/>
          <w:u w:val="single"/>
          <w:rtl/>
        </w:rPr>
        <w:t>موسوعة دول العالم حقائق وأرقام</w:t>
      </w:r>
      <w:r w:rsidRPr="00996F65">
        <w:rPr>
          <w:rFonts w:ascii="Simplified Arabic" w:hAnsi="Simplified Arabic" w:cs="Simplified Arabic"/>
          <w:sz w:val="28"/>
          <w:szCs w:val="28"/>
          <w:rtl/>
        </w:rPr>
        <w:t>، القاهرة ، مجموعة النيل العربية، 2000، الطبعة الأولى.</w:t>
      </w:r>
    </w:p>
    <w:p w:rsidR="00B71121" w:rsidRPr="00996F65" w:rsidRDefault="00B71121" w:rsidP="002C194E">
      <w:pPr>
        <w:pStyle w:val="EndnoteText"/>
        <w:numPr>
          <w:ilvl w:val="0"/>
          <w:numId w:val="73"/>
        </w:numPr>
        <w:spacing w:after="120"/>
        <w:rPr>
          <w:rFonts w:ascii="Simplified Arabic" w:hAnsi="Simplified Arabic" w:cs="Simplified Arabic"/>
          <w:spacing w:val="-4"/>
          <w:sz w:val="28"/>
          <w:szCs w:val="28"/>
          <w:rtl/>
          <w:lang w:bidi="ar-EG"/>
        </w:rPr>
      </w:pPr>
      <w:r w:rsidRPr="00996F65">
        <w:rPr>
          <w:rFonts w:ascii="Simplified Arabic" w:hAnsi="Simplified Arabic" w:cs="Simplified Arabic"/>
          <w:sz w:val="28"/>
          <w:szCs w:val="28"/>
          <w:rtl/>
        </w:rPr>
        <w:t>محمد</w:t>
      </w:r>
      <w:r w:rsidRPr="00996F65">
        <w:rPr>
          <w:rFonts w:ascii="Simplified Arabic" w:hAnsi="Simplified Arabic" w:cs="Simplified Arabic"/>
          <w:spacing w:val="-4"/>
          <w:sz w:val="28"/>
          <w:szCs w:val="28"/>
          <w:rtl/>
        </w:rPr>
        <w:t xml:space="preserve"> عوض محمد ، </w:t>
      </w:r>
      <w:r w:rsidRPr="00996F65">
        <w:rPr>
          <w:rFonts w:ascii="Simplified Arabic" w:hAnsi="Simplified Arabic" w:cs="Simplified Arabic"/>
          <w:b/>
          <w:bCs/>
          <w:spacing w:val="-4"/>
          <w:sz w:val="28"/>
          <w:szCs w:val="28"/>
          <w:u w:val="single"/>
          <w:rtl/>
        </w:rPr>
        <w:t>نهر النيل</w:t>
      </w:r>
      <w:r w:rsidRPr="00996F65">
        <w:rPr>
          <w:rFonts w:ascii="Simplified Arabic" w:hAnsi="Simplified Arabic" w:cs="Simplified Arabic"/>
          <w:spacing w:val="-4"/>
          <w:sz w:val="28"/>
          <w:szCs w:val="28"/>
          <w:rtl/>
        </w:rPr>
        <w:t xml:space="preserve">، الهيئة العامة لقصور الثقافة (إصدارات خاصة)، القاهرة، 2005. </w:t>
      </w:r>
    </w:p>
    <w:p w:rsidR="00B71121" w:rsidRPr="00996F65" w:rsidRDefault="00B71121" w:rsidP="002C194E">
      <w:pPr>
        <w:pStyle w:val="EndnoteText"/>
        <w:numPr>
          <w:ilvl w:val="0"/>
          <w:numId w:val="73"/>
        </w:numPr>
        <w:spacing w:after="120"/>
        <w:rPr>
          <w:rFonts w:ascii="Simplified Arabic" w:hAnsi="Simplified Arabic" w:cs="Simplified Arabic"/>
          <w:sz w:val="28"/>
          <w:szCs w:val="28"/>
        </w:rPr>
      </w:pPr>
      <w:r w:rsidRPr="00996F65">
        <w:rPr>
          <w:rFonts w:ascii="Simplified Arabic" w:hAnsi="Simplified Arabic" w:cs="Simplified Arabic"/>
          <w:sz w:val="28"/>
          <w:szCs w:val="28"/>
          <w:rtl/>
          <w:lang w:bidi="ar-EG"/>
        </w:rPr>
        <w:t xml:space="preserve">معهد البحوث والدراسات الأفريقية (ج القاهرة)، </w:t>
      </w:r>
      <w:r w:rsidRPr="00996F65">
        <w:rPr>
          <w:rFonts w:ascii="Simplified Arabic" w:hAnsi="Simplified Arabic" w:cs="Simplified Arabic"/>
          <w:b/>
          <w:bCs/>
          <w:sz w:val="28"/>
          <w:szCs w:val="28"/>
          <w:u w:val="single"/>
          <w:rtl/>
          <w:lang w:bidi="ar-EG"/>
        </w:rPr>
        <w:t>التقرير الاستراتيجي الأفريقي 2014/2015</w:t>
      </w:r>
      <w:r w:rsidRPr="00996F65">
        <w:rPr>
          <w:rFonts w:ascii="Simplified Arabic" w:hAnsi="Simplified Arabic" w:cs="Simplified Arabic"/>
          <w:sz w:val="28"/>
          <w:szCs w:val="28"/>
          <w:rtl/>
          <w:lang w:bidi="ar-EG"/>
        </w:rPr>
        <w:t>، (الاصدار العاشر)، الجيزة: 2017.</w:t>
      </w:r>
    </w:p>
    <w:p w:rsidR="00B71121" w:rsidRPr="00996F65" w:rsidRDefault="00B71121" w:rsidP="002C194E">
      <w:pPr>
        <w:pStyle w:val="EndnoteText"/>
        <w:numPr>
          <w:ilvl w:val="0"/>
          <w:numId w:val="73"/>
        </w:numPr>
        <w:spacing w:after="120"/>
        <w:rPr>
          <w:rStyle w:val="EndnoteReference"/>
          <w:sz w:val="28"/>
          <w:szCs w:val="28"/>
          <w:rtl/>
        </w:rPr>
      </w:pPr>
      <w:r w:rsidRPr="00996F65">
        <w:rPr>
          <w:rFonts w:ascii="Simplified Arabic" w:hAnsi="Simplified Arabic" w:cs="Simplified Arabic"/>
          <w:sz w:val="28"/>
          <w:szCs w:val="28"/>
          <w:rtl/>
          <w:lang w:bidi="ar-EG"/>
        </w:rPr>
        <w:t xml:space="preserve">معهد البحوث والدراسات الأفريقية (ج القاهرة)، </w:t>
      </w:r>
      <w:r w:rsidRPr="00996F65">
        <w:rPr>
          <w:rFonts w:ascii="Simplified Arabic" w:hAnsi="Simplified Arabic" w:cs="Simplified Arabic"/>
          <w:b/>
          <w:bCs/>
          <w:sz w:val="28"/>
          <w:szCs w:val="28"/>
          <w:u w:val="single"/>
          <w:rtl/>
        </w:rPr>
        <w:t>التقرير الاستراتيجي الأفريقي 2004/ 2005، الجيزة، 2005م.</w:t>
      </w:r>
    </w:p>
    <w:p w:rsidR="00B71121" w:rsidRPr="00996F65" w:rsidRDefault="00B71121" w:rsidP="00CB1D07">
      <w:pPr>
        <w:pStyle w:val="EndnoteText"/>
        <w:numPr>
          <w:ilvl w:val="0"/>
          <w:numId w:val="73"/>
        </w:numPr>
        <w:tabs>
          <w:tab w:val="right" w:pos="900"/>
          <w:tab w:val="right" w:pos="4950"/>
        </w:tabs>
        <w:spacing w:after="120"/>
        <w:rPr>
          <w:rFonts w:ascii="Times New Roman" w:hAnsi="Times New Roman" w:cs="Times New Roman"/>
          <w:sz w:val="28"/>
          <w:szCs w:val="28"/>
        </w:rPr>
      </w:pPr>
      <w:r w:rsidRPr="00996F65">
        <w:rPr>
          <w:rFonts w:ascii="Simplified Arabic" w:hAnsi="Simplified Arabic" w:cs="Simplified Arabic"/>
          <w:sz w:val="28"/>
          <w:szCs w:val="28"/>
          <w:rtl/>
        </w:rPr>
        <w:t>المملكة العربية السعودية</w:t>
      </w:r>
      <w:r w:rsidR="00035C63" w:rsidRPr="00996F65">
        <w:rPr>
          <w:rFonts w:ascii="Simplified Arabic" w:hAnsi="Simplified Arabic" w:cs="Simplified Arabic"/>
          <w:sz w:val="28"/>
          <w:szCs w:val="28"/>
          <w:rtl/>
        </w:rPr>
        <w:t>.</w:t>
      </w:r>
      <w:r w:rsidRPr="00996F65">
        <w:rPr>
          <w:rFonts w:ascii="Simplified Arabic" w:hAnsi="Simplified Arabic" w:cs="Simplified Arabic"/>
          <w:sz w:val="28"/>
          <w:szCs w:val="28"/>
          <w:rtl/>
        </w:rPr>
        <w:t xml:space="preserve"> </w:t>
      </w:r>
      <w:r w:rsidRPr="00996F65">
        <w:rPr>
          <w:sz w:val="28"/>
          <w:szCs w:val="28"/>
          <w:rtl/>
        </w:rPr>
        <w:t>برنامج التحول الوطني ضمن رؤية 2030</w:t>
      </w:r>
      <w:r w:rsidRPr="00996F65">
        <w:rPr>
          <w:rFonts w:ascii="Simplified Arabic" w:hAnsi="Simplified Arabic" w:cs="Simplified Arabic"/>
          <w:sz w:val="28"/>
          <w:szCs w:val="28"/>
          <w:rtl/>
        </w:rPr>
        <w:t>،</w:t>
      </w:r>
      <w:r w:rsidRPr="00996F65">
        <w:rPr>
          <w:rStyle w:val="EndnoteReference"/>
          <w:rFonts w:ascii="Simplified Arabic" w:hAnsi="Simplified Arabic" w:cs="Simplified Arabic"/>
          <w:sz w:val="28"/>
          <w:szCs w:val="28"/>
        </w:rPr>
        <w:t>:</w:t>
      </w:r>
      <w:r w:rsidRPr="00996F65">
        <w:rPr>
          <w:rStyle w:val="Hyperlink"/>
          <w:rFonts w:ascii="Times New Roman" w:hAnsi="Times New Roman"/>
          <w:sz w:val="28"/>
          <w:szCs w:val="28"/>
        </w:rPr>
        <w:t>http://vision2030.gov.sa/sites/default/files/NTP_ar.pdf</w:t>
      </w:r>
    </w:p>
    <w:p w:rsidR="00B71121" w:rsidRPr="00996F65" w:rsidRDefault="00B71121" w:rsidP="002C194E">
      <w:pPr>
        <w:pStyle w:val="EndnoteText"/>
        <w:numPr>
          <w:ilvl w:val="0"/>
          <w:numId w:val="73"/>
        </w:numPr>
        <w:spacing w:after="120"/>
        <w:rPr>
          <w:rFonts w:ascii="Simplified Arabic" w:hAnsi="Simplified Arabic" w:cs="Simplified Arabic"/>
          <w:sz w:val="28"/>
          <w:szCs w:val="28"/>
          <w:lang w:bidi="ar-EG"/>
        </w:rPr>
      </w:pPr>
      <w:r w:rsidRPr="00996F65">
        <w:rPr>
          <w:rFonts w:ascii="Simplified Arabic" w:hAnsi="Simplified Arabic" w:cs="Simplified Arabic"/>
          <w:sz w:val="28"/>
          <w:szCs w:val="28"/>
          <w:rtl/>
          <w:lang w:bidi="ar-EG"/>
        </w:rPr>
        <w:t xml:space="preserve">ه . أ . هرست (مؤلف)، حسن الشربيني (مترجم)، </w:t>
      </w:r>
      <w:r w:rsidRPr="00996F65">
        <w:rPr>
          <w:rFonts w:ascii="Simplified Arabic" w:hAnsi="Simplified Arabic" w:cs="Simplified Arabic"/>
          <w:b/>
          <w:bCs/>
          <w:sz w:val="28"/>
          <w:szCs w:val="28"/>
          <w:u w:val="single"/>
          <w:rtl/>
          <w:lang w:bidi="ar-EG"/>
        </w:rPr>
        <w:t>النيل</w:t>
      </w:r>
      <w:r w:rsidRPr="00996F65">
        <w:rPr>
          <w:rFonts w:ascii="Simplified Arabic" w:hAnsi="Simplified Arabic" w:cs="Simplified Arabic"/>
          <w:sz w:val="28"/>
          <w:szCs w:val="28"/>
          <w:rtl/>
          <w:lang w:bidi="ar-EG"/>
        </w:rPr>
        <w:t>، مصلحة الري (وزارة الأشغال العمومية)</w:t>
      </w:r>
      <w:r w:rsidRPr="00996F65">
        <w:rPr>
          <w:rFonts w:ascii="Simplified Arabic" w:hAnsi="Simplified Arabic" w:cs="Simplified Arabic"/>
          <w:sz w:val="28"/>
          <w:szCs w:val="28"/>
          <w:rtl/>
        </w:rPr>
        <w:t>، القاهرة، 1964</w:t>
      </w:r>
      <w:r w:rsidR="00246DA7">
        <w:rPr>
          <w:rFonts w:ascii="Simplified Arabic" w:hAnsi="Simplified Arabic" w:cs="Simplified Arabic" w:hint="cs"/>
          <w:sz w:val="28"/>
          <w:szCs w:val="28"/>
          <w:rtl/>
        </w:rPr>
        <w:t>.</w:t>
      </w:r>
    </w:p>
    <w:p w:rsidR="00B71121" w:rsidRDefault="00B71121" w:rsidP="009D32F4">
      <w:pPr>
        <w:pStyle w:val="EndnoteText"/>
        <w:numPr>
          <w:ilvl w:val="0"/>
          <w:numId w:val="73"/>
        </w:numPr>
        <w:spacing w:after="120"/>
        <w:rPr>
          <w:rFonts w:ascii="Simplified Arabic" w:hAnsi="Simplified Arabic" w:cs="Simplified Arabic"/>
          <w:sz w:val="28"/>
          <w:szCs w:val="28"/>
          <w:lang w:bidi="ar-EG"/>
        </w:rPr>
      </w:pPr>
      <w:r w:rsidRPr="00996F65">
        <w:rPr>
          <w:rFonts w:ascii="Simplified Arabic" w:eastAsia="Times New Roman" w:hAnsi="Simplified Arabic" w:cs="Simplified Arabic"/>
          <w:spacing w:val="-6"/>
          <w:sz w:val="28"/>
          <w:szCs w:val="28"/>
          <w:rtl/>
          <w:lang w:bidi="ar-DZ"/>
        </w:rPr>
        <w:t>هشام</w:t>
      </w:r>
      <w:r w:rsidRPr="00996F65">
        <w:rPr>
          <w:rFonts w:ascii="Simplified Arabic" w:hAnsi="Simplified Arabic" w:cs="Simplified Arabic"/>
          <w:sz w:val="28"/>
          <w:szCs w:val="28"/>
          <w:rtl/>
        </w:rPr>
        <w:t xml:space="preserve"> بن عبد العزيز العمار، </w:t>
      </w:r>
      <w:r w:rsidRPr="00996F65">
        <w:rPr>
          <w:rFonts w:ascii="Simplified Arabic" w:hAnsi="Simplified Arabic" w:cs="Simplified Arabic"/>
          <w:b/>
          <w:bCs/>
          <w:sz w:val="28"/>
          <w:szCs w:val="28"/>
          <w:u w:val="single"/>
          <w:rtl/>
        </w:rPr>
        <w:t>مكانة الصين الدولية دراسة تحليلية في عوامل البروز(1991-2006)</w:t>
      </w:r>
      <w:r w:rsidRPr="00996F65">
        <w:rPr>
          <w:rFonts w:ascii="Simplified Arabic" w:hAnsi="Simplified Arabic" w:cs="Simplified Arabic"/>
          <w:sz w:val="28"/>
          <w:szCs w:val="28"/>
          <w:rtl/>
        </w:rPr>
        <w:t>، رسالة ماجستير في العلوم السياسية،(المملكة العربية السعودية ، جامعة الملك سعود، 2006)</w:t>
      </w:r>
      <w:r w:rsidR="00246DA7">
        <w:rPr>
          <w:rFonts w:ascii="Simplified Arabic" w:hAnsi="Simplified Arabic" w:cs="Simplified Arabic" w:hint="cs"/>
          <w:sz w:val="28"/>
          <w:szCs w:val="28"/>
          <w:rtl/>
        </w:rPr>
        <w:t>.</w:t>
      </w:r>
    </w:p>
    <w:p w:rsidR="002C194E" w:rsidRPr="00996F65" w:rsidRDefault="002C194E" w:rsidP="002C194E">
      <w:pPr>
        <w:pStyle w:val="EndnoteText"/>
        <w:spacing w:after="120"/>
        <w:ind w:left="720"/>
        <w:rPr>
          <w:rFonts w:ascii="Simplified Arabic" w:hAnsi="Simplified Arabic" w:cs="Simplified Arabic"/>
          <w:sz w:val="28"/>
          <w:szCs w:val="28"/>
          <w:lang w:bidi="ar-EG"/>
        </w:rPr>
      </w:pPr>
    </w:p>
    <w:p w:rsidR="002C194E" w:rsidRPr="00BE05CD" w:rsidRDefault="00B71121" w:rsidP="002C194E">
      <w:pPr>
        <w:pStyle w:val="EndnoteText"/>
        <w:spacing w:after="120"/>
        <w:ind w:left="360"/>
        <w:jc w:val="both"/>
        <w:rPr>
          <w:rFonts w:ascii="Simplified Arabic" w:eastAsia="Times New Roman" w:hAnsi="Simplified Arabic" w:cs="Simplified Arabic"/>
          <w:b/>
          <w:bCs/>
          <w:spacing w:val="-6"/>
          <w:sz w:val="28"/>
          <w:szCs w:val="28"/>
          <w:lang w:bidi="ar-DZ"/>
        </w:rPr>
      </w:pPr>
      <w:r w:rsidRPr="00BE05CD">
        <w:rPr>
          <w:rFonts w:ascii="Simplified Arabic" w:eastAsia="Times New Roman" w:hAnsi="Simplified Arabic" w:cs="Simplified Arabic"/>
          <w:b/>
          <w:bCs/>
          <w:spacing w:val="-6"/>
          <w:sz w:val="28"/>
          <w:szCs w:val="28"/>
          <w:rtl/>
          <w:lang w:bidi="ar-DZ"/>
        </w:rPr>
        <w:t>المراجع الانجليزية</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tl/>
        </w:rPr>
      </w:pPr>
      <w:r w:rsidRPr="002C194E">
        <w:rPr>
          <w:rFonts w:ascii="Times New Roman" w:hAnsi="Times New Roman" w:cs="Times New Roman"/>
          <w:sz w:val="28"/>
          <w:szCs w:val="28"/>
        </w:rPr>
        <w:t>Carin</w:t>
      </w:r>
      <w:r w:rsidRPr="002C194E">
        <w:rPr>
          <w:rFonts w:ascii="Times New Roman" w:hAnsi="Times New Roman" w:cs="Times New Roman"/>
          <w:sz w:val="28"/>
          <w:szCs w:val="28"/>
          <w:shd w:val="clear" w:color="auto" w:fill="FFFFFF"/>
        </w:rPr>
        <w:t>Smaller</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Qiu Wei and Liu Yalan .Farmland and Water: China invests abroad</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the International Institute for Sustainable Development (IISD) report</w:t>
      </w:r>
      <w:r w:rsidR="00035C63" w:rsidRPr="002C194E">
        <w:rPr>
          <w:rStyle w:val="Hyperlink"/>
          <w:rFonts w:ascii="Times New Roman" w:hAnsi="Times New Roman"/>
          <w:sz w:val="28"/>
          <w:szCs w:val="28"/>
        </w:rPr>
        <w:t>.</w:t>
      </w:r>
      <w:r w:rsidRPr="002C194E">
        <w:rPr>
          <w:rStyle w:val="Hyperlink"/>
          <w:rFonts w:ascii="Times New Roman" w:hAnsi="Times New Roman"/>
          <w:sz w:val="28"/>
          <w:szCs w:val="28"/>
        </w:rPr>
        <w:t xml:space="preserve"> (</w:t>
      </w:r>
      <w:r w:rsidRPr="002C194E">
        <w:rPr>
          <w:rFonts w:ascii="Times New Roman" w:hAnsi="Times New Roman" w:cs="Times New Roman"/>
          <w:sz w:val="28"/>
          <w:szCs w:val="28"/>
        </w:rPr>
        <w:t>Canada</w:t>
      </w:r>
      <w:r w:rsidRPr="002C194E">
        <w:rPr>
          <w:rStyle w:val="Hyperlink"/>
          <w:rFonts w:ascii="Times New Roman" w:hAnsi="Times New Roman"/>
          <w:sz w:val="28"/>
          <w:szCs w:val="28"/>
        </w:rPr>
        <w:t xml:space="preserve">:  </w:t>
      </w:r>
      <w:r w:rsidRPr="002C194E">
        <w:rPr>
          <w:rFonts w:ascii="Times New Roman" w:hAnsi="Times New Roman" w:cs="Times New Roman"/>
          <w:sz w:val="28"/>
          <w:szCs w:val="28"/>
        </w:rPr>
        <w:t>Manitoba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IISD</w:t>
      </w:r>
      <w:r w:rsidR="00035C63" w:rsidRPr="002C194E">
        <w:rPr>
          <w:rFonts w:ascii="Times New Roman" w:hAnsi="Times New Roman" w:cs="Times New Roman"/>
          <w:sz w:val="28"/>
          <w:szCs w:val="28"/>
        </w:rPr>
        <w:t>.</w:t>
      </w:r>
      <w:r w:rsidRPr="002C194E">
        <w:rPr>
          <w:rStyle w:val="Hyperlink"/>
          <w:rFonts w:ascii="Times New Roman" w:hAnsi="Times New Roman"/>
          <w:sz w:val="28"/>
          <w:szCs w:val="28"/>
        </w:rPr>
        <w:t xml:space="preserve"> 2012)</w:t>
      </w:r>
      <w:r w:rsidR="00035C63" w:rsidRPr="002C194E">
        <w:rPr>
          <w:rStyle w:val="Hyperlink"/>
          <w:rFonts w:ascii="Times New Roman" w:hAnsi="Times New Roman"/>
          <w:sz w:val="28"/>
          <w:szCs w:val="28"/>
        </w:rPr>
        <w:t>.</w:t>
      </w:r>
      <w:r w:rsidRPr="002C194E">
        <w:rPr>
          <w:rStyle w:val="Hyperlink"/>
          <w:rFonts w:ascii="Times New Roman" w:hAnsi="Times New Roman"/>
          <w:sz w:val="28"/>
          <w:szCs w:val="28"/>
        </w:rPr>
        <w:t xml:space="preserve"> pp.15.          </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tl/>
        </w:rPr>
      </w:pPr>
      <w:r w:rsidRPr="002C194E">
        <w:rPr>
          <w:rFonts w:ascii="Times New Roman" w:hAnsi="Times New Roman" w:cs="Times New Roman"/>
          <w:sz w:val="28"/>
          <w:szCs w:val="28"/>
        </w:rPr>
        <w:t>Ekechi</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Felix. "The Consolidation of Colonial Rule</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1885–1914." In </w:t>
      </w:r>
      <w:r w:rsidRPr="002C194E">
        <w:rPr>
          <w:rStyle w:val="Emphasis"/>
          <w:rFonts w:ascii="Times New Roman" w:hAnsi="Times New Roman" w:cs="Times New Roman"/>
          <w:sz w:val="28"/>
          <w:szCs w:val="28"/>
        </w:rPr>
        <w:t>Colonial Africa</w:t>
      </w:r>
      <w:r w:rsidR="00035C63" w:rsidRPr="002C194E">
        <w:rPr>
          <w:rStyle w:val="Emphasis"/>
          <w:rFonts w:ascii="Times New Roman" w:hAnsi="Times New Roman" w:cs="Times New Roman"/>
          <w:sz w:val="28"/>
          <w:szCs w:val="28"/>
        </w:rPr>
        <w:t>.</w:t>
      </w:r>
      <w:r w:rsidRPr="002C194E">
        <w:rPr>
          <w:rStyle w:val="Emphasis"/>
          <w:rFonts w:ascii="Times New Roman" w:hAnsi="Times New Roman" w:cs="Times New Roman"/>
          <w:sz w:val="28"/>
          <w:szCs w:val="28"/>
        </w:rPr>
        <w:t xml:space="preserve"> 1885–1939</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vol. 3 of </w:t>
      </w:r>
      <w:r w:rsidRPr="002C194E">
        <w:rPr>
          <w:rStyle w:val="Emphasis"/>
          <w:rFonts w:ascii="Times New Roman" w:hAnsi="Times New Roman" w:cs="Times New Roman"/>
          <w:sz w:val="28"/>
          <w:szCs w:val="28"/>
        </w:rPr>
        <w:t>Africa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ed. ToyinFalola. Durham: Carolina Academic Press</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2002). </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lang w:bidi="ar-EG"/>
        </w:rPr>
      </w:pPr>
      <w:r w:rsidRPr="002C194E">
        <w:rPr>
          <w:rFonts w:ascii="Times New Roman" w:hAnsi="Times New Roman" w:cs="Times New Roman"/>
          <w:sz w:val="28"/>
          <w:szCs w:val="28"/>
        </w:rPr>
        <w:t>FatouMbaye and Nicola Bevan</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ACORD</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the Agency for Cooperation and Research in Development</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Chinese</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Brazilian and Indian</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INVESTMENTS IN AFRICAN AGRICULTUREIMPACT</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w:t>
      </w:r>
      <w:r w:rsidRPr="002C194E">
        <w:rPr>
          <w:rFonts w:ascii="Times New Roman" w:hAnsi="Times New Roman" w:cs="Times New Roman"/>
          <w:sz w:val="28"/>
          <w:szCs w:val="28"/>
        </w:rPr>
        <w:lastRenderedPageBreak/>
        <w:t>OPPORTUNITIES AND CONCERNS</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Tanzania</w:t>
      </w:r>
      <w:r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ACORD</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2016)</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pp.26-29</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tl/>
          <w:lang w:bidi="ar-EG"/>
        </w:rPr>
      </w:pPr>
      <w:r w:rsidRPr="002C194E">
        <w:rPr>
          <w:rFonts w:ascii="Times New Roman" w:hAnsi="Times New Roman" w:cs="Times New Roman"/>
          <w:sz w:val="28"/>
          <w:szCs w:val="28"/>
        </w:rPr>
        <w:t>Hussein A. Bulhan</w:t>
      </w:r>
      <w:r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Stages of Colonialism in Africa: From Occupation of Land to Occupation of Being</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Journal of Social and Political Psychology</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Frantz Fanon University</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Hargeisa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Somaliland</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2015</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Vol.3</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no.1)</w:t>
      </w:r>
      <w:r w:rsidR="00035C63" w:rsidRPr="002C194E">
        <w:rPr>
          <w:rFonts w:ascii="Times New Roman" w:hAnsi="Times New Roman" w:cs="Times New Roman"/>
          <w:sz w:val="28"/>
          <w:szCs w:val="28"/>
        </w:rPr>
        <w:t>.</w:t>
      </w:r>
      <w:r w:rsidRPr="002C194E">
        <w:rPr>
          <w:rFonts w:ascii="Times New Roman" w:hAnsi="Times New Roman" w:cs="Times New Roman"/>
          <w:sz w:val="28"/>
          <w:szCs w:val="28"/>
          <w:lang w:bidi="ar-EG"/>
        </w:rPr>
        <w:t>)</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pp.242-244</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cs="Times New Roman"/>
          <w:sz w:val="28"/>
          <w:szCs w:val="28"/>
          <w:lang w:bidi="ar-EG"/>
        </w:rPr>
        <w:t>I IAN</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 xml:space="preserve"> </w:t>
      </w:r>
      <w:r w:rsidRPr="002C194E">
        <w:rPr>
          <w:rFonts w:ascii="Times New Roman" w:hAnsi="Times New Roman" w:cs="Times New Roman"/>
          <w:sz w:val="28"/>
          <w:szCs w:val="28"/>
        </w:rPr>
        <w:t>International</w:t>
      </w:r>
      <w:r w:rsidRPr="002C194E">
        <w:rPr>
          <w:rFonts w:ascii="Times New Roman" w:hAnsi="Times New Roman" w:cs="Times New Roman"/>
          <w:sz w:val="28"/>
          <w:szCs w:val="28"/>
          <w:lang w:bidi="ar-EG"/>
        </w:rPr>
        <w:t xml:space="preserve"> Secretariat</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 xml:space="preserve"> Land grapping in Kenya and Mozambique: Heidelberg ermary: April 2010.PP 34-37</w:t>
      </w:r>
    </w:p>
    <w:p w:rsidR="00B71121" w:rsidRPr="002C194E" w:rsidRDefault="00B71121" w:rsidP="00C039D8">
      <w:pPr>
        <w:pStyle w:val="EndnoteText"/>
        <w:numPr>
          <w:ilvl w:val="0"/>
          <w:numId w:val="74"/>
        </w:numPr>
        <w:bidi w:val="0"/>
        <w:spacing w:after="120"/>
        <w:rPr>
          <w:rFonts w:ascii="Times New Roman" w:hAnsi="Times New Roman" w:cs="Times New Roman"/>
          <w:color w:val="333333"/>
          <w:sz w:val="28"/>
          <w:szCs w:val="28"/>
        </w:rPr>
      </w:pPr>
      <w:r w:rsidRPr="002C194E">
        <w:rPr>
          <w:rFonts w:ascii="Times New Roman" w:hAnsi="Times New Roman" w:cs="Times New Roman"/>
          <w:sz w:val="28"/>
          <w:szCs w:val="28"/>
        </w:rPr>
        <w:t>Khapoya</w:t>
      </w:r>
      <w:r w:rsidR="00035C63" w:rsidRPr="002C194E">
        <w:rPr>
          <w:rFonts w:ascii="Times New Roman" w:hAnsi="Times New Roman" w:cs="Times New Roman"/>
          <w:sz w:val="28"/>
          <w:szCs w:val="28"/>
          <w:shd w:val="clear" w:color="auto" w:fill="FFFFFF"/>
          <w:lang w:val="en-GB"/>
        </w:rPr>
        <w:t>.</w:t>
      </w:r>
      <w:r w:rsidRPr="002C194E">
        <w:rPr>
          <w:rFonts w:ascii="Times New Roman" w:hAnsi="Times New Roman" w:cs="Times New Roman"/>
          <w:sz w:val="28"/>
          <w:szCs w:val="28"/>
          <w:shd w:val="clear" w:color="auto" w:fill="FFFFFF"/>
        </w:rPr>
        <w:t xml:space="preserve">Vincent </w:t>
      </w:r>
      <w:r w:rsidR="00035C63" w:rsidRPr="002C194E">
        <w:rPr>
          <w:rFonts w:ascii="Times New Roman" w:hAnsi="Times New Roman" w:cs="Times New Roman"/>
          <w:sz w:val="28"/>
          <w:szCs w:val="28"/>
          <w:shd w:val="clear" w:color="auto" w:fill="FFFFFF"/>
        </w:rPr>
        <w:t>.</w:t>
      </w:r>
      <w:r w:rsidRPr="002C194E">
        <w:rPr>
          <w:rFonts w:ascii="Times New Roman" w:hAnsi="Times New Roman" w:cs="Times New Roman"/>
          <w:sz w:val="28"/>
          <w:szCs w:val="28"/>
        </w:rPr>
        <w:t>TheAfricanExperience</w:t>
      </w:r>
      <w:r w:rsidR="00035C63" w:rsidRPr="002C194E">
        <w:rPr>
          <w:rStyle w:val="fn"/>
          <w:rFonts w:ascii="Times New Roman" w:hAnsi="Times New Roman" w:cs="Times New Roman"/>
          <w:color w:val="333333"/>
          <w:sz w:val="28"/>
          <w:szCs w:val="28"/>
        </w:rPr>
        <w:t>.</w:t>
      </w:r>
      <w:r w:rsidRPr="002C194E">
        <w:rPr>
          <w:rStyle w:val="fn"/>
          <w:rFonts w:ascii="Times New Roman" w:hAnsi="Times New Roman" w:cs="Times New Roman"/>
          <w:color w:val="333333"/>
          <w:sz w:val="28"/>
          <w:szCs w:val="28"/>
        </w:rPr>
        <w:t xml:space="preserve"> </w:t>
      </w:r>
      <w:r w:rsidRPr="002C194E">
        <w:rPr>
          <w:rFonts w:ascii="Times New Roman" w:hAnsi="Times New Roman" w:cs="Times New Roman"/>
          <w:color w:val="777777"/>
          <w:sz w:val="28"/>
          <w:szCs w:val="28"/>
          <w:shd w:val="clear" w:color="auto" w:fill="FFFFFF"/>
        </w:rPr>
        <w:t>Routledge</w:t>
      </w:r>
      <w:r w:rsidR="00035C63" w:rsidRPr="002C194E">
        <w:rPr>
          <w:rFonts w:ascii="Times New Roman" w:hAnsi="Times New Roman" w:cs="Times New Roman"/>
          <w:color w:val="777777"/>
          <w:sz w:val="28"/>
          <w:szCs w:val="28"/>
          <w:shd w:val="clear" w:color="auto" w:fill="FFFFFF"/>
        </w:rPr>
        <w:t>.</w:t>
      </w:r>
      <w:r w:rsidRPr="002C194E">
        <w:rPr>
          <w:rFonts w:ascii="Times New Roman" w:hAnsi="Times New Roman" w:cs="Times New Roman"/>
          <w:color w:val="777777"/>
          <w:sz w:val="28"/>
          <w:szCs w:val="28"/>
          <w:shd w:val="clear" w:color="auto" w:fill="FFFFFF"/>
        </w:rPr>
        <w:t xml:space="preserve"> </w:t>
      </w:r>
      <w:r w:rsidRPr="002C194E">
        <w:rPr>
          <w:rFonts w:ascii="Times New Roman" w:hAnsi="Times New Roman" w:cs="Times New Roman"/>
          <w:sz w:val="28"/>
          <w:szCs w:val="28"/>
          <w:shd w:val="clear" w:color="auto" w:fill="FFFFFF"/>
        </w:rPr>
        <w:t>2015</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lang w:bidi="ar-EG"/>
        </w:rPr>
      </w:pPr>
      <w:r w:rsidRPr="002C194E">
        <w:rPr>
          <w:rFonts w:ascii="Times New Roman" w:hAnsi="Times New Roman" w:cs="Times New Roman"/>
          <w:sz w:val="28"/>
          <w:szCs w:val="28"/>
        </w:rPr>
        <w:t>L- Thompson</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A History Of South Africa Yale University Press 2001. </w:t>
      </w:r>
    </w:p>
    <w:p w:rsidR="00B71121" w:rsidRPr="00445AD8" w:rsidRDefault="00B71121" w:rsidP="00C039D8">
      <w:pPr>
        <w:pStyle w:val="EndnoteText"/>
        <w:numPr>
          <w:ilvl w:val="0"/>
          <w:numId w:val="74"/>
        </w:numPr>
        <w:bidi w:val="0"/>
        <w:spacing w:after="120"/>
        <w:rPr>
          <w:rFonts w:ascii="Times New Roman" w:eastAsia="Times New Roman" w:hAnsi="Times New Roman" w:cs="Times New Roman"/>
          <w:sz w:val="28"/>
          <w:szCs w:val="28"/>
          <w:rtl/>
          <w:lang w:bidi="ar-EG"/>
        </w:rPr>
      </w:pPr>
      <w:r w:rsidRPr="00445AD8">
        <w:rPr>
          <w:rStyle w:val="EndnoteReference"/>
          <w:rFonts w:ascii="Times New Roman" w:hAnsi="Times New Roman" w:cs="Times New Roman"/>
          <w:sz w:val="28"/>
          <w:szCs w:val="28"/>
        </w:rPr>
        <w:t xml:space="preserve">Lorenzo </w:t>
      </w:r>
      <w:r w:rsidRPr="00445AD8">
        <w:rPr>
          <w:rFonts w:ascii="Times New Roman" w:hAnsi="Times New Roman" w:cs="Times New Roman"/>
          <w:sz w:val="28"/>
          <w:szCs w:val="28"/>
        </w:rPr>
        <w:t>Cotula</w:t>
      </w:r>
      <w:r w:rsidR="00035C63" w:rsidRPr="00445AD8">
        <w:rPr>
          <w:rStyle w:val="EndnoteReference"/>
          <w:rFonts w:ascii="Times New Roman" w:hAnsi="Times New Roman" w:cs="Times New Roman"/>
          <w:sz w:val="28"/>
          <w:szCs w:val="28"/>
        </w:rPr>
        <w:t>.</w:t>
      </w:r>
      <w:r w:rsidRPr="00445AD8">
        <w:rPr>
          <w:rStyle w:val="EndnoteReference"/>
          <w:rFonts w:ascii="Times New Roman" w:hAnsi="Times New Roman" w:cs="Times New Roman"/>
          <w:sz w:val="28"/>
          <w:szCs w:val="28"/>
        </w:rPr>
        <w:t xml:space="preserve"> Sonja Vermeulen: Agricultural investment and international land deals in Africa (London: FAO</w:t>
      </w:r>
      <w:r w:rsidR="00035C63" w:rsidRPr="00445AD8">
        <w:rPr>
          <w:rStyle w:val="EndnoteReference"/>
          <w:rFonts w:ascii="Times New Roman" w:hAnsi="Times New Roman" w:cs="Times New Roman"/>
          <w:sz w:val="28"/>
          <w:szCs w:val="28"/>
        </w:rPr>
        <w:t>.</w:t>
      </w:r>
      <w:r w:rsidRPr="00445AD8">
        <w:rPr>
          <w:rStyle w:val="EndnoteReference"/>
          <w:rFonts w:ascii="Times New Roman" w:hAnsi="Times New Roman" w:cs="Times New Roman"/>
          <w:sz w:val="28"/>
          <w:szCs w:val="28"/>
        </w:rPr>
        <w:t xml:space="preserve"> IIED and IFAD</w:t>
      </w:r>
      <w:r w:rsidR="00035C63" w:rsidRPr="00445AD8">
        <w:rPr>
          <w:rStyle w:val="EndnoteReference"/>
          <w:rFonts w:ascii="Times New Roman" w:hAnsi="Times New Roman" w:cs="Times New Roman"/>
          <w:sz w:val="28"/>
          <w:szCs w:val="28"/>
        </w:rPr>
        <w:t>.</w:t>
      </w:r>
      <w:r w:rsidRPr="00445AD8">
        <w:rPr>
          <w:rStyle w:val="EndnoteReference"/>
          <w:rFonts w:ascii="Times New Roman" w:hAnsi="Times New Roman" w:cs="Times New Roman"/>
          <w:sz w:val="28"/>
          <w:szCs w:val="28"/>
        </w:rPr>
        <w:t xml:space="preserve"> 2009</w:t>
      </w:r>
      <w:r w:rsidR="00035C63" w:rsidRPr="00445AD8">
        <w:rPr>
          <w:rStyle w:val="EndnoteReference"/>
          <w:rFonts w:ascii="Times New Roman" w:hAnsi="Times New Roman" w:cs="Times New Roman"/>
          <w:sz w:val="28"/>
          <w:szCs w:val="28"/>
        </w:rPr>
        <w:t>.</w:t>
      </w:r>
      <w:r w:rsidRPr="00445AD8">
        <w:rPr>
          <w:rStyle w:val="EndnoteReference"/>
          <w:rFonts w:ascii="Times New Roman" w:hAnsi="Times New Roman" w:cs="Times New Roman"/>
          <w:sz w:val="28"/>
          <w:szCs w:val="28"/>
        </w:rPr>
        <w:t xml:space="preserve"> p 84</w:t>
      </w:r>
      <w:r w:rsidR="00035C63" w:rsidRPr="00445AD8">
        <w:rPr>
          <w:rStyle w:val="EndnoteReference"/>
          <w:rFonts w:ascii="Times New Roman" w:hAnsi="Times New Roman" w:cs="Times New Roman"/>
          <w:sz w:val="28"/>
          <w:szCs w:val="28"/>
        </w:rPr>
        <w:t>.</w:t>
      </w:r>
      <w:r w:rsidRPr="00445AD8">
        <w:rPr>
          <w:rStyle w:val="EndnoteReference"/>
          <w:rFonts w:ascii="Times New Roman" w:hAnsi="Times New Roman" w:cs="Times New Roman"/>
          <w:sz w:val="28"/>
          <w:szCs w:val="28"/>
        </w:rPr>
        <w:t>85)</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lang w:bidi="ar-EG"/>
        </w:rPr>
      </w:pPr>
      <w:r w:rsidRPr="002C194E">
        <w:rPr>
          <w:rFonts w:ascii="Times New Roman" w:hAnsi="Times New Roman" w:cs="Times New Roman"/>
          <w:sz w:val="28"/>
          <w:szCs w:val="28"/>
        </w:rPr>
        <w:t>LuJia n g</w:t>
      </w:r>
      <w:r w:rsidRPr="002C194E">
        <w:rPr>
          <w:rFonts w:ascii="Times New Roman" w:hAnsi="Times New Roman" w:cs="Times New Roman"/>
          <w:sz w:val="28"/>
          <w:szCs w:val="28"/>
          <w:lang w:bidi="ar-EG"/>
        </w:rPr>
        <w:t>.</w:t>
      </w:r>
      <w:r w:rsidRPr="002C194E">
        <w:rPr>
          <w:rFonts w:ascii="Times New Roman" w:hAnsi="Times New Roman" w:cs="Times New Roman"/>
          <w:sz w:val="28"/>
          <w:szCs w:val="28"/>
        </w:rPr>
        <w:t xml:space="preserve"> Chinese Agricultural Investment in Africa: Motives</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Actors and Modalities</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South African Institute of International Affairs casional Paper 223</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O c t o b e r 2 015.</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tl/>
          <w:lang w:bidi="ar-EG"/>
        </w:rPr>
      </w:pPr>
      <w:r w:rsidRPr="002C194E">
        <w:rPr>
          <w:rFonts w:ascii="Times New Roman" w:hAnsi="Times New Roman" w:cs="Times New Roman"/>
          <w:sz w:val="28"/>
          <w:szCs w:val="28"/>
        </w:rPr>
        <w:t>Michael King</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The Penguin History of New zeland</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penguin Books p. 216</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2003</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cs="Times New Roman"/>
          <w:sz w:val="28"/>
          <w:szCs w:val="28"/>
        </w:rPr>
        <w:t>Shepard Daniel. Land Grabbing and Potential Implications for World Food Security</w:t>
      </w:r>
      <w:r w:rsidR="00035C63" w:rsidRPr="002C194E">
        <w:rPr>
          <w:rFonts w:ascii="Times New Roman" w:hAnsi="Times New Roman" w:cs="Times New Roman"/>
          <w:sz w:val="28"/>
          <w:szCs w:val="28"/>
        </w:rPr>
        <w:t>.</w:t>
      </w:r>
      <w:r w:rsidRPr="002C194E">
        <w:rPr>
          <w:rFonts w:ascii="Times New Roman" w:eastAsia="TimesNewRomanPSMT" w:hAnsi="Times New Roman" w:cs="Times New Roman"/>
          <w:sz w:val="28"/>
          <w:szCs w:val="28"/>
        </w:rPr>
        <w:t xml:space="preserve"> Food and Agriculture Organization (FAO)</w:t>
      </w:r>
      <w:r w:rsidR="00035C63" w:rsidRPr="002C194E">
        <w:rPr>
          <w:rFonts w:ascii="Times New Roman" w:eastAsia="TimesNewRomanPSMT" w:hAnsi="Times New Roman" w:cs="Times New Roman"/>
          <w:sz w:val="28"/>
          <w:szCs w:val="28"/>
        </w:rPr>
        <w:t>.</w:t>
      </w:r>
      <w:r w:rsidRPr="002C194E">
        <w:rPr>
          <w:rFonts w:ascii="Times New Roman" w:eastAsia="TimesNewRomanPSMT" w:hAnsi="Times New Roman" w:cs="Times New Roman"/>
          <w:sz w:val="28"/>
          <w:szCs w:val="28"/>
        </w:rPr>
        <w:t xml:space="preserve"> 1999</w:t>
      </w:r>
      <w:r w:rsidRPr="002C194E">
        <w:rPr>
          <w:rFonts w:ascii="Times New Roman" w:hAnsi="Times New Roman" w:cs="Times New Roman"/>
          <w:sz w:val="28"/>
          <w:szCs w:val="28"/>
        </w:rPr>
        <w:t>.p25.</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cs="Times New Roman"/>
          <w:sz w:val="28"/>
          <w:szCs w:val="28"/>
        </w:rPr>
        <w:t>Stilwell</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Sean. "The Imposition of Colonial Rule." In </w:t>
      </w:r>
      <w:r w:rsidRPr="002C194E">
        <w:rPr>
          <w:rStyle w:val="Emphasis"/>
          <w:rFonts w:ascii="Times New Roman" w:hAnsi="Times New Roman" w:cs="Times New Roman"/>
          <w:sz w:val="28"/>
          <w:szCs w:val="28"/>
        </w:rPr>
        <w:t>Colonial Africa</w:t>
      </w:r>
      <w:r w:rsidR="00035C63" w:rsidRPr="002C194E">
        <w:rPr>
          <w:rStyle w:val="Emphasis"/>
          <w:rFonts w:ascii="Times New Roman" w:hAnsi="Times New Roman" w:cs="Times New Roman"/>
          <w:sz w:val="28"/>
          <w:szCs w:val="28"/>
        </w:rPr>
        <w:t>.</w:t>
      </w:r>
      <w:r w:rsidRPr="002C194E">
        <w:rPr>
          <w:rStyle w:val="Emphasis"/>
          <w:rFonts w:ascii="Times New Roman" w:hAnsi="Times New Roman" w:cs="Times New Roman"/>
          <w:sz w:val="28"/>
          <w:szCs w:val="28"/>
        </w:rPr>
        <w:t xml:space="preserve"> 1885–1939</w:t>
      </w:r>
      <w:r w:rsidR="00035C63" w:rsidRPr="002C194E">
        <w:rPr>
          <w:rStyle w:val="Emphasis"/>
          <w:rFonts w:ascii="Times New Roman" w:hAnsi="Times New Roman" w:cs="Times New Roman"/>
          <w:sz w:val="28"/>
          <w:szCs w:val="28"/>
        </w:rPr>
        <w:t>.</w:t>
      </w:r>
      <w:r w:rsidRPr="002C194E">
        <w:rPr>
          <w:rStyle w:val="Emphasis"/>
          <w:rFonts w:ascii="Times New Roman" w:hAnsi="Times New Roman" w:cs="Times New Roman"/>
          <w:sz w:val="28"/>
          <w:szCs w:val="28"/>
        </w:rPr>
        <w:t xml:space="preserve"> vol. 3 of Africa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ed. ToyinFalola. Durham: Carolina Academic Press</w:t>
      </w:r>
      <w:r w:rsidR="00035C63" w:rsidRPr="002C194E">
        <w:rPr>
          <w:rFonts w:ascii="Times New Roman" w:hAnsi="Times New Roman" w:cs="Times New Roman"/>
          <w:sz w:val="28"/>
          <w:szCs w:val="28"/>
        </w:rPr>
        <w:t>.</w:t>
      </w:r>
      <w:r w:rsidRPr="002C194E">
        <w:rPr>
          <w:rStyle w:val="Emphasis"/>
          <w:rFonts w:ascii="Times New Roman" w:hAnsi="Times New Roman" w:cs="Times New Roman"/>
          <w:sz w:val="28"/>
          <w:szCs w:val="28"/>
        </w:rPr>
        <w:t xml:space="preserve"> vol. 3 of Africa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2002).</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sz w:val="28"/>
          <w:szCs w:val="28"/>
        </w:rPr>
        <w:t xml:space="preserve">United Nations </w:t>
      </w:r>
      <w:r w:rsidRPr="002C194E">
        <w:rPr>
          <w:rFonts w:ascii="Times New Roman" w:hAnsi="Times New Roman" w:cs="Times New Roman"/>
          <w:sz w:val="28"/>
          <w:szCs w:val="28"/>
        </w:rPr>
        <w:t>Research In stature of Social studies</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Institutional Monocoopping and Monotasking in Arica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Genera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July 2009.</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cs="Times New Roman"/>
          <w:sz w:val="28"/>
          <w:szCs w:val="28"/>
        </w:rPr>
        <w:t>United Nations for Economic Commission for China (UNECC)</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(United Nations for Economic    Commission for China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2016)</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pp30-31.</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cs="Times New Roman"/>
          <w:sz w:val="28"/>
          <w:szCs w:val="28"/>
        </w:rPr>
        <w:t>at</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https://assets.kpmg.com/content/dam/kpmg/pdf/2016/03/china-outlook-2016.pdf</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Pr>
      </w:pPr>
      <w:r w:rsidRPr="002C194E">
        <w:rPr>
          <w:rFonts w:ascii="Times New Roman" w:hAnsi="Times New Roman" w:cs="Times New Roman"/>
          <w:sz w:val="28"/>
          <w:szCs w:val="28"/>
        </w:rPr>
        <w:t>United Nations</w:t>
      </w:r>
      <w:r w:rsidRPr="002C194E">
        <w:rPr>
          <w:rFonts w:ascii="Times New Roman" w:hAnsi="Times New Roman" w:cs="Times New Roman"/>
          <w:sz w:val="28"/>
          <w:szCs w:val="28"/>
          <w:rtl/>
        </w:rPr>
        <w:t>:</w:t>
      </w:r>
      <w:r w:rsidRPr="002C194E">
        <w:rPr>
          <w:rFonts w:ascii="Times New Roman" w:hAnsi="Times New Roman" w:cs="Times New Roman"/>
          <w:sz w:val="28"/>
          <w:szCs w:val="28"/>
        </w:rPr>
        <w:t xml:space="preserve"> Department of Economic and Social Affairs Statistics Division</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Statistical Yearbook  2017 edition Sixtieth issue </w:t>
      </w:r>
      <w:r w:rsidRPr="002C194E">
        <w:rPr>
          <w:rFonts w:ascii="Times New Roman" w:hAnsi="Times New Roman" w:cs="Times New Roman"/>
          <w:sz w:val="28"/>
          <w:szCs w:val="28"/>
          <w:rtl/>
        </w:rPr>
        <w:t>)</w:t>
      </w:r>
      <w:r w:rsidRPr="002C194E">
        <w:rPr>
          <w:rFonts w:ascii="Times New Roman" w:hAnsi="Times New Roman" w:cs="Times New Roman"/>
          <w:sz w:val="28"/>
          <w:szCs w:val="28"/>
        </w:rPr>
        <w:t xml:space="preserve"> New York</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2017)</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rtl/>
        </w:rPr>
      </w:pPr>
      <w:r w:rsidRPr="002C194E">
        <w:rPr>
          <w:rFonts w:ascii="Times New Roman" w:hAnsi="Times New Roman" w:cs="Times New Roman"/>
          <w:sz w:val="28"/>
          <w:szCs w:val="28"/>
        </w:rPr>
        <w:t>Khapoya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V. B. (2015). The African Experience. Taylor and Francis.</w:t>
      </w:r>
    </w:p>
    <w:p w:rsidR="00B71121" w:rsidRPr="002C194E" w:rsidRDefault="00B71121" w:rsidP="00C039D8">
      <w:pPr>
        <w:pStyle w:val="EndnoteText"/>
        <w:numPr>
          <w:ilvl w:val="0"/>
          <w:numId w:val="74"/>
        </w:numPr>
        <w:bidi w:val="0"/>
        <w:spacing w:after="120"/>
        <w:rPr>
          <w:rFonts w:ascii="Times New Roman" w:hAnsi="Times New Roman" w:cs="Times New Roman"/>
          <w:sz w:val="28"/>
          <w:szCs w:val="28"/>
          <w:lang w:bidi="ar-EG"/>
        </w:rPr>
      </w:pPr>
      <w:r w:rsidRPr="002C194E">
        <w:rPr>
          <w:rFonts w:ascii="Times New Roman" w:hAnsi="Times New Roman" w:cs="Times New Roman"/>
          <w:sz w:val="28"/>
          <w:szCs w:val="28"/>
          <w:rtl/>
        </w:rPr>
        <w:lastRenderedPageBreak/>
        <w:t>.</w:t>
      </w:r>
      <w:r w:rsidRPr="002C194E">
        <w:rPr>
          <w:rFonts w:ascii="Times New Roman" w:hAnsi="Times New Roman" w:cs="Times New Roman"/>
          <w:sz w:val="28"/>
          <w:szCs w:val="28"/>
        </w:rPr>
        <w:t>Xuedong Li.Services and Economic Growth in China</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the Degree of Master of    Commerce and Management</w:t>
      </w:r>
      <w:r w:rsidR="00035C63" w:rsidRPr="002C194E">
        <w:rPr>
          <w:rFonts w:ascii="Times New Roman" w:hAnsi="Times New Roman" w:cs="Times New Roman"/>
          <w:sz w:val="28"/>
          <w:szCs w:val="28"/>
        </w:rPr>
        <w:t>.</w:t>
      </w:r>
      <w:r w:rsidRPr="002C194E">
        <w:rPr>
          <w:rFonts w:ascii="Times New Roman" w:hAnsi="Times New Roman" w:cs="Times New Roman"/>
          <w:sz w:val="28"/>
          <w:szCs w:val="28"/>
        </w:rPr>
        <w:t xml:space="preserve"> (New Zealand: Lincoln University</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 xml:space="preserve"> 2014)</w:t>
      </w:r>
      <w:r w:rsidR="00035C63" w:rsidRPr="002C194E">
        <w:rPr>
          <w:rFonts w:ascii="Times New Roman" w:hAnsi="Times New Roman" w:cs="Times New Roman"/>
          <w:sz w:val="28"/>
          <w:szCs w:val="28"/>
          <w:lang w:bidi="ar-EG"/>
        </w:rPr>
        <w:t>.</w:t>
      </w:r>
      <w:r w:rsidRPr="002C194E">
        <w:rPr>
          <w:rFonts w:ascii="Times New Roman" w:hAnsi="Times New Roman" w:cs="Times New Roman"/>
          <w:sz w:val="28"/>
          <w:szCs w:val="28"/>
          <w:lang w:bidi="ar-EG"/>
        </w:rPr>
        <w:t xml:space="preserve"> pp.18-</w:t>
      </w:r>
      <w:r w:rsidRPr="002C194E">
        <w:rPr>
          <w:rFonts w:ascii="Times New Roman" w:hAnsi="Times New Roman" w:cs="Times New Roman"/>
          <w:sz w:val="28"/>
          <w:szCs w:val="28"/>
        </w:rPr>
        <w:t>19.</w:t>
      </w:r>
    </w:p>
    <w:p w:rsidR="00B71121" w:rsidRPr="00BE05CD" w:rsidRDefault="00B71121" w:rsidP="00B71121">
      <w:pPr>
        <w:pStyle w:val="EndnoteText"/>
        <w:bidi w:val="0"/>
        <w:ind w:left="426" w:hanging="426"/>
        <w:jc w:val="both"/>
        <w:rPr>
          <w:rFonts w:ascii="Times New Roman" w:eastAsia="Times New Roman" w:hAnsi="Times New Roman" w:cs="Times New Roman"/>
          <w:sz w:val="24"/>
          <w:szCs w:val="24"/>
          <w:lang w:bidi="ar-EG"/>
        </w:rPr>
      </w:pPr>
    </w:p>
    <w:p w:rsidR="00B71121" w:rsidRPr="00BE05CD" w:rsidRDefault="00B71121" w:rsidP="00B71121">
      <w:pPr>
        <w:pStyle w:val="EndnoteText"/>
        <w:spacing w:after="120"/>
        <w:ind w:left="360"/>
        <w:jc w:val="both"/>
        <w:rPr>
          <w:rFonts w:ascii="Simplified Arabic" w:eastAsia="Times New Roman" w:hAnsi="Simplified Arabic" w:cs="Simplified Arabic"/>
          <w:b/>
          <w:bCs/>
          <w:spacing w:val="-6"/>
          <w:sz w:val="28"/>
          <w:szCs w:val="28"/>
          <w:lang w:bidi="ar-DZ"/>
        </w:rPr>
      </w:pPr>
      <w:r w:rsidRPr="00BE05CD">
        <w:rPr>
          <w:rFonts w:ascii="Simplified Arabic" w:eastAsia="Times New Roman" w:hAnsi="Simplified Arabic" w:cs="Simplified Arabic"/>
          <w:b/>
          <w:bCs/>
          <w:spacing w:val="-6"/>
          <w:sz w:val="28"/>
          <w:szCs w:val="28"/>
          <w:rtl/>
          <w:lang w:bidi="ar-DZ"/>
        </w:rPr>
        <w:t xml:space="preserve">مواقع علي الانترنت </w:t>
      </w:r>
    </w:p>
    <w:p w:rsidR="00B71121" w:rsidRPr="00C24EF0" w:rsidRDefault="00B71121" w:rsidP="00C039D8">
      <w:pPr>
        <w:pStyle w:val="EndnoteText"/>
        <w:numPr>
          <w:ilvl w:val="0"/>
          <w:numId w:val="75"/>
        </w:numPr>
        <w:tabs>
          <w:tab w:val="right" w:pos="900"/>
          <w:tab w:val="right" w:pos="4950"/>
        </w:tabs>
        <w:spacing w:after="120"/>
        <w:jc w:val="both"/>
        <w:rPr>
          <w:rFonts w:ascii="Simplified Arabic" w:hAnsi="Simplified Arabic" w:cs="Simplified Arabic"/>
          <w:sz w:val="28"/>
          <w:szCs w:val="28"/>
          <w:rtl/>
        </w:rPr>
      </w:pPr>
      <w:r w:rsidRPr="00C24EF0">
        <w:rPr>
          <w:rFonts w:ascii="Simplified Arabic" w:hAnsi="Simplified Arabic" w:cs="Simplified Arabic"/>
          <w:sz w:val="28"/>
          <w:szCs w:val="28"/>
          <w:rtl/>
        </w:rPr>
        <w:t>منظمة الأغذية والزراعة</w:t>
      </w:r>
      <w:r w:rsidRPr="00C24EF0">
        <w:rPr>
          <w:rFonts w:ascii="Simplified Arabic" w:hAnsi="Simplified Arabic" w:cs="Simplified Arabic"/>
          <w:sz w:val="28"/>
          <w:szCs w:val="28"/>
        </w:rPr>
        <w:t>www.fao.org</w:t>
      </w:r>
    </w:p>
    <w:p w:rsidR="00B71121" w:rsidRPr="00C24EF0" w:rsidRDefault="00B71121" w:rsidP="00C039D8">
      <w:pPr>
        <w:pStyle w:val="EndnoteText"/>
        <w:numPr>
          <w:ilvl w:val="0"/>
          <w:numId w:val="75"/>
        </w:numPr>
        <w:tabs>
          <w:tab w:val="right" w:pos="900"/>
          <w:tab w:val="right" w:pos="4950"/>
        </w:tabs>
        <w:spacing w:after="120"/>
        <w:jc w:val="both"/>
        <w:rPr>
          <w:rFonts w:ascii="Simplified Arabic" w:hAnsi="Simplified Arabic" w:cs="Simplified Arabic"/>
          <w:sz w:val="28"/>
          <w:szCs w:val="28"/>
          <w:rtl/>
        </w:rPr>
      </w:pPr>
      <w:r w:rsidRPr="00C24EF0">
        <w:rPr>
          <w:rFonts w:ascii="Simplified Arabic" w:hAnsi="Simplified Arabic" w:cs="Simplified Arabic"/>
          <w:sz w:val="28"/>
          <w:szCs w:val="28"/>
          <w:rtl/>
        </w:rPr>
        <w:t xml:space="preserve"> موقع لاند متركس</w:t>
      </w:r>
      <w:r w:rsidRPr="00C24EF0">
        <w:rPr>
          <w:rFonts w:ascii="Simplified Arabic" w:hAnsi="Simplified Arabic" w:cs="Simplified Arabic"/>
          <w:sz w:val="28"/>
          <w:szCs w:val="28"/>
        </w:rPr>
        <w:t>https://landmatrix.org/en/</w:t>
      </w:r>
    </w:p>
    <w:p w:rsidR="00B71121" w:rsidRPr="00C24EF0" w:rsidRDefault="00B71121" w:rsidP="00C039D8">
      <w:pPr>
        <w:pStyle w:val="EndnoteText"/>
        <w:numPr>
          <w:ilvl w:val="0"/>
          <w:numId w:val="75"/>
        </w:numPr>
        <w:tabs>
          <w:tab w:val="right" w:pos="900"/>
          <w:tab w:val="right" w:pos="4950"/>
        </w:tabs>
        <w:spacing w:after="120"/>
        <w:jc w:val="both"/>
        <w:rPr>
          <w:rFonts w:ascii="Simplified Arabic" w:hAnsi="Simplified Arabic" w:cs="Simplified Arabic"/>
          <w:sz w:val="28"/>
          <w:szCs w:val="28"/>
        </w:rPr>
      </w:pPr>
      <w:r w:rsidRPr="00C24EF0">
        <w:rPr>
          <w:rFonts w:ascii="Simplified Arabic" w:hAnsi="Simplified Arabic" w:cs="Simplified Arabic"/>
          <w:sz w:val="28"/>
          <w:szCs w:val="28"/>
        </w:rPr>
        <w:t xml:space="preserve">  </w:t>
      </w:r>
      <w:r w:rsidRPr="00C24EF0">
        <w:rPr>
          <w:rFonts w:ascii="Simplified Arabic" w:hAnsi="Simplified Arabic" w:cs="Simplified Arabic"/>
          <w:sz w:val="28"/>
          <w:szCs w:val="28"/>
          <w:rtl/>
        </w:rPr>
        <w:t>البنك الدولي  (قاعدة بيانات)</w:t>
      </w:r>
      <w:r w:rsidRPr="00C24EF0">
        <w:rPr>
          <w:rFonts w:ascii="Simplified Arabic" w:hAnsi="Simplified Arabic" w:cs="Simplified Arabic"/>
          <w:sz w:val="28"/>
          <w:szCs w:val="28"/>
        </w:rPr>
        <w:t>(http//data.worldbank.org/indicator).</w:t>
      </w:r>
    </w:p>
    <w:p w:rsidR="00B71121" w:rsidRPr="00C24EF0" w:rsidRDefault="00B71121" w:rsidP="00C039D8">
      <w:pPr>
        <w:pStyle w:val="EndnoteText"/>
        <w:numPr>
          <w:ilvl w:val="0"/>
          <w:numId w:val="75"/>
        </w:numPr>
        <w:tabs>
          <w:tab w:val="right" w:pos="900"/>
          <w:tab w:val="right" w:pos="4950"/>
        </w:tabs>
        <w:spacing w:after="120"/>
        <w:jc w:val="both"/>
        <w:rPr>
          <w:rStyle w:val="FooterChar"/>
          <w:sz w:val="28"/>
          <w:szCs w:val="28"/>
        </w:rPr>
      </w:pPr>
      <w:r w:rsidRPr="00C24EF0">
        <w:rPr>
          <w:rFonts w:ascii="Simplified Arabic" w:hAnsi="Simplified Arabic" w:cs="Simplified Arabic"/>
          <w:sz w:val="28"/>
          <w:szCs w:val="28"/>
          <w:rtl/>
        </w:rPr>
        <w:t xml:space="preserve">موقع رؤية الامارات 2021 </w:t>
      </w:r>
      <w:r w:rsidR="00035C63" w:rsidRPr="00C24EF0">
        <w:rPr>
          <w:rFonts w:ascii="Simplified Arabic" w:hAnsi="Simplified Arabic" w:cs="Simplified Arabic"/>
          <w:sz w:val="28"/>
          <w:szCs w:val="28"/>
          <w:rtl/>
        </w:rPr>
        <w:t>.</w:t>
      </w:r>
      <w:hyperlink r:id="rId40" w:history="1">
        <w:r w:rsidRPr="00C24EF0">
          <w:rPr>
            <w:rStyle w:val="Hyperlink"/>
            <w:sz w:val="28"/>
            <w:szCs w:val="28"/>
          </w:rPr>
          <w:t>www.vision2021.ae/ar/our-vision</w:t>
        </w:r>
      </w:hyperlink>
    </w:p>
    <w:p w:rsidR="00B71121" w:rsidRPr="00C24EF0" w:rsidRDefault="00B71121" w:rsidP="00C039D8">
      <w:pPr>
        <w:pStyle w:val="EndnoteText"/>
        <w:numPr>
          <w:ilvl w:val="0"/>
          <w:numId w:val="75"/>
        </w:numPr>
        <w:tabs>
          <w:tab w:val="right" w:pos="900"/>
          <w:tab w:val="right" w:pos="4950"/>
        </w:tabs>
        <w:spacing w:after="120"/>
        <w:jc w:val="both"/>
        <w:rPr>
          <w:rStyle w:val="FooterChar"/>
          <w:sz w:val="28"/>
          <w:szCs w:val="28"/>
        </w:rPr>
      </w:pPr>
      <w:r w:rsidRPr="00C24EF0">
        <w:rPr>
          <w:rFonts w:ascii="Simplified Arabic" w:hAnsi="Simplified Arabic" w:cs="Simplified Arabic"/>
          <w:sz w:val="28"/>
          <w:szCs w:val="28"/>
          <w:rtl/>
        </w:rPr>
        <w:t>الموقع الإلكتروني لجريدة مال وأعمال (</w:t>
      </w:r>
      <w:r w:rsidRPr="00C24EF0">
        <w:rPr>
          <w:rFonts w:ascii="Simplified Arabic" w:hAnsi="Simplified Arabic" w:cs="Simplified Arabic"/>
          <w:sz w:val="28"/>
          <w:szCs w:val="28"/>
        </w:rPr>
        <w:t>http://fbmjo.com</w:t>
      </w:r>
      <w:r w:rsidRPr="00C24EF0">
        <w:rPr>
          <w:rFonts w:ascii="Simplified Arabic" w:hAnsi="Simplified Arabic" w:cs="Simplified Arabic"/>
          <w:sz w:val="28"/>
          <w:szCs w:val="28"/>
          <w:rtl/>
        </w:rPr>
        <w:t>/)</w:t>
      </w:r>
    </w:p>
    <w:p w:rsidR="00B71121" w:rsidRPr="00C24EF0" w:rsidRDefault="00B71121" w:rsidP="00C039D8">
      <w:pPr>
        <w:pStyle w:val="EndnoteText"/>
        <w:numPr>
          <w:ilvl w:val="0"/>
          <w:numId w:val="75"/>
        </w:numPr>
        <w:tabs>
          <w:tab w:val="right" w:pos="900"/>
          <w:tab w:val="right" w:pos="4950"/>
        </w:tabs>
        <w:spacing w:after="120"/>
        <w:jc w:val="both"/>
        <w:rPr>
          <w:rStyle w:val="FooterChar"/>
          <w:rFonts w:ascii="Times New Roman" w:hAnsi="Times New Roman" w:cs="Times New Roman"/>
          <w:sz w:val="28"/>
          <w:szCs w:val="28"/>
        </w:rPr>
      </w:pPr>
      <w:r w:rsidRPr="00C24EF0">
        <w:rPr>
          <w:rFonts w:ascii="Simplified Arabic" w:hAnsi="Simplified Arabic" w:cs="Simplified Arabic"/>
          <w:sz w:val="28"/>
          <w:szCs w:val="28"/>
          <w:rtl/>
        </w:rPr>
        <w:t>البوابة الرسمية لحكومة الامارات المتحدة</w:t>
      </w:r>
      <w:r w:rsidRPr="00C24EF0">
        <w:rPr>
          <w:rStyle w:val="FooterChar"/>
          <w:sz w:val="28"/>
          <w:szCs w:val="28"/>
        </w:rPr>
        <w:t>www.government.ae/ar</w:t>
      </w:r>
    </w:p>
    <w:p w:rsidR="00B71121" w:rsidRPr="00C24EF0" w:rsidRDefault="00B71121" w:rsidP="00C039D8">
      <w:pPr>
        <w:pStyle w:val="EndnoteText"/>
        <w:numPr>
          <w:ilvl w:val="0"/>
          <w:numId w:val="75"/>
        </w:numPr>
        <w:tabs>
          <w:tab w:val="right" w:pos="900"/>
          <w:tab w:val="right" w:pos="4950"/>
        </w:tabs>
        <w:spacing w:after="120"/>
        <w:jc w:val="both"/>
        <w:rPr>
          <w:rFonts w:ascii="Simplified Arabic" w:hAnsi="Simplified Arabic" w:cs="Simplified Arabic"/>
          <w:sz w:val="28"/>
          <w:szCs w:val="28"/>
          <w:lang w:bidi="ar-EG"/>
        </w:rPr>
      </w:pPr>
      <w:r w:rsidRPr="00C24EF0">
        <w:rPr>
          <w:rFonts w:ascii="Simplified Arabic" w:hAnsi="Simplified Arabic" w:cs="Simplified Arabic"/>
          <w:sz w:val="28"/>
          <w:szCs w:val="28"/>
          <w:rtl/>
        </w:rPr>
        <w:t>الهيئة العامة للإحصاء، المملكة العربية السعودية</w:t>
      </w:r>
      <w:r w:rsidRPr="00C24EF0">
        <w:rPr>
          <w:rFonts w:ascii="Simplified Arabic" w:hAnsi="Simplified Arabic" w:cs="Simplified Arabic"/>
          <w:sz w:val="28"/>
          <w:szCs w:val="28"/>
        </w:rPr>
        <w:t>:</w:t>
      </w:r>
      <w:r w:rsidRPr="00C24EF0">
        <w:rPr>
          <w:rStyle w:val="Hyperlink"/>
          <w:rFonts w:ascii="Times New Roman" w:hAnsi="Times New Roman"/>
          <w:sz w:val="28"/>
          <w:szCs w:val="28"/>
        </w:rPr>
        <w:t>https://www.stats.gov.sa/ar/4025</w:t>
      </w:r>
    </w:p>
    <w:p w:rsidR="00B71121" w:rsidRPr="00C24EF0" w:rsidRDefault="00B71121" w:rsidP="00C039D8">
      <w:pPr>
        <w:pStyle w:val="EndnoteText"/>
        <w:numPr>
          <w:ilvl w:val="0"/>
          <w:numId w:val="75"/>
        </w:numPr>
        <w:tabs>
          <w:tab w:val="right" w:pos="900"/>
          <w:tab w:val="right" w:pos="4950"/>
        </w:tabs>
        <w:spacing w:after="120"/>
        <w:jc w:val="both"/>
        <w:rPr>
          <w:rStyle w:val="Hyperlink"/>
          <w:sz w:val="28"/>
          <w:szCs w:val="28"/>
          <w:rtl/>
        </w:rPr>
      </w:pPr>
      <w:r w:rsidRPr="00C24EF0">
        <w:rPr>
          <w:rFonts w:ascii="Simplified Arabic" w:hAnsi="Simplified Arabic" w:cs="Simplified Arabic"/>
          <w:sz w:val="28"/>
          <w:szCs w:val="28"/>
          <w:rtl/>
        </w:rPr>
        <w:t xml:space="preserve">الأهرام الاقتصادي </w:t>
      </w:r>
      <w:hyperlink r:id="rId41" w:history="1">
        <w:r w:rsidRPr="00C24EF0">
          <w:rPr>
            <w:rStyle w:val="Hyperlink"/>
            <w:rFonts w:ascii="Times New Roman" w:hAnsi="Times New Roman"/>
            <w:sz w:val="28"/>
            <w:szCs w:val="28"/>
          </w:rPr>
          <w:t>http://ik.ahram.org.eg/News/8647.aspx</w:t>
        </w:r>
      </w:hyperlink>
    </w:p>
    <w:p w:rsidR="00B71121" w:rsidRPr="00C24EF0" w:rsidRDefault="00B71121" w:rsidP="00C039D8">
      <w:pPr>
        <w:pStyle w:val="EndnoteText"/>
        <w:numPr>
          <w:ilvl w:val="0"/>
          <w:numId w:val="75"/>
        </w:numPr>
        <w:tabs>
          <w:tab w:val="right" w:pos="900"/>
          <w:tab w:val="right" w:pos="4950"/>
        </w:tabs>
        <w:spacing w:after="120"/>
        <w:jc w:val="both"/>
        <w:rPr>
          <w:sz w:val="28"/>
          <w:szCs w:val="28"/>
        </w:rPr>
      </w:pPr>
      <w:r w:rsidRPr="00C24EF0">
        <w:rPr>
          <w:rFonts w:ascii="Simplified Arabic" w:hAnsi="Simplified Arabic" w:cs="Simplified Arabic"/>
          <w:sz w:val="28"/>
          <w:szCs w:val="28"/>
          <w:rtl/>
        </w:rPr>
        <w:t>موقع جريدة العربية(</w:t>
      </w:r>
      <w:hyperlink r:id="rId42" w:history="1">
        <w:r w:rsidRPr="00C24EF0">
          <w:rPr>
            <w:rStyle w:val="Hyperlink"/>
            <w:rFonts w:ascii="Times New Roman" w:hAnsi="Times New Roman"/>
            <w:sz w:val="28"/>
            <w:szCs w:val="28"/>
            <w:lang w:bidi="ar-EG"/>
          </w:rPr>
          <w:t>http://arabic.cri.cn</w:t>
        </w:r>
      </w:hyperlink>
      <w:r w:rsidRPr="00C24EF0">
        <w:rPr>
          <w:rFonts w:ascii="Times New Roman" w:hAnsi="Times New Roman" w:cs="Times New Roman"/>
          <w:sz w:val="28"/>
          <w:szCs w:val="28"/>
          <w:rtl/>
          <w:lang w:bidi="ar-EG"/>
        </w:rPr>
        <w:t>)</w:t>
      </w:r>
    </w:p>
    <w:p w:rsidR="00B71121" w:rsidRPr="00C24EF0" w:rsidRDefault="00B71121" w:rsidP="00C039D8">
      <w:pPr>
        <w:pStyle w:val="EndnoteText"/>
        <w:numPr>
          <w:ilvl w:val="0"/>
          <w:numId w:val="75"/>
        </w:numPr>
        <w:tabs>
          <w:tab w:val="right" w:pos="900"/>
          <w:tab w:val="right" w:pos="4950"/>
        </w:tabs>
        <w:spacing w:after="120"/>
        <w:jc w:val="both"/>
        <w:rPr>
          <w:rFonts w:ascii="Simplified Arabic" w:hAnsi="Simplified Arabic" w:cs="Simplified Arabic"/>
          <w:sz w:val="28"/>
          <w:szCs w:val="28"/>
        </w:rPr>
      </w:pPr>
      <w:r w:rsidRPr="00C24EF0">
        <w:rPr>
          <w:rFonts w:ascii="Simplified Arabic" w:hAnsi="Simplified Arabic" w:cs="Simplified Arabic"/>
          <w:sz w:val="28"/>
          <w:szCs w:val="28"/>
          <w:rtl/>
        </w:rPr>
        <w:t>موقع</w:t>
      </w:r>
      <w:r w:rsidRPr="00C24EF0">
        <w:rPr>
          <w:rFonts w:ascii="Helvetica" w:hAnsi="Helvetica" w:cs="Helvetica"/>
          <w:color w:val="333333"/>
          <w:sz w:val="28"/>
          <w:szCs w:val="28"/>
          <w:shd w:val="clear" w:color="auto" w:fill="FFFFFF"/>
        </w:rPr>
        <w:t>Trading Economics</w:t>
      </w:r>
      <w:r w:rsidRPr="00C24EF0">
        <w:rPr>
          <w:rFonts w:ascii="Helvetica" w:hAnsi="Helvetica" w:cs="Helvetica"/>
          <w:color w:val="333333"/>
          <w:sz w:val="28"/>
          <w:szCs w:val="28"/>
          <w:shd w:val="clear" w:color="auto" w:fill="FFFFFF"/>
          <w:rtl/>
        </w:rPr>
        <w:t xml:space="preserve"> </w:t>
      </w:r>
      <w:r w:rsidR="00035C63" w:rsidRPr="00C24EF0">
        <w:rPr>
          <w:rFonts w:ascii="Helvetica" w:hAnsi="Helvetica" w:cs="Helvetica"/>
          <w:color w:val="333333"/>
          <w:sz w:val="28"/>
          <w:szCs w:val="28"/>
          <w:shd w:val="clear" w:color="auto" w:fill="FFFFFF"/>
          <w:rtl/>
        </w:rPr>
        <w:t>.</w:t>
      </w:r>
      <w:r w:rsidRPr="00C24EF0">
        <w:rPr>
          <w:rFonts w:ascii="Helvetica" w:hAnsi="Helvetica" w:cs="Helvetica"/>
          <w:color w:val="333333"/>
          <w:sz w:val="28"/>
          <w:szCs w:val="28"/>
          <w:shd w:val="clear" w:color="auto" w:fill="FFFFFF"/>
          <w:rtl/>
        </w:rPr>
        <w:t xml:space="preserve"> </w:t>
      </w:r>
      <w:r w:rsidRPr="00C24EF0">
        <w:rPr>
          <w:rFonts w:ascii="Times New Roman" w:hAnsi="Times New Roman" w:cs="Times New Roman"/>
          <w:sz w:val="28"/>
          <w:szCs w:val="28"/>
          <w:rtl/>
          <w:lang w:bidi="ar-EG"/>
        </w:rPr>
        <w:t>.</w:t>
      </w:r>
      <w:r w:rsidRPr="00C24EF0">
        <w:rPr>
          <w:rFonts w:ascii="Times New Roman" w:hAnsi="Times New Roman" w:cs="Times New Roman"/>
          <w:sz w:val="28"/>
          <w:szCs w:val="28"/>
        </w:rPr>
        <w:t>https://tradingeconomics.com</w:t>
      </w:r>
    </w:p>
    <w:p w:rsidR="00B71121" w:rsidRPr="00C24EF0" w:rsidRDefault="00B71121" w:rsidP="00C039D8">
      <w:pPr>
        <w:pStyle w:val="EndnoteText"/>
        <w:numPr>
          <w:ilvl w:val="0"/>
          <w:numId w:val="75"/>
        </w:numPr>
        <w:tabs>
          <w:tab w:val="right" w:pos="900"/>
          <w:tab w:val="right" w:pos="4950"/>
        </w:tabs>
        <w:spacing w:after="120"/>
        <w:jc w:val="both"/>
        <w:rPr>
          <w:rFonts w:ascii="Simplified Arabic" w:hAnsi="Simplified Arabic" w:cs="Simplified Arabic"/>
          <w:sz w:val="28"/>
          <w:szCs w:val="28"/>
        </w:rPr>
      </w:pPr>
      <w:r w:rsidRPr="00C24EF0">
        <w:rPr>
          <w:rFonts w:ascii="Simplified Arabic" w:hAnsi="Simplified Arabic" w:cs="Simplified Arabic"/>
          <w:sz w:val="28"/>
          <w:szCs w:val="28"/>
          <w:rtl/>
        </w:rPr>
        <w:t xml:space="preserve">موقع </w:t>
      </w:r>
      <w:r w:rsidRPr="00C24EF0">
        <w:rPr>
          <w:rFonts w:ascii="Simplified Arabic" w:hAnsi="Simplified Arabic" w:cs="Simplified Arabic"/>
          <w:sz w:val="28"/>
          <w:szCs w:val="28"/>
        </w:rPr>
        <w:t>The Economist intelligence Unit</w:t>
      </w:r>
      <w:r w:rsidR="00035C63" w:rsidRPr="00C24EF0">
        <w:rPr>
          <w:rFonts w:ascii="Simplified Arabic" w:hAnsi="Simplified Arabic" w:cs="Simplified Arabic"/>
          <w:sz w:val="28"/>
          <w:szCs w:val="28"/>
        </w:rPr>
        <w:t>.</w:t>
      </w:r>
      <w:r w:rsidRPr="00C24EF0">
        <w:rPr>
          <w:rFonts w:ascii="Simplified Arabic" w:hAnsi="Simplified Arabic" w:cs="Simplified Arabic"/>
          <w:sz w:val="28"/>
          <w:szCs w:val="28"/>
        </w:rPr>
        <w:t xml:space="preserve"> https://www.eiu.com/home.aspx</w:t>
      </w:r>
    </w:p>
    <w:p w:rsidR="00B71121" w:rsidRPr="00C24EF0" w:rsidRDefault="00B71121" w:rsidP="00C039D8">
      <w:pPr>
        <w:pStyle w:val="EndnoteText"/>
        <w:numPr>
          <w:ilvl w:val="0"/>
          <w:numId w:val="75"/>
        </w:numPr>
        <w:tabs>
          <w:tab w:val="right" w:pos="900"/>
          <w:tab w:val="right" w:pos="4950"/>
        </w:tabs>
        <w:spacing w:after="120"/>
        <w:jc w:val="both"/>
        <w:rPr>
          <w:rFonts w:ascii="Times New Roman" w:hAnsi="Times New Roman"/>
          <w:sz w:val="28"/>
          <w:szCs w:val="28"/>
          <w:rtl/>
          <w:lang w:bidi="ar-EG"/>
        </w:rPr>
      </w:pPr>
      <w:r w:rsidRPr="00C24EF0">
        <w:rPr>
          <w:rFonts w:ascii="Simplified Arabic" w:hAnsi="Simplified Arabic" w:cs="Simplified Arabic"/>
          <w:sz w:val="28"/>
          <w:szCs w:val="28"/>
          <w:rtl/>
        </w:rPr>
        <w:t>العلاقات الهندية الافريقية “الإستراتيجية والدوافع</w:t>
      </w:r>
      <w:hyperlink r:id="rId43" w:history="1">
        <w:r w:rsidRPr="00C24EF0">
          <w:rPr>
            <w:rStyle w:val="Hyperlink"/>
            <w:rFonts w:ascii="Times New Roman" w:hAnsi="Times New Roman"/>
            <w:sz w:val="28"/>
            <w:szCs w:val="28"/>
          </w:rPr>
          <w:t>http://democraticac.de/?p=26469</w:t>
        </w:r>
      </w:hyperlink>
    </w:p>
    <w:p w:rsidR="00B71121" w:rsidRPr="00C24EF0" w:rsidRDefault="00B71121" w:rsidP="00C039D8">
      <w:pPr>
        <w:pStyle w:val="EndnoteText"/>
        <w:numPr>
          <w:ilvl w:val="0"/>
          <w:numId w:val="75"/>
        </w:numPr>
        <w:tabs>
          <w:tab w:val="right" w:pos="900"/>
          <w:tab w:val="right" w:pos="4950"/>
        </w:tabs>
        <w:spacing w:after="120"/>
        <w:rPr>
          <w:rFonts w:ascii="Times New Roman" w:hAnsi="Times New Roman"/>
          <w:sz w:val="28"/>
          <w:szCs w:val="28"/>
          <w:lang w:bidi="ar-EG"/>
        </w:rPr>
      </w:pPr>
      <w:r w:rsidRPr="00C24EF0">
        <w:rPr>
          <w:rFonts w:ascii="Times New Roman" w:eastAsia="Times New Roman" w:hAnsi="Times New Roman" w:cs="Times New Roman"/>
          <w:color w:val="231F20"/>
          <w:spacing w:val="8"/>
          <w:kern w:val="36"/>
          <w:sz w:val="28"/>
          <w:szCs w:val="28"/>
          <w:rtl/>
          <w:lang w:val="en-GB" w:bidi="ar-EG"/>
        </w:rPr>
        <w:t xml:space="preserve">موقع </w:t>
      </w:r>
      <w:r w:rsidRPr="00C24EF0">
        <w:rPr>
          <w:rFonts w:ascii="Times New Roman" w:hAnsi="Times New Roman" w:cs="Times New Roman"/>
          <w:sz w:val="28"/>
          <w:szCs w:val="28"/>
        </w:rPr>
        <w:t>China Radio International website</w:t>
      </w:r>
      <w:r w:rsidR="00035C63" w:rsidRPr="00C24EF0">
        <w:rPr>
          <w:rFonts w:ascii="Times New Roman" w:hAnsi="Times New Roman" w:cs="Times New Roman"/>
          <w:sz w:val="28"/>
          <w:szCs w:val="28"/>
        </w:rPr>
        <w:t>.</w:t>
      </w:r>
      <w:r w:rsidRPr="00C24EF0">
        <w:rPr>
          <w:rFonts w:ascii="Times New Roman" w:hAnsi="Times New Roman" w:cs="Times New Roman"/>
          <w:sz w:val="28"/>
          <w:szCs w:val="28"/>
        </w:rPr>
        <w:t xml:space="preserve"> http://arabic.cri.cn/chinaabc/chapter1/chapter10301.htm</w:t>
      </w:r>
      <w:r w:rsidRPr="00C24EF0">
        <w:rPr>
          <w:rFonts w:ascii="Times New Roman" w:hAnsi="Times New Roman" w:cs="Times New Roman"/>
          <w:sz w:val="28"/>
          <w:szCs w:val="28"/>
          <w:rtl/>
          <w:lang w:bidi="ar-EG"/>
        </w:rPr>
        <w:t>.</w:t>
      </w:r>
    </w:p>
    <w:p w:rsidR="00B71121" w:rsidRPr="00C24EF0" w:rsidRDefault="00B71121" w:rsidP="00C039D8">
      <w:pPr>
        <w:pStyle w:val="EndnoteText"/>
        <w:numPr>
          <w:ilvl w:val="0"/>
          <w:numId w:val="75"/>
        </w:numPr>
        <w:tabs>
          <w:tab w:val="right" w:pos="900"/>
          <w:tab w:val="right" w:pos="4950"/>
        </w:tabs>
        <w:spacing w:after="120"/>
        <w:jc w:val="both"/>
        <w:rPr>
          <w:rFonts w:ascii="Times New Roman" w:hAnsi="Times New Roman"/>
          <w:sz w:val="28"/>
          <w:szCs w:val="28"/>
          <w:lang w:bidi="ar-EG"/>
        </w:rPr>
      </w:pPr>
      <w:r w:rsidRPr="00C24EF0">
        <w:rPr>
          <w:rFonts w:ascii="Simplified Arabic" w:hAnsi="Simplified Arabic" w:cs="Simplified Arabic"/>
          <w:sz w:val="28"/>
          <w:szCs w:val="28"/>
          <w:rtl/>
        </w:rPr>
        <w:t>الهند بلد المعالم</w:t>
      </w:r>
      <w:r w:rsidRPr="00C24EF0">
        <w:rPr>
          <w:rFonts w:ascii="Times New Roman" w:eastAsia="Times New Roman" w:hAnsi="Times New Roman"/>
          <w:kern w:val="36"/>
          <w:sz w:val="28"/>
          <w:szCs w:val="28"/>
          <w:rtl/>
          <w:lang w:bidi="ar-EG"/>
        </w:rPr>
        <w:t>:</w:t>
      </w:r>
      <w:r w:rsidRPr="00C24EF0">
        <w:rPr>
          <w:rFonts w:ascii="Times New Roman" w:eastAsia="Times New Roman" w:hAnsi="Times New Roman"/>
          <w:kern w:val="36"/>
          <w:sz w:val="28"/>
          <w:szCs w:val="28"/>
          <w:lang w:bidi="ar-EG"/>
        </w:rPr>
        <w:t>https://www.nmisr.com/vb/showthread.php?t=7580</w:t>
      </w:r>
    </w:p>
    <w:p w:rsidR="00B71121" w:rsidRPr="00C24EF0" w:rsidRDefault="00B71121" w:rsidP="00C039D8">
      <w:pPr>
        <w:pStyle w:val="EndnoteText"/>
        <w:numPr>
          <w:ilvl w:val="0"/>
          <w:numId w:val="75"/>
        </w:numPr>
        <w:tabs>
          <w:tab w:val="right" w:pos="900"/>
          <w:tab w:val="right" w:pos="4950"/>
        </w:tabs>
        <w:spacing w:after="120"/>
        <w:rPr>
          <w:rFonts w:ascii="Times New Roman" w:hAnsi="Times New Roman" w:cs="Times New Roman"/>
          <w:sz w:val="28"/>
          <w:szCs w:val="28"/>
          <w:rtl/>
          <w:lang w:bidi="ar-EG"/>
        </w:rPr>
      </w:pPr>
      <w:r w:rsidRPr="00C24EF0">
        <w:rPr>
          <w:rFonts w:ascii="Simplified Arabic" w:hAnsi="Simplified Arabic" w:cs="Simplified Arabic"/>
          <w:sz w:val="28"/>
          <w:szCs w:val="28"/>
          <w:rtl/>
        </w:rPr>
        <w:t xml:space="preserve">الهند، </w:t>
      </w:r>
      <w:r w:rsidR="00246DA7">
        <w:rPr>
          <w:rFonts w:ascii="Simplified Arabic" w:hAnsi="Simplified Arabic" w:cs="Simplified Arabic" w:hint="cs"/>
          <w:sz w:val="28"/>
          <w:szCs w:val="28"/>
          <w:rtl/>
        </w:rPr>
        <w:t>ا</w:t>
      </w:r>
      <w:r w:rsidRPr="00C24EF0">
        <w:rPr>
          <w:rFonts w:ascii="Simplified Arabic" w:hAnsi="Simplified Arabic" w:cs="Simplified Arabic"/>
          <w:sz w:val="28"/>
          <w:szCs w:val="28"/>
          <w:rtl/>
        </w:rPr>
        <w:t>لمعرفة</w:t>
      </w:r>
      <w:r w:rsidRPr="00C24EF0">
        <w:rPr>
          <w:rFonts w:ascii="Times New Roman" w:eastAsia="Times New Roman" w:hAnsi="Times New Roman" w:cs="Times New Roman"/>
          <w:b/>
          <w:bCs/>
          <w:kern w:val="36"/>
          <w:sz w:val="28"/>
          <w:szCs w:val="28"/>
          <w:rtl/>
          <w:lang w:bidi="ar-EG"/>
        </w:rPr>
        <w:t>،</w:t>
      </w:r>
      <w:hyperlink r:id="rId44" w:history="1">
        <w:r w:rsidRPr="00C24EF0">
          <w:rPr>
            <w:rStyle w:val="Hyperlink"/>
            <w:rFonts w:ascii="Times New Roman" w:hAnsi="Times New Roman"/>
            <w:sz w:val="28"/>
            <w:szCs w:val="28"/>
            <w:lang w:bidi="ar-EG"/>
          </w:rPr>
          <w:t>http://www.moqatel.com/openshare/Behoth/Dwal</w:t>
        </w:r>
      </w:hyperlink>
      <w:r w:rsidRPr="00C24EF0">
        <w:rPr>
          <w:rFonts w:ascii="Times New Roman" w:eastAsia="Times New Roman" w:hAnsi="Times New Roman" w:cs="Times New Roman"/>
          <w:sz w:val="28"/>
          <w:szCs w:val="28"/>
          <w:lang w:bidi="ar-EG"/>
        </w:rPr>
        <w:t>Modn1/India/Sec02.doc_cvt.htm</w:t>
      </w:r>
    </w:p>
    <w:p w:rsidR="00B71121" w:rsidRPr="00C24EF0" w:rsidRDefault="00B71121" w:rsidP="00C039D8">
      <w:pPr>
        <w:pStyle w:val="EndnoteText"/>
        <w:numPr>
          <w:ilvl w:val="0"/>
          <w:numId w:val="75"/>
        </w:numPr>
        <w:tabs>
          <w:tab w:val="right" w:pos="900"/>
          <w:tab w:val="right" w:pos="4950"/>
        </w:tabs>
        <w:spacing w:after="120"/>
        <w:jc w:val="both"/>
        <w:rPr>
          <w:rFonts w:ascii="Times New Roman" w:hAnsi="Times New Roman" w:cs="Times New Roman"/>
          <w:sz w:val="28"/>
          <w:szCs w:val="28"/>
          <w:rtl/>
          <w:lang w:bidi="ar-EG"/>
        </w:rPr>
      </w:pPr>
      <w:r w:rsidRPr="00C24EF0">
        <w:rPr>
          <w:rFonts w:ascii="Simplified Arabic" w:hAnsi="Simplified Arabic" w:cs="Simplified Arabic"/>
          <w:sz w:val="28"/>
          <w:szCs w:val="28"/>
          <w:rtl/>
        </w:rPr>
        <w:t>اقتصاد الهند</w:t>
      </w:r>
      <w:r w:rsidRPr="00C24EF0">
        <w:rPr>
          <w:rFonts w:ascii="Times New Roman" w:hAnsi="Times New Roman" w:cs="Times New Roman"/>
          <w:sz w:val="28"/>
          <w:szCs w:val="28"/>
          <w:rtl/>
          <w:lang w:bidi="ar-EG"/>
        </w:rPr>
        <w:t xml:space="preserve">: </w:t>
      </w:r>
      <w:hyperlink r:id="rId45" w:history="1">
        <w:r w:rsidRPr="00C24EF0">
          <w:rPr>
            <w:rStyle w:val="Hyperlink"/>
            <w:rFonts w:ascii="Times New Roman" w:hAnsi="Times New Roman"/>
            <w:sz w:val="28"/>
            <w:szCs w:val="28"/>
          </w:rPr>
          <w:t>https://www.marefa.org/index.php</w:t>
        </w:r>
      </w:hyperlink>
    </w:p>
    <w:p w:rsidR="00B71121" w:rsidRPr="00C24EF0" w:rsidRDefault="00B71121" w:rsidP="00C039D8">
      <w:pPr>
        <w:pStyle w:val="EndnoteText"/>
        <w:numPr>
          <w:ilvl w:val="0"/>
          <w:numId w:val="75"/>
        </w:numPr>
        <w:tabs>
          <w:tab w:val="right" w:pos="900"/>
          <w:tab w:val="right" w:pos="4950"/>
        </w:tabs>
        <w:bidi w:val="0"/>
        <w:spacing w:after="120"/>
        <w:jc w:val="both"/>
        <w:rPr>
          <w:rStyle w:val="Hyperlink"/>
          <w:sz w:val="28"/>
          <w:szCs w:val="28"/>
        </w:rPr>
      </w:pPr>
      <w:r w:rsidRPr="00C24EF0">
        <w:rPr>
          <w:rFonts w:ascii="Simplified Arabic" w:hAnsi="Simplified Arabic" w:cs="Simplified Arabic"/>
          <w:sz w:val="28"/>
          <w:szCs w:val="28"/>
        </w:rPr>
        <w:lastRenderedPageBreak/>
        <w:t>FAQs</w:t>
      </w:r>
      <w:r w:rsidRPr="00C24EF0">
        <w:rPr>
          <w:rFonts w:ascii="Times New Roman" w:hAnsi="Times New Roman" w:cs="Times New Roman"/>
          <w:color w:val="231F20"/>
          <w:sz w:val="28"/>
          <w:szCs w:val="28"/>
        </w:rPr>
        <w:t xml:space="preserve"> on Indian Agriculture </w:t>
      </w:r>
      <w:r w:rsidRPr="00C24EF0">
        <w:rPr>
          <w:rFonts w:ascii="Simplified Arabic" w:hAnsi="Simplified Arabic" w:cs="Simplified Arabic"/>
          <w:sz w:val="28"/>
          <w:szCs w:val="28"/>
        </w:rPr>
        <w:t>Investments</w:t>
      </w:r>
      <w:r w:rsidRPr="00C24EF0">
        <w:rPr>
          <w:rFonts w:ascii="Times New Roman" w:hAnsi="Times New Roman" w:cs="Times New Roman"/>
          <w:color w:val="231F20"/>
          <w:sz w:val="28"/>
          <w:szCs w:val="28"/>
        </w:rPr>
        <w:t xml:space="preserve"> in Ethiopia'</w:t>
      </w:r>
      <w:r w:rsidR="00035C63" w:rsidRPr="00C24EF0">
        <w:rPr>
          <w:rFonts w:ascii="Times New Roman" w:hAnsi="Times New Roman" w:cs="Times New Roman"/>
          <w:color w:val="231F20"/>
          <w:sz w:val="28"/>
          <w:szCs w:val="28"/>
        </w:rPr>
        <w:t>.</w:t>
      </w:r>
      <w:r w:rsidRPr="00C24EF0">
        <w:rPr>
          <w:rFonts w:ascii="Times New Roman" w:hAnsi="Times New Roman" w:cs="Times New Roman"/>
          <w:color w:val="231F20"/>
          <w:sz w:val="28"/>
          <w:szCs w:val="28"/>
        </w:rPr>
        <w:t xml:space="preserve"> </w:t>
      </w:r>
      <w:hyperlink r:id="rId46" w:history="1">
        <w:r w:rsidRPr="00C24EF0">
          <w:rPr>
            <w:rStyle w:val="Hyperlink"/>
            <w:rFonts w:ascii="Times New Roman" w:hAnsi="Times New Roman"/>
            <w:sz w:val="28"/>
            <w:szCs w:val="28"/>
          </w:rPr>
          <w:t>http://www.oaklandinstitute.org/faqs-indian-agriculture-investments-ethiopia</w:t>
        </w:r>
      </w:hyperlink>
    </w:p>
    <w:p w:rsidR="00B71121" w:rsidRPr="00C24EF0" w:rsidRDefault="00B71121" w:rsidP="00C039D8">
      <w:pPr>
        <w:pStyle w:val="EndnoteText"/>
        <w:numPr>
          <w:ilvl w:val="0"/>
          <w:numId w:val="75"/>
        </w:numPr>
        <w:tabs>
          <w:tab w:val="right" w:pos="900"/>
          <w:tab w:val="right" w:pos="4950"/>
        </w:tabs>
        <w:spacing w:after="120"/>
        <w:jc w:val="both"/>
        <w:rPr>
          <w:rStyle w:val="Hyperlink"/>
          <w:rFonts w:ascii="Times New Roman" w:hAnsi="Times New Roman"/>
          <w:sz w:val="28"/>
          <w:szCs w:val="28"/>
          <w:lang w:bidi="ar-EG"/>
        </w:rPr>
      </w:pPr>
    </w:p>
    <w:p w:rsidR="00B71121" w:rsidRPr="00C24EF0" w:rsidRDefault="00B71121" w:rsidP="00C039D8">
      <w:pPr>
        <w:pStyle w:val="EndnoteText"/>
        <w:numPr>
          <w:ilvl w:val="0"/>
          <w:numId w:val="75"/>
        </w:numPr>
        <w:tabs>
          <w:tab w:val="right" w:pos="900"/>
          <w:tab w:val="right" w:pos="4950"/>
        </w:tabs>
        <w:bidi w:val="0"/>
        <w:spacing w:after="120"/>
        <w:jc w:val="both"/>
        <w:rPr>
          <w:color w:val="231F20"/>
          <w:sz w:val="28"/>
          <w:szCs w:val="28"/>
        </w:rPr>
      </w:pPr>
      <w:r w:rsidRPr="00C24EF0">
        <w:rPr>
          <w:rFonts w:ascii="Times New Roman" w:hAnsi="Times New Roman" w:cs="Times New Roman"/>
          <w:color w:val="231F20"/>
          <w:sz w:val="28"/>
          <w:szCs w:val="28"/>
        </w:rPr>
        <w:t>China's GDP Examined: A Service-Sector Surge</w:t>
      </w:r>
      <w:r w:rsidR="00035C63" w:rsidRPr="00C24EF0">
        <w:rPr>
          <w:rFonts w:ascii="Times New Roman" w:hAnsi="Times New Roman" w:cs="Times New Roman"/>
          <w:color w:val="231F20"/>
          <w:sz w:val="28"/>
          <w:szCs w:val="28"/>
        </w:rPr>
        <w:t>.</w:t>
      </w:r>
      <w:r w:rsidRPr="00C24EF0">
        <w:rPr>
          <w:rFonts w:ascii="Times New Roman" w:hAnsi="Times New Roman" w:cs="Times New Roman"/>
          <w:color w:val="231F20"/>
          <w:sz w:val="28"/>
          <w:szCs w:val="28"/>
        </w:rPr>
        <w:t xml:space="preserve"> </w:t>
      </w:r>
      <w:hyperlink r:id="rId47" w:history="1">
        <w:r w:rsidRPr="00C24EF0">
          <w:rPr>
            <w:rStyle w:val="Hyperlink"/>
            <w:rFonts w:ascii="Times New Roman" w:hAnsi="Times New Roman"/>
            <w:color w:val="231F20"/>
            <w:sz w:val="28"/>
            <w:szCs w:val="28"/>
          </w:rPr>
          <w:t>https://www.investopedia.com</w:t>
        </w:r>
      </w:hyperlink>
    </w:p>
    <w:p w:rsidR="00B71121" w:rsidRPr="000A433A" w:rsidRDefault="00B71121" w:rsidP="000A433A">
      <w:pPr>
        <w:pStyle w:val="EndnoteText"/>
        <w:numPr>
          <w:ilvl w:val="0"/>
          <w:numId w:val="75"/>
        </w:numPr>
        <w:tabs>
          <w:tab w:val="right" w:pos="900"/>
          <w:tab w:val="right" w:pos="4950"/>
        </w:tabs>
        <w:bidi w:val="0"/>
        <w:spacing w:after="120"/>
        <w:jc w:val="both"/>
        <w:rPr>
          <w:rFonts w:ascii="Times New Roman" w:hAnsi="Times New Roman" w:cs="Times New Roman"/>
          <w:color w:val="231F20"/>
          <w:sz w:val="24"/>
          <w:szCs w:val="24"/>
          <w:rtl/>
        </w:rPr>
      </w:pPr>
      <w:r w:rsidRPr="00C24EF0">
        <w:rPr>
          <w:rFonts w:ascii="Times New Roman" w:hAnsi="Times New Roman" w:cs="Times New Roman"/>
          <w:color w:val="231F20"/>
          <w:sz w:val="28"/>
          <w:szCs w:val="28"/>
        </w:rPr>
        <w:t>Scramble for Africa: How the African continent became divided</w:t>
      </w:r>
      <w:r w:rsidR="00035C63" w:rsidRPr="00C24EF0">
        <w:rPr>
          <w:rFonts w:ascii="Times New Roman" w:hAnsi="Times New Roman" w:cs="Times New Roman"/>
          <w:color w:val="231F20"/>
          <w:sz w:val="28"/>
          <w:szCs w:val="28"/>
        </w:rPr>
        <w:t>.</w:t>
      </w:r>
      <w:r w:rsidRPr="00C24EF0">
        <w:rPr>
          <w:rFonts w:ascii="Times New Roman" w:hAnsi="Times New Roman" w:cs="Times New Roman"/>
          <w:color w:val="231F20"/>
          <w:sz w:val="28"/>
          <w:szCs w:val="28"/>
        </w:rPr>
        <w:t xml:space="preserve"> at:</w:t>
      </w:r>
      <w:hyperlink r:id="rId48" w:history="1">
        <w:r w:rsidRPr="00C24EF0">
          <w:rPr>
            <w:rStyle w:val="Hyperlink"/>
            <w:rFonts w:ascii="Times New Roman" w:hAnsi="Times New Roman"/>
            <w:color w:val="231F20"/>
            <w:sz w:val="28"/>
            <w:szCs w:val="28"/>
          </w:rPr>
          <w:t>http://webcache.googleusercontent.com</w:t>
        </w:r>
      </w:hyperlink>
    </w:p>
    <w:sectPr w:rsidR="00B71121" w:rsidRPr="000A433A" w:rsidSect="003B00E4">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007" w:rsidRDefault="00942007" w:rsidP="00B71121">
      <w:pPr>
        <w:spacing w:after="0" w:line="240" w:lineRule="auto"/>
      </w:pPr>
      <w:r>
        <w:separator/>
      </w:r>
    </w:p>
  </w:endnote>
  <w:endnote w:type="continuationSeparator" w:id="0">
    <w:p w:rsidR="00942007" w:rsidRDefault="00942007" w:rsidP="00B71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Arabic,Bold">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0597792"/>
      <w:docPartObj>
        <w:docPartGallery w:val="Page Numbers (Bottom of Page)"/>
        <w:docPartUnique/>
      </w:docPartObj>
    </w:sdtPr>
    <w:sdtEndPr>
      <w:rPr>
        <w:noProof/>
      </w:rPr>
    </w:sdtEndPr>
    <w:sdtContent>
      <w:p w:rsidR="0030348E" w:rsidRDefault="0030348E">
        <w:pPr>
          <w:pStyle w:val="Footer"/>
          <w:jc w:val="center"/>
        </w:pPr>
        <w:r>
          <w:fldChar w:fldCharType="begin"/>
        </w:r>
        <w:r>
          <w:instrText xml:space="preserve"> PAGE   \* MERGEFORMAT </w:instrText>
        </w:r>
        <w:r>
          <w:fldChar w:fldCharType="separate"/>
        </w:r>
        <w:r w:rsidR="00487638">
          <w:rPr>
            <w:noProof/>
            <w:rtl/>
          </w:rPr>
          <w:t>126</w:t>
        </w:r>
        <w:r>
          <w:rPr>
            <w:noProof/>
          </w:rPr>
          <w:fldChar w:fldCharType="end"/>
        </w:r>
      </w:p>
    </w:sdtContent>
  </w:sdt>
  <w:p w:rsidR="0030348E" w:rsidRDefault="003034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40763285"/>
      <w:docPartObj>
        <w:docPartGallery w:val="Page Numbers (Bottom of Page)"/>
        <w:docPartUnique/>
      </w:docPartObj>
    </w:sdtPr>
    <w:sdtEndPr/>
    <w:sdtContent>
      <w:p w:rsidR="0030348E" w:rsidRDefault="0030348E">
        <w:pPr>
          <w:pStyle w:val="Footer"/>
          <w:jc w:val="center"/>
        </w:pPr>
        <w:r>
          <w:fldChar w:fldCharType="begin"/>
        </w:r>
        <w:r>
          <w:instrText xml:space="preserve"> PAGE   \* MERGEFORMAT </w:instrText>
        </w:r>
        <w:r>
          <w:fldChar w:fldCharType="separate"/>
        </w:r>
        <w:r w:rsidR="00487638">
          <w:rPr>
            <w:rFonts w:hint="cs"/>
            <w:noProof/>
            <w:rtl/>
          </w:rPr>
          <w:t>‌أ</w:t>
        </w:r>
        <w:r>
          <w:rPr>
            <w:noProof/>
          </w:rPr>
          <w:fldChar w:fldCharType="end"/>
        </w:r>
      </w:p>
    </w:sdtContent>
  </w:sdt>
  <w:p w:rsidR="0030348E" w:rsidRDefault="003034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007" w:rsidRDefault="00942007" w:rsidP="00B71121">
      <w:pPr>
        <w:spacing w:after="0" w:line="240" w:lineRule="auto"/>
      </w:pPr>
      <w:r>
        <w:separator/>
      </w:r>
    </w:p>
  </w:footnote>
  <w:footnote w:type="continuationSeparator" w:id="0">
    <w:p w:rsidR="00942007" w:rsidRDefault="00942007" w:rsidP="00B71121">
      <w:pPr>
        <w:spacing w:after="0" w:line="240" w:lineRule="auto"/>
      </w:pPr>
      <w:r>
        <w:continuationSeparator/>
      </w:r>
    </w:p>
  </w:footnote>
  <w:footnote w:id="1">
    <w:p w:rsidR="0030348E" w:rsidRDefault="0030348E" w:rsidP="00B71121">
      <w:pPr>
        <w:pStyle w:val="FootnoteText"/>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Pr="00A31BE5">
        <w:rPr>
          <w:rFonts w:ascii="Simplified Arabic" w:hAnsi="Simplified Arabic" w:cs="Simplified Arabic" w:hint="cs"/>
          <w:sz w:val="24"/>
          <w:szCs w:val="24"/>
          <w:vertAlign w:val="superscript"/>
          <w:rtl/>
        </w:rPr>
        <w:t>(1</w:t>
      </w:r>
      <w:r w:rsidRPr="00A31BE5">
        <w:rPr>
          <w:rFonts w:ascii="Simplified Arabic" w:hAnsi="Simplified Arabic" w:cs="Simplified Arabic"/>
          <w:sz w:val="24"/>
          <w:szCs w:val="24"/>
          <w:vertAlign w:val="superscript"/>
          <w:rtl/>
        </w:rPr>
        <w:t>)</w:t>
      </w:r>
      <w:r w:rsidRPr="0027536B">
        <w:rPr>
          <w:rFonts w:ascii="Simplified Arabic" w:hAnsi="Simplified Arabic" w:cs="Simplified Arabic"/>
          <w:sz w:val="24"/>
          <w:szCs w:val="24"/>
          <w:rtl/>
        </w:rPr>
        <w:t xml:space="preserve"> قام بإعداد</w:t>
      </w:r>
      <w:r>
        <w:rPr>
          <w:rFonts w:ascii="Simplified Arabic" w:hAnsi="Simplified Arabic" w:cs="Simplified Arabic"/>
          <w:sz w:val="24"/>
          <w:szCs w:val="24"/>
          <w:rtl/>
        </w:rPr>
        <w:t xml:space="preserve"> هذا الجزء الاستاذ الدكتور/ محمد سمير مصطفى – معهد التخطيط القومي.</w:t>
      </w:r>
    </w:p>
  </w:footnote>
  <w:footnote w:id="2">
    <w:p w:rsidR="0030348E" w:rsidRDefault="0030348E" w:rsidP="00B71121">
      <w:pPr>
        <w:pStyle w:val="FootnoteText"/>
        <w:ind w:left="340" w:hanging="340"/>
        <w:jc w:val="both"/>
        <w:rPr>
          <w:rFonts w:ascii="Simplified Arabic" w:hAnsi="Simplified Arabic" w:cs="Simplified Arabic"/>
        </w:rPr>
      </w:pPr>
      <w:r w:rsidRPr="00A31BE5">
        <w:rPr>
          <w:rStyle w:val="FootnoteReference"/>
          <w:rFonts w:ascii="Simplified Arabic" w:hAnsi="Simplified Arabic" w:cs="Simplified Arabic"/>
          <w:sz w:val="24"/>
          <w:szCs w:val="24"/>
        </w:rPr>
        <w:footnoteRef/>
      </w:r>
      <w:r w:rsidRPr="00A31BE5">
        <w:rPr>
          <w:rFonts w:ascii="Simplified Arabic" w:hAnsi="Simplified Arabic" w:cs="Simplified Arabic"/>
          <w:sz w:val="24"/>
          <w:szCs w:val="24"/>
          <w:vertAlign w:val="superscript"/>
        </w:rPr>
        <w:t>)</w:t>
      </w:r>
      <w:r w:rsidRPr="00A31BE5">
        <w:rPr>
          <w:rFonts w:ascii="Simplified Arabic" w:hAnsi="Simplified Arabic" w:cs="Simplified Arabic"/>
          <w:sz w:val="24"/>
          <w:szCs w:val="24"/>
          <w:vertAlign w:val="superscript"/>
          <w:rtl/>
        </w:rPr>
        <w:t>)</w:t>
      </w:r>
      <w:r w:rsidRPr="0027536B">
        <w:rPr>
          <w:rFonts w:ascii="Simplified Arabic" w:hAnsi="Simplified Arabic" w:cs="Simplified Arabic"/>
          <w:sz w:val="24"/>
          <w:szCs w:val="24"/>
          <w:rtl/>
          <w:lang w:bidi="ar-EG"/>
        </w:rPr>
        <w:t xml:space="preserve"> سامي</w:t>
      </w:r>
      <w:r>
        <w:rPr>
          <w:rFonts w:ascii="Simplified Arabic" w:hAnsi="Simplified Arabic" w:cs="Simplified Arabic"/>
          <w:sz w:val="24"/>
          <w:szCs w:val="24"/>
          <w:rtl/>
          <w:lang w:bidi="ar-EG"/>
        </w:rPr>
        <w:t xml:space="preserve"> السيد أحمد محمد، </w:t>
      </w:r>
      <w:r>
        <w:rPr>
          <w:rFonts w:ascii="Simplified Arabic" w:hAnsi="Simplified Arabic" w:cs="Simplified Arabic"/>
          <w:b/>
          <w:bCs/>
          <w:sz w:val="24"/>
          <w:szCs w:val="24"/>
          <w:u w:val="single"/>
          <w:rtl/>
          <w:lang w:bidi="ar-EG"/>
        </w:rPr>
        <w:t>التنافس الأمريكي الصيني على أفريقيا: المظاهر والتداعيات،</w:t>
      </w:r>
      <w:r w:rsidRPr="006533D8">
        <w:rPr>
          <w:rFonts w:ascii="Simplified Arabic" w:hAnsi="Simplified Arabic" w:cs="Simplified Arabic"/>
          <w:sz w:val="24"/>
          <w:szCs w:val="24"/>
          <w:shd w:val="clear" w:color="auto" w:fill="FFFFFF" w:themeFill="background1"/>
          <w:rtl/>
        </w:rPr>
        <w:t>في مجلة رؤي مصرية، مركز الاهرام للدراسات الاجتماعية والتاريخية ، السنة الثانية، العدد 26، مارس 2017، ص</w:t>
      </w:r>
      <w:r>
        <w:rPr>
          <w:rFonts w:ascii="Simplified Arabic" w:hAnsi="Simplified Arabic" w:cs="Simplified Arabic"/>
          <w:sz w:val="24"/>
          <w:szCs w:val="24"/>
          <w:rtl/>
        </w:rPr>
        <w:t>42.</w:t>
      </w:r>
    </w:p>
  </w:footnote>
  <w:footnote w:id="3">
    <w:p w:rsidR="0030348E" w:rsidRDefault="0030348E" w:rsidP="00B71121">
      <w:pPr>
        <w:pStyle w:val="FootnoteText"/>
        <w:jc w:val="right"/>
        <w:rPr>
          <w:rFonts w:ascii="Times New Roman" w:hAnsi="Times New Roman"/>
          <w:sz w:val="24"/>
          <w:szCs w:val="24"/>
          <w:rtl/>
          <w:lang w:bidi="ar-EG"/>
        </w:rPr>
      </w:pPr>
      <w:r w:rsidRPr="00A31BE5">
        <w:rPr>
          <w:rFonts w:ascii="Times New Roman" w:hAnsi="Times New Roman"/>
          <w:sz w:val="24"/>
          <w:szCs w:val="24"/>
          <w:vertAlign w:val="superscript"/>
        </w:rPr>
        <w:t>(1)</w:t>
      </w:r>
      <w:r>
        <w:rPr>
          <w:rFonts w:ascii="Times New Roman" w:hAnsi="Times New Roman"/>
          <w:sz w:val="24"/>
          <w:szCs w:val="24"/>
        </w:rPr>
        <w:t xml:space="preserve"> L- Thompson, A History Of South Africa Yale University Press 2001. </w:t>
      </w:r>
    </w:p>
  </w:footnote>
  <w:footnote w:id="4">
    <w:p w:rsidR="0030348E" w:rsidRDefault="0030348E" w:rsidP="00B71121">
      <w:pPr>
        <w:pStyle w:val="FootnoteText"/>
        <w:jc w:val="right"/>
        <w:rPr>
          <w:rtl/>
          <w:lang w:bidi="ar-EG"/>
        </w:rPr>
      </w:pPr>
      <w:r w:rsidRPr="00A31BE5">
        <w:rPr>
          <w:rFonts w:ascii="Times New Roman" w:hAnsi="Times New Roman"/>
          <w:sz w:val="24"/>
          <w:szCs w:val="24"/>
          <w:vertAlign w:val="superscript"/>
        </w:rPr>
        <w:t>(</w:t>
      </w:r>
      <w:r>
        <w:rPr>
          <w:rFonts w:ascii="Times New Roman" w:hAnsi="Times New Roman"/>
          <w:sz w:val="24"/>
          <w:szCs w:val="24"/>
          <w:vertAlign w:val="superscript"/>
        </w:rPr>
        <w:t>1</w:t>
      </w:r>
      <w:r w:rsidRPr="00A31BE5">
        <w:rPr>
          <w:rFonts w:ascii="Times New Roman" w:hAnsi="Times New Roman"/>
          <w:sz w:val="24"/>
          <w:szCs w:val="24"/>
          <w:vertAlign w:val="superscript"/>
        </w:rPr>
        <w:t>)</w:t>
      </w:r>
      <w:r>
        <w:rPr>
          <w:rFonts w:ascii="Times New Roman" w:hAnsi="Times New Roman"/>
          <w:sz w:val="24"/>
          <w:szCs w:val="24"/>
        </w:rPr>
        <w:t xml:space="preserve"> Michael King (2003), The Penguin History of New zeland, penguin Books p. 216</w:t>
      </w:r>
    </w:p>
  </w:footnote>
  <w:footnote w:id="5">
    <w:p w:rsidR="0030348E" w:rsidRDefault="0030348E" w:rsidP="00B71121">
      <w:pPr>
        <w:pStyle w:val="FootnoteText"/>
        <w:ind w:left="397" w:hanging="397"/>
        <w:jc w:val="both"/>
        <w:rPr>
          <w:rFonts w:ascii="Simplified Arabic" w:hAnsi="Simplified Arabic" w:cs="Simplified Arabic"/>
          <w:sz w:val="24"/>
          <w:szCs w:val="24"/>
          <w:lang w:bidi="ar-EG"/>
        </w:rPr>
      </w:pPr>
      <w:r w:rsidRPr="00A31BE5">
        <w:rPr>
          <w:rStyle w:val="FootnoteReference"/>
          <w:rFonts w:ascii="Simplified Arabic" w:hAnsi="Simplified Arabic" w:cs="Simplified Arabic"/>
          <w:sz w:val="24"/>
          <w:szCs w:val="24"/>
        </w:rPr>
        <w:footnoteRef/>
      </w:r>
      <w:r w:rsidRPr="00A31BE5">
        <w:rPr>
          <w:rFonts w:ascii="Simplified Arabic" w:hAnsi="Simplified Arabic" w:cs="Simplified Arabic"/>
          <w:sz w:val="24"/>
          <w:szCs w:val="24"/>
          <w:vertAlign w:val="superscript"/>
        </w:rPr>
        <w:t>)</w:t>
      </w:r>
      <w:r w:rsidRPr="00A31BE5">
        <w:rPr>
          <w:rFonts w:ascii="Simplified Arabic" w:hAnsi="Simplified Arabic" w:cs="Simplified Arabic"/>
          <w:sz w:val="24"/>
          <w:szCs w:val="24"/>
          <w:vertAlign w:val="superscript"/>
          <w:rtl/>
        </w:rPr>
        <w:t>)</w:t>
      </w:r>
      <w:r w:rsidRPr="0027536B">
        <w:rPr>
          <w:rFonts w:ascii="Simplified Arabic" w:hAnsi="Simplified Arabic" w:cs="Simplified Arabic"/>
          <w:sz w:val="24"/>
          <w:szCs w:val="24"/>
          <w:rtl/>
        </w:rPr>
        <w:t xml:space="preserve"> </w:t>
      </w:r>
      <w:r w:rsidRPr="0027536B">
        <w:rPr>
          <w:rFonts w:ascii="Simplified Arabic" w:hAnsi="Simplified Arabic" w:cs="Simplified Arabic"/>
          <w:sz w:val="24"/>
          <w:szCs w:val="24"/>
          <w:rtl/>
          <w:lang w:bidi="ar-EG"/>
        </w:rPr>
        <w:t>لمزيد</w:t>
      </w:r>
      <w:r>
        <w:rPr>
          <w:rFonts w:ascii="Simplified Arabic" w:hAnsi="Simplified Arabic" w:cs="Simplified Arabic"/>
          <w:sz w:val="24"/>
          <w:szCs w:val="24"/>
          <w:rtl/>
          <w:lang w:bidi="ar-EG"/>
        </w:rPr>
        <w:t xml:space="preserve"> من التفصيل أنظر:</w:t>
      </w:r>
    </w:p>
    <w:p w:rsidR="0030348E" w:rsidRDefault="0030348E" w:rsidP="00B71121">
      <w:pPr>
        <w:pStyle w:val="FootnoteText"/>
        <w:ind w:left="397" w:hanging="397"/>
        <w:jc w:val="both"/>
        <w:rPr>
          <w:rtl/>
          <w:lang w:bidi="ar-EG"/>
        </w:rPr>
      </w:pPr>
      <w:r>
        <w:rPr>
          <w:rFonts w:ascii="Simplified Arabic" w:hAnsi="Simplified Arabic" w:cs="Simplified Arabic"/>
          <w:sz w:val="24"/>
          <w:szCs w:val="24"/>
          <w:rtl/>
          <w:lang w:bidi="ar-EG"/>
        </w:rPr>
        <w:t xml:space="preserve">     أنتوني جدنز(مؤلف)، فايز الصياغ (مترجم)– </w:t>
      </w:r>
      <w:r>
        <w:rPr>
          <w:rFonts w:ascii="Simplified Arabic" w:hAnsi="Simplified Arabic" w:cs="Simplified Arabic"/>
          <w:b/>
          <w:bCs/>
          <w:sz w:val="24"/>
          <w:szCs w:val="24"/>
          <w:u w:val="single"/>
          <w:rtl/>
          <w:lang w:bidi="ar-EG"/>
        </w:rPr>
        <w:t>علم الاجتماع</w:t>
      </w:r>
      <w:r>
        <w:rPr>
          <w:rFonts w:ascii="Simplified Arabic" w:hAnsi="Simplified Arabic" w:cs="Simplified Arabic"/>
          <w:sz w:val="24"/>
          <w:szCs w:val="24"/>
          <w:rtl/>
          <w:lang w:bidi="ar-EG"/>
        </w:rPr>
        <w:t>– المنظمة العربية للترجمة– مركز دراسات الوحدة العربية– بيروت،2005 .</w:t>
      </w:r>
    </w:p>
  </w:footnote>
  <w:footnote w:id="6">
    <w:p w:rsidR="0030348E" w:rsidRDefault="0030348E" w:rsidP="00B71121">
      <w:pPr>
        <w:pStyle w:val="NormalWeb"/>
        <w:spacing w:after="0"/>
        <w:ind w:left="284" w:hanging="284"/>
        <w:jc w:val="both"/>
        <w:rPr>
          <w:i/>
          <w:iCs/>
          <w:rtl/>
        </w:rPr>
      </w:pPr>
      <w:r w:rsidRPr="00A31BE5">
        <w:rPr>
          <w:vertAlign w:val="superscript"/>
          <w:lang w:val="en-AU"/>
        </w:rPr>
        <w:t>(</w:t>
      </w:r>
      <w:r w:rsidRPr="00A31BE5">
        <w:rPr>
          <w:rStyle w:val="FootnoteReference"/>
        </w:rPr>
        <w:footnoteRef/>
      </w:r>
      <w:r w:rsidRPr="00A31BE5">
        <w:rPr>
          <w:vertAlign w:val="superscript"/>
          <w:lang w:val="en-AU"/>
        </w:rPr>
        <w:t>)</w:t>
      </w:r>
      <w:r>
        <w:t xml:space="preserve">Ekechi, Felix. </w:t>
      </w:r>
      <w:r>
        <w:rPr>
          <w:u w:val="single"/>
        </w:rPr>
        <w:t>"</w:t>
      </w:r>
      <w:r>
        <w:rPr>
          <w:b/>
          <w:bCs/>
          <w:u w:val="single"/>
        </w:rPr>
        <w:t>The Consolidation of Colonial Rule</w:t>
      </w:r>
      <w:r>
        <w:rPr>
          <w:rFonts w:hint="cs"/>
          <w:b/>
          <w:bCs/>
          <w:u w:val="single"/>
          <w:rtl/>
        </w:rPr>
        <w:t>"</w:t>
      </w:r>
      <w:r>
        <w:t>, 1885–1914." In </w:t>
      </w:r>
      <w:r>
        <w:rPr>
          <w:rStyle w:val="Emphasis"/>
        </w:rPr>
        <w:t xml:space="preserve">Colonial Africa, </w:t>
      </w:r>
      <w:r>
        <w:rPr>
          <w:rStyle w:val="Emphasis"/>
          <w:i w:val="0"/>
          <w:iCs w:val="0"/>
        </w:rPr>
        <w:t>1885–1939</w:t>
      </w:r>
      <w:r>
        <w:t xml:space="preserve">, </w:t>
      </w:r>
      <w:r>
        <w:rPr>
          <w:i/>
          <w:iCs/>
        </w:rPr>
        <w:t>vol. 3 of </w:t>
      </w:r>
      <w:r>
        <w:rPr>
          <w:rStyle w:val="Emphasis"/>
          <w:i w:val="0"/>
          <w:iCs w:val="0"/>
        </w:rPr>
        <w:t>Africa</w:t>
      </w:r>
      <w:r>
        <w:rPr>
          <w:i/>
          <w:iCs/>
        </w:rPr>
        <w:t>, ed. ToyinFalola. Durham: Carolina Academic Press, 2002).</w:t>
      </w:r>
    </w:p>
  </w:footnote>
  <w:footnote w:id="7">
    <w:p w:rsidR="0030348E" w:rsidRDefault="0030348E" w:rsidP="00B71121">
      <w:pPr>
        <w:spacing w:after="0" w:line="240" w:lineRule="auto"/>
        <w:ind w:left="340" w:hanging="340"/>
        <w:jc w:val="both"/>
        <w:rPr>
          <w:rFonts w:ascii="Simplified Arabic" w:eastAsia="Times New Roman" w:hAnsi="Simplified Arabic" w:cs="Simplified Arabic"/>
          <w:spacing w:val="-6"/>
          <w:sz w:val="24"/>
          <w:szCs w:val="24"/>
          <w:lang w:bidi="ar-EG"/>
        </w:rPr>
      </w:pPr>
      <w:r w:rsidRPr="00A31BE5">
        <w:rPr>
          <w:rFonts w:ascii="Simplified Arabic" w:hAnsi="Simplified Arabic" w:cs="Simplified Arabic"/>
          <w:spacing w:val="-6"/>
          <w:sz w:val="24"/>
          <w:szCs w:val="24"/>
          <w:vertAlign w:val="superscript"/>
          <w:lang w:val="en-AU"/>
        </w:rPr>
        <w:t>(</w:t>
      </w:r>
      <w:r w:rsidRPr="00A31BE5">
        <w:rPr>
          <w:rStyle w:val="FootnoteReference"/>
          <w:rFonts w:ascii="Simplified Arabic" w:hAnsi="Simplified Arabic" w:cs="Simplified Arabic"/>
          <w:spacing w:val="-6"/>
          <w:sz w:val="24"/>
          <w:szCs w:val="24"/>
        </w:rPr>
        <w:footnoteRef/>
      </w:r>
      <w:r w:rsidRPr="00A31BE5">
        <w:rPr>
          <w:rFonts w:ascii="Simplified Arabic" w:hAnsi="Simplified Arabic" w:cs="Simplified Arabic"/>
          <w:spacing w:val="-6"/>
          <w:sz w:val="24"/>
          <w:szCs w:val="24"/>
          <w:vertAlign w:val="superscript"/>
          <w:lang w:val="en-AU"/>
        </w:rPr>
        <w:t>)</w:t>
      </w:r>
      <w:r>
        <w:rPr>
          <w:rFonts w:ascii="Simplified Arabic" w:eastAsia="Times New Roman" w:hAnsi="Simplified Arabic" w:cs="Simplified Arabic"/>
          <w:spacing w:val="-6"/>
          <w:sz w:val="24"/>
          <w:szCs w:val="24"/>
          <w:rtl/>
          <w:lang w:bidi="ar-DZ"/>
        </w:rPr>
        <w:t xml:space="preserve">عبدالحميد البطريق: </w:t>
      </w:r>
      <w:r>
        <w:rPr>
          <w:rFonts w:ascii="Simplified Arabic" w:eastAsia="Times New Roman" w:hAnsi="Simplified Arabic" w:cs="Simplified Arabic"/>
          <w:b/>
          <w:bCs/>
          <w:spacing w:val="-6"/>
          <w:sz w:val="24"/>
          <w:szCs w:val="24"/>
          <w:u w:val="single"/>
          <w:rtl/>
          <w:lang w:bidi="ar-DZ"/>
        </w:rPr>
        <w:t>التيارات السياسية المعاصرة</w:t>
      </w:r>
      <w:r>
        <w:rPr>
          <w:rFonts w:ascii="Simplified Arabic" w:eastAsia="Times New Roman" w:hAnsi="Simplified Arabic" w:cs="Simplified Arabic"/>
          <w:b/>
          <w:bCs/>
          <w:spacing w:val="-6"/>
          <w:sz w:val="24"/>
          <w:szCs w:val="24"/>
          <w:rtl/>
          <w:lang w:bidi="ar-DZ"/>
        </w:rPr>
        <w:t xml:space="preserve">، </w:t>
      </w:r>
      <w:r>
        <w:rPr>
          <w:rFonts w:ascii="Simplified Arabic" w:eastAsia="Times New Roman" w:hAnsi="Simplified Arabic" w:cs="Simplified Arabic"/>
          <w:spacing w:val="-6"/>
          <w:sz w:val="24"/>
          <w:szCs w:val="24"/>
          <w:rtl/>
          <w:lang w:bidi="ar-DZ"/>
        </w:rPr>
        <w:t>(مصر: القاهرة، الناشر دار النهضة العربية، 1974)، ص ص70-72</w:t>
      </w:r>
      <w:r>
        <w:rPr>
          <w:rFonts w:ascii="Simplified Arabic" w:eastAsia="Times New Roman" w:hAnsi="Simplified Arabic" w:cs="Simplified Arabic"/>
          <w:spacing w:val="-6"/>
          <w:sz w:val="24"/>
          <w:szCs w:val="24"/>
          <w:rtl/>
          <w:lang w:bidi="ar-EG"/>
        </w:rPr>
        <w:t>.</w:t>
      </w:r>
    </w:p>
  </w:footnote>
  <w:footnote w:id="8">
    <w:p w:rsidR="0030348E" w:rsidRDefault="0030348E" w:rsidP="00B71121">
      <w:pPr>
        <w:pStyle w:val="NormalWeb"/>
        <w:spacing w:after="0"/>
        <w:ind w:left="284" w:hanging="284"/>
        <w:jc w:val="both"/>
        <w:rPr>
          <w:sz w:val="22"/>
          <w:szCs w:val="22"/>
          <w:rtl/>
        </w:rPr>
      </w:pPr>
      <w:r>
        <w:rPr>
          <w:sz w:val="22"/>
          <w:szCs w:val="22"/>
          <w:lang w:val="en-AU"/>
        </w:rPr>
        <w:t>(</w:t>
      </w:r>
      <w:r>
        <w:rPr>
          <w:rStyle w:val="FootnoteReference"/>
          <w:sz w:val="22"/>
          <w:szCs w:val="22"/>
        </w:rPr>
        <w:footnoteRef/>
      </w:r>
      <w:r>
        <w:rPr>
          <w:sz w:val="22"/>
          <w:szCs w:val="22"/>
          <w:lang w:val="en-AU"/>
        </w:rPr>
        <w:t>)</w:t>
      </w:r>
      <w:r>
        <w:rPr>
          <w:sz w:val="22"/>
          <w:szCs w:val="22"/>
        </w:rPr>
        <w:t xml:space="preserve"> Stilwell, Sean. "</w:t>
      </w:r>
      <w:r>
        <w:rPr>
          <w:b/>
          <w:bCs/>
          <w:sz w:val="22"/>
          <w:szCs w:val="22"/>
        </w:rPr>
        <w:t>The Imposition of Colonial Rule</w:t>
      </w:r>
      <w:r>
        <w:rPr>
          <w:sz w:val="22"/>
          <w:szCs w:val="22"/>
        </w:rPr>
        <w:t>." In </w:t>
      </w:r>
      <w:r>
        <w:rPr>
          <w:rStyle w:val="Emphasis"/>
          <w:sz w:val="22"/>
          <w:szCs w:val="22"/>
        </w:rPr>
        <w:t>Colonial Africa, 1885–1939, vol. 3 of Africa</w:t>
      </w:r>
      <w:r>
        <w:rPr>
          <w:sz w:val="22"/>
          <w:szCs w:val="22"/>
        </w:rPr>
        <w:t>, ed. ToyinFalola. Durham: Carolina Academic Press,</w:t>
      </w:r>
      <w:r>
        <w:rPr>
          <w:rStyle w:val="Emphasis"/>
          <w:sz w:val="22"/>
          <w:szCs w:val="22"/>
        </w:rPr>
        <w:t xml:space="preserve"> vol. 3 of Africa</w:t>
      </w:r>
      <w:r>
        <w:rPr>
          <w:sz w:val="22"/>
          <w:szCs w:val="22"/>
        </w:rPr>
        <w:t>, 2002).</w:t>
      </w:r>
    </w:p>
    <w:p w:rsidR="0030348E" w:rsidRDefault="0030348E" w:rsidP="00B71121">
      <w:pPr>
        <w:pStyle w:val="FootnoteText"/>
        <w:ind w:left="284" w:right="283" w:hanging="284"/>
        <w:jc w:val="both"/>
        <w:rPr>
          <w:rFonts w:ascii="Times New Roman" w:hAnsi="Times New Roman"/>
          <w:sz w:val="2"/>
          <w:szCs w:val="2"/>
          <w:lang w:bidi="ar-EG"/>
        </w:rPr>
      </w:pPr>
    </w:p>
  </w:footnote>
  <w:footnote w:id="9">
    <w:p w:rsidR="0030348E" w:rsidRDefault="0030348E" w:rsidP="002550A8">
      <w:pPr>
        <w:pStyle w:val="NormalWeb"/>
        <w:spacing w:after="0"/>
        <w:ind w:left="284" w:hanging="284"/>
        <w:jc w:val="both"/>
        <w:rPr>
          <w:lang w:val="en-US"/>
        </w:rPr>
      </w:pPr>
      <w:r w:rsidRPr="00A31BE5">
        <w:rPr>
          <w:vertAlign w:val="superscript"/>
          <w:lang w:val="en-AU"/>
        </w:rPr>
        <w:t>(</w:t>
      </w:r>
      <w:r w:rsidRPr="00A31BE5">
        <w:rPr>
          <w:rStyle w:val="FootnoteReference"/>
        </w:rPr>
        <w:footnoteRef/>
      </w:r>
      <w:r w:rsidRPr="00A31BE5">
        <w:rPr>
          <w:vertAlign w:val="superscript"/>
          <w:lang w:val="en-AU"/>
        </w:rPr>
        <w:t>)</w:t>
      </w:r>
      <w:r>
        <w:t xml:space="preserve">Ekechi, Felix. </w:t>
      </w:r>
      <w:r>
        <w:rPr>
          <w:b/>
          <w:bCs/>
        </w:rPr>
        <w:t>Op.cit</w:t>
      </w:r>
      <w:r>
        <w:t>,</w:t>
      </w:r>
      <w:r w:rsidRPr="00A14E68">
        <w:t>.</w:t>
      </w:r>
    </w:p>
  </w:footnote>
  <w:footnote w:id="10">
    <w:p w:rsidR="0030348E" w:rsidRDefault="0030348E" w:rsidP="00B71121">
      <w:pPr>
        <w:bidi w:val="0"/>
        <w:spacing w:after="0" w:line="240" w:lineRule="auto"/>
        <w:jc w:val="both"/>
        <w:rPr>
          <w:rFonts w:ascii="Times New Roman" w:hAnsi="Times New Roman" w:cs="Times New Roman"/>
          <w:lang w:bidi="ar-EG"/>
        </w:rPr>
      </w:pPr>
      <w:r w:rsidRPr="00A31BE5">
        <w:rPr>
          <w:rFonts w:ascii="Times New Roman" w:hAnsi="Times New Roman" w:cs="Times New Roman"/>
          <w:vertAlign w:val="superscript"/>
          <w:lang w:val="en-AU"/>
        </w:rPr>
        <w:t>(</w:t>
      </w:r>
      <w:r w:rsidRPr="00A31BE5">
        <w:rPr>
          <w:rStyle w:val="FootnoteReference"/>
          <w:rFonts w:ascii="Times New Roman" w:hAnsi="Times New Roman" w:cs="Times New Roman"/>
        </w:rPr>
        <w:footnoteRef/>
      </w:r>
      <w:r w:rsidRPr="00A31BE5">
        <w:rPr>
          <w:rFonts w:ascii="Times New Roman" w:hAnsi="Times New Roman" w:cs="Times New Roman"/>
          <w:vertAlign w:val="superscript"/>
          <w:lang w:val="en-AU"/>
        </w:rPr>
        <w:t>)</w:t>
      </w:r>
      <w:r>
        <w:rPr>
          <w:rFonts w:ascii="Times New Roman" w:hAnsi="Times New Roman" w:cs="Times New Roman"/>
          <w:b/>
          <w:bCs/>
          <w:lang w:bidi="ar-EG"/>
        </w:rPr>
        <w:t xml:space="preserve"> Scramble for Africa: How the African Continent Became Divided</w:t>
      </w:r>
      <w:r>
        <w:rPr>
          <w:rFonts w:ascii="Times New Roman" w:hAnsi="Times New Roman" w:cs="Times New Roman"/>
          <w:lang w:bidi="ar-EG"/>
        </w:rPr>
        <w:t xml:space="preserve">, </w:t>
      </w:r>
      <w:r>
        <w:rPr>
          <w:rFonts w:ascii="Times New Roman" w:hAnsi="Times New Roman" w:cs="Times New Roman"/>
          <w:b/>
          <w:bCs/>
          <w:lang w:bidi="ar-EG"/>
        </w:rPr>
        <w:t>at</w:t>
      </w:r>
      <w:r>
        <w:rPr>
          <w:rFonts w:ascii="Times New Roman" w:hAnsi="Times New Roman" w:cs="Times New Roman"/>
          <w:lang w:bidi="ar-EG"/>
        </w:rPr>
        <w:t>:</w:t>
      </w:r>
    </w:p>
    <w:p w:rsidR="0030348E" w:rsidRDefault="00942007" w:rsidP="00B71121">
      <w:pPr>
        <w:bidi w:val="0"/>
        <w:spacing w:after="0" w:line="240" w:lineRule="auto"/>
        <w:ind w:right="426"/>
        <w:jc w:val="center"/>
        <w:rPr>
          <w:rFonts w:ascii="Times New Roman" w:hAnsi="Times New Roman" w:cs="Times New Roman"/>
          <w:b/>
          <w:bCs/>
          <w:sz w:val="20"/>
          <w:szCs w:val="20"/>
          <w:u w:val="single"/>
          <w:lang w:bidi="ar-EG"/>
        </w:rPr>
      </w:pPr>
      <w:hyperlink r:id="rId1" w:history="1">
        <w:r w:rsidR="0030348E">
          <w:rPr>
            <w:rStyle w:val="Hyperlink"/>
            <w:rFonts w:ascii="Times New Roman" w:hAnsi="Times New Roman"/>
            <w:b/>
            <w:bCs/>
            <w:color w:val="auto"/>
            <w:sz w:val="20"/>
            <w:szCs w:val="20"/>
          </w:rPr>
          <w:t>http://webcache.googleusercontent.com</w:t>
        </w:r>
      </w:hyperlink>
    </w:p>
    <w:p w:rsidR="0030348E" w:rsidRPr="0030348E" w:rsidRDefault="0030348E" w:rsidP="00B71121">
      <w:pPr>
        <w:pStyle w:val="NormalWeb"/>
        <w:spacing w:after="0"/>
        <w:ind w:left="284" w:hanging="284"/>
        <w:jc w:val="both"/>
        <w:rPr>
          <w:sz w:val="2"/>
          <w:szCs w:val="2"/>
          <w:rtl/>
          <w:lang w:val="en-US"/>
        </w:rPr>
      </w:pPr>
    </w:p>
  </w:footnote>
  <w:footnote w:id="11">
    <w:p w:rsidR="0030348E" w:rsidRDefault="0030348E" w:rsidP="00B71121">
      <w:pPr>
        <w:bidi w:val="0"/>
        <w:spacing w:after="0" w:line="240" w:lineRule="auto"/>
        <w:jc w:val="both"/>
        <w:rPr>
          <w:rFonts w:ascii="Times New Roman" w:hAnsi="Times New Roman" w:cs="Times New Roman"/>
          <w:sz w:val="20"/>
          <w:szCs w:val="20"/>
        </w:rPr>
      </w:pPr>
      <w:r w:rsidRPr="00A31BE5">
        <w:rPr>
          <w:rFonts w:ascii="Times New Roman" w:hAnsi="Times New Roman" w:cs="Times New Roman"/>
          <w:vertAlign w:val="superscript"/>
          <w:lang w:val="en-AU"/>
        </w:rPr>
        <w:t>(</w:t>
      </w:r>
      <w:r w:rsidRPr="00A31BE5">
        <w:rPr>
          <w:rStyle w:val="FootnoteReference"/>
          <w:rFonts w:ascii="Times New Roman" w:hAnsi="Times New Roman" w:cs="Times New Roman"/>
        </w:rPr>
        <w:footnoteRef/>
      </w:r>
      <w:r w:rsidRPr="00A31BE5">
        <w:rPr>
          <w:rFonts w:ascii="Times New Roman" w:hAnsi="Times New Roman" w:cs="Times New Roman"/>
          <w:vertAlign w:val="superscript"/>
          <w:lang w:val="en-AU"/>
        </w:rPr>
        <w:t>)</w:t>
      </w:r>
      <w:r>
        <w:rPr>
          <w:rFonts w:ascii="Times New Roman" w:hAnsi="Times New Roman" w:cs="Times New Roman"/>
          <w:b/>
          <w:bCs/>
          <w:lang w:bidi="ar-EG"/>
        </w:rPr>
        <w:t xml:space="preserve"> Ibid.,</w:t>
      </w:r>
    </w:p>
  </w:footnote>
  <w:footnote w:id="12">
    <w:p w:rsidR="0030348E" w:rsidRDefault="0030348E" w:rsidP="00B71121">
      <w:pPr>
        <w:spacing w:after="0" w:line="240" w:lineRule="auto"/>
        <w:jc w:val="both"/>
        <w:rPr>
          <w:rFonts w:ascii="Simplified Arabic" w:eastAsia="Times New Roman" w:hAnsi="Simplified Arabic" w:cs="Simplified Arabic"/>
          <w:b/>
          <w:bCs/>
          <w:sz w:val="24"/>
          <w:szCs w:val="24"/>
          <w:lang w:bidi="ar-EG"/>
        </w:rPr>
      </w:pPr>
      <w:r w:rsidRPr="00A31BE5">
        <w:rPr>
          <w:rFonts w:ascii="Simplified Arabic" w:hAnsi="Simplified Arabic" w:cs="Simplified Arabic"/>
          <w:sz w:val="24"/>
          <w:szCs w:val="24"/>
          <w:vertAlign w:val="superscript"/>
          <w:lang w:val="en-AU"/>
        </w:rPr>
        <w:t>(</w:t>
      </w:r>
      <w:r w:rsidRPr="00A31BE5">
        <w:rPr>
          <w:rStyle w:val="FootnoteReference"/>
          <w:rFonts w:ascii="Simplified Arabic" w:hAnsi="Simplified Arabic" w:cs="Simplified Arabic"/>
          <w:sz w:val="24"/>
          <w:szCs w:val="24"/>
        </w:rPr>
        <w:footnoteRef/>
      </w:r>
      <w:r w:rsidRPr="00A31BE5">
        <w:rPr>
          <w:rFonts w:ascii="Simplified Arabic" w:hAnsi="Simplified Arabic" w:cs="Simplified Arabic"/>
          <w:sz w:val="24"/>
          <w:szCs w:val="24"/>
          <w:vertAlign w:val="superscript"/>
          <w:lang w:val="en-AU"/>
        </w:rPr>
        <w:t>)</w:t>
      </w:r>
      <w:r>
        <w:rPr>
          <w:rFonts w:ascii="Simplified Arabic" w:eastAsia="Times New Roman" w:hAnsi="Simplified Arabic" w:cs="Simplified Arabic"/>
          <w:color w:val="000000"/>
          <w:sz w:val="24"/>
          <w:szCs w:val="24"/>
          <w:rtl/>
        </w:rPr>
        <w:t xml:space="preserve">إلهام محمد علي ذهني، </w:t>
      </w:r>
      <w:r>
        <w:rPr>
          <w:rFonts w:ascii="Simplified Arabic" w:eastAsia="Times New Roman" w:hAnsi="Simplified Arabic" w:cs="Simplified Arabic"/>
          <w:b/>
          <w:bCs/>
          <w:color w:val="000000"/>
          <w:sz w:val="24"/>
          <w:szCs w:val="24"/>
          <w:u w:val="single"/>
          <w:rtl/>
          <w:lang w:bidi="ar-EG"/>
        </w:rPr>
        <w:t>ب</w:t>
      </w:r>
      <w:r>
        <w:rPr>
          <w:rFonts w:ascii="Simplified Arabic" w:eastAsia="Times New Roman" w:hAnsi="Simplified Arabic" w:cs="Simplified Arabic"/>
          <w:b/>
          <w:bCs/>
          <w:color w:val="000000"/>
          <w:sz w:val="24"/>
          <w:szCs w:val="24"/>
          <w:u w:val="single"/>
          <w:rtl/>
        </w:rPr>
        <w:t>حوث ودراسات وثائقية في تاريخ أفريقيا</w:t>
      </w:r>
      <w:r>
        <w:rPr>
          <w:rFonts w:ascii="Simplified Arabic" w:eastAsia="Times New Roman" w:hAnsi="Simplified Arabic" w:cs="Simplified Arabic"/>
          <w:color w:val="000000"/>
          <w:sz w:val="24"/>
          <w:szCs w:val="24"/>
          <w:rtl/>
        </w:rPr>
        <w:t>، القاهرة: مكتبة الأنجلو المصري، 200</w:t>
      </w:r>
      <w:r>
        <w:rPr>
          <w:rFonts w:ascii="Simplified Arabic" w:eastAsia="Times New Roman" w:hAnsi="Simplified Arabic" w:cs="Simplified Arabic"/>
          <w:color w:val="000000"/>
          <w:sz w:val="24"/>
          <w:szCs w:val="24"/>
          <w:rtl/>
          <w:lang w:bidi="ar-EG"/>
        </w:rPr>
        <w:t>9</w:t>
      </w:r>
    </w:p>
    <w:p w:rsidR="0030348E" w:rsidRDefault="0030348E" w:rsidP="00B71121">
      <w:pPr>
        <w:spacing w:after="0" w:line="240" w:lineRule="auto"/>
        <w:jc w:val="right"/>
        <w:rPr>
          <w:rFonts w:ascii="Times New Roman" w:hAnsi="Times New Roman" w:cs="Times New Roman"/>
          <w:b/>
          <w:bCs/>
          <w:sz w:val="24"/>
          <w:szCs w:val="24"/>
          <w:rtl/>
        </w:rPr>
      </w:pPr>
      <w:r>
        <w:rPr>
          <w:rFonts w:ascii="Times New Roman" w:hAnsi="Times New Roman" w:cs="Times New Roman"/>
          <w:b/>
          <w:bCs/>
          <w:sz w:val="24"/>
          <w:szCs w:val="24"/>
        </w:rPr>
        <w:t>https://sources.marefa.org/index.php</w:t>
      </w:r>
    </w:p>
    <w:p w:rsidR="0030348E" w:rsidRDefault="0030348E" w:rsidP="00B71121">
      <w:pPr>
        <w:pStyle w:val="NormalWeb"/>
        <w:bidi/>
        <w:spacing w:after="0"/>
        <w:ind w:left="284" w:hanging="284"/>
        <w:rPr>
          <w:sz w:val="2"/>
          <w:szCs w:val="2"/>
          <w:lang w:bidi="ar-EG"/>
        </w:rPr>
      </w:pPr>
    </w:p>
  </w:footnote>
  <w:footnote w:id="13">
    <w:p w:rsidR="0030348E" w:rsidRPr="002550A8" w:rsidRDefault="0030348E" w:rsidP="00B71121">
      <w:pPr>
        <w:pStyle w:val="NormalWeb"/>
        <w:spacing w:after="0"/>
        <w:ind w:left="284" w:hanging="284"/>
        <w:jc w:val="both"/>
        <w:rPr>
          <w:sz w:val="22"/>
          <w:szCs w:val="22"/>
          <w:rtl/>
        </w:rPr>
      </w:pPr>
      <w:r w:rsidRPr="00A31BE5">
        <w:rPr>
          <w:sz w:val="22"/>
          <w:szCs w:val="22"/>
          <w:vertAlign w:val="superscript"/>
          <w:lang w:val="en-AU"/>
        </w:rPr>
        <w:t>(</w:t>
      </w:r>
      <w:r w:rsidRPr="00A31BE5">
        <w:rPr>
          <w:rStyle w:val="FootnoteReference"/>
          <w:sz w:val="22"/>
          <w:szCs w:val="22"/>
        </w:rPr>
        <w:footnoteRef/>
      </w:r>
      <w:r w:rsidRPr="00A31BE5">
        <w:rPr>
          <w:sz w:val="22"/>
          <w:szCs w:val="22"/>
          <w:vertAlign w:val="superscript"/>
          <w:lang w:val="en-AU"/>
        </w:rPr>
        <w:t>)</w:t>
      </w:r>
      <w:r>
        <w:rPr>
          <w:sz w:val="22"/>
          <w:szCs w:val="22"/>
        </w:rPr>
        <w:t>Ekechi, Felix</w:t>
      </w:r>
      <w:r w:rsidRPr="002550A8">
        <w:rPr>
          <w:sz w:val="22"/>
          <w:szCs w:val="22"/>
        </w:rPr>
        <w:t>. .</w:t>
      </w:r>
      <w:r w:rsidRPr="002550A8">
        <w:rPr>
          <w:b/>
          <w:bCs/>
          <w:sz w:val="22"/>
          <w:szCs w:val="22"/>
          <w:lang w:bidi="ar-EG"/>
        </w:rPr>
        <w:t>,Op.cit.pp.</w:t>
      </w:r>
    </w:p>
  </w:footnote>
  <w:footnote w:id="14">
    <w:p w:rsidR="0030348E" w:rsidRDefault="0030348E" w:rsidP="00B71121">
      <w:pPr>
        <w:pStyle w:val="NormalWeb"/>
        <w:spacing w:after="0"/>
        <w:ind w:left="284" w:hanging="284"/>
        <w:jc w:val="both"/>
        <w:rPr>
          <w:sz w:val="22"/>
          <w:szCs w:val="22"/>
          <w:lang w:val="en-US"/>
        </w:rPr>
      </w:pPr>
      <w:r w:rsidRPr="00A31BE5">
        <w:rPr>
          <w:sz w:val="22"/>
          <w:szCs w:val="22"/>
          <w:vertAlign w:val="superscript"/>
          <w:lang w:val="en-AU"/>
        </w:rPr>
        <w:t>(</w:t>
      </w:r>
      <w:r w:rsidRPr="00A31BE5">
        <w:rPr>
          <w:rStyle w:val="FootnoteReference"/>
          <w:sz w:val="22"/>
          <w:szCs w:val="22"/>
        </w:rPr>
        <w:footnoteRef/>
      </w:r>
      <w:r w:rsidRPr="00A31BE5">
        <w:rPr>
          <w:sz w:val="22"/>
          <w:szCs w:val="22"/>
          <w:vertAlign w:val="superscript"/>
          <w:lang w:val="en-AU"/>
        </w:rPr>
        <w:t>)</w:t>
      </w:r>
      <w:r w:rsidRPr="002550A8">
        <w:rPr>
          <w:sz w:val="22"/>
          <w:szCs w:val="22"/>
        </w:rPr>
        <w:t>Ekechi, Felix.</w:t>
      </w:r>
      <w:r w:rsidRPr="002550A8">
        <w:rPr>
          <w:b/>
          <w:bCs/>
          <w:sz w:val="22"/>
          <w:szCs w:val="22"/>
          <w:lang w:bidi="ar-EG"/>
        </w:rPr>
        <w:t>,Op.cit.pp.</w:t>
      </w:r>
      <w:r w:rsidRPr="002550A8">
        <w:rPr>
          <w:sz w:val="22"/>
          <w:szCs w:val="22"/>
        </w:rPr>
        <w:t>.</w:t>
      </w:r>
    </w:p>
  </w:footnote>
  <w:footnote w:id="15">
    <w:p w:rsidR="0030348E" w:rsidRDefault="0030348E" w:rsidP="00B71121">
      <w:pPr>
        <w:bidi w:val="0"/>
        <w:spacing w:after="0" w:line="240" w:lineRule="auto"/>
        <w:ind w:left="426" w:hanging="426"/>
        <w:jc w:val="both"/>
        <w:rPr>
          <w:rFonts w:ascii="Times New Roman" w:hAnsi="Times New Roman" w:cs="Times New Roman"/>
          <w:lang w:bidi="ar-EG"/>
        </w:rPr>
      </w:pPr>
      <w:r w:rsidRPr="00A31BE5">
        <w:rPr>
          <w:rFonts w:ascii="Times New Roman" w:hAnsi="Times New Roman" w:cs="Times New Roman"/>
          <w:vertAlign w:val="superscript"/>
          <w:lang w:val="en-AU"/>
        </w:rPr>
        <w:t>(</w:t>
      </w:r>
      <w:r w:rsidRPr="00A31BE5">
        <w:rPr>
          <w:rStyle w:val="FootnoteReference"/>
          <w:rFonts w:ascii="Times New Roman" w:hAnsi="Times New Roman" w:cs="Times New Roman"/>
        </w:rPr>
        <w:footnoteRef/>
      </w:r>
      <w:r w:rsidRPr="00A31BE5">
        <w:rPr>
          <w:rFonts w:ascii="Times New Roman" w:hAnsi="Times New Roman" w:cs="Times New Roman"/>
          <w:vertAlign w:val="superscript"/>
          <w:lang w:val="en-AU"/>
        </w:rPr>
        <w:t>)</w:t>
      </w:r>
      <w:r>
        <w:rPr>
          <w:rFonts w:ascii="Times New Roman" w:hAnsi="Times New Roman" w:cs="Times New Roman"/>
        </w:rPr>
        <w:t xml:space="preserve"> Hussein A. Bulhan</w:t>
      </w:r>
      <w:r>
        <w:rPr>
          <w:rFonts w:ascii="Times New Roman" w:hAnsi="Times New Roman" w:cs="Times New Roman"/>
          <w:lang w:bidi="ar-EG"/>
        </w:rPr>
        <w:t>.</w:t>
      </w:r>
      <w:r>
        <w:rPr>
          <w:rFonts w:ascii="Times New Roman" w:hAnsi="Times New Roman" w:cs="Times New Roman"/>
        </w:rPr>
        <w:t xml:space="preserve"> Stages of Colonialism in Africa: From Occupation of Land to Occupation of Being</w:t>
      </w:r>
      <w:r>
        <w:rPr>
          <w:rFonts w:ascii="Times New Roman" w:hAnsi="Times New Roman" w:cs="Times New Roman"/>
          <w:lang w:bidi="ar-EG"/>
        </w:rPr>
        <w:t>,,</w:t>
      </w:r>
      <w:r>
        <w:rPr>
          <w:rFonts w:ascii="Times New Roman" w:hAnsi="Times New Roman" w:cs="Times New Roman"/>
        </w:rPr>
        <w:t xml:space="preserve"> Journal of Social and Political Psychology</w:t>
      </w:r>
      <w:r>
        <w:rPr>
          <w:rFonts w:ascii="Times New Roman" w:hAnsi="Times New Roman" w:cs="Times New Roman"/>
          <w:lang w:bidi="ar-EG"/>
        </w:rPr>
        <w:t>,</w:t>
      </w:r>
      <w:r>
        <w:rPr>
          <w:rFonts w:ascii="Times New Roman" w:hAnsi="Times New Roman" w:cs="Times New Roman" w:hint="cs"/>
          <w:rtl/>
          <w:lang w:bidi="ar-EG"/>
        </w:rPr>
        <w:t xml:space="preserve"> </w:t>
      </w:r>
      <w:r>
        <w:rPr>
          <w:rFonts w:ascii="Times New Roman" w:hAnsi="Times New Roman" w:cs="Times New Roman"/>
          <w:lang w:bidi="ar-EG"/>
        </w:rPr>
        <w:t>(</w:t>
      </w:r>
      <w:r>
        <w:rPr>
          <w:rFonts w:ascii="Times New Roman" w:hAnsi="Times New Roman" w:cs="Times New Roman"/>
        </w:rPr>
        <w:t>Frantz Fanon University, Hargeisa, Somaliland</w:t>
      </w:r>
      <w:r>
        <w:rPr>
          <w:rFonts w:ascii="Times New Roman" w:hAnsi="Times New Roman" w:cs="Times New Roman"/>
          <w:lang w:bidi="ar-EG"/>
        </w:rPr>
        <w:t>,</w:t>
      </w:r>
      <w:r>
        <w:rPr>
          <w:rFonts w:ascii="Times New Roman" w:hAnsi="Times New Roman" w:cs="Times New Roman"/>
        </w:rPr>
        <w:t xml:space="preserve"> 2015, Vol.3,no.1)</w:t>
      </w:r>
      <w:r>
        <w:rPr>
          <w:rFonts w:ascii="Times New Roman" w:hAnsi="Times New Roman" w:cs="Times New Roman"/>
          <w:lang w:bidi="ar-EG"/>
        </w:rPr>
        <w:t>,</w:t>
      </w:r>
      <w:r>
        <w:rPr>
          <w:rFonts w:ascii="Times New Roman" w:hAnsi="Times New Roman" w:cs="Times New Roman" w:hint="cs"/>
          <w:rtl/>
          <w:lang w:bidi="ar-EG"/>
        </w:rPr>
        <w:t xml:space="preserve"> </w:t>
      </w:r>
      <w:r>
        <w:rPr>
          <w:rFonts w:ascii="Times New Roman" w:hAnsi="Times New Roman" w:cs="Times New Roman"/>
          <w:lang w:bidi="ar-EG"/>
        </w:rPr>
        <w:t>pp.242-244</w:t>
      </w:r>
    </w:p>
  </w:footnote>
  <w:footnote w:id="16">
    <w:p w:rsidR="0030348E" w:rsidRDefault="0030348E" w:rsidP="00B71121">
      <w:pPr>
        <w:bidi w:val="0"/>
        <w:spacing w:after="0" w:line="240" w:lineRule="auto"/>
        <w:jc w:val="both"/>
        <w:rPr>
          <w:rFonts w:ascii="Times New Roman" w:hAnsi="Times New Roman" w:cs="Times New Roman"/>
          <w:sz w:val="24"/>
          <w:szCs w:val="24"/>
          <w:lang w:bidi="ar-EG"/>
        </w:rPr>
      </w:pPr>
      <w:r w:rsidRPr="00A31BE5">
        <w:rPr>
          <w:rFonts w:ascii="Times New Roman" w:hAnsi="Times New Roman" w:cs="Times New Roman"/>
          <w:sz w:val="24"/>
          <w:szCs w:val="24"/>
          <w:vertAlign w:val="superscript"/>
          <w:lang w:val="en-AU"/>
        </w:rPr>
        <w:t>(</w:t>
      </w:r>
      <w:r w:rsidRPr="00A31BE5">
        <w:rPr>
          <w:rStyle w:val="FootnoteReference"/>
          <w:rFonts w:ascii="Times New Roman" w:hAnsi="Times New Roman" w:cs="Times New Roman"/>
          <w:sz w:val="24"/>
          <w:szCs w:val="24"/>
        </w:rPr>
        <w:footnoteRef/>
      </w:r>
      <w:r w:rsidRPr="00A31BE5">
        <w:rPr>
          <w:rFonts w:ascii="Times New Roman" w:hAnsi="Times New Roman" w:cs="Times New Roman"/>
          <w:sz w:val="24"/>
          <w:szCs w:val="24"/>
          <w:vertAlign w:val="superscript"/>
          <w:lang w:val="en-AU"/>
        </w:rPr>
        <w:t xml:space="preserve">) </w:t>
      </w:r>
      <w:r>
        <w:rPr>
          <w:rFonts w:ascii="Times New Roman" w:hAnsi="Times New Roman" w:cs="Times New Roman"/>
          <w:sz w:val="24"/>
          <w:szCs w:val="24"/>
        </w:rPr>
        <w:t>Hussein A. Bulhan.</w:t>
      </w:r>
      <w:r>
        <w:rPr>
          <w:rFonts w:ascii="Times New Roman" w:hAnsi="Times New Roman" w:cs="Times New Roman"/>
          <w:sz w:val="24"/>
          <w:szCs w:val="24"/>
          <w:lang w:bidi="ar-EG"/>
        </w:rPr>
        <w:t>, Op.cit</w:t>
      </w:r>
      <w:r>
        <w:rPr>
          <w:rFonts w:ascii="Times New Roman" w:hAnsi="Times New Roman" w:cs="Times New Roman"/>
          <w:sz w:val="24"/>
          <w:szCs w:val="24"/>
          <w:rtl/>
          <w:lang w:bidi="ar-EG"/>
        </w:rPr>
        <w:t>.</w:t>
      </w:r>
    </w:p>
    <w:p w:rsidR="0030348E" w:rsidRDefault="0030348E" w:rsidP="00B71121">
      <w:pPr>
        <w:pStyle w:val="NormalWeb"/>
        <w:spacing w:after="0"/>
        <w:ind w:left="284" w:hanging="284"/>
        <w:rPr>
          <w:sz w:val="4"/>
          <w:szCs w:val="4"/>
          <w:lang w:val="en-US"/>
        </w:rPr>
      </w:pPr>
    </w:p>
  </w:footnote>
  <w:footnote w:id="17">
    <w:p w:rsidR="0030348E" w:rsidRDefault="0030348E" w:rsidP="00B71121">
      <w:pPr>
        <w:spacing w:after="0" w:line="240" w:lineRule="auto"/>
        <w:jc w:val="both"/>
        <w:rPr>
          <w:rFonts w:ascii="Simplified Arabic" w:eastAsia="Times New Roman" w:hAnsi="Simplified Arabic" w:cs="Simplified Arabic"/>
          <w:sz w:val="24"/>
          <w:szCs w:val="24"/>
          <w:lang w:bidi="ar-DZ"/>
        </w:rPr>
      </w:pPr>
      <w:r>
        <w:rPr>
          <w:rFonts w:ascii="Simplified Arabic" w:hAnsi="Simplified Arabic" w:cs="Simplified Arabic"/>
          <w:sz w:val="24"/>
          <w:szCs w:val="24"/>
          <w:lang w:val="en-AU"/>
        </w:rPr>
        <w:t xml:space="preserve"> </w:t>
      </w:r>
      <w:r w:rsidRPr="00A31BE5">
        <w:rPr>
          <w:rFonts w:ascii="Simplified Arabic" w:hAnsi="Simplified Arabic" w:cs="Simplified Arabic"/>
          <w:sz w:val="24"/>
          <w:szCs w:val="24"/>
          <w:vertAlign w:val="superscript"/>
          <w:lang w:val="en-AU"/>
        </w:rPr>
        <w:t>(</w:t>
      </w:r>
      <w:r w:rsidRPr="00A31BE5">
        <w:rPr>
          <w:rStyle w:val="FootnoteReference"/>
          <w:rFonts w:ascii="Simplified Arabic" w:hAnsi="Simplified Arabic" w:cs="Simplified Arabic"/>
          <w:sz w:val="24"/>
          <w:szCs w:val="24"/>
        </w:rPr>
        <w:footnoteRef/>
      </w:r>
      <w:r w:rsidRPr="00A31BE5">
        <w:rPr>
          <w:rFonts w:ascii="Simplified Arabic" w:hAnsi="Simplified Arabic" w:cs="Simplified Arabic"/>
          <w:sz w:val="24"/>
          <w:szCs w:val="24"/>
          <w:vertAlign w:val="superscript"/>
          <w:lang w:val="en-AU"/>
        </w:rPr>
        <w:t>)</w:t>
      </w:r>
      <w:r>
        <w:rPr>
          <w:rFonts w:ascii="Simplified Arabic" w:eastAsia="Times New Roman" w:hAnsi="Simplified Arabic" w:cs="Simplified Arabic"/>
          <w:sz w:val="24"/>
          <w:szCs w:val="24"/>
          <w:rtl/>
          <w:lang w:bidi="ar-DZ"/>
        </w:rPr>
        <w:t>لبيب عبد الستار،</w:t>
      </w:r>
      <w:r>
        <w:rPr>
          <w:rFonts w:ascii="Simplified Arabic" w:eastAsia="Times New Roman" w:hAnsi="Simplified Arabic" w:cs="Simplified Arabic"/>
          <w:b/>
          <w:bCs/>
          <w:sz w:val="24"/>
          <w:szCs w:val="24"/>
          <w:u w:val="single"/>
          <w:rtl/>
          <w:lang w:bidi="ar-DZ"/>
        </w:rPr>
        <w:t xml:space="preserve"> أحداث القرن</w:t>
      </w:r>
      <w:r>
        <w:rPr>
          <w:rFonts w:ascii="Simplified Arabic" w:hAnsi="Simplified Arabic" w:cs="Simplified Arabic"/>
          <w:b/>
          <w:bCs/>
          <w:sz w:val="24"/>
          <w:szCs w:val="24"/>
          <w:u w:val="single"/>
          <w:rtl/>
          <w:lang w:bidi="ar-DZ"/>
        </w:rPr>
        <w:t>.</w:t>
      </w:r>
      <w:r>
        <w:rPr>
          <w:rFonts w:ascii="Simplified Arabic" w:hAnsi="Simplified Arabic" w:cs="Simplified Arabic"/>
          <w:sz w:val="24"/>
          <w:szCs w:val="24"/>
          <w:rtl/>
          <w:lang w:bidi="ar-DZ"/>
        </w:rPr>
        <w:t xml:space="preserve"> دار المشرق، بيروت</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DZ"/>
        </w:rPr>
        <w:t>1986</w:t>
      </w:r>
      <w:r>
        <w:rPr>
          <w:rFonts w:ascii="Simplified Arabic" w:hAnsi="Simplified Arabic" w:cs="Simplified Arabic" w:hint="cs"/>
          <w:sz w:val="24"/>
          <w:szCs w:val="24"/>
          <w:rtl/>
          <w:lang w:bidi="ar-DZ"/>
        </w:rPr>
        <w:t xml:space="preserve"> ص </w:t>
      </w:r>
      <w:r>
        <w:rPr>
          <w:rFonts w:ascii="Simplified Arabic" w:eastAsia="Times New Roman" w:hAnsi="Simplified Arabic" w:cs="Simplified Arabic"/>
          <w:sz w:val="24"/>
          <w:szCs w:val="24"/>
          <w:rtl/>
          <w:lang w:bidi="ar-DZ"/>
        </w:rPr>
        <w:t>ص</w:t>
      </w:r>
      <w:r>
        <w:rPr>
          <w:rFonts w:ascii="Simplified Arabic" w:eastAsia="Times New Roman" w:hAnsi="Simplified Arabic" w:cs="Simplified Arabic" w:hint="cs"/>
          <w:sz w:val="24"/>
          <w:szCs w:val="24"/>
          <w:rtl/>
          <w:lang w:bidi="ar-DZ"/>
        </w:rPr>
        <w:t xml:space="preserve"> </w:t>
      </w:r>
      <w:r>
        <w:rPr>
          <w:rFonts w:ascii="Simplified Arabic" w:eastAsia="Times New Roman" w:hAnsi="Simplified Arabic" w:cs="Simplified Arabic"/>
          <w:sz w:val="24"/>
          <w:szCs w:val="24"/>
          <w:rtl/>
          <w:lang w:bidi="ar-DZ"/>
        </w:rPr>
        <w:t>198 -200</w:t>
      </w:r>
    </w:p>
    <w:p w:rsidR="0030348E" w:rsidRDefault="0030348E" w:rsidP="00B71121">
      <w:pPr>
        <w:pStyle w:val="NormalWeb"/>
        <w:bidi/>
        <w:spacing w:after="0"/>
        <w:ind w:left="284" w:hanging="284"/>
        <w:rPr>
          <w:sz w:val="2"/>
          <w:szCs w:val="2"/>
          <w:rtl/>
          <w:lang w:bidi="ar-EG"/>
        </w:rPr>
      </w:pPr>
    </w:p>
  </w:footnote>
  <w:footnote w:id="18">
    <w:p w:rsidR="0030348E" w:rsidRDefault="0030348E" w:rsidP="00B71121">
      <w:pPr>
        <w:bidi w:val="0"/>
        <w:spacing w:after="0" w:line="240" w:lineRule="auto"/>
        <w:jc w:val="both"/>
        <w:rPr>
          <w:sz w:val="4"/>
          <w:szCs w:val="4"/>
          <w:rtl/>
        </w:rPr>
      </w:pPr>
      <w:r w:rsidRPr="00A31BE5">
        <w:rPr>
          <w:rFonts w:ascii="Times New Roman" w:hAnsi="Times New Roman" w:cs="Times New Roman"/>
          <w:sz w:val="24"/>
          <w:szCs w:val="24"/>
          <w:vertAlign w:val="superscript"/>
          <w:lang w:val="en-AU"/>
        </w:rPr>
        <w:t>(</w:t>
      </w:r>
      <w:r w:rsidRPr="00A31BE5">
        <w:rPr>
          <w:rStyle w:val="FootnoteReference"/>
          <w:rFonts w:ascii="Times New Roman" w:hAnsi="Times New Roman" w:cs="Times New Roman"/>
          <w:sz w:val="24"/>
          <w:szCs w:val="24"/>
        </w:rPr>
        <w:footnoteRef/>
      </w:r>
      <w:r w:rsidRPr="00A31BE5">
        <w:rPr>
          <w:rFonts w:ascii="Times New Roman" w:hAnsi="Times New Roman" w:cs="Times New Roman"/>
          <w:sz w:val="24"/>
          <w:szCs w:val="24"/>
          <w:vertAlign w:val="superscript"/>
          <w:lang w:val="en-AU"/>
        </w:rPr>
        <w:t>)</w:t>
      </w:r>
      <w:r w:rsidRPr="00F07D3A">
        <w:rPr>
          <w:rFonts w:ascii="Times New Roman" w:hAnsi="Times New Roman" w:cs="Times New Roman"/>
          <w:sz w:val="24"/>
          <w:szCs w:val="24"/>
          <w:lang w:val="en-AU"/>
        </w:rPr>
        <w:t xml:space="preserve"> </w:t>
      </w:r>
      <w:r w:rsidRPr="00F07D3A">
        <w:rPr>
          <w:color w:val="333333"/>
          <w:shd w:val="clear" w:color="auto" w:fill="FFFFFF"/>
        </w:rPr>
        <w:t>Khapoya, V. B. (2015). </w:t>
      </w:r>
      <w:r w:rsidRPr="00F07D3A">
        <w:rPr>
          <w:i/>
          <w:iCs/>
          <w:color w:val="333333"/>
          <w:shd w:val="clear" w:color="auto" w:fill="FFFFFF"/>
        </w:rPr>
        <w:t>The African Experience</w:t>
      </w:r>
      <w:r w:rsidRPr="00F07D3A">
        <w:rPr>
          <w:color w:val="333333"/>
          <w:shd w:val="clear" w:color="auto" w:fill="FFFFFF"/>
        </w:rPr>
        <w:t>. Taylor and Francis.</w:t>
      </w:r>
    </w:p>
  </w:footnote>
  <w:footnote w:id="19">
    <w:p w:rsidR="0030348E" w:rsidRDefault="0030348E" w:rsidP="00B71121">
      <w:pPr>
        <w:pStyle w:val="FootnoteText"/>
        <w:ind w:left="340" w:hanging="340"/>
        <w:jc w:val="both"/>
        <w:rPr>
          <w:rFonts w:ascii="Simplified Arabic" w:hAnsi="Simplified Arabic" w:cs="Simplified Arabic"/>
          <w:sz w:val="24"/>
          <w:szCs w:val="24"/>
        </w:rPr>
      </w:pPr>
      <w:r w:rsidRPr="0027536B">
        <w:rPr>
          <w:rFonts w:ascii="Simplified Arabic" w:hAnsi="Simplified Arabic" w:cs="Simplified Arabic" w:hint="cs"/>
          <w:sz w:val="24"/>
          <w:szCs w:val="24"/>
          <w:vertAlign w:val="superscript"/>
          <w:rtl/>
        </w:rPr>
        <w:t>(1)</w:t>
      </w:r>
      <w:r>
        <w:rPr>
          <w:rFonts w:ascii="Simplified Arabic" w:hAnsi="Simplified Arabic" w:cs="Simplified Arabic"/>
          <w:sz w:val="24"/>
          <w:szCs w:val="24"/>
          <w:rtl/>
          <w:lang w:bidi="ar-EG"/>
        </w:rPr>
        <w:t xml:space="preserve">معهد البحوث والدراسات الأفريقية (ج القاهرة)، </w:t>
      </w:r>
      <w:r>
        <w:rPr>
          <w:rFonts w:ascii="Simplified Arabic" w:hAnsi="Simplified Arabic" w:cs="Simplified Arabic"/>
          <w:b/>
          <w:bCs/>
          <w:sz w:val="24"/>
          <w:szCs w:val="24"/>
          <w:u w:val="single"/>
          <w:rtl/>
          <w:lang w:bidi="ar-EG"/>
        </w:rPr>
        <w:t>التقرير الاستراتيجي الأفريقي 2014/2015</w:t>
      </w:r>
      <w:r>
        <w:rPr>
          <w:rFonts w:ascii="Simplified Arabic" w:hAnsi="Simplified Arabic" w:cs="Simplified Arabic"/>
          <w:sz w:val="24"/>
          <w:szCs w:val="24"/>
          <w:rtl/>
          <w:lang w:bidi="ar-EG"/>
        </w:rPr>
        <w:t xml:space="preserve">، (الاصدار العاشر)، الجيزة: 2017، ص239. </w:t>
      </w:r>
    </w:p>
  </w:footnote>
  <w:footnote w:id="20">
    <w:p w:rsidR="0030348E" w:rsidRDefault="0030348E" w:rsidP="00B71121">
      <w:pPr>
        <w:pStyle w:val="FootnoteText"/>
        <w:rPr>
          <w:rStyle w:val="FootnoteReference"/>
          <w:rtl/>
        </w:rPr>
      </w:pPr>
      <w:r>
        <w:rPr>
          <w:rFonts w:ascii="Simplified Arabic" w:hAnsi="Simplified Arabic" w:cs="Simplified Arabic"/>
          <w:sz w:val="24"/>
          <w:szCs w:val="24"/>
          <w:vertAlign w:val="superscript"/>
        </w:rPr>
        <w:t xml:space="preserve"> (</w:t>
      </w:r>
      <w:r w:rsidRPr="005E3B17">
        <w:rPr>
          <w:rStyle w:val="FootnoteReference"/>
          <w:rFonts w:ascii="Simplified Arabic" w:hAnsi="Simplified Arabic" w:cs="Simplified Arabic"/>
          <w:sz w:val="24"/>
          <w:szCs w:val="24"/>
        </w:rPr>
        <w:footnoteRef/>
      </w:r>
      <w:r w:rsidRPr="005E3B17">
        <w:rPr>
          <w:rStyle w:val="FootnoteReference"/>
          <w:rFonts w:ascii="Simplified Arabic" w:hAnsi="Simplified Arabic" w:cs="Simplified Arabic"/>
          <w:sz w:val="24"/>
          <w:szCs w:val="24"/>
        </w:rPr>
        <w:t>)</w:t>
      </w:r>
      <w:r w:rsidRPr="005E3B17">
        <w:rPr>
          <w:rFonts w:ascii="Simplified Arabic" w:hAnsi="Simplified Arabic" w:cs="Simplified Arabic"/>
          <w:sz w:val="24"/>
          <w:szCs w:val="24"/>
          <w:rtl/>
          <w:lang w:bidi="ar-EG"/>
        </w:rPr>
        <w:t>معهد البحوث والدراسات الأفريقية (ج القاهرة)،</w:t>
      </w:r>
      <w:r>
        <w:rPr>
          <w:rFonts w:ascii="Simplified Arabic" w:hAnsi="Simplified Arabic" w:cs="Simplified Arabic" w:hint="cs"/>
          <w:sz w:val="24"/>
          <w:szCs w:val="24"/>
          <w:rtl/>
          <w:lang w:bidi="ar-EG"/>
        </w:rPr>
        <w:t xml:space="preserve"> </w:t>
      </w:r>
      <w:r w:rsidRPr="005E3B17">
        <w:rPr>
          <w:rFonts w:ascii="Simplified Arabic" w:hAnsi="Simplified Arabic" w:cs="Simplified Arabic"/>
          <w:b/>
          <w:bCs/>
          <w:sz w:val="24"/>
          <w:szCs w:val="24"/>
          <w:u w:val="single"/>
          <w:rtl/>
        </w:rPr>
        <w:t>التقرير الاستراتيجي الأفريقي 2004/ 2005، الجيزة، 2005م.</w:t>
      </w:r>
    </w:p>
  </w:footnote>
  <w:footnote w:id="21">
    <w:p w:rsidR="0030348E" w:rsidRDefault="0030348E" w:rsidP="00B71121">
      <w:pPr>
        <w:pStyle w:val="FootnoteText"/>
        <w:ind w:left="340" w:hanging="340"/>
        <w:jc w:val="both"/>
        <w:rPr>
          <w:lang w:bidi="ar-EG"/>
        </w:rPr>
      </w:pPr>
      <w:r>
        <w:rPr>
          <w:rFonts w:ascii="Simplified Arabic" w:hAnsi="Simplified Arabic" w:cs="Simplified Arabic"/>
          <w:sz w:val="24"/>
          <w:szCs w:val="24"/>
          <w:vertAlign w:val="superscript"/>
        </w:rPr>
        <w:t>(</w:t>
      </w:r>
      <w:r>
        <w:rPr>
          <w:rStyle w:val="FootnoteReference"/>
          <w:rFonts w:ascii="Simplified Arabic" w:hAnsi="Simplified Arabic" w:cs="Simplified Arabic"/>
          <w:sz w:val="24"/>
          <w:szCs w:val="24"/>
        </w:rPr>
        <w:footnoteRef/>
      </w:r>
      <w:r>
        <w:rPr>
          <w:rFonts w:ascii="Simplified Arabic" w:hAnsi="Simplified Arabic" w:cs="Simplified Arabic"/>
          <w:sz w:val="24"/>
          <w:szCs w:val="24"/>
          <w:vertAlign w:val="superscript"/>
        </w:rPr>
        <w:t>)</w:t>
      </w:r>
      <w:r>
        <w:rPr>
          <w:rFonts w:ascii="Simplified Arabic" w:hAnsi="Simplified Arabic" w:cs="Simplified Arabic"/>
          <w:sz w:val="24"/>
          <w:szCs w:val="24"/>
          <w:rtl/>
          <w:lang w:bidi="ar-EG"/>
        </w:rPr>
        <w:t xml:space="preserve">جامعة جورج تاون، كلية الشئون الدولية (جامعة قطر)، استثمارات دول مجلس التعاون الخليجي في الأراضي الزراعية بالخارج: حالة إثيوبيا، مركز الدراسات الدولية والإقليمية بجامعة قطر، 2014، ص ص 33-35. </w:t>
      </w:r>
    </w:p>
  </w:footnote>
  <w:footnote w:id="22">
    <w:p w:rsidR="0030348E" w:rsidRDefault="0030348E" w:rsidP="00B71121">
      <w:pPr>
        <w:pStyle w:val="FootnoteText"/>
        <w:bidi w:val="0"/>
        <w:ind w:left="426" w:hanging="426"/>
        <w:jc w:val="both"/>
        <w:rPr>
          <w:rFonts w:ascii="Times New Roman" w:hAnsi="Times New Roman"/>
          <w:sz w:val="32"/>
          <w:szCs w:val="32"/>
          <w:lang w:bidi="ar-EG"/>
        </w:rPr>
      </w:pPr>
      <w:r w:rsidRPr="00A31BE5">
        <w:rPr>
          <w:rFonts w:ascii="Times New Roman" w:hAnsi="Times New Roman"/>
          <w:sz w:val="24"/>
          <w:szCs w:val="24"/>
          <w:vertAlign w:val="superscript"/>
        </w:rPr>
        <w:t>(</w:t>
      </w:r>
      <w:r w:rsidRPr="00A31BE5">
        <w:rPr>
          <w:rStyle w:val="FootnoteReference"/>
          <w:rFonts w:ascii="Times New Roman" w:hAnsi="Times New Roman"/>
          <w:sz w:val="24"/>
          <w:szCs w:val="24"/>
        </w:rPr>
        <w:footnoteRef/>
      </w:r>
      <w:r w:rsidRPr="00A31BE5">
        <w:rPr>
          <w:rFonts w:ascii="Times New Roman" w:hAnsi="Times New Roman"/>
          <w:sz w:val="24"/>
          <w:szCs w:val="24"/>
          <w:vertAlign w:val="superscript"/>
        </w:rPr>
        <w:t>)</w:t>
      </w:r>
      <w:r>
        <w:rPr>
          <w:rFonts w:ascii="Times New Roman" w:hAnsi="Times New Roman"/>
          <w:sz w:val="24"/>
          <w:szCs w:val="24"/>
        </w:rPr>
        <w:t xml:space="preserve"> United Nations Research In stature of Social studies, Institutional Monocoopping and Monotasking in Arica, Genera, July 2009.       </w:t>
      </w:r>
    </w:p>
  </w:footnote>
  <w:footnote w:id="23">
    <w:p w:rsidR="0030348E" w:rsidRDefault="0030348E" w:rsidP="00B71121">
      <w:pPr>
        <w:pStyle w:val="Footer"/>
        <w:tabs>
          <w:tab w:val="right" w:pos="900"/>
          <w:tab w:val="right" w:pos="4950"/>
        </w:tabs>
        <w:rPr>
          <w:rStyle w:val="FootnoteReference"/>
          <w:rFonts w:cs="Times New Roman"/>
        </w:rPr>
      </w:pPr>
      <w:r w:rsidRPr="00A31BE5">
        <w:rPr>
          <w:rFonts w:ascii="Times New Roman" w:hAnsi="Times New Roman" w:cs="Times New Roman"/>
          <w:vertAlign w:val="superscript"/>
        </w:rPr>
        <w:t>(</w:t>
      </w:r>
      <w:r w:rsidRPr="00A31BE5">
        <w:rPr>
          <w:rFonts w:ascii="Times New Roman" w:hAnsi="Times New Roman" w:cs="Times New Roman"/>
          <w:vertAlign w:val="superscript"/>
        </w:rPr>
        <w:footnoteRef/>
      </w:r>
      <w:r w:rsidRPr="00A31BE5">
        <w:rPr>
          <w:rFonts w:ascii="Times New Roman" w:hAnsi="Times New Roman" w:cs="Times New Roman"/>
          <w:vertAlign w:val="superscript"/>
        </w:rPr>
        <w:t>)</w:t>
      </w:r>
      <w:hyperlink r:id="rId2" w:history="1">
        <w:r>
          <w:rPr>
            <w:rStyle w:val="Hyperlink"/>
            <w:rFonts w:ascii="Simplified Arabic" w:hAnsi="Simplified Arabic" w:cs="Simplified Arabic"/>
            <w:color w:val="auto"/>
            <w:rtl/>
            <w:lang w:bidi="ar-EG"/>
          </w:rPr>
          <w:t xml:space="preserve"> قاعدة بيانات لاند متركس علي شبكة الأنترنت</w:t>
        </w:r>
        <w:hyperlink r:id="rId3" w:history="1">
          <w:r>
            <w:rPr>
              <w:rStyle w:val="Hyperlink"/>
              <w:rFonts w:ascii="Times New Roman" w:hAnsi="Times New Roman"/>
              <w:color w:val="auto"/>
              <w:lang w:bidi="ar-EG"/>
            </w:rPr>
            <w:t>www.landmatrix.org</w:t>
          </w:r>
        </w:hyperlink>
      </w:hyperlink>
    </w:p>
  </w:footnote>
  <w:footnote w:id="24">
    <w:p w:rsidR="0030348E" w:rsidRPr="00510B6F" w:rsidRDefault="0030348E" w:rsidP="00B71121">
      <w:pPr>
        <w:pStyle w:val="Footer"/>
        <w:tabs>
          <w:tab w:val="right" w:pos="900"/>
          <w:tab w:val="right" w:pos="4950"/>
        </w:tabs>
        <w:bidi w:val="0"/>
        <w:rPr>
          <w:rFonts w:asciiTheme="majorBidi" w:hAnsiTheme="majorBidi" w:cstheme="majorBidi"/>
          <w:sz w:val="24"/>
          <w:szCs w:val="24"/>
          <w:rtl/>
        </w:rPr>
      </w:pPr>
      <w:r w:rsidRPr="00A31BE5">
        <w:rPr>
          <w:rFonts w:asciiTheme="majorBidi" w:hAnsiTheme="majorBidi" w:cstheme="majorBidi"/>
          <w:sz w:val="24"/>
          <w:szCs w:val="24"/>
          <w:vertAlign w:val="superscript"/>
        </w:rPr>
        <w:t>(</w:t>
      </w:r>
      <w:r w:rsidRPr="00A31BE5">
        <w:rPr>
          <w:rStyle w:val="FootnoteReference"/>
          <w:rFonts w:asciiTheme="majorBidi" w:hAnsiTheme="majorBidi" w:cstheme="majorBidi"/>
          <w:sz w:val="24"/>
          <w:szCs w:val="24"/>
        </w:rPr>
        <w:footnoteRef/>
      </w:r>
      <w:r w:rsidRPr="00A31BE5">
        <w:rPr>
          <w:rStyle w:val="FootnoteReference"/>
          <w:rFonts w:asciiTheme="majorBidi" w:hAnsiTheme="majorBidi" w:cstheme="majorBidi"/>
          <w:sz w:val="24"/>
          <w:szCs w:val="24"/>
          <w:rtl/>
        </w:rPr>
        <w:t xml:space="preserve"> (</w:t>
      </w:r>
      <w:r w:rsidRPr="00510B6F">
        <w:rPr>
          <w:rStyle w:val="FootnoteReference"/>
          <w:rFonts w:asciiTheme="majorBidi" w:hAnsiTheme="majorBidi" w:cstheme="majorBidi"/>
          <w:sz w:val="24"/>
          <w:szCs w:val="24"/>
          <w:vertAlign w:val="baseline"/>
        </w:rPr>
        <w:t>FAO. African Economic Integration and Food Security</w:t>
      </w:r>
    </w:p>
  </w:footnote>
  <w:footnote w:id="25">
    <w:p w:rsidR="0030348E" w:rsidRPr="00A31BE5" w:rsidRDefault="0030348E" w:rsidP="00A31BE5">
      <w:pPr>
        <w:pStyle w:val="Footer"/>
        <w:tabs>
          <w:tab w:val="right" w:pos="900"/>
          <w:tab w:val="right" w:pos="4950"/>
        </w:tabs>
        <w:rPr>
          <w:rFonts w:ascii="Times New Roman" w:hAnsi="Times New Roman" w:cs="Times New Roman"/>
          <w:sz w:val="24"/>
          <w:szCs w:val="24"/>
          <w:rtl/>
        </w:rPr>
      </w:pPr>
      <w:r w:rsidRPr="00A31BE5">
        <w:rPr>
          <w:rFonts w:ascii="Times New Roman" w:hAnsi="Times New Roman" w:cs="Times New Roman" w:hint="cs"/>
          <w:sz w:val="24"/>
          <w:szCs w:val="24"/>
          <w:vertAlign w:val="superscript"/>
          <w:rtl/>
        </w:rPr>
        <w:t xml:space="preserve"> (3)</w:t>
      </w:r>
      <w:hyperlink r:id="rId4" w:history="1">
        <w:r>
          <w:rPr>
            <w:rStyle w:val="Hyperlink"/>
            <w:rFonts w:ascii="Simplified Arabic" w:hAnsi="Simplified Arabic" w:cs="Simplified Arabic"/>
            <w:color w:val="auto"/>
            <w:rtl/>
            <w:lang w:bidi="ar-EG"/>
          </w:rPr>
          <w:t xml:space="preserve"> قاعدة بيانات لاند متركس علي شبكة الأنترنت</w:t>
        </w:r>
        <w:hyperlink r:id="rId5" w:history="1">
          <w:r>
            <w:rPr>
              <w:rStyle w:val="Hyperlink"/>
              <w:rFonts w:ascii="Times New Roman" w:hAnsi="Times New Roman"/>
              <w:color w:val="auto"/>
              <w:lang w:bidi="ar-EG"/>
            </w:rPr>
            <w:t>www.landmatrix.org</w:t>
          </w:r>
        </w:hyperlink>
      </w:hyperlink>
    </w:p>
  </w:footnote>
  <w:footnote w:id="26">
    <w:p w:rsidR="0030348E" w:rsidRDefault="0030348E" w:rsidP="00B71121">
      <w:pPr>
        <w:pStyle w:val="Footer"/>
        <w:tabs>
          <w:tab w:val="right" w:pos="900"/>
          <w:tab w:val="right" w:pos="4950"/>
        </w:tabs>
        <w:bidi w:val="0"/>
      </w:pPr>
      <w:r w:rsidRPr="00A31BE5">
        <w:rPr>
          <w:rFonts w:ascii="Times New Roman" w:hAnsi="Times New Roman" w:cs="Times New Roman"/>
          <w:sz w:val="24"/>
          <w:szCs w:val="24"/>
          <w:vertAlign w:val="superscript"/>
        </w:rPr>
        <w:t>(</w:t>
      </w:r>
      <w:r w:rsidRPr="00A31BE5">
        <w:rPr>
          <w:rFonts w:ascii="Times New Roman" w:hAnsi="Times New Roman" w:cs="Times New Roman"/>
          <w:sz w:val="24"/>
          <w:szCs w:val="24"/>
          <w:vertAlign w:val="superscript"/>
        </w:rPr>
        <w:footnoteRef/>
      </w:r>
      <w:r w:rsidRPr="00A31BE5">
        <w:rPr>
          <w:rFonts w:ascii="Times New Roman" w:hAnsi="Times New Roman" w:cs="Times New Roman"/>
          <w:sz w:val="24"/>
          <w:szCs w:val="24"/>
          <w:vertAlign w:val="superscript"/>
        </w:rPr>
        <w:t>)</w:t>
      </w:r>
      <w:r>
        <w:rPr>
          <w:rFonts w:ascii="Times New Roman" w:hAnsi="Times New Roman" w:cs="Times New Roman"/>
          <w:b/>
          <w:bCs/>
          <w:sz w:val="24"/>
          <w:szCs w:val="24"/>
        </w:rPr>
        <w:t>Ibid</w:t>
      </w:r>
      <w:r>
        <w:rPr>
          <w:rFonts w:ascii="Times New Roman" w:hAnsi="Times New Roman" w:cs="Times New Roman"/>
          <w:sz w:val="24"/>
          <w:szCs w:val="24"/>
        </w:rPr>
        <w:t>.</w:t>
      </w:r>
    </w:p>
  </w:footnote>
  <w:footnote w:id="27">
    <w:p w:rsidR="0030348E" w:rsidRDefault="0030348E" w:rsidP="009B1587">
      <w:pPr>
        <w:pStyle w:val="Footer"/>
        <w:tabs>
          <w:tab w:val="center" w:pos="656"/>
          <w:tab w:val="right" w:pos="900"/>
          <w:tab w:val="right" w:pos="4950"/>
        </w:tabs>
        <w:jc w:val="both"/>
        <w:rPr>
          <w:rFonts w:ascii="Simplified Arabic" w:hAnsi="Simplified Arabic" w:cs="Simplified Arabic"/>
        </w:rPr>
      </w:pPr>
      <w:r>
        <w:rPr>
          <w:rFonts w:ascii="Simplified Arabic" w:hAnsi="Simplified Arabic" w:cs="Simplified Arabic"/>
          <w:sz w:val="24"/>
          <w:szCs w:val="24"/>
          <w:vertAlign w:val="superscript"/>
        </w:rPr>
        <w:t>5)</w:t>
      </w:r>
      <w:r w:rsidRPr="00A31BE5">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عقود الشراء المباشر تتركز في دول </w:t>
      </w:r>
      <w:r>
        <w:rPr>
          <w:rFonts w:ascii="Simplified Arabic" w:hAnsi="Simplified Arabic" w:cs="Simplified Arabic"/>
          <w:rtl/>
        </w:rPr>
        <w:t>(اثيوبيا وبنين وزامبيا وزيمبابوي و</w:t>
      </w:r>
      <w:r>
        <w:rPr>
          <w:rFonts w:ascii="Simplified Arabic" w:hAnsi="Simplified Arabic" w:cs="Simplified Arabic"/>
          <w:sz w:val="24"/>
          <w:szCs w:val="24"/>
          <w:rtl/>
        </w:rPr>
        <w:t>أوغندا</w:t>
      </w:r>
      <w:r>
        <w:rPr>
          <w:rFonts w:ascii="Simplified Arabic" w:hAnsi="Simplified Arabic" w:cs="Simplified Arabic"/>
          <w:rtl/>
        </w:rPr>
        <w:t xml:space="preserve"> ونيجيريا و</w:t>
      </w:r>
      <w:r>
        <w:rPr>
          <w:rFonts w:ascii="Simplified Arabic" w:hAnsi="Simplified Arabic" w:cs="Simplified Arabic"/>
          <w:sz w:val="24"/>
          <w:szCs w:val="24"/>
          <w:rtl/>
        </w:rPr>
        <w:t>جنوب أفريقيا</w:t>
      </w:r>
      <w:r>
        <w:rPr>
          <w:rFonts w:ascii="Simplified Arabic" w:hAnsi="Simplified Arabic" w:cs="Simplified Arabic"/>
          <w:rtl/>
        </w:rPr>
        <w:t xml:space="preserve"> وغانا و</w:t>
      </w:r>
      <w:r>
        <w:rPr>
          <w:rFonts w:ascii="Simplified Arabic" w:hAnsi="Simplified Arabic" w:cs="Simplified Arabic"/>
          <w:sz w:val="24"/>
          <w:szCs w:val="24"/>
          <w:rtl/>
        </w:rPr>
        <w:t>تونس و</w:t>
      </w:r>
      <w:r>
        <w:rPr>
          <w:rFonts w:ascii="Simplified Arabic" w:hAnsi="Simplified Arabic" w:cs="Simplified Arabic"/>
          <w:rtl/>
        </w:rPr>
        <w:t>سوازيلاند وبوتسوانا و</w:t>
      </w:r>
      <w:r>
        <w:rPr>
          <w:rFonts w:ascii="Simplified Arabic" w:hAnsi="Simplified Arabic" w:cs="Simplified Arabic"/>
          <w:sz w:val="24"/>
          <w:szCs w:val="24"/>
          <w:rtl/>
        </w:rPr>
        <w:t>بوركينا فاسو).</w:t>
      </w:r>
    </w:p>
  </w:footnote>
  <w:footnote w:id="28">
    <w:p w:rsidR="0030348E" w:rsidRDefault="0030348E" w:rsidP="00B71121">
      <w:pPr>
        <w:pStyle w:val="Footer"/>
        <w:tabs>
          <w:tab w:val="right" w:pos="900"/>
          <w:tab w:val="right" w:pos="4950"/>
        </w:tabs>
        <w:jc w:val="both"/>
        <w:rPr>
          <w:rFonts w:cs="Simplified Arabic"/>
          <w:rtl/>
          <w:lang w:bidi="ar-EG"/>
        </w:rPr>
      </w:pPr>
      <w:r>
        <w:rPr>
          <w:rStyle w:val="FooterChar"/>
          <w:rFonts w:ascii="Simplified Arabic" w:hAnsi="Simplified Arabic" w:cs="Simplified Arabic"/>
          <w:sz w:val="24"/>
          <w:szCs w:val="24"/>
          <w:vertAlign w:val="superscript"/>
        </w:rPr>
        <w:t>1)</w:t>
      </w:r>
      <w:r w:rsidRPr="00A31BE5">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محمد الجابري، </w:t>
      </w:r>
      <w:r>
        <w:rPr>
          <w:rFonts w:ascii="Simplified Arabic" w:hAnsi="Simplified Arabic" w:cs="Simplified Arabic"/>
          <w:b/>
          <w:bCs/>
          <w:sz w:val="24"/>
          <w:szCs w:val="24"/>
          <w:u w:val="single"/>
          <w:rtl/>
        </w:rPr>
        <w:t>موسوعة دول العالم حقائق وأرقام</w:t>
      </w:r>
      <w:r>
        <w:rPr>
          <w:rFonts w:ascii="Simplified Arabic" w:hAnsi="Simplified Arabic" w:cs="Simplified Arabic"/>
          <w:sz w:val="24"/>
          <w:szCs w:val="24"/>
          <w:rtl/>
        </w:rPr>
        <w:t>، القاهرة ، مجموعة النيل العربية، 2000، الطبعة الأولى.</w:t>
      </w:r>
    </w:p>
  </w:footnote>
  <w:footnote w:id="29">
    <w:p w:rsidR="0030348E" w:rsidRDefault="0030348E" w:rsidP="00B71121">
      <w:pPr>
        <w:pStyle w:val="Footer"/>
        <w:tabs>
          <w:tab w:val="center" w:pos="656"/>
          <w:tab w:val="right" w:pos="900"/>
          <w:tab w:val="right" w:pos="4950"/>
        </w:tabs>
        <w:ind w:left="340" w:hanging="340"/>
        <w:jc w:val="both"/>
        <w:rPr>
          <w:lang w:bidi="ar-EG"/>
        </w:rPr>
      </w:pPr>
      <w:r w:rsidRPr="00A31BE5">
        <w:rPr>
          <w:rStyle w:val="FooterChar"/>
          <w:rFonts w:ascii="Simplified Arabic" w:hAnsi="Simplified Arabic" w:cs="Simplified Arabic"/>
          <w:sz w:val="24"/>
          <w:szCs w:val="24"/>
          <w:vertAlign w:val="superscript"/>
        </w:rPr>
        <w:t>(</w:t>
      </w:r>
      <w:r w:rsidRPr="00A31BE5">
        <w:rPr>
          <w:rStyle w:val="FooterChar"/>
          <w:rFonts w:ascii="Simplified Arabic" w:hAnsi="Simplified Arabic" w:cs="Simplified Arabic"/>
          <w:sz w:val="24"/>
          <w:szCs w:val="24"/>
          <w:vertAlign w:val="superscript"/>
        </w:rPr>
        <w:footnoteRef/>
      </w:r>
      <w:r w:rsidRPr="00A31BE5">
        <w:rPr>
          <w:rStyle w:val="FooterChar"/>
          <w:rFonts w:ascii="Simplified Arabic" w:hAnsi="Simplified Arabic" w:cs="Simplified Arabic"/>
          <w:sz w:val="24"/>
          <w:szCs w:val="24"/>
          <w:vertAlign w:val="superscript"/>
        </w:rPr>
        <w:t>)</w:t>
      </w:r>
      <w:r>
        <w:rPr>
          <w:rStyle w:val="FooterChar"/>
          <w:rFonts w:ascii="Simplified Arabic" w:hAnsi="Simplified Arabic" w:cs="Simplified Arabic"/>
          <w:sz w:val="24"/>
          <w:szCs w:val="24"/>
          <w:rtl/>
        </w:rPr>
        <w:t xml:space="preserve"> تم تحديد بداية الفترة الزمنية منذ عام 2000 و ذلك لبداية تنفيذ عقود صفقات الأراضي في القارة الأفريقية منذ ذلك التاريخ، وذلك طبقا للبيانات المتاحة في:</w:t>
      </w:r>
      <w:r>
        <w:rPr>
          <w:rStyle w:val="Hyperlink"/>
          <w:rFonts w:ascii="Times New Roman" w:hAnsi="Times New Roman"/>
          <w:sz w:val="24"/>
          <w:szCs w:val="24"/>
        </w:rPr>
        <w:t xml:space="preserve"> http://landportal.info/landmatrix</w:t>
      </w:r>
    </w:p>
  </w:footnote>
  <w:footnote w:id="30">
    <w:p w:rsidR="0030348E" w:rsidRDefault="0030348E" w:rsidP="00B71121">
      <w:pPr>
        <w:pStyle w:val="Footer"/>
        <w:tabs>
          <w:tab w:val="center" w:pos="139"/>
          <w:tab w:val="right" w:pos="900"/>
          <w:tab w:val="right" w:pos="4950"/>
        </w:tabs>
        <w:jc w:val="both"/>
        <w:rPr>
          <w:rStyle w:val="FooterChar"/>
          <w:rFonts w:ascii="Simplified Arabic" w:hAnsi="Simplified Arabic" w:cs="Simplified Arabic"/>
          <w:sz w:val="24"/>
          <w:szCs w:val="24"/>
          <w:rtl/>
        </w:rPr>
      </w:pPr>
      <w:r w:rsidRPr="00A31BE5">
        <w:rPr>
          <w:rStyle w:val="FooterChar"/>
          <w:rFonts w:ascii="Simplified Arabic" w:hAnsi="Simplified Arabic" w:cs="Simplified Arabic"/>
          <w:sz w:val="24"/>
          <w:szCs w:val="24"/>
          <w:vertAlign w:val="superscript"/>
        </w:rPr>
        <w:t>(</w:t>
      </w:r>
      <w:r w:rsidRPr="00A31BE5">
        <w:rPr>
          <w:rStyle w:val="FooterChar"/>
          <w:rFonts w:ascii="Simplified Arabic" w:hAnsi="Simplified Arabic" w:cs="Simplified Arabic"/>
          <w:sz w:val="24"/>
          <w:szCs w:val="24"/>
          <w:vertAlign w:val="superscript"/>
        </w:rPr>
        <w:footnoteRef/>
      </w:r>
      <w:r w:rsidRPr="00A31BE5">
        <w:rPr>
          <w:rStyle w:val="FooterChar"/>
          <w:rFonts w:ascii="Simplified Arabic" w:hAnsi="Simplified Arabic" w:cs="Simplified Arabic"/>
          <w:sz w:val="24"/>
          <w:szCs w:val="24"/>
          <w:vertAlign w:val="superscript"/>
        </w:rPr>
        <w:t>)</w:t>
      </w:r>
      <w:r>
        <w:rPr>
          <w:rStyle w:val="FooterChar"/>
          <w:rFonts w:ascii="Simplified Arabic" w:hAnsi="Simplified Arabic" w:cs="Simplified Arabic"/>
          <w:sz w:val="24"/>
          <w:szCs w:val="24"/>
          <w:rtl/>
        </w:rPr>
        <w:t xml:space="preserve"> أعداد المقيمين بالدولة دون النظر إلي الجنسية لأننا بصدد التركيز علي الأمن الغذائي للدولة راجع:</w:t>
      </w:r>
    </w:p>
    <w:p w:rsidR="0030348E" w:rsidRDefault="0030348E" w:rsidP="00B71121">
      <w:pPr>
        <w:pStyle w:val="Footer"/>
        <w:tabs>
          <w:tab w:val="center" w:pos="142"/>
          <w:tab w:val="right" w:pos="900"/>
          <w:tab w:val="right" w:pos="4950"/>
        </w:tabs>
        <w:bidi w:val="0"/>
        <w:jc w:val="both"/>
        <w:rPr>
          <w:rFonts w:ascii="Times New Roman" w:hAnsi="Times New Roman" w:cs="Times New Roman"/>
          <w:sz w:val="28"/>
          <w:szCs w:val="28"/>
          <w:rtl/>
        </w:rPr>
      </w:pPr>
    </w:p>
  </w:footnote>
  <w:footnote w:id="31">
    <w:p w:rsidR="0030348E" w:rsidRDefault="0030348E" w:rsidP="00B71121">
      <w:pPr>
        <w:pStyle w:val="FootnoteText"/>
        <w:bidi w:val="0"/>
        <w:rPr>
          <w:lang w:bidi="ar-EG"/>
        </w:rPr>
      </w:pPr>
      <w:r w:rsidRPr="00A31BE5">
        <w:rPr>
          <w:rStyle w:val="FooterChar"/>
          <w:rFonts w:ascii="Times New Roman" w:hAnsi="Times New Roman"/>
          <w:sz w:val="24"/>
          <w:szCs w:val="24"/>
          <w:vertAlign w:val="superscript"/>
        </w:rPr>
        <w:t>(3)</w:t>
      </w:r>
      <w:r>
        <w:rPr>
          <w:rStyle w:val="FooterChar"/>
          <w:rFonts w:ascii="Times New Roman" w:hAnsi="Times New Roman"/>
          <w:sz w:val="24"/>
          <w:szCs w:val="24"/>
        </w:rPr>
        <w:t xml:space="preserve"> World bank, ARE (http//data.worldbank.org/indicator)</w:t>
      </w:r>
    </w:p>
  </w:footnote>
  <w:footnote w:id="32">
    <w:p w:rsidR="0030348E" w:rsidRPr="00281C2F" w:rsidRDefault="0030348E" w:rsidP="00B71121">
      <w:pPr>
        <w:pStyle w:val="Footer"/>
        <w:tabs>
          <w:tab w:val="center" w:pos="656"/>
          <w:tab w:val="right" w:pos="900"/>
          <w:tab w:val="right" w:pos="4950"/>
        </w:tabs>
        <w:jc w:val="both"/>
        <w:rPr>
          <w:rFonts w:ascii="Simplified Arabic" w:hAnsi="Simplified Arabic" w:cs="Simplified Arabic"/>
          <w:sz w:val="24"/>
          <w:szCs w:val="24"/>
          <w:rtl/>
          <w:lang w:bidi="ar-EG"/>
        </w:rPr>
      </w:pPr>
      <w:r w:rsidRPr="00B11840">
        <w:rPr>
          <w:rFonts w:ascii="Simplified Arabic" w:hAnsi="Simplified Arabic" w:cs="Simplified Arabic"/>
          <w:sz w:val="24"/>
          <w:szCs w:val="24"/>
          <w:vertAlign w:val="superscript"/>
        </w:rPr>
        <w:t>)</w:t>
      </w:r>
      <w:r w:rsidR="00F279AF">
        <w:rPr>
          <w:rFonts w:ascii="Simplified Arabic" w:hAnsi="Simplified Arabic" w:cs="Simplified Arabic" w:hint="cs"/>
          <w:sz w:val="24"/>
          <w:szCs w:val="24"/>
          <w:vertAlign w:val="superscript"/>
          <w:rtl/>
        </w:rPr>
        <w:t>1</w:t>
      </w:r>
      <w:r w:rsidRPr="00B11840">
        <w:rPr>
          <w:rFonts w:ascii="Simplified Arabic" w:hAnsi="Simplified Arabic" w:cs="Simplified Arabic"/>
          <w:sz w:val="24"/>
          <w:szCs w:val="24"/>
          <w:vertAlign w:val="superscript"/>
          <w:rtl/>
        </w:rPr>
        <w:t>)</w:t>
      </w:r>
      <w:r w:rsidRPr="00281C2F">
        <w:rPr>
          <w:rFonts w:ascii="Simplified Arabic" w:hAnsi="Simplified Arabic" w:cs="Simplified Arabic"/>
          <w:sz w:val="24"/>
          <w:szCs w:val="24"/>
          <w:rtl/>
        </w:rPr>
        <w:t xml:space="preserve"> محمد الجابري، </w:t>
      </w:r>
      <w:r w:rsidRPr="00281C2F">
        <w:rPr>
          <w:rFonts w:ascii="Simplified Arabic" w:hAnsi="Simplified Arabic" w:cs="Simplified Arabic"/>
          <w:b/>
          <w:bCs/>
          <w:sz w:val="24"/>
          <w:szCs w:val="24"/>
          <w:u w:val="single"/>
          <w:rtl/>
        </w:rPr>
        <w:t>موسوعة دول العالم حقائق وأرقام</w:t>
      </w:r>
      <w:r w:rsidRPr="00281C2F">
        <w:rPr>
          <w:rFonts w:ascii="Simplified Arabic" w:hAnsi="Simplified Arabic" w:cs="Simplified Arabic"/>
          <w:b/>
          <w:bCs/>
          <w:sz w:val="24"/>
          <w:szCs w:val="24"/>
          <w:rtl/>
        </w:rPr>
        <w:t>،</w:t>
      </w:r>
      <w:r w:rsidRPr="00281C2F">
        <w:rPr>
          <w:rFonts w:ascii="Simplified Arabic" w:hAnsi="Simplified Arabic" w:cs="Simplified Arabic"/>
          <w:sz w:val="24"/>
          <w:szCs w:val="24"/>
          <w:rtl/>
        </w:rPr>
        <w:t xml:space="preserve"> القاهرة، مجموعة النيل العربية ، 2000، الطبعة الأولى.</w:t>
      </w:r>
    </w:p>
  </w:footnote>
  <w:footnote w:id="33">
    <w:p w:rsidR="0030348E" w:rsidRPr="00281C2F" w:rsidRDefault="0030348E" w:rsidP="00B71121">
      <w:pPr>
        <w:pStyle w:val="Footer"/>
        <w:tabs>
          <w:tab w:val="center" w:pos="656"/>
          <w:tab w:val="right" w:pos="900"/>
          <w:tab w:val="right" w:pos="4950"/>
        </w:tabs>
        <w:jc w:val="both"/>
        <w:rPr>
          <w:rtl/>
        </w:rPr>
      </w:pPr>
      <w:r w:rsidRPr="00281C2F">
        <w:rPr>
          <w:rStyle w:val="FootnoteReference"/>
          <w:rFonts w:ascii="Simplified Arabic" w:hAnsi="Simplified Arabic" w:cs="Simplified Arabic"/>
          <w:sz w:val="24"/>
          <w:szCs w:val="24"/>
        </w:rPr>
        <w:t>(</w:t>
      </w:r>
      <w:r w:rsidRPr="00281C2F">
        <w:rPr>
          <w:rStyle w:val="FootnoteReference"/>
          <w:rFonts w:ascii="Simplified Arabic" w:hAnsi="Simplified Arabic" w:cs="Simplified Arabic"/>
          <w:sz w:val="24"/>
          <w:szCs w:val="24"/>
        </w:rPr>
        <w:footnoteRef/>
      </w:r>
      <w:r w:rsidRPr="00281C2F">
        <w:rPr>
          <w:rStyle w:val="FootnoteReference"/>
          <w:rFonts w:ascii="Simplified Arabic" w:hAnsi="Simplified Arabic" w:cs="Simplified Arabic"/>
          <w:sz w:val="24"/>
          <w:szCs w:val="24"/>
        </w:rPr>
        <w:t>)</w:t>
      </w:r>
      <w:r w:rsidRPr="00281C2F">
        <w:rPr>
          <w:rtl/>
        </w:rPr>
        <w:t xml:space="preserve">خولة الحناوي، </w:t>
      </w:r>
      <w:r w:rsidRPr="00281C2F">
        <w:rPr>
          <w:b/>
          <w:bCs/>
          <w:rtl/>
        </w:rPr>
        <w:t>استراتيجية الامن الغذائي، أ</w:t>
      </w:r>
      <w:r w:rsidRPr="00281C2F">
        <w:rPr>
          <w:rtl/>
        </w:rPr>
        <w:t>بوظبي، مركز الأمن الغذائي، 2016</w:t>
      </w:r>
      <w:r w:rsidRPr="00281C2F">
        <w:rPr>
          <w:rStyle w:val="FootnoteReference"/>
          <w:rFonts w:ascii="Simplified Arabic" w:hAnsi="Simplified Arabic" w:cs="Simplified Arabic"/>
          <w:sz w:val="24"/>
          <w:szCs w:val="24"/>
          <w:rtl/>
        </w:rPr>
        <w:t>.</w:t>
      </w:r>
    </w:p>
  </w:footnote>
  <w:footnote w:id="34">
    <w:p w:rsidR="0030348E" w:rsidRPr="006431DF" w:rsidRDefault="0030348E" w:rsidP="00B71121">
      <w:pPr>
        <w:pStyle w:val="Footer"/>
        <w:tabs>
          <w:tab w:val="center" w:pos="142"/>
          <w:tab w:val="right" w:pos="900"/>
          <w:tab w:val="right" w:pos="4950"/>
        </w:tabs>
        <w:bidi w:val="0"/>
        <w:jc w:val="both"/>
        <w:rPr>
          <w:rFonts w:ascii="Times New Roman" w:hAnsi="Times New Roman" w:cs="Times New Roman"/>
          <w:sz w:val="24"/>
          <w:szCs w:val="24"/>
          <w:rtl/>
        </w:rPr>
      </w:pPr>
      <w:r w:rsidRPr="00A31BE5">
        <w:rPr>
          <w:rFonts w:ascii="Times New Roman" w:hAnsi="Times New Roman" w:cs="Times New Roman"/>
          <w:sz w:val="24"/>
          <w:szCs w:val="24"/>
          <w:vertAlign w:val="superscript"/>
          <w:lang w:bidi="ar-EG"/>
        </w:rPr>
        <w:t>(</w:t>
      </w:r>
      <w:r w:rsidRPr="00A31BE5">
        <w:rPr>
          <w:rStyle w:val="FootnoteReference"/>
          <w:rFonts w:ascii="Times New Roman" w:hAnsi="Times New Roman" w:cs="Times New Roman"/>
          <w:sz w:val="24"/>
          <w:szCs w:val="24"/>
        </w:rPr>
        <w:footnoteRef/>
      </w:r>
      <w:r w:rsidRPr="00A31BE5">
        <w:rPr>
          <w:rFonts w:ascii="Times New Roman" w:hAnsi="Times New Roman" w:cs="Times New Roman"/>
          <w:sz w:val="24"/>
          <w:szCs w:val="24"/>
          <w:vertAlign w:val="superscript"/>
          <w:rtl/>
          <w:lang w:bidi="ar-EG"/>
        </w:rPr>
        <w:t>(</w:t>
      </w:r>
      <w:r w:rsidRPr="006431DF">
        <w:rPr>
          <w:rStyle w:val="FooterChar"/>
          <w:rFonts w:ascii="Times New Roman" w:hAnsi="Times New Roman" w:cs="Times New Roman"/>
          <w:sz w:val="24"/>
          <w:szCs w:val="24"/>
        </w:rPr>
        <w:t xml:space="preserve">World Bankwebsite, ARE (http//data.worldbank.org/indicator)                        </w:t>
      </w:r>
    </w:p>
  </w:footnote>
  <w:footnote w:id="35">
    <w:p w:rsidR="0030348E" w:rsidRPr="00281C2F" w:rsidRDefault="0030348E" w:rsidP="00B71121">
      <w:pPr>
        <w:pStyle w:val="Footer"/>
        <w:tabs>
          <w:tab w:val="center" w:pos="656"/>
          <w:tab w:val="right" w:pos="900"/>
          <w:tab w:val="right" w:pos="4950"/>
        </w:tabs>
        <w:jc w:val="both"/>
        <w:rPr>
          <w:rFonts w:ascii="Times New Roman" w:hAnsi="Times New Roman" w:cs="Times New Roman"/>
          <w:sz w:val="24"/>
          <w:szCs w:val="24"/>
        </w:rPr>
      </w:pPr>
      <w:r w:rsidRPr="00B11840">
        <w:rPr>
          <w:rFonts w:ascii="Times New Roman" w:hAnsi="Times New Roman" w:cs="Times New Roman"/>
          <w:sz w:val="24"/>
          <w:szCs w:val="24"/>
          <w:vertAlign w:val="superscript"/>
        </w:rPr>
        <w:t>(</w:t>
      </w:r>
      <w:r w:rsidRPr="00B11840">
        <w:rPr>
          <w:rStyle w:val="FootnoteReference"/>
          <w:rFonts w:ascii="Times New Roman" w:hAnsi="Times New Roman" w:cs="Times New Roman"/>
          <w:sz w:val="24"/>
          <w:szCs w:val="24"/>
        </w:rPr>
        <w:footnoteRef/>
      </w:r>
      <w:r w:rsidRPr="00B11840">
        <w:rPr>
          <w:rFonts w:ascii="Times New Roman" w:hAnsi="Times New Roman" w:cs="Times New Roman"/>
          <w:sz w:val="24"/>
          <w:szCs w:val="24"/>
          <w:vertAlign w:val="superscript"/>
        </w:rPr>
        <w:t>)</w:t>
      </w:r>
      <w:r w:rsidRPr="00281C2F">
        <w:rPr>
          <w:rtl/>
        </w:rPr>
        <w:t>موقع</w:t>
      </w:r>
      <w:r w:rsidRPr="00281C2F">
        <w:rPr>
          <w:rFonts w:ascii="Simplified Arabic" w:hAnsi="Simplified Arabic" w:cs="Simplified Arabic"/>
          <w:sz w:val="24"/>
          <w:szCs w:val="24"/>
          <w:rtl/>
        </w:rPr>
        <w:t xml:space="preserve"> رؤية الامارات 2021 ,</w:t>
      </w:r>
      <w:hyperlink r:id="rId6" w:history="1">
        <w:r w:rsidRPr="00281C2F">
          <w:rPr>
            <w:rStyle w:val="Hyperlink"/>
          </w:rPr>
          <w:t>www.vision2021.ae/ar/our-vision</w:t>
        </w:r>
      </w:hyperlink>
    </w:p>
  </w:footnote>
  <w:footnote w:id="36">
    <w:p w:rsidR="0030348E" w:rsidRPr="006431DF" w:rsidRDefault="0030348E" w:rsidP="00B71121">
      <w:pPr>
        <w:pStyle w:val="Footer"/>
        <w:tabs>
          <w:tab w:val="center" w:pos="656"/>
          <w:tab w:val="right" w:pos="900"/>
          <w:tab w:val="right" w:pos="4950"/>
        </w:tabs>
        <w:jc w:val="both"/>
        <w:rPr>
          <w:sz w:val="20"/>
          <w:szCs w:val="20"/>
        </w:rPr>
      </w:pPr>
      <w:r w:rsidRPr="00B11840">
        <w:rPr>
          <w:rStyle w:val="FootnoteReference"/>
          <w:rFonts w:ascii="Times New Roman" w:hAnsi="Times New Roman" w:cs="Times New Roman"/>
          <w:sz w:val="24"/>
          <w:szCs w:val="24"/>
        </w:rPr>
        <w:t>(</w:t>
      </w:r>
      <w:r w:rsidRPr="00B11840">
        <w:rPr>
          <w:rStyle w:val="FootnoteReference"/>
          <w:rFonts w:ascii="Times New Roman" w:hAnsi="Times New Roman" w:cs="Times New Roman"/>
          <w:sz w:val="24"/>
          <w:szCs w:val="24"/>
        </w:rPr>
        <w:footnoteRef/>
      </w:r>
      <w:r w:rsidRPr="00B11840">
        <w:rPr>
          <w:rStyle w:val="FootnoteReference"/>
          <w:rFonts w:ascii="Times New Roman" w:hAnsi="Times New Roman" w:cs="Times New Roman"/>
          <w:sz w:val="24"/>
          <w:szCs w:val="24"/>
        </w:rPr>
        <w:t>)</w:t>
      </w:r>
      <w:r w:rsidRPr="006431DF">
        <w:rPr>
          <w:rFonts w:ascii="Simplified Arabic" w:hAnsi="Simplified Arabic" w:cs="Simplified Arabic"/>
          <w:sz w:val="24"/>
          <w:szCs w:val="24"/>
          <w:rtl/>
        </w:rPr>
        <w:t>البوابة الرسمية لحكومة الامارات المتحدة</w:t>
      </w:r>
      <w:r w:rsidRPr="006431DF">
        <w:rPr>
          <w:rStyle w:val="FootnoteReference"/>
          <w:rFonts w:ascii="Times New Roman" w:hAnsi="Times New Roman" w:cs="Times New Roman"/>
          <w:sz w:val="24"/>
          <w:szCs w:val="24"/>
          <w:vertAlign w:val="baseline"/>
        </w:rPr>
        <w:t xml:space="preserve"> ttps://www.government.ae/ar-AE/information-and-services/environment-and-energy/agriculture-sector</w:t>
      </w:r>
    </w:p>
  </w:footnote>
  <w:footnote w:id="37">
    <w:p w:rsidR="0030348E" w:rsidRPr="00281C2F" w:rsidRDefault="00A93262" w:rsidP="00B71121">
      <w:pPr>
        <w:pStyle w:val="Footer"/>
        <w:tabs>
          <w:tab w:val="center" w:pos="139"/>
          <w:tab w:val="right" w:pos="900"/>
          <w:tab w:val="right" w:pos="4950"/>
        </w:tabs>
        <w:ind w:left="-2"/>
        <w:jc w:val="both"/>
      </w:pPr>
      <w:r>
        <w:rPr>
          <w:rFonts w:ascii="Simplified Arabic" w:hAnsi="Simplified Arabic" w:cs="Simplified Arabic" w:hint="cs"/>
          <w:sz w:val="24"/>
          <w:szCs w:val="24"/>
          <w:rtl/>
        </w:rPr>
        <w:t xml:space="preserve"> </w:t>
      </w:r>
      <w:r w:rsidRPr="00A93262">
        <w:rPr>
          <w:rFonts w:ascii="Simplified Arabic" w:hAnsi="Simplified Arabic" w:cs="Simplified Arabic" w:hint="cs"/>
          <w:sz w:val="24"/>
          <w:szCs w:val="24"/>
          <w:vertAlign w:val="superscript"/>
          <w:rtl/>
        </w:rPr>
        <w:t>(</w:t>
      </w:r>
      <w:r w:rsidR="00F279AF">
        <w:rPr>
          <w:rFonts w:ascii="Simplified Arabic" w:hAnsi="Simplified Arabic" w:cs="Simplified Arabic" w:hint="cs"/>
          <w:sz w:val="24"/>
          <w:szCs w:val="24"/>
          <w:vertAlign w:val="superscript"/>
          <w:rtl/>
        </w:rPr>
        <w:t>6</w:t>
      </w:r>
      <w:r w:rsidRPr="00A93262">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w:t>
      </w:r>
      <w:r w:rsidR="0030348E" w:rsidRPr="00281C2F">
        <w:rPr>
          <w:rtl/>
        </w:rPr>
        <w:t>خولة الحناوي، مرجع سبق ذكره.</w:t>
      </w:r>
    </w:p>
  </w:footnote>
  <w:footnote w:id="38">
    <w:p w:rsidR="0030348E" w:rsidRPr="006431DF" w:rsidRDefault="0030348E" w:rsidP="00B71121">
      <w:pPr>
        <w:pStyle w:val="Footer"/>
        <w:tabs>
          <w:tab w:val="center" w:pos="142"/>
          <w:tab w:val="right" w:pos="900"/>
          <w:tab w:val="right" w:pos="4950"/>
        </w:tabs>
        <w:rPr>
          <w:rStyle w:val="FootnoteReference"/>
          <w:rFonts w:ascii="Times New Roman" w:hAnsi="Times New Roman" w:cs="Times New Roman"/>
          <w:sz w:val="24"/>
          <w:szCs w:val="24"/>
          <w:vertAlign w:val="baseline"/>
        </w:rPr>
      </w:pPr>
      <w:r w:rsidRPr="00B11840">
        <w:rPr>
          <w:rFonts w:ascii="Times New Roman" w:hAnsi="Times New Roman" w:cs="Times New Roman"/>
          <w:sz w:val="24"/>
          <w:szCs w:val="24"/>
          <w:vertAlign w:val="superscript"/>
        </w:rPr>
        <w:t>(</w:t>
      </w:r>
      <w:r w:rsidRPr="00B11840">
        <w:rPr>
          <w:rStyle w:val="FootnoteReference"/>
          <w:rFonts w:ascii="Times New Roman" w:hAnsi="Times New Roman" w:cs="Times New Roman"/>
          <w:sz w:val="24"/>
          <w:szCs w:val="24"/>
        </w:rPr>
        <w:footnoteRef/>
      </w:r>
      <w:r w:rsidRPr="00B11840">
        <w:rPr>
          <w:rFonts w:ascii="Times New Roman" w:hAnsi="Times New Roman" w:cs="Times New Roman"/>
          <w:sz w:val="24"/>
          <w:szCs w:val="24"/>
          <w:vertAlign w:val="superscript"/>
        </w:rPr>
        <w:t>)</w:t>
      </w:r>
      <w:r w:rsidRPr="006431DF">
        <w:rPr>
          <w:rFonts w:ascii="Simplified Arabic" w:hAnsi="Simplified Arabic" w:cs="Simplified Arabic"/>
          <w:sz w:val="24"/>
          <w:szCs w:val="24"/>
          <w:rtl/>
        </w:rPr>
        <w:t>موقع</w:t>
      </w:r>
      <w:r w:rsidRPr="006431DF">
        <w:rPr>
          <w:rStyle w:val="FooterChar"/>
        </w:rPr>
        <w:t>The Economist intelligence Unit</w:t>
      </w:r>
      <w:r w:rsidRPr="006431DF">
        <w:rPr>
          <w:rFonts w:ascii="Simplified Arabic" w:hAnsi="Simplified Arabic" w:cs="Simplified Arabic"/>
        </w:rPr>
        <w:t xml:space="preserve"> (</w:t>
      </w:r>
      <w:hyperlink r:id="rId7" w:history="1">
        <w:r w:rsidRPr="006431DF">
          <w:rPr>
            <w:rStyle w:val="Hyperlink"/>
            <w:rFonts w:ascii="Simplified Arabic" w:hAnsi="Simplified Arabic" w:cs="Simplified Arabic"/>
          </w:rPr>
          <w:t>www.eiu.com/home.aspx</w:t>
        </w:r>
      </w:hyperlink>
      <w:r w:rsidRPr="006431DF">
        <w:rPr>
          <w:rFonts w:ascii="Simplified Arabic" w:hAnsi="Simplified Arabic" w:cs="Simplified Arabic"/>
        </w:rPr>
        <w:t xml:space="preserve">) </w:t>
      </w:r>
    </w:p>
  </w:footnote>
  <w:footnote w:id="39">
    <w:p w:rsidR="0030348E" w:rsidRDefault="0030348E" w:rsidP="00B71121">
      <w:pPr>
        <w:pStyle w:val="Footer"/>
        <w:tabs>
          <w:tab w:val="right" w:pos="900"/>
          <w:tab w:val="right" w:pos="4950"/>
        </w:tabs>
        <w:rPr>
          <w:rtl/>
        </w:rPr>
      </w:pPr>
      <w:r>
        <w:rPr>
          <w:rStyle w:val="FootnoteReference"/>
          <w:rFonts w:ascii="Simplified Arabic" w:hAnsi="Simplified Arabic" w:cs="Simplified Arabic"/>
        </w:rPr>
        <w:t>)</w:t>
      </w:r>
      <w:r w:rsidRPr="0030348E">
        <w:rPr>
          <w:rFonts w:ascii="Simplified Arabic" w:hAnsi="Simplified Arabic" w:cs="Simplified Arabic" w:hint="cs"/>
          <w:vertAlign w:val="superscript"/>
          <w:rtl/>
        </w:rPr>
        <w:t>1</w:t>
      </w:r>
      <w:r>
        <w:rPr>
          <w:rStyle w:val="FootnoteReference"/>
          <w:rFonts w:ascii="Simplified Arabic" w:hAnsi="Simplified Arabic" w:cs="Simplified Arabic"/>
          <w:rtl/>
        </w:rPr>
        <w:t xml:space="preserve">) </w:t>
      </w:r>
      <w:r>
        <w:rPr>
          <w:rStyle w:val="FootnoteReference"/>
          <w:rFonts w:ascii="Simplified Arabic" w:hAnsi="Simplified Arabic" w:cs="Simplified Arabic"/>
          <w:vertAlign w:val="baseline"/>
          <w:rtl/>
        </w:rPr>
        <w:t>إعداد الباحث اعتمادا على</w:t>
      </w:r>
      <w:hyperlink r:id="rId8" w:history="1">
        <w:r>
          <w:rPr>
            <w:rStyle w:val="Hyperlink"/>
            <w:rFonts w:ascii="Simplified Arabic" w:hAnsi="Simplified Arabic" w:cs="Simplified Arabic"/>
            <w:color w:val="auto"/>
            <w:rtl/>
            <w:lang w:bidi="ar-EG"/>
          </w:rPr>
          <w:t xml:space="preserve"> قاعدة بيانات لاند متركس علي شبكة الأنترنت</w:t>
        </w:r>
        <w:hyperlink r:id="rId9" w:history="1">
          <w:r>
            <w:rPr>
              <w:rStyle w:val="Hyperlink"/>
              <w:rFonts w:ascii="Times New Roman" w:hAnsi="Times New Roman"/>
              <w:color w:val="auto"/>
              <w:lang w:bidi="ar-EG"/>
            </w:rPr>
            <w:t>www.landmatrix.org</w:t>
          </w:r>
        </w:hyperlink>
      </w:hyperlink>
    </w:p>
  </w:footnote>
  <w:footnote w:id="40">
    <w:p w:rsidR="0030348E" w:rsidRDefault="0030348E" w:rsidP="00B71121">
      <w:pPr>
        <w:pStyle w:val="Footer"/>
        <w:tabs>
          <w:tab w:val="center" w:pos="139"/>
          <w:tab w:val="right" w:pos="900"/>
          <w:tab w:val="right" w:pos="4950"/>
        </w:tabs>
        <w:ind w:left="-2"/>
        <w:jc w:val="both"/>
        <w:rPr>
          <w:rFonts w:ascii="Simplified Arabic" w:hAnsi="Simplified Arabic" w:cs="Simplified Arabic"/>
          <w:sz w:val="24"/>
          <w:szCs w:val="24"/>
          <w:rtl/>
        </w:rPr>
      </w:pPr>
      <w:r w:rsidRPr="00B11840">
        <w:rPr>
          <w:rFonts w:ascii="Simplified Arabic" w:hAnsi="Simplified Arabic" w:cs="Simplified Arabic"/>
          <w:sz w:val="24"/>
          <w:szCs w:val="24"/>
          <w:vertAlign w:val="superscript"/>
        </w:rPr>
        <w:t>(</w:t>
      </w:r>
      <w:r w:rsidRPr="00B11840">
        <w:rPr>
          <w:rStyle w:val="FootnoteReference"/>
          <w:rFonts w:ascii="Simplified Arabic" w:hAnsi="Simplified Arabic" w:cs="Simplified Arabic"/>
          <w:sz w:val="24"/>
          <w:szCs w:val="24"/>
        </w:rPr>
        <w:footnoteRef/>
      </w:r>
      <w:r w:rsidRPr="00B11840">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 xml:space="preserve"> </w:t>
      </w:r>
      <w:r>
        <w:rPr>
          <w:rtl/>
        </w:rPr>
        <w:t>المستثمرين: عين</w:t>
      </w:r>
      <w:r>
        <w:rPr>
          <w:rFonts w:ascii="Simplified Arabic" w:hAnsi="Simplified Arabic" w:cs="Simplified Arabic"/>
          <w:sz w:val="24"/>
          <w:szCs w:val="24"/>
          <w:rtl/>
        </w:rPr>
        <w:t xml:space="preserve"> الحياة البرية الوطنية. </w:t>
      </w:r>
    </w:p>
  </w:footnote>
  <w:footnote w:id="41">
    <w:p w:rsidR="0030348E" w:rsidRDefault="0030348E" w:rsidP="00B71121">
      <w:pPr>
        <w:pStyle w:val="Footer"/>
        <w:tabs>
          <w:tab w:val="center" w:pos="139"/>
          <w:tab w:val="right" w:pos="900"/>
          <w:tab w:val="right" w:pos="4950"/>
        </w:tabs>
        <w:ind w:left="-2"/>
        <w:jc w:val="both"/>
        <w:rPr>
          <w:rFonts w:ascii="Simplified Arabic" w:hAnsi="Simplified Arabic" w:cs="Simplified Arabic"/>
          <w:sz w:val="24"/>
          <w:szCs w:val="24"/>
          <w:rtl/>
        </w:rPr>
      </w:pPr>
      <w:r w:rsidRPr="00B11840">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3</w:t>
      </w:r>
      <w:r w:rsidRPr="00B11840">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Style w:val="FootnoteReference"/>
          <w:rFonts w:ascii="Simplified Arabic" w:hAnsi="Simplified Arabic" w:cs="Simplified Arabic"/>
          <w:sz w:val="24"/>
          <w:szCs w:val="24"/>
          <w:vertAlign w:val="baseline"/>
          <w:rtl/>
        </w:rPr>
        <w:t>المستثمرين: ش</w:t>
      </w:r>
      <w:r>
        <w:rPr>
          <w:rFonts w:ascii="Simplified Arabic" w:hAnsi="Simplified Arabic" w:cs="Simplified Arabic"/>
          <w:sz w:val="24"/>
          <w:szCs w:val="24"/>
          <w:rtl/>
        </w:rPr>
        <w:t>ركة جنان للاستثمار وشركة الظاهرة الزراعية.</w:t>
      </w:r>
    </w:p>
  </w:footnote>
  <w:footnote w:id="42">
    <w:p w:rsidR="0030348E" w:rsidRDefault="0030348E" w:rsidP="00B71121">
      <w:pPr>
        <w:pStyle w:val="Footer"/>
        <w:tabs>
          <w:tab w:val="center" w:pos="139"/>
          <w:tab w:val="right" w:pos="900"/>
          <w:tab w:val="right" w:pos="4950"/>
        </w:tabs>
        <w:ind w:left="-2"/>
        <w:jc w:val="both"/>
        <w:rPr>
          <w:rFonts w:ascii="Simplified Arabic" w:hAnsi="Simplified Arabic" w:cs="Simplified Arabic"/>
          <w:sz w:val="24"/>
          <w:szCs w:val="24"/>
          <w:rtl/>
        </w:rPr>
      </w:pPr>
      <w:r w:rsidRPr="00B11840">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4</w:t>
      </w:r>
      <w:r w:rsidRPr="00B11840">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Pr>
          <w:rStyle w:val="FootnoteReference"/>
          <w:rFonts w:ascii="Simplified Arabic" w:hAnsi="Simplified Arabic" w:cs="Simplified Arabic"/>
          <w:sz w:val="24"/>
          <w:szCs w:val="24"/>
          <w:vertAlign w:val="baseline"/>
          <w:rtl/>
        </w:rPr>
        <w:t>المستثمرين: ش</w:t>
      </w:r>
      <w:r>
        <w:rPr>
          <w:rFonts w:ascii="Simplified Arabic" w:hAnsi="Simplified Arabic" w:cs="Simplified Arabic"/>
          <w:sz w:val="24"/>
          <w:szCs w:val="24"/>
          <w:rtl/>
        </w:rPr>
        <w:t>ركة جنان للاستثمار وشركة الظاهرة الزراعية وزايد الخير وصندوق أبوظبي للتنمية.</w:t>
      </w:r>
    </w:p>
  </w:footnote>
  <w:footnote w:id="43">
    <w:p w:rsidR="0030348E" w:rsidRDefault="0030348E" w:rsidP="00B71121">
      <w:pPr>
        <w:pStyle w:val="Footer"/>
        <w:tabs>
          <w:tab w:val="center" w:pos="139"/>
          <w:tab w:val="right" w:pos="900"/>
          <w:tab w:val="right" w:pos="4950"/>
        </w:tabs>
        <w:ind w:left="-2"/>
        <w:jc w:val="both"/>
      </w:pPr>
      <w:r w:rsidRPr="00B11840">
        <w:rPr>
          <w:rFonts w:ascii="Simplified Arabic" w:hAnsi="Simplified Arabic" w:cs="Simplified Arabic"/>
          <w:sz w:val="24"/>
          <w:szCs w:val="24"/>
          <w:vertAlign w:val="superscript"/>
        </w:rPr>
        <w:t>(</w:t>
      </w:r>
      <w:r w:rsidRPr="00B11840">
        <w:rPr>
          <w:rStyle w:val="FootnoteReference"/>
          <w:rFonts w:ascii="Simplified Arabic" w:hAnsi="Simplified Arabic" w:cs="Simplified Arabic"/>
          <w:sz w:val="24"/>
          <w:szCs w:val="24"/>
        </w:rPr>
        <w:footnoteRef/>
      </w:r>
      <w:r w:rsidRPr="00B11840">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 xml:space="preserve"> </w:t>
      </w:r>
      <w:r>
        <w:rPr>
          <w:rStyle w:val="FootnoteReference"/>
          <w:rFonts w:ascii="Simplified Arabic" w:hAnsi="Simplified Arabic" w:cs="Simplified Arabic"/>
          <w:sz w:val="24"/>
          <w:szCs w:val="24"/>
          <w:vertAlign w:val="baseline"/>
          <w:rtl/>
        </w:rPr>
        <w:t>المستثمرين:ش</w:t>
      </w:r>
      <w:r>
        <w:rPr>
          <w:rFonts w:ascii="Simplified Arabic" w:hAnsi="Simplified Arabic" w:cs="Simplified Arabic"/>
          <w:sz w:val="24"/>
          <w:szCs w:val="24"/>
          <w:rtl/>
        </w:rPr>
        <w:t>ركة ميرو للغابات.</w:t>
      </w:r>
    </w:p>
  </w:footnote>
  <w:footnote w:id="44">
    <w:p w:rsidR="0030348E" w:rsidRDefault="0030348E" w:rsidP="00B71121">
      <w:pPr>
        <w:pStyle w:val="Footer"/>
        <w:tabs>
          <w:tab w:val="center" w:pos="-2"/>
          <w:tab w:val="right" w:pos="900"/>
          <w:tab w:val="right" w:pos="4950"/>
        </w:tabs>
        <w:ind w:left="-2"/>
        <w:jc w:val="both"/>
        <w:rPr>
          <w:rFonts w:ascii="Simplified Arabic" w:hAnsi="Simplified Arabic" w:cs="Simplified Arabic"/>
          <w:sz w:val="24"/>
          <w:szCs w:val="24"/>
        </w:rPr>
      </w:pPr>
      <w:r w:rsidRPr="00B11840">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6</w:t>
      </w:r>
      <w:r w:rsidRPr="00B11840">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Pr>
          <w:rStyle w:val="FootnoteReference"/>
          <w:rFonts w:ascii="Simplified Arabic" w:hAnsi="Simplified Arabic" w:cs="Simplified Arabic"/>
          <w:vertAlign w:val="baseline"/>
          <w:rtl/>
        </w:rPr>
        <w:t>المستثمرين: شركة ميرو للغابات</w:t>
      </w:r>
      <w:r>
        <w:rPr>
          <w:rFonts w:ascii="Simplified Arabic" w:hAnsi="Simplified Arabic" w:cs="Simplified Arabic"/>
          <w:sz w:val="24"/>
          <w:szCs w:val="24"/>
          <w:rtl/>
        </w:rPr>
        <w:t>.</w:t>
      </w:r>
    </w:p>
  </w:footnote>
  <w:footnote w:id="45">
    <w:p w:rsidR="0030348E" w:rsidRDefault="0030348E" w:rsidP="00B71121">
      <w:pPr>
        <w:pStyle w:val="Footer"/>
        <w:tabs>
          <w:tab w:val="center" w:pos="-2"/>
          <w:tab w:val="right" w:pos="900"/>
          <w:tab w:val="right" w:pos="4950"/>
        </w:tabs>
        <w:ind w:left="-2"/>
        <w:jc w:val="both"/>
        <w:rPr>
          <w:rFonts w:ascii="Simplified Arabic" w:hAnsi="Simplified Arabic" w:cs="Simplified Arabic"/>
        </w:rPr>
      </w:pPr>
      <w:r w:rsidRPr="004705C1">
        <w:rPr>
          <w:rFonts w:ascii="Simplified Arabic" w:hAnsi="Simplified Arabic" w:cs="Simplified Arabic"/>
          <w:vertAlign w:val="superscript"/>
        </w:rPr>
        <w:t>(</w:t>
      </w:r>
      <w:r w:rsidRPr="004705C1">
        <w:rPr>
          <w:rStyle w:val="FootnoteReference"/>
          <w:rFonts w:ascii="Simplified Arabic" w:hAnsi="Simplified Arabic" w:cs="Simplified Arabic"/>
        </w:rPr>
        <w:footnoteRef/>
      </w:r>
      <w:r w:rsidRPr="004705C1">
        <w:rPr>
          <w:rFonts w:ascii="Simplified Arabic" w:hAnsi="Simplified Arabic" w:cs="Simplified Arabic"/>
          <w:vertAlign w:val="superscript"/>
        </w:rPr>
        <w:t>)</w:t>
      </w:r>
      <w:r>
        <w:rPr>
          <w:rFonts w:ascii="Simplified Arabic" w:hAnsi="Simplified Arabic" w:cs="Simplified Arabic"/>
          <w:vertAlign w:val="superscript"/>
        </w:rPr>
        <w:t xml:space="preserve"> </w:t>
      </w:r>
      <w:r>
        <w:rPr>
          <w:rFonts w:ascii="Simplified Arabic" w:hAnsi="Simplified Arabic" w:cs="Simplified Arabic" w:hint="cs"/>
          <w:vertAlign w:val="superscript"/>
          <w:rtl/>
        </w:rPr>
        <w:t xml:space="preserve"> </w:t>
      </w:r>
      <w:r>
        <w:rPr>
          <w:sz w:val="20"/>
          <w:szCs w:val="20"/>
          <w:rtl/>
        </w:rPr>
        <w:t>لمستثمرين: شركة ميرو للغابات.</w:t>
      </w:r>
    </w:p>
  </w:footnote>
  <w:footnote w:id="46">
    <w:p w:rsidR="0030348E" w:rsidRDefault="0030348E" w:rsidP="00B71121">
      <w:pPr>
        <w:pStyle w:val="Footer"/>
        <w:tabs>
          <w:tab w:val="center" w:pos="-2"/>
          <w:tab w:val="right" w:pos="900"/>
          <w:tab w:val="right" w:pos="4950"/>
        </w:tabs>
        <w:ind w:left="-2"/>
        <w:jc w:val="both"/>
      </w:pPr>
      <w:r w:rsidRPr="004705C1">
        <w:rPr>
          <w:rFonts w:ascii="Simplified Arabic" w:hAnsi="Simplified Arabic" w:cs="Simplified Arabic"/>
          <w:sz w:val="24"/>
          <w:szCs w:val="24"/>
          <w:vertAlign w:val="superscript"/>
        </w:rPr>
        <w:t>(</w:t>
      </w:r>
      <w:r w:rsidRPr="004705C1">
        <w:rPr>
          <w:rStyle w:val="FootnoteReference"/>
          <w:rFonts w:ascii="Simplified Arabic" w:hAnsi="Simplified Arabic" w:cs="Simplified Arabic"/>
          <w:sz w:val="24"/>
          <w:szCs w:val="24"/>
        </w:rPr>
        <w:footnoteRef/>
      </w:r>
      <w:r w:rsidRPr="004705C1">
        <w:rPr>
          <w:rFonts w:ascii="Simplified Arabic" w:hAnsi="Simplified Arabic" w:cs="Simplified Arabic"/>
          <w:sz w:val="24"/>
          <w:szCs w:val="24"/>
          <w:vertAlign w:val="superscript"/>
        </w:rPr>
        <w:t>)</w:t>
      </w:r>
      <w:r w:rsidRPr="002D2C9A">
        <w:rPr>
          <w:rtl/>
        </w:rPr>
        <w:t>راجع: جامعة جورج تاون، كلية الشئون الدولية (جامعة قطر)، استثمارات دول مجلس التعاون الخليجي في الأراضي الزراعية بالخارج: حالة إثيوبيا، مركز الدراسات الدولية والإقليمية بجامعة قطر، 2014، ص ص 33-35.</w:t>
      </w:r>
    </w:p>
    <w:p w:rsidR="0030348E" w:rsidRDefault="0030348E" w:rsidP="00B71121">
      <w:pPr>
        <w:pStyle w:val="Footer"/>
        <w:tabs>
          <w:tab w:val="center" w:pos="-2"/>
          <w:tab w:val="right" w:pos="900"/>
          <w:tab w:val="right" w:pos="4950"/>
        </w:tabs>
        <w:ind w:left="340" w:hanging="340"/>
        <w:jc w:val="both"/>
      </w:pPr>
    </w:p>
  </w:footnote>
  <w:footnote w:id="47">
    <w:p w:rsidR="0030348E" w:rsidRDefault="0030348E" w:rsidP="00B71121">
      <w:pPr>
        <w:pStyle w:val="Footer"/>
        <w:tabs>
          <w:tab w:val="center" w:pos="656"/>
          <w:tab w:val="right" w:pos="900"/>
          <w:tab w:val="right" w:pos="4950"/>
        </w:tabs>
        <w:jc w:val="both"/>
        <w:rPr>
          <w:rFonts w:ascii="Simplified Arabic" w:hAnsi="Simplified Arabic" w:cs="Simplified Arabic"/>
          <w:sz w:val="24"/>
          <w:szCs w:val="24"/>
          <w:rtl/>
        </w:rPr>
      </w:pPr>
      <w:r w:rsidRPr="004705C1">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1</w:t>
      </w:r>
      <w:r w:rsidRPr="004705C1">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محمد الجابري، </w:t>
      </w:r>
      <w:r>
        <w:rPr>
          <w:rFonts w:ascii="Simplified Arabic" w:hAnsi="Simplified Arabic" w:cs="Simplified Arabic"/>
          <w:b/>
          <w:bCs/>
          <w:sz w:val="24"/>
          <w:szCs w:val="24"/>
          <w:rtl/>
        </w:rPr>
        <w:t>مرجع سبق ذكره.</w:t>
      </w:r>
    </w:p>
  </w:footnote>
  <w:footnote w:id="48">
    <w:p w:rsidR="0030348E" w:rsidRDefault="0030348E" w:rsidP="00B71121">
      <w:pPr>
        <w:pStyle w:val="Footer"/>
        <w:tabs>
          <w:tab w:val="center" w:pos="656"/>
          <w:tab w:val="right" w:pos="900"/>
          <w:tab w:val="right" w:pos="4950"/>
        </w:tabs>
        <w:jc w:val="both"/>
        <w:rPr>
          <w:rFonts w:ascii="Simplified Arabic" w:hAnsi="Simplified Arabic" w:cs="Simplified Arabic"/>
          <w:sz w:val="24"/>
          <w:szCs w:val="24"/>
          <w:lang w:bidi="ar-EG"/>
        </w:rPr>
      </w:pPr>
      <w:r w:rsidRPr="004705C1">
        <w:rPr>
          <w:rFonts w:ascii="Simplified Arabic" w:hAnsi="Simplified Arabic" w:cs="Simplified Arabic"/>
          <w:sz w:val="24"/>
          <w:szCs w:val="24"/>
          <w:vertAlign w:val="superscript"/>
        </w:rPr>
        <w:t>(</w:t>
      </w:r>
      <w:r w:rsidRPr="004705C1">
        <w:rPr>
          <w:rStyle w:val="FootnoteReference"/>
          <w:rFonts w:ascii="Simplified Arabic" w:hAnsi="Simplified Arabic" w:cs="Simplified Arabic"/>
          <w:sz w:val="24"/>
          <w:szCs w:val="24"/>
        </w:rPr>
        <w:footnoteRef/>
      </w:r>
      <w:r w:rsidRPr="004705C1">
        <w:rPr>
          <w:rFonts w:ascii="Simplified Arabic" w:hAnsi="Simplified Arabic" w:cs="Simplified Arabic"/>
          <w:sz w:val="24"/>
          <w:szCs w:val="24"/>
          <w:vertAlign w:val="superscript"/>
        </w:rPr>
        <w:t>)</w:t>
      </w:r>
      <w:r>
        <w:rPr>
          <w:rFonts w:ascii="Simplified Arabic" w:hAnsi="Simplified Arabic" w:cs="Simplified Arabic"/>
          <w:sz w:val="24"/>
          <w:szCs w:val="24"/>
          <w:rtl/>
        </w:rPr>
        <w:t xml:space="preserve"> الهيئة العامة للإحصاء، المملكة العربية السعودية</w:t>
      </w:r>
      <w:r>
        <w:rPr>
          <w:rFonts w:ascii="Simplified Arabic" w:hAnsi="Simplified Arabic" w:cs="Simplified Arabic"/>
          <w:sz w:val="24"/>
          <w:szCs w:val="24"/>
        </w:rPr>
        <w:t>:</w:t>
      </w:r>
      <w:r>
        <w:rPr>
          <w:rStyle w:val="Hyperlink"/>
          <w:rFonts w:ascii="Times New Roman" w:hAnsi="Times New Roman"/>
          <w:sz w:val="24"/>
          <w:szCs w:val="24"/>
        </w:rPr>
        <w:t>https://www.stats.gov.sa/ar/4025</w:t>
      </w:r>
    </w:p>
  </w:footnote>
  <w:footnote w:id="49">
    <w:p w:rsidR="0030348E" w:rsidRDefault="0030348E" w:rsidP="00B71121">
      <w:pPr>
        <w:pStyle w:val="Footer"/>
        <w:tabs>
          <w:tab w:val="center" w:pos="656"/>
          <w:tab w:val="right" w:pos="900"/>
          <w:tab w:val="right" w:pos="4950"/>
        </w:tabs>
        <w:ind w:left="281" w:hanging="281"/>
        <w:jc w:val="both"/>
        <w:rPr>
          <w:rtl/>
        </w:rPr>
      </w:pPr>
      <w:r w:rsidRPr="004705C1">
        <w:rPr>
          <w:rFonts w:ascii="Simplified Arabic" w:hAnsi="Simplified Arabic" w:cs="Simplified Arabic" w:hint="cs"/>
          <w:sz w:val="24"/>
          <w:szCs w:val="24"/>
          <w:vertAlign w:val="superscript"/>
          <w:rtl/>
        </w:rPr>
        <w:t>(3)</w:t>
      </w:r>
      <w:r>
        <w:rPr>
          <w:rFonts w:ascii="Simplified Arabic" w:hAnsi="Simplified Arabic" w:cs="Simplified Arabic" w:hint="cs"/>
          <w:sz w:val="24"/>
          <w:szCs w:val="24"/>
          <w:rtl/>
        </w:rPr>
        <w:t xml:space="preserve"> </w:t>
      </w:r>
      <w:r>
        <w:rPr>
          <w:rStyle w:val="FooterChar"/>
          <w:rFonts w:ascii="Simplified Arabic" w:hAnsi="Simplified Arabic" w:cs="Simplified Arabic" w:hint="cs"/>
          <w:sz w:val="24"/>
          <w:szCs w:val="24"/>
          <w:rtl/>
        </w:rPr>
        <w:t xml:space="preserve">تم تحديد بداية الفترة الزمنية منذ عام 2000 وذلك لبداية تنفيذ عقود الأراضي في القارة الأفريقية منذ ذلك التاريخ، وذلك طبقا للبيانات المتاحة في : </w:t>
      </w:r>
      <w:r>
        <w:rPr>
          <w:rStyle w:val="Hyperlink"/>
          <w:rFonts w:ascii="Times New Roman" w:hAnsi="Times New Roman"/>
          <w:sz w:val="24"/>
          <w:szCs w:val="24"/>
        </w:rPr>
        <w:t xml:space="preserve"> http://landportal.info/landmatrix, 2018</w:t>
      </w:r>
      <w:r>
        <w:rPr>
          <w:rStyle w:val="Hyperlink"/>
          <w:rFonts w:ascii="Simplified Arabic" w:hAnsi="Simplified Arabic" w:cs="Simplified Arabic"/>
          <w:sz w:val="24"/>
          <w:szCs w:val="24"/>
        </w:rPr>
        <w:t>.</w:t>
      </w:r>
    </w:p>
  </w:footnote>
  <w:footnote w:id="50">
    <w:p w:rsidR="0030348E" w:rsidRDefault="0030348E" w:rsidP="00B71121">
      <w:pPr>
        <w:pStyle w:val="Footer"/>
        <w:tabs>
          <w:tab w:val="center" w:pos="-567"/>
          <w:tab w:val="right" w:pos="900"/>
          <w:tab w:val="right" w:pos="4950"/>
        </w:tabs>
        <w:bidi w:val="0"/>
        <w:jc w:val="both"/>
        <w:rPr>
          <w:sz w:val="20"/>
          <w:szCs w:val="20"/>
          <w:rtl/>
          <w:lang w:bidi="ar-EG"/>
        </w:rPr>
      </w:pPr>
      <w:r w:rsidRPr="00A31BE5">
        <w:rPr>
          <w:rStyle w:val="FooterChar"/>
          <w:rFonts w:ascii="Times New Roman" w:hAnsi="Times New Roman" w:cs="Times New Roman"/>
          <w:sz w:val="24"/>
          <w:szCs w:val="24"/>
          <w:vertAlign w:val="superscript"/>
        </w:rPr>
        <w:t>(</w:t>
      </w:r>
      <w:r w:rsidRPr="00A31BE5">
        <w:rPr>
          <w:rStyle w:val="FooterChar"/>
          <w:rFonts w:ascii="Times New Roman" w:hAnsi="Times New Roman" w:cs="Times New Roman"/>
          <w:sz w:val="24"/>
          <w:szCs w:val="24"/>
          <w:vertAlign w:val="superscript"/>
        </w:rPr>
        <w:footnoteRef/>
      </w:r>
      <w:r w:rsidRPr="00A31BE5">
        <w:rPr>
          <w:rStyle w:val="FooterChar"/>
          <w:rFonts w:ascii="Times New Roman" w:hAnsi="Times New Roman" w:cs="Times New Roman"/>
          <w:sz w:val="24"/>
          <w:szCs w:val="24"/>
          <w:vertAlign w:val="superscript"/>
        </w:rPr>
        <w:t>)</w:t>
      </w:r>
      <w:r>
        <w:rPr>
          <w:rStyle w:val="FooterChar"/>
          <w:rFonts w:ascii="Times New Roman" w:hAnsi="Times New Roman" w:cs="Times New Roman"/>
          <w:sz w:val="24"/>
          <w:szCs w:val="24"/>
        </w:rPr>
        <w:t>World bank, Saudi Arabia (http//data.worldbank.org/indicator.</w:t>
      </w:r>
    </w:p>
  </w:footnote>
  <w:footnote w:id="51">
    <w:p w:rsidR="0030348E" w:rsidRDefault="0030348E" w:rsidP="00B71121">
      <w:pPr>
        <w:pStyle w:val="Footer"/>
        <w:tabs>
          <w:tab w:val="center" w:pos="-3261"/>
          <w:tab w:val="right" w:pos="900"/>
          <w:tab w:val="right" w:pos="4950"/>
        </w:tabs>
        <w:bidi w:val="0"/>
        <w:jc w:val="both"/>
        <w:rPr>
          <w:rFonts w:ascii="Times New Roman" w:hAnsi="Times New Roman" w:cs="Times New Roman"/>
          <w:sz w:val="24"/>
          <w:szCs w:val="24"/>
          <w:rtl/>
          <w:lang w:bidi="ar-EG"/>
        </w:rPr>
      </w:pPr>
      <w:r w:rsidRPr="00035C63">
        <w:rPr>
          <w:rFonts w:ascii="Times New Roman" w:hAnsi="Times New Roman" w:cs="Times New Roman"/>
          <w:sz w:val="24"/>
          <w:szCs w:val="24"/>
          <w:vertAlign w:val="superscript"/>
        </w:rPr>
        <w:t>(</w:t>
      </w:r>
      <w:r w:rsidRPr="00035C63">
        <w:rPr>
          <w:rStyle w:val="FootnoteReference"/>
          <w:rFonts w:ascii="Times New Roman" w:hAnsi="Times New Roman" w:cs="Times New Roman"/>
          <w:sz w:val="24"/>
          <w:szCs w:val="24"/>
        </w:rPr>
        <w:footnoteRef/>
      </w:r>
      <w:r w:rsidRPr="00035C63">
        <w:rPr>
          <w:rFonts w:ascii="Times New Roman" w:hAnsi="Times New Roman" w:cs="Times New Roman"/>
          <w:sz w:val="24"/>
          <w:szCs w:val="24"/>
          <w:vertAlign w:val="superscript"/>
        </w:rPr>
        <w:t>)</w:t>
      </w:r>
      <w:r>
        <w:rPr>
          <w:rFonts w:ascii="Times New Roman" w:hAnsi="Times New Roman" w:cs="Times New Roman"/>
          <w:sz w:val="24"/>
          <w:szCs w:val="24"/>
        </w:rPr>
        <w:t>World bank</w:t>
      </w:r>
      <w:r>
        <w:rPr>
          <w:rStyle w:val="FooterChar"/>
          <w:rFonts w:ascii="Times New Roman" w:hAnsi="Times New Roman" w:cs="Times New Roman"/>
          <w:sz w:val="24"/>
          <w:szCs w:val="24"/>
        </w:rPr>
        <w:t>, Saudi Arabia</w:t>
      </w:r>
      <w:r>
        <w:rPr>
          <w:rFonts w:ascii="Times New Roman" w:hAnsi="Times New Roman" w:cs="Times New Roman"/>
          <w:sz w:val="24"/>
          <w:szCs w:val="24"/>
        </w:rPr>
        <w:t xml:space="preserve"> (http//data.worldbank.org/indicator.</w:t>
      </w:r>
    </w:p>
  </w:footnote>
  <w:footnote w:id="52">
    <w:p w:rsidR="0030348E" w:rsidRDefault="0030348E" w:rsidP="00B71121">
      <w:pPr>
        <w:pStyle w:val="Footer"/>
        <w:tabs>
          <w:tab w:val="right" w:pos="900"/>
          <w:tab w:val="right" w:pos="4950"/>
        </w:tabs>
        <w:ind w:left="-2"/>
        <w:jc w:val="both"/>
        <w:rPr>
          <w:rFonts w:ascii="Times New Roman" w:hAnsi="Times New Roman" w:cs="Times New Roman"/>
          <w:sz w:val="24"/>
          <w:szCs w:val="24"/>
        </w:rPr>
      </w:pPr>
      <w:r w:rsidRPr="00035C63">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2</w:t>
      </w:r>
      <w:r w:rsidRPr="00035C63">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الهيئة العامة للإحصاء، المملكة العربية السعودية</w:t>
      </w:r>
      <w:r>
        <w:rPr>
          <w:rFonts w:ascii="Simplified Arabic" w:hAnsi="Simplified Arabic" w:cs="Simplified Arabic"/>
          <w:sz w:val="24"/>
          <w:szCs w:val="24"/>
        </w:rPr>
        <w:t>:</w:t>
      </w:r>
      <w:r>
        <w:rPr>
          <w:rStyle w:val="Hyperlink"/>
          <w:rFonts w:ascii="Times New Roman" w:hAnsi="Times New Roman"/>
          <w:sz w:val="24"/>
          <w:szCs w:val="24"/>
        </w:rPr>
        <w:t>https://www.stats.gov.sa/ar/4025</w:t>
      </w:r>
    </w:p>
  </w:footnote>
  <w:footnote w:id="53">
    <w:p w:rsidR="0030348E" w:rsidRDefault="0030348E" w:rsidP="00B71121">
      <w:pPr>
        <w:pStyle w:val="Footer"/>
        <w:tabs>
          <w:tab w:val="right" w:pos="900"/>
          <w:tab w:val="right" w:pos="4950"/>
        </w:tabs>
        <w:bidi w:val="0"/>
        <w:jc w:val="both"/>
        <w:rPr>
          <w:rFonts w:ascii="Times New Roman" w:hAnsi="Times New Roman" w:cs="Times New Roman"/>
          <w:sz w:val="24"/>
          <w:szCs w:val="24"/>
          <w:rtl/>
        </w:rPr>
      </w:pPr>
      <w:r w:rsidRPr="00035C63">
        <w:rPr>
          <w:rFonts w:ascii="Times New Roman" w:hAnsi="Times New Roman" w:cs="Times New Roman"/>
          <w:sz w:val="24"/>
          <w:szCs w:val="24"/>
          <w:vertAlign w:val="superscript"/>
        </w:rPr>
        <w:t>(</w:t>
      </w:r>
      <w:r w:rsidRPr="00035C63">
        <w:rPr>
          <w:rStyle w:val="FootnoteReference"/>
          <w:rFonts w:ascii="Times New Roman" w:hAnsi="Times New Roman" w:cs="Times New Roman"/>
          <w:sz w:val="24"/>
          <w:szCs w:val="24"/>
        </w:rPr>
        <w:footnoteRef/>
      </w:r>
      <w:r w:rsidRPr="00035C63">
        <w:rPr>
          <w:rFonts w:ascii="Times New Roman" w:hAnsi="Times New Roman" w:cs="Times New Roman"/>
          <w:sz w:val="24"/>
          <w:szCs w:val="24"/>
          <w:vertAlign w:val="superscript"/>
        </w:rPr>
        <w:t>)</w:t>
      </w:r>
      <w:r>
        <w:rPr>
          <w:rFonts w:ascii="Times New Roman" w:hAnsi="Times New Roman" w:cs="Times New Roman"/>
          <w:sz w:val="24"/>
          <w:szCs w:val="24"/>
          <w:rtl/>
        </w:rPr>
        <w:t xml:space="preserve">) </w:t>
      </w:r>
      <w:r>
        <w:rPr>
          <w:rStyle w:val="FooterChar"/>
          <w:rFonts w:ascii="Times New Roman" w:hAnsi="Times New Roman" w:cs="Times New Roman"/>
          <w:sz w:val="24"/>
          <w:szCs w:val="24"/>
        </w:rPr>
        <w:t xml:space="preserve">World bank, Saudi Arabia (http//data.worldbank.org/indicator.                        </w:t>
      </w:r>
    </w:p>
  </w:footnote>
  <w:footnote w:id="54">
    <w:p w:rsidR="0030348E" w:rsidRDefault="0030348E" w:rsidP="00B71121">
      <w:pPr>
        <w:pStyle w:val="Footer"/>
        <w:tabs>
          <w:tab w:val="center" w:pos="-2"/>
          <w:tab w:val="right" w:pos="900"/>
          <w:tab w:val="right" w:pos="4950"/>
        </w:tabs>
        <w:ind w:left="-2"/>
        <w:jc w:val="both"/>
        <w:rPr>
          <w:rFonts w:ascii="Times New Roman" w:hAnsi="Times New Roman" w:cs="Times New Roman"/>
          <w:sz w:val="24"/>
          <w:szCs w:val="24"/>
        </w:rPr>
      </w:pPr>
      <w:r w:rsidRPr="00852D6A">
        <w:rPr>
          <w:rFonts w:ascii="Simplified Arabic" w:hAnsi="Simplified Arabic" w:cs="Simplified Arabic"/>
          <w:sz w:val="24"/>
          <w:szCs w:val="24"/>
          <w:vertAlign w:val="superscript"/>
        </w:rPr>
        <w:t>(</w:t>
      </w:r>
      <w:r w:rsidRPr="00852D6A">
        <w:rPr>
          <w:rStyle w:val="FootnoteReference"/>
          <w:rFonts w:ascii="Simplified Arabic" w:hAnsi="Simplified Arabic" w:cs="Simplified Arabic"/>
          <w:sz w:val="24"/>
          <w:szCs w:val="24"/>
        </w:rPr>
        <w:footnoteRef/>
      </w:r>
      <w:r w:rsidRPr="00852D6A">
        <w:rPr>
          <w:rFonts w:ascii="Simplified Arabic" w:hAnsi="Simplified Arabic" w:cs="Simplified Arabic"/>
          <w:sz w:val="24"/>
          <w:szCs w:val="24"/>
          <w:vertAlign w:val="superscript"/>
        </w:rPr>
        <w:t>)</w:t>
      </w:r>
      <w:r>
        <w:rPr>
          <w:spacing w:val="-4"/>
          <w:rtl/>
        </w:rPr>
        <w:t>برنامج التحول الوطني ضمن رؤية 2030</w:t>
      </w:r>
      <w:r>
        <w:rPr>
          <w:rFonts w:ascii="Simplified Arabic" w:hAnsi="Simplified Arabic" w:cs="Simplified Arabic"/>
          <w:spacing w:val="-4"/>
          <w:sz w:val="24"/>
          <w:szCs w:val="24"/>
          <w:rtl/>
        </w:rPr>
        <w:t>،</w:t>
      </w:r>
      <w:r>
        <w:rPr>
          <w:spacing w:val="-4"/>
          <w:rtl/>
        </w:rPr>
        <w:t xml:space="preserve"> المملكة العربية السعودية</w:t>
      </w:r>
      <w:r>
        <w:rPr>
          <w:rStyle w:val="FootnoteReference"/>
          <w:rFonts w:ascii="Simplified Arabic" w:hAnsi="Simplified Arabic" w:cs="Simplified Arabic"/>
          <w:sz w:val="20"/>
          <w:szCs w:val="20"/>
        </w:rPr>
        <w:t>:</w:t>
      </w:r>
      <w:r>
        <w:rPr>
          <w:rStyle w:val="Hyperlink"/>
          <w:rFonts w:ascii="Times New Roman" w:hAnsi="Times New Roman"/>
          <w:sz w:val="18"/>
          <w:szCs w:val="18"/>
        </w:rPr>
        <w:t>http://vision2030.gov.sa/sites/default/files/NTP_ar.pdf</w:t>
      </w:r>
    </w:p>
  </w:footnote>
  <w:footnote w:id="55">
    <w:p w:rsidR="0030348E" w:rsidRDefault="0030348E" w:rsidP="00B71121">
      <w:pPr>
        <w:pStyle w:val="Footer"/>
        <w:tabs>
          <w:tab w:val="center" w:pos="-2"/>
          <w:tab w:val="right" w:pos="900"/>
          <w:tab w:val="right" w:pos="4950"/>
        </w:tabs>
        <w:ind w:left="-2"/>
        <w:jc w:val="both"/>
        <w:rPr>
          <w:rFonts w:ascii="Simplified Arabic" w:hAnsi="Simplified Arabic" w:cs="Simplified Arabic"/>
          <w:sz w:val="24"/>
          <w:szCs w:val="24"/>
          <w:lang w:bidi="ar-EG"/>
        </w:rPr>
      </w:pPr>
      <w:r w:rsidRPr="00852D6A">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2</w:t>
      </w:r>
      <w:r w:rsidRPr="00852D6A">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Pr>
          <w:rFonts w:ascii="Simplified Arabic" w:hAnsi="Simplified Arabic" w:cs="Simplified Arabic"/>
          <w:spacing w:val="-4"/>
          <w:sz w:val="24"/>
          <w:szCs w:val="24"/>
          <w:rtl/>
        </w:rPr>
        <w:t>خضر بن حمدان</w:t>
      </w:r>
      <w:r>
        <w:rPr>
          <w:rStyle w:val="FootnoteReference"/>
          <w:rFonts w:ascii="Simplified Arabic" w:hAnsi="Simplified Arabic" w:cs="Simplified Arabic"/>
          <w:spacing w:val="-4"/>
          <w:sz w:val="24"/>
          <w:szCs w:val="24"/>
          <w:vertAlign w:val="baseline"/>
          <w:rtl/>
        </w:rPr>
        <w:t xml:space="preserve">، </w:t>
      </w:r>
      <w:r>
        <w:rPr>
          <w:rStyle w:val="FootnoteReference"/>
          <w:rFonts w:ascii="Simplified Arabic" w:hAnsi="Simplified Arabic" w:cs="Simplified Arabic"/>
          <w:b/>
          <w:bCs/>
          <w:spacing w:val="-4"/>
          <w:sz w:val="24"/>
          <w:szCs w:val="24"/>
          <w:u w:val="single"/>
          <w:vertAlign w:val="baseline"/>
          <w:rtl/>
        </w:rPr>
        <w:t>الأمن الغذائيوالمائي في المملكة العربية السعودية</w:t>
      </w:r>
      <w:r>
        <w:rPr>
          <w:rStyle w:val="FootnoteReference"/>
          <w:rFonts w:ascii="Simplified Arabic" w:hAnsi="Simplified Arabic" w:cs="Simplified Arabic"/>
          <w:spacing w:val="-4"/>
          <w:sz w:val="24"/>
          <w:szCs w:val="24"/>
          <w:vertAlign w:val="baseline"/>
          <w:rtl/>
        </w:rPr>
        <w:t>،</w:t>
      </w:r>
      <w:r>
        <w:rPr>
          <w:rFonts w:ascii="Simplified Arabic" w:hAnsi="Simplified Arabic" w:cs="Simplified Arabic"/>
          <w:spacing w:val="-4"/>
          <w:sz w:val="24"/>
          <w:szCs w:val="24"/>
          <w:rtl/>
        </w:rPr>
        <w:t xml:space="preserve"> الرياض،</w:t>
      </w:r>
      <w:r>
        <w:rPr>
          <w:rStyle w:val="FootnoteReference"/>
          <w:rFonts w:ascii="Simplified Arabic" w:hAnsi="Simplified Arabic" w:cs="Simplified Arabic"/>
          <w:spacing w:val="-4"/>
          <w:sz w:val="24"/>
          <w:szCs w:val="24"/>
          <w:vertAlign w:val="baseline"/>
          <w:rtl/>
        </w:rPr>
        <w:t xml:space="preserve"> ج</w:t>
      </w:r>
      <w:r>
        <w:rPr>
          <w:rFonts w:ascii="Simplified Arabic" w:hAnsi="Simplified Arabic" w:cs="Simplified Arabic"/>
          <w:spacing w:val="-4"/>
          <w:sz w:val="24"/>
          <w:szCs w:val="24"/>
          <w:rtl/>
        </w:rPr>
        <w:t>امعة الملك سعود</w:t>
      </w:r>
      <w:r>
        <w:rPr>
          <w:rStyle w:val="FootnoteReference"/>
          <w:rFonts w:ascii="Simplified Arabic" w:hAnsi="Simplified Arabic" w:cs="Simplified Arabic"/>
          <w:spacing w:val="-4"/>
          <w:sz w:val="24"/>
          <w:szCs w:val="24"/>
          <w:vertAlign w:val="baseline"/>
          <w:rtl/>
        </w:rPr>
        <w:t>، 2016</w:t>
      </w:r>
    </w:p>
  </w:footnote>
  <w:footnote w:id="56">
    <w:p w:rsidR="0030348E" w:rsidRDefault="0030348E" w:rsidP="00B71121">
      <w:pPr>
        <w:pStyle w:val="Footer"/>
        <w:tabs>
          <w:tab w:val="center" w:pos="-2"/>
          <w:tab w:val="right" w:pos="900"/>
          <w:tab w:val="right" w:pos="4950"/>
        </w:tabs>
        <w:ind w:left="340" w:hanging="340"/>
        <w:jc w:val="both"/>
        <w:rPr>
          <w:rFonts w:ascii="Simplified Arabic" w:hAnsi="Simplified Arabic" w:cs="Simplified Arabic"/>
          <w:sz w:val="24"/>
          <w:szCs w:val="24"/>
          <w:rtl/>
        </w:rPr>
      </w:pPr>
      <w:r>
        <w:rPr>
          <w:rStyle w:val="FootnoteReference"/>
          <w:rFonts w:ascii="Simplified Arabic" w:hAnsi="Simplified Arabic" w:cs="Simplified Arabic"/>
          <w:sz w:val="24"/>
          <w:szCs w:val="24"/>
        </w:rPr>
        <w:t>(</w:t>
      </w:r>
      <w:r>
        <w:rPr>
          <w:rStyle w:val="FootnoteReference"/>
          <w:rFonts w:ascii="Simplified Arabic" w:hAnsi="Simplified Arabic" w:cs="Simplified Arabic"/>
          <w:sz w:val="24"/>
          <w:szCs w:val="24"/>
        </w:rPr>
        <w:footnoteRef/>
      </w:r>
      <w:r>
        <w:rPr>
          <w:rStyle w:val="FootnoteReference"/>
          <w:rFonts w:ascii="Simplified Arabic" w:hAnsi="Simplified Arabic" w:cs="Simplified Arabic"/>
          <w:sz w:val="24"/>
          <w:szCs w:val="24"/>
        </w:rPr>
        <w:t>)</w:t>
      </w:r>
      <w:r>
        <w:rPr>
          <w:rStyle w:val="FootnoteReference"/>
          <w:rFonts w:ascii="Simplified Arabic" w:hAnsi="Simplified Arabic" w:cs="Simplified Arabic"/>
          <w:sz w:val="24"/>
          <w:szCs w:val="24"/>
          <w:vertAlign w:val="baseline"/>
          <w:rtl/>
        </w:rPr>
        <w:t xml:space="preserve">وزارة المياه والكهرباء، </w:t>
      </w:r>
      <w:r>
        <w:rPr>
          <w:rStyle w:val="FootnoteReference"/>
          <w:rFonts w:ascii="Simplified Arabic" w:hAnsi="Simplified Arabic" w:cs="Simplified Arabic"/>
          <w:b/>
          <w:bCs/>
          <w:sz w:val="24"/>
          <w:szCs w:val="24"/>
          <w:u w:val="single"/>
          <w:vertAlign w:val="baseline"/>
          <w:rtl/>
        </w:rPr>
        <w:t>ا</w:t>
      </w:r>
      <w:r>
        <w:rPr>
          <w:rFonts w:ascii="Simplified Arabic" w:hAnsi="Simplified Arabic" w:cs="Simplified Arabic"/>
          <w:b/>
          <w:bCs/>
          <w:sz w:val="24"/>
          <w:szCs w:val="24"/>
          <w:u w:val="single"/>
          <w:rtl/>
        </w:rPr>
        <w:t>لخطة الرئيسية لتنمية الموارد المائية المتجددة في المملكة العربية السعودية،</w:t>
      </w:r>
      <w:r>
        <w:rPr>
          <w:rFonts w:ascii="Simplified Arabic" w:hAnsi="Simplified Arabic" w:cs="Simplified Arabic"/>
          <w:sz w:val="24"/>
          <w:szCs w:val="24"/>
          <w:rtl/>
        </w:rPr>
        <w:t xml:space="preserve"> السعودية</w:t>
      </w:r>
      <w:r>
        <w:rPr>
          <w:rStyle w:val="FootnoteReference"/>
          <w:rFonts w:ascii="Simplified Arabic" w:hAnsi="Simplified Arabic" w:cs="Simplified Arabic"/>
          <w:sz w:val="24"/>
          <w:szCs w:val="24"/>
          <w:vertAlign w:val="baseline"/>
          <w:rtl/>
        </w:rPr>
        <w:t>، شركة ياتشييو الهندسية المحدودة.</w:t>
      </w:r>
    </w:p>
  </w:footnote>
  <w:footnote w:id="57">
    <w:p w:rsidR="0030348E" w:rsidRDefault="0030348E" w:rsidP="00B71121">
      <w:pPr>
        <w:pStyle w:val="Footer"/>
        <w:tabs>
          <w:tab w:val="right" w:pos="900"/>
          <w:tab w:val="right" w:pos="4950"/>
        </w:tabs>
        <w:jc w:val="both"/>
        <w:rPr>
          <w:rFonts w:ascii="Simplified Arabic" w:hAnsi="Simplified Arabic" w:cs="Simplified Arabic"/>
          <w:sz w:val="24"/>
          <w:szCs w:val="24"/>
          <w:rtl/>
        </w:rPr>
      </w:pPr>
      <w:r w:rsidRPr="00852D6A">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1</w:t>
      </w:r>
      <w:r w:rsidRPr="00852D6A">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شركة من ضمن شركات الملياردير السعودي محمد العمودي.</w:t>
      </w:r>
    </w:p>
  </w:footnote>
  <w:footnote w:id="58">
    <w:p w:rsidR="0030348E" w:rsidRDefault="0030348E" w:rsidP="00B71121">
      <w:pPr>
        <w:pStyle w:val="Footer"/>
        <w:tabs>
          <w:tab w:val="right" w:pos="900"/>
          <w:tab w:val="right" w:pos="4950"/>
        </w:tabs>
        <w:rPr>
          <w:rFonts w:ascii="Simplified Arabic" w:hAnsi="Simplified Arabic" w:cs="Simplified Arabic"/>
          <w:sz w:val="24"/>
          <w:szCs w:val="24"/>
          <w:rtl/>
        </w:rPr>
      </w:pPr>
      <w:r w:rsidRPr="00852D6A">
        <w:rPr>
          <w:rFonts w:ascii="Simplified Arabic" w:hAnsi="Simplified Arabic" w:cs="Simplified Arabic"/>
          <w:sz w:val="24"/>
          <w:szCs w:val="24"/>
          <w:vertAlign w:val="superscript"/>
        </w:rPr>
        <w:t>(</w:t>
      </w:r>
      <w:r w:rsidRPr="00852D6A">
        <w:rPr>
          <w:rStyle w:val="FootnoteReference"/>
          <w:rFonts w:ascii="Simplified Arabic" w:hAnsi="Simplified Arabic" w:cs="Simplified Arabic"/>
          <w:sz w:val="24"/>
          <w:szCs w:val="24"/>
        </w:rPr>
        <w:footnoteRef/>
      </w:r>
      <w:r w:rsidRPr="00852D6A">
        <w:rPr>
          <w:rFonts w:ascii="Simplified Arabic" w:hAnsi="Simplified Arabic" w:cs="Simplified Arabic"/>
          <w:sz w:val="24"/>
          <w:szCs w:val="24"/>
          <w:vertAlign w:val="superscript"/>
        </w:rPr>
        <w:t>)</w:t>
      </w:r>
      <w:hyperlink r:id="rId10" w:history="1">
        <w:r>
          <w:rPr>
            <w:rStyle w:val="Hyperlink"/>
            <w:rFonts w:ascii="Simplified Arabic" w:hAnsi="Simplified Arabic" w:cs="Simplified Arabic"/>
            <w:color w:val="auto"/>
            <w:rtl/>
            <w:lang w:bidi="ar-EG"/>
          </w:rPr>
          <w:t xml:space="preserve"> قاعدة بيانات لاند متركس علي شبكة الأنترنت</w:t>
        </w:r>
        <w:hyperlink r:id="rId11" w:history="1">
          <w:r>
            <w:rPr>
              <w:rStyle w:val="Hyperlink"/>
              <w:rFonts w:ascii="Times New Roman" w:hAnsi="Times New Roman"/>
              <w:color w:val="auto"/>
              <w:lang w:bidi="ar-EG"/>
            </w:rPr>
            <w:t>www.landmatrix.org</w:t>
          </w:r>
        </w:hyperlink>
      </w:hyperlink>
    </w:p>
  </w:footnote>
  <w:footnote w:id="59">
    <w:p w:rsidR="0030348E" w:rsidRDefault="0030348E" w:rsidP="00B71121">
      <w:pPr>
        <w:pStyle w:val="Footer"/>
        <w:tabs>
          <w:tab w:val="right" w:pos="900"/>
          <w:tab w:val="right" w:pos="4950"/>
        </w:tabs>
        <w:jc w:val="both"/>
        <w:rPr>
          <w:rFonts w:ascii="Simplified Arabic" w:hAnsi="Simplified Arabic" w:cs="Simplified Arabic"/>
          <w:sz w:val="24"/>
          <w:szCs w:val="24"/>
          <w:rtl/>
          <w:lang w:bidi="ar-EG"/>
        </w:rPr>
      </w:pPr>
      <w:r w:rsidRPr="00852D6A">
        <w:rPr>
          <w:rFonts w:ascii="Simplified Arabic" w:hAnsi="Simplified Arabic" w:cs="Simplified Arabic"/>
          <w:sz w:val="24"/>
          <w:szCs w:val="24"/>
          <w:vertAlign w:val="superscript"/>
        </w:rPr>
        <w:t>)</w:t>
      </w:r>
      <w:r>
        <w:rPr>
          <w:rFonts w:ascii="Simplified Arabic" w:hAnsi="Simplified Arabic" w:cs="Simplified Arabic" w:hint="cs"/>
          <w:sz w:val="24"/>
          <w:szCs w:val="24"/>
          <w:vertAlign w:val="superscript"/>
          <w:rtl/>
        </w:rPr>
        <w:t>3</w:t>
      </w:r>
      <w:r w:rsidRPr="00852D6A">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Pr>
          <w:rtl/>
        </w:rPr>
        <w:t>المستثمرين: مجموعة ميدروك والنجم السعودي للتنمية</w:t>
      </w:r>
      <w:r>
        <w:rPr>
          <w:rFonts w:ascii="Simplified Arabic" w:hAnsi="Simplified Arabic" w:cs="Simplified Arabic"/>
          <w:sz w:val="24"/>
          <w:szCs w:val="24"/>
          <w:rtl/>
        </w:rPr>
        <w:t xml:space="preserve">. </w:t>
      </w:r>
    </w:p>
  </w:footnote>
  <w:footnote w:id="60">
    <w:p w:rsidR="0030348E" w:rsidRDefault="0030348E" w:rsidP="00B71121">
      <w:pPr>
        <w:pStyle w:val="Footer"/>
        <w:tabs>
          <w:tab w:val="right" w:pos="900"/>
          <w:tab w:val="right" w:pos="4950"/>
        </w:tabs>
        <w:jc w:val="both"/>
        <w:rPr>
          <w:rFonts w:ascii="Simplified Arabic" w:hAnsi="Simplified Arabic" w:cs="Simplified Arabic"/>
          <w:sz w:val="24"/>
          <w:szCs w:val="24"/>
          <w:rtl/>
        </w:rPr>
      </w:pPr>
      <w:r w:rsidRPr="00852D6A">
        <w:rPr>
          <w:rFonts w:ascii="Simplified Arabic" w:hAnsi="Simplified Arabic" w:cs="Simplified Arabic"/>
          <w:sz w:val="24"/>
          <w:szCs w:val="24"/>
          <w:vertAlign w:val="superscript"/>
        </w:rPr>
        <w:t>(</w:t>
      </w:r>
      <w:r w:rsidRPr="00852D6A">
        <w:rPr>
          <w:rStyle w:val="FootnoteReference"/>
          <w:rFonts w:ascii="Simplified Arabic" w:hAnsi="Simplified Arabic" w:cs="Simplified Arabic"/>
          <w:sz w:val="24"/>
          <w:szCs w:val="24"/>
        </w:rPr>
        <w:footnoteRef/>
      </w:r>
      <w:r w:rsidRPr="00852D6A">
        <w:rPr>
          <w:rFonts w:ascii="Simplified Arabic" w:hAnsi="Simplified Arabic" w:cs="Simplified Arabic"/>
          <w:sz w:val="24"/>
          <w:szCs w:val="24"/>
          <w:vertAlign w:val="superscript"/>
        </w:rPr>
        <w:t>)</w:t>
      </w:r>
      <w:r>
        <w:rPr>
          <w:rtl/>
        </w:rPr>
        <w:t>المستثمرين: مجموعة ا</w:t>
      </w:r>
      <w:r>
        <w:rPr>
          <w:rFonts w:ascii="Simplified Arabic" w:hAnsi="Simplified Arabic" w:cs="Simplified Arabic"/>
          <w:sz w:val="24"/>
          <w:szCs w:val="24"/>
          <w:rtl/>
        </w:rPr>
        <w:t>لراجحي</w:t>
      </w:r>
      <w:r>
        <w:rPr>
          <w:rtl/>
        </w:rPr>
        <w:t xml:space="preserve"> وح</w:t>
      </w:r>
      <w:r>
        <w:rPr>
          <w:rFonts w:ascii="Simplified Arabic" w:hAnsi="Simplified Arabic" w:cs="Simplified Arabic"/>
          <w:sz w:val="24"/>
          <w:szCs w:val="24"/>
          <w:rtl/>
        </w:rPr>
        <w:t>ائل للتنمية الزراعية و نادك.</w:t>
      </w:r>
    </w:p>
  </w:footnote>
  <w:footnote w:id="61">
    <w:p w:rsidR="0030348E" w:rsidRDefault="0030348E" w:rsidP="00B71121">
      <w:pPr>
        <w:pStyle w:val="Footer"/>
        <w:tabs>
          <w:tab w:val="right" w:pos="900"/>
          <w:tab w:val="right" w:pos="4950"/>
        </w:tabs>
        <w:jc w:val="both"/>
        <w:rPr>
          <w:rFonts w:ascii="Simplified Arabic" w:hAnsi="Simplified Arabic" w:cs="Simplified Arabic"/>
          <w:sz w:val="24"/>
          <w:szCs w:val="24"/>
          <w:rtl/>
        </w:rPr>
      </w:pPr>
      <w:r w:rsidRPr="00852D6A">
        <w:rPr>
          <w:rFonts w:ascii="Simplified Arabic" w:hAnsi="Simplified Arabic" w:cs="Simplified Arabic"/>
          <w:sz w:val="24"/>
          <w:szCs w:val="24"/>
          <w:vertAlign w:val="superscript"/>
        </w:rPr>
        <w:t>(</w:t>
      </w:r>
      <w:r w:rsidRPr="00852D6A">
        <w:rPr>
          <w:rStyle w:val="FootnoteReference"/>
          <w:rFonts w:ascii="Simplified Arabic" w:hAnsi="Simplified Arabic" w:cs="Simplified Arabic"/>
          <w:sz w:val="24"/>
          <w:szCs w:val="24"/>
        </w:rPr>
        <w:footnoteRef/>
      </w:r>
      <w:r w:rsidRPr="00852D6A">
        <w:rPr>
          <w:rFonts w:ascii="Simplified Arabic" w:hAnsi="Simplified Arabic" w:cs="Simplified Arabic"/>
          <w:sz w:val="24"/>
          <w:szCs w:val="24"/>
          <w:vertAlign w:val="superscript"/>
        </w:rPr>
        <w:t>)</w:t>
      </w:r>
      <w:r>
        <w:rPr>
          <w:rtl/>
        </w:rPr>
        <w:t>المستثمرين: ا</w:t>
      </w:r>
      <w:r>
        <w:rPr>
          <w:rFonts w:ascii="Simplified Arabic" w:hAnsi="Simplified Arabic" w:cs="Simplified Arabic"/>
          <w:sz w:val="24"/>
          <w:szCs w:val="24"/>
          <w:rtl/>
        </w:rPr>
        <w:t>لامير بدر بن سلطان.</w:t>
      </w:r>
    </w:p>
  </w:footnote>
  <w:footnote w:id="62">
    <w:p w:rsidR="0030348E" w:rsidRDefault="0030348E" w:rsidP="00B71121">
      <w:pPr>
        <w:pStyle w:val="Footer"/>
        <w:tabs>
          <w:tab w:val="right" w:pos="900"/>
          <w:tab w:val="right" w:pos="4950"/>
        </w:tabs>
        <w:jc w:val="both"/>
        <w:rPr>
          <w:rFonts w:ascii="Simplified Arabic" w:hAnsi="Simplified Arabic" w:cs="Simplified Arabic"/>
          <w:sz w:val="24"/>
          <w:szCs w:val="24"/>
        </w:rPr>
      </w:pPr>
      <w:r w:rsidRPr="00852D6A">
        <w:rPr>
          <w:rFonts w:ascii="Simplified Arabic" w:hAnsi="Simplified Arabic" w:cs="Simplified Arabic"/>
          <w:sz w:val="24"/>
          <w:szCs w:val="24"/>
          <w:vertAlign w:val="superscript"/>
        </w:rPr>
        <w:t>(</w:t>
      </w:r>
      <w:r w:rsidRPr="00852D6A">
        <w:rPr>
          <w:rStyle w:val="FootnoteReference"/>
          <w:rFonts w:ascii="Simplified Arabic" w:hAnsi="Simplified Arabic" w:cs="Simplified Arabic"/>
          <w:sz w:val="24"/>
          <w:szCs w:val="24"/>
        </w:rPr>
        <w:footnoteRef/>
      </w:r>
      <w:r w:rsidRPr="00852D6A">
        <w:rPr>
          <w:rFonts w:ascii="Simplified Arabic" w:hAnsi="Simplified Arabic" w:cs="Simplified Arabic"/>
          <w:sz w:val="24"/>
          <w:szCs w:val="24"/>
          <w:vertAlign w:val="superscript"/>
        </w:rPr>
        <w:t>)</w:t>
      </w:r>
      <w:r>
        <w:rPr>
          <w:rtl/>
        </w:rPr>
        <w:t>المستثمرين: تي (تيريس اليورو العربي)</w:t>
      </w:r>
      <w:r>
        <w:rPr>
          <w:rFonts w:ascii="Simplified Arabic" w:hAnsi="Simplified Arabic" w:cs="Simplified Arabic"/>
          <w:sz w:val="24"/>
          <w:szCs w:val="24"/>
          <w:rtl/>
        </w:rPr>
        <w:t>.</w:t>
      </w:r>
    </w:p>
  </w:footnote>
  <w:footnote w:id="63">
    <w:p w:rsidR="0030348E" w:rsidRDefault="0030348E" w:rsidP="00B71121">
      <w:pPr>
        <w:pStyle w:val="Footer"/>
        <w:tabs>
          <w:tab w:val="right" w:pos="900"/>
          <w:tab w:val="right" w:pos="4950"/>
        </w:tabs>
        <w:jc w:val="both"/>
        <w:rPr>
          <w:rFonts w:ascii="Simplified Arabic" w:hAnsi="Simplified Arabic" w:cs="Simplified Arabic"/>
          <w:sz w:val="24"/>
          <w:szCs w:val="24"/>
          <w:lang w:bidi="ar-EG"/>
        </w:rPr>
      </w:pPr>
      <w:r w:rsidRPr="00852D6A">
        <w:rPr>
          <w:rFonts w:ascii="Simplified Arabic" w:hAnsi="Simplified Arabic" w:cs="Simplified Arabic"/>
          <w:sz w:val="24"/>
          <w:szCs w:val="24"/>
          <w:vertAlign w:val="superscript"/>
        </w:rPr>
        <w:t>(</w:t>
      </w:r>
      <w:r w:rsidRPr="00852D6A">
        <w:rPr>
          <w:rStyle w:val="FootnoteReference"/>
          <w:rFonts w:ascii="Simplified Arabic" w:hAnsi="Simplified Arabic" w:cs="Simplified Arabic"/>
          <w:sz w:val="24"/>
          <w:szCs w:val="24"/>
        </w:rPr>
        <w:footnoteRef/>
      </w:r>
      <w:r w:rsidRPr="00852D6A">
        <w:rPr>
          <w:rFonts w:ascii="Simplified Arabic" w:hAnsi="Simplified Arabic" w:cs="Simplified Arabic"/>
          <w:sz w:val="24"/>
          <w:szCs w:val="24"/>
          <w:vertAlign w:val="superscript"/>
        </w:rPr>
        <w:t>)</w:t>
      </w:r>
      <w:r>
        <w:rPr>
          <w:rtl/>
        </w:rPr>
        <w:t>المستثمرين: مجموعة الراجحي.</w:t>
      </w:r>
    </w:p>
  </w:footnote>
  <w:footnote w:id="64">
    <w:p w:rsidR="0030348E" w:rsidRDefault="0030348E" w:rsidP="00B71121">
      <w:pPr>
        <w:pStyle w:val="Footer"/>
        <w:tabs>
          <w:tab w:val="right" w:pos="900"/>
          <w:tab w:val="right" w:pos="4950"/>
        </w:tabs>
        <w:ind w:left="-2"/>
        <w:jc w:val="both"/>
        <w:rPr>
          <w:rtl/>
        </w:rPr>
      </w:pPr>
      <w:r w:rsidRPr="00852D6A">
        <w:rPr>
          <w:rFonts w:ascii="Simplified Arabic" w:hAnsi="Simplified Arabic" w:cs="Simplified Arabic"/>
          <w:sz w:val="24"/>
          <w:szCs w:val="24"/>
          <w:vertAlign w:val="superscript"/>
          <w:lang w:bidi="ar-EG"/>
        </w:rPr>
        <w:t>)</w:t>
      </w:r>
      <w:r>
        <w:rPr>
          <w:rFonts w:ascii="Simplified Arabic" w:hAnsi="Simplified Arabic" w:cs="Simplified Arabic" w:hint="cs"/>
          <w:sz w:val="24"/>
          <w:szCs w:val="24"/>
          <w:vertAlign w:val="superscript"/>
          <w:rtl/>
          <w:lang w:bidi="ar-EG"/>
        </w:rPr>
        <w:t>8</w:t>
      </w:r>
      <w:r w:rsidRPr="00852D6A">
        <w:rPr>
          <w:rFonts w:ascii="Simplified Arabic" w:hAnsi="Simplified Arabic" w:cs="Simplified Arabic"/>
          <w:sz w:val="24"/>
          <w:szCs w:val="24"/>
          <w:vertAlign w:val="superscript"/>
          <w:rtl/>
          <w:lang w:bidi="ar-EG"/>
        </w:rPr>
        <w:t>)</w:t>
      </w:r>
      <w:r>
        <w:rPr>
          <w:rFonts w:ascii="Simplified Arabic" w:hAnsi="Simplified Arabic" w:cs="Simplified Arabic"/>
          <w:sz w:val="24"/>
          <w:szCs w:val="24"/>
          <w:rtl/>
          <w:lang w:bidi="ar-EG"/>
        </w:rPr>
        <w:t xml:space="preserve"> </w:t>
      </w:r>
      <w:r>
        <w:rPr>
          <w:rtl/>
        </w:rPr>
        <w:t>المستثمرين: جوم وانفستور.</w:t>
      </w:r>
    </w:p>
  </w:footnote>
  <w:footnote w:id="65">
    <w:p w:rsidR="0030348E" w:rsidRDefault="0030348E" w:rsidP="00E02755">
      <w:pPr>
        <w:pStyle w:val="Footer"/>
        <w:tabs>
          <w:tab w:val="right" w:pos="900"/>
          <w:tab w:val="right" w:pos="4950"/>
        </w:tabs>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Pr="00E02755">
        <w:rPr>
          <w:rFonts w:ascii="Simplified Arabic" w:hAnsi="Simplified Arabic" w:cs="Simplified Arabic" w:hint="cs"/>
          <w:sz w:val="24"/>
          <w:szCs w:val="24"/>
          <w:vertAlign w:val="superscript"/>
          <w:rtl/>
        </w:rPr>
        <w:t>(1)</w:t>
      </w:r>
      <w:r>
        <w:rPr>
          <w:rFonts w:ascii="Simplified Arabic" w:hAnsi="Simplified Arabic" w:cs="Simplified Arabic" w:hint="cs"/>
          <w:sz w:val="24"/>
          <w:szCs w:val="24"/>
          <w:rtl/>
        </w:rPr>
        <w:t xml:space="preserve"> </w:t>
      </w:r>
      <w:r w:rsidRPr="00647733">
        <w:rPr>
          <w:rStyle w:val="FootnoteReference"/>
          <w:rFonts w:ascii="Simplified Arabic" w:hAnsi="Simplified Arabic" w:cs="Simplified Arabic" w:hint="cs"/>
          <w:sz w:val="24"/>
          <w:szCs w:val="24"/>
          <w:vertAlign w:val="baseline"/>
          <w:rtl/>
        </w:rPr>
        <w:t>وزارة المياه والكهرباء</w:t>
      </w:r>
      <w:r>
        <w:rPr>
          <w:rStyle w:val="FootnoteReference"/>
          <w:rFonts w:ascii="Simplified Arabic" w:hAnsi="Simplified Arabic" w:cs="Simplified Arabic" w:hint="cs"/>
          <w:sz w:val="24"/>
          <w:szCs w:val="24"/>
          <w:rtl/>
        </w:rPr>
        <w:t xml:space="preserve">، </w:t>
      </w:r>
      <w:r>
        <w:rPr>
          <w:rStyle w:val="FootnoteReference"/>
          <w:rFonts w:ascii="Simplified Arabic" w:hAnsi="Simplified Arabic" w:cs="Simplified Arabic" w:hint="cs"/>
          <w:b/>
          <w:bCs/>
          <w:sz w:val="24"/>
          <w:szCs w:val="24"/>
          <w:u w:val="single"/>
          <w:rtl/>
        </w:rPr>
        <w:t>ا</w:t>
      </w:r>
      <w:r>
        <w:rPr>
          <w:rFonts w:ascii="Simplified Arabic" w:hAnsi="Simplified Arabic" w:cs="Simplified Arabic" w:hint="cs"/>
          <w:b/>
          <w:bCs/>
          <w:sz w:val="24"/>
          <w:szCs w:val="24"/>
          <w:u w:val="single"/>
          <w:rtl/>
        </w:rPr>
        <w:t>لخطة الرئيسية لتنمية الموارد المائية المتجددة في المملكة العربية السعودية</w:t>
      </w:r>
      <w:r>
        <w:rPr>
          <w:rStyle w:val="FootnoteReference"/>
          <w:rFonts w:ascii="Simplified Arabic" w:hAnsi="Simplified Arabic" w:cs="Simplified Arabic" w:hint="cs"/>
          <w:sz w:val="24"/>
          <w:szCs w:val="24"/>
          <w:rtl/>
        </w:rPr>
        <w:t xml:space="preserve">، </w:t>
      </w:r>
      <w:r w:rsidRPr="00647733">
        <w:rPr>
          <w:rStyle w:val="FootnoteReference"/>
          <w:rFonts w:ascii="Simplified Arabic" w:hAnsi="Simplified Arabic" w:cs="Simplified Arabic" w:hint="cs"/>
          <w:sz w:val="24"/>
          <w:szCs w:val="24"/>
          <w:vertAlign w:val="baseline"/>
          <w:rtl/>
        </w:rPr>
        <w:t>مرجع سابق.</w:t>
      </w:r>
    </w:p>
  </w:footnote>
  <w:footnote w:id="66">
    <w:p w:rsidR="0030348E" w:rsidRDefault="0030348E" w:rsidP="00B71121">
      <w:pPr>
        <w:pStyle w:val="Footer"/>
        <w:tabs>
          <w:tab w:val="right" w:pos="900"/>
          <w:tab w:val="right" w:pos="4950"/>
        </w:tabs>
        <w:ind w:left="340" w:hanging="340"/>
        <w:jc w:val="both"/>
        <w:rPr>
          <w:rtl/>
        </w:rPr>
      </w:pPr>
      <w:r w:rsidRPr="00E02755">
        <w:rPr>
          <w:rFonts w:ascii="Simplified Arabic" w:hAnsi="Simplified Arabic" w:cs="Simplified Arabic"/>
          <w:sz w:val="24"/>
          <w:szCs w:val="24"/>
          <w:vertAlign w:val="superscript"/>
        </w:rPr>
        <w:t>(</w:t>
      </w:r>
      <w:r w:rsidRPr="00E02755">
        <w:rPr>
          <w:rStyle w:val="FootnoteReference"/>
          <w:rFonts w:ascii="Simplified Arabic" w:hAnsi="Simplified Arabic" w:cs="Simplified Arabic"/>
          <w:sz w:val="24"/>
          <w:szCs w:val="24"/>
        </w:rPr>
        <w:footnoteRef/>
      </w:r>
      <w:r w:rsidRPr="00E02755">
        <w:rPr>
          <w:rFonts w:ascii="Simplified Arabic" w:hAnsi="Simplified Arabic" w:cs="Simplified Arabic"/>
          <w:sz w:val="24"/>
          <w:szCs w:val="24"/>
          <w:vertAlign w:val="superscript"/>
        </w:rPr>
        <w:t>)</w:t>
      </w:r>
      <w:r>
        <w:rPr>
          <w:rFonts w:ascii="Simplified Arabic" w:hAnsi="Simplified Arabic" w:cs="Simplified Arabic" w:hint="cs"/>
          <w:sz w:val="24"/>
          <w:szCs w:val="24"/>
          <w:rtl/>
        </w:rPr>
        <w:t xml:space="preserve"> </w:t>
      </w:r>
      <w:r w:rsidRPr="00647733">
        <w:rPr>
          <w:rStyle w:val="FootnoteReference"/>
          <w:rFonts w:ascii="Simplified Arabic" w:hAnsi="Simplified Arabic" w:cs="Simplified Arabic" w:hint="cs"/>
          <w:sz w:val="24"/>
          <w:szCs w:val="24"/>
          <w:vertAlign w:val="baseline"/>
          <w:rtl/>
        </w:rPr>
        <w:t>راجع</w:t>
      </w:r>
      <w:r>
        <w:rPr>
          <w:rStyle w:val="FootnoteReference"/>
          <w:rFonts w:ascii="Simplified Arabic" w:hAnsi="Simplified Arabic" w:cs="Simplified Arabic" w:hint="cs"/>
          <w:sz w:val="24"/>
          <w:szCs w:val="24"/>
          <w:rtl/>
        </w:rPr>
        <w:t>:</w:t>
      </w:r>
      <w:r>
        <w:rPr>
          <w:rFonts w:ascii="Simplified Arabic" w:hAnsi="Simplified Arabic" w:cs="Simplified Arabic"/>
          <w:b/>
          <w:bCs/>
          <w:sz w:val="24"/>
          <w:szCs w:val="24"/>
          <w:rtl/>
        </w:rPr>
        <w:t>(</w:t>
      </w:r>
      <w:r w:rsidRPr="00647733">
        <w:rPr>
          <w:rStyle w:val="FootnoteReference"/>
          <w:rFonts w:ascii="Simplified Arabic" w:hAnsi="Simplified Arabic" w:cs="Simplified Arabic"/>
          <w:b/>
          <w:bCs/>
          <w:sz w:val="24"/>
          <w:szCs w:val="24"/>
          <w:u w:val="single"/>
          <w:vertAlign w:val="baseline"/>
          <w:rtl/>
        </w:rPr>
        <w:t>استثمارات</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دول</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مجلس</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التعاون</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الخليجي</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في</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الأراضي</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الزراعية</w:t>
      </w:r>
      <w:r>
        <w:rPr>
          <w:rFonts w:ascii="Simplified Arabic" w:hAnsi="Simplified Arabic" w:cs="Simplified Arabic" w:hint="cs"/>
          <w:b/>
          <w:bCs/>
          <w:sz w:val="24"/>
          <w:szCs w:val="24"/>
          <w:u w:val="single"/>
          <w:rtl/>
        </w:rPr>
        <w:t xml:space="preserve"> </w:t>
      </w:r>
      <w:r w:rsidRPr="00647733">
        <w:rPr>
          <w:rStyle w:val="FootnoteReference"/>
          <w:rFonts w:ascii="Simplified Arabic" w:hAnsi="Simplified Arabic" w:cs="Simplified Arabic"/>
          <w:b/>
          <w:bCs/>
          <w:sz w:val="24"/>
          <w:szCs w:val="24"/>
          <w:u w:val="single"/>
          <w:vertAlign w:val="baseline"/>
          <w:rtl/>
        </w:rPr>
        <w:t>بالخارج</w:t>
      </w:r>
      <w:r w:rsidRPr="00647733">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sidRPr="00647733">
        <w:rPr>
          <w:rStyle w:val="FootnoteReference"/>
          <w:rFonts w:ascii="Simplified Arabic" w:hAnsi="Simplified Arabic" w:cs="Simplified Arabic"/>
          <w:sz w:val="24"/>
          <w:szCs w:val="24"/>
          <w:vertAlign w:val="baseline"/>
          <w:rtl/>
        </w:rPr>
        <w:t>كليةالشؤون</w:t>
      </w:r>
      <w:r>
        <w:rPr>
          <w:rFonts w:ascii="Simplified Arabic" w:hAnsi="Simplified Arabic" w:cs="Simplified Arabic" w:hint="cs"/>
          <w:sz w:val="24"/>
          <w:szCs w:val="24"/>
          <w:rtl/>
        </w:rPr>
        <w:t xml:space="preserve"> </w:t>
      </w:r>
      <w:r w:rsidRPr="00647733">
        <w:rPr>
          <w:rStyle w:val="FootnoteReference"/>
          <w:rFonts w:ascii="Simplified Arabic" w:hAnsi="Simplified Arabic" w:cs="Simplified Arabic"/>
          <w:sz w:val="24"/>
          <w:szCs w:val="24"/>
          <w:vertAlign w:val="baseline"/>
          <w:rtl/>
        </w:rPr>
        <w:t>الدولية</w:t>
      </w:r>
      <w:r w:rsidRPr="00647733">
        <w:rPr>
          <w:rFonts w:ascii="Simplified Arabic" w:hAnsi="Simplified Arabic" w:cs="Simplified Arabic"/>
          <w:sz w:val="24"/>
          <w:szCs w:val="24"/>
          <w:rtl/>
        </w:rPr>
        <w:t xml:space="preserve">، </w:t>
      </w:r>
      <w:r w:rsidRPr="00647733">
        <w:rPr>
          <w:rStyle w:val="FootnoteReference"/>
          <w:rFonts w:ascii="Simplified Arabic" w:hAnsi="Simplified Arabic" w:cs="Simplified Arabic"/>
          <w:sz w:val="24"/>
          <w:szCs w:val="24"/>
          <w:vertAlign w:val="baseline"/>
          <w:rtl/>
        </w:rPr>
        <w:t>جامعةجورجتاون</w:t>
      </w:r>
      <w:r>
        <w:rPr>
          <w:rFonts w:ascii="Simplified Arabic" w:hAnsi="Simplified Arabic" w:cs="Simplified Arabic"/>
          <w:sz w:val="24"/>
          <w:szCs w:val="24"/>
          <w:rtl/>
        </w:rPr>
        <w:t>)</w:t>
      </w:r>
    </w:p>
  </w:footnote>
  <w:footnote w:id="67">
    <w:p w:rsidR="0030348E" w:rsidRDefault="0030348E"/>
    <w:p w:rsidR="0030348E" w:rsidRDefault="0030348E" w:rsidP="00B71121">
      <w:pPr>
        <w:pStyle w:val="Footer"/>
        <w:tabs>
          <w:tab w:val="center" w:pos="656"/>
          <w:tab w:val="right" w:pos="900"/>
          <w:tab w:val="right" w:pos="4950"/>
        </w:tabs>
        <w:ind w:left="540"/>
        <w:jc w:val="center"/>
        <w:rPr>
          <w:rtl/>
        </w:rPr>
      </w:pPr>
    </w:p>
  </w:footnote>
  <w:footnote w:id="68">
    <w:p w:rsidR="0030348E" w:rsidRDefault="0030348E" w:rsidP="00B71121">
      <w:pPr>
        <w:pStyle w:val="Footer"/>
        <w:tabs>
          <w:tab w:val="center" w:pos="656"/>
          <w:tab w:val="right" w:pos="900"/>
          <w:tab w:val="right" w:pos="4950"/>
        </w:tabs>
        <w:bidi w:val="0"/>
        <w:jc w:val="both"/>
        <w:rPr>
          <w:sz w:val="20"/>
          <w:szCs w:val="20"/>
          <w:rtl/>
          <w:lang w:bidi="ar-EG"/>
        </w:rPr>
      </w:pPr>
      <w:r w:rsidRPr="00E02755">
        <w:rPr>
          <w:rStyle w:val="FooterChar"/>
          <w:rFonts w:ascii="Times New Roman" w:hAnsi="Times New Roman" w:cs="Times New Roman"/>
          <w:sz w:val="24"/>
          <w:szCs w:val="24"/>
          <w:vertAlign w:val="superscript"/>
        </w:rPr>
        <w:t>(</w:t>
      </w:r>
      <w:r w:rsidRPr="00E02755">
        <w:rPr>
          <w:rStyle w:val="FooterChar"/>
          <w:rFonts w:ascii="Times New Roman" w:hAnsi="Times New Roman" w:cs="Times New Roman"/>
          <w:sz w:val="24"/>
          <w:szCs w:val="24"/>
          <w:vertAlign w:val="superscript"/>
        </w:rPr>
        <w:footnoteRef/>
      </w:r>
      <w:r w:rsidRPr="00E02755">
        <w:rPr>
          <w:rStyle w:val="FooterChar"/>
          <w:rFonts w:ascii="Times New Roman" w:hAnsi="Times New Roman" w:cs="Times New Roman"/>
          <w:sz w:val="24"/>
          <w:szCs w:val="24"/>
          <w:vertAlign w:val="superscript"/>
        </w:rPr>
        <w:t>)</w:t>
      </w:r>
      <w:r>
        <w:rPr>
          <w:rStyle w:val="FooterChar"/>
          <w:rFonts w:ascii="Times New Roman" w:hAnsi="Times New Roman" w:cs="Times New Roman"/>
          <w:sz w:val="24"/>
          <w:szCs w:val="24"/>
        </w:rPr>
        <w:t>World bank, GBR (http//data.worldbank.org/indicator.</w:t>
      </w:r>
    </w:p>
  </w:footnote>
  <w:footnote w:id="69">
    <w:p w:rsidR="0030348E" w:rsidRDefault="0030348E" w:rsidP="00B71121">
      <w:pPr>
        <w:pStyle w:val="Footer"/>
        <w:tabs>
          <w:tab w:val="right" w:pos="900"/>
          <w:tab w:val="right" w:pos="4950"/>
        </w:tabs>
        <w:ind w:left="-144"/>
        <w:jc w:val="both"/>
        <w:rPr>
          <w:rtl/>
        </w:rPr>
      </w:pPr>
      <w:r w:rsidRPr="00E02755">
        <w:rPr>
          <w:rStyle w:val="FootnoteReference"/>
          <w:rFonts w:ascii="Simplified Arabic" w:hAnsi="Simplified Arabic" w:cs="Simplified Arabic"/>
          <w:sz w:val="24"/>
          <w:szCs w:val="24"/>
        </w:rPr>
        <w:footnoteRef/>
      </w:r>
      <w:r w:rsidRPr="00E02755">
        <w:rPr>
          <w:rFonts w:ascii="Simplified Arabic" w:hAnsi="Simplified Arabic" w:cs="Simplified Arabic"/>
          <w:sz w:val="24"/>
          <w:szCs w:val="24"/>
          <w:vertAlign w:val="superscript"/>
        </w:rPr>
        <w:t>)</w:t>
      </w:r>
      <w:r w:rsidRPr="00E02755">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Pr>
          <w:rFonts w:ascii="Simplified Arabic" w:hAnsi="Simplified Arabic" w:cs="Simplified Arabic"/>
          <w:b/>
          <w:bCs/>
          <w:sz w:val="24"/>
          <w:szCs w:val="24"/>
          <w:rtl/>
        </w:rPr>
        <w:t xml:space="preserve">إعداد </w:t>
      </w:r>
      <w:r w:rsidRPr="00342382">
        <w:rPr>
          <w:rFonts w:ascii="Simplified Arabic" w:hAnsi="Simplified Arabic" w:cs="Simplified Arabic"/>
          <w:b/>
          <w:bCs/>
          <w:sz w:val="24"/>
          <w:szCs w:val="24"/>
          <w:rtl/>
        </w:rPr>
        <w:t>الدراسة</w:t>
      </w:r>
      <w:r>
        <w:rPr>
          <w:rFonts w:ascii="Simplified Arabic" w:hAnsi="Simplified Arabic" w:cs="Simplified Arabic"/>
          <w:b/>
          <w:bCs/>
          <w:sz w:val="24"/>
          <w:szCs w:val="24"/>
          <w:rtl/>
        </w:rPr>
        <w:t xml:space="preserve"> اعتمادا على موقع البنك الدولي</w:t>
      </w:r>
      <w:r>
        <w:rPr>
          <w:rFonts w:ascii="Simplified Arabic" w:hAnsi="Simplified Arabic" w:cs="Simplified Arabic"/>
          <w:b/>
          <w:bCs/>
          <w:sz w:val="24"/>
          <w:szCs w:val="24"/>
          <w:rtl/>
          <w:lang w:bidi="ar-EG"/>
        </w:rPr>
        <w:t>:</w:t>
      </w:r>
      <w:r w:rsidRPr="00342382">
        <w:rPr>
          <w:rStyle w:val="FootnoteReference"/>
          <w:rFonts w:ascii="Times New Roman" w:hAnsi="Times New Roman" w:cs="Times New Roman"/>
          <w:sz w:val="24"/>
          <w:szCs w:val="24"/>
          <w:vertAlign w:val="baseline"/>
        </w:rPr>
        <w:t>World bank, GBR (http//data.worldbank.org/indicator)</w:t>
      </w:r>
    </w:p>
  </w:footnote>
  <w:footnote w:id="70">
    <w:p w:rsidR="0030348E" w:rsidRDefault="0030348E" w:rsidP="00B71121">
      <w:pPr>
        <w:pStyle w:val="Footer"/>
        <w:tabs>
          <w:tab w:val="right" w:pos="900"/>
          <w:tab w:val="right" w:pos="4950"/>
        </w:tabs>
        <w:jc w:val="both"/>
        <w:rPr>
          <w:rFonts w:ascii="Simplified Arabic" w:hAnsi="Simplified Arabic" w:cs="Simplified Arabic"/>
          <w:sz w:val="24"/>
          <w:szCs w:val="24"/>
          <w:rtl/>
        </w:rPr>
      </w:pPr>
      <w:r>
        <w:rPr>
          <w:rStyle w:val="FootnoteReference"/>
          <w:rFonts w:ascii="Simplified Arabic" w:hAnsi="Simplified Arabic" w:cs="Simplified Arabic"/>
          <w:sz w:val="24"/>
          <w:szCs w:val="24"/>
        </w:rPr>
        <w:t>)</w:t>
      </w:r>
      <w:r w:rsidR="00E67E35">
        <w:rPr>
          <w:rStyle w:val="FootnoteReference"/>
          <w:rFonts w:ascii="Simplified Arabic" w:hAnsi="Simplified Arabic" w:cs="Simplified Arabic" w:hint="cs"/>
          <w:sz w:val="24"/>
          <w:szCs w:val="24"/>
          <w:rtl/>
        </w:rPr>
        <w:t>1</w:t>
      </w:r>
      <w:r>
        <w:rPr>
          <w:rStyle w:val="FootnoteReference"/>
          <w:rFonts w:ascii="Simplified Arabic" w:hAnsi="Simplified Arabic" w:cs="Simplified Arabic"/>
          <w:sz w:val="24"/>
          <w:szCs w:val="24"/>
          <w:rtl/>
        </w:rPr>
        <w:t xml:space="preserve">) </w:t>
      </w:r>
      <w:r>
        <w:rPr>
          <w:rStyle w:val="FootnoteReference"/>
          <w:rFonts w:ascii="Simplified Arabic" w:hAnsi="Simplified Arabic" w:cs="Simplified Arabic"/>
          <w:sz w:val="24"/>
          <w:szCs w:val="24"/>
          <w:vertAlign w:val="baseline"/>
          <w:rtl/>
        </w:rPr>
        <w:t>إعداد الباحث اعتمادا على</w:t>
      </w:r>
      <w:hyperlink r:id="rId12" w:history="1">
        <w:r>
          <w:rPr>
            <w:rStyle w:val="Hyperlink"/>
            <w:rFonts w:ascii="Simplified Arabic" w:hAnsi="Simplified Arabic" w:cs="Simplified Arabic"/>
            <w:color w:val="auto"/>
            <w:rtl/>
            <w:lang w:bidi="ar-EG"/>
          </w:rPr>
          <w:t xml:space="preserve"> قاعدة بيانات لاند متركس علي شبكة الأنترنت</w:t>
        </w:r>
        <w:hyperlink r:id="rId13" w:history="1">
          <w:r>
            <w:rPr>
              <w:rStyle w:val="Hyperlink"/>
              <w:rFonts w:ascii="Times New Roman" w:hAnsi="Times New Roman"/>
              <w:color w:val="auto"/>
              <w:lang w:bidi="ar-EG"/>
            </w:rPr>
            <w:t>www.landmatrix.org</w:t>
          </w:r>
        </w:hyperlink>
      </w:hyperlink>
    </w:p>
  </w:footnote>
  <w:footnote w:id="71">
    <w:p w:rsidR="0030348E" w:rsidRDefault="0030348E" w:rsidP="00B71121">
      <w:pPr>
        <w:pStyle w:val="Footer"/>
        <w:tabs>
          <w:tab w:val="right" w:pos="900"/>
          <w:tab w:val="right" w:pos="4950"/>
        </w:tabs>
        <w:jc w:val="both"/>
        <w:rPr>
          <w:rFonts w:ascii="Simplified Arabic" w:hAnsi="Simplified Arabic" w:cs="Simplified Arabic"/>
          <w:sz w:val="24"/>
          <w:szCs w:val="24"/>
          <w:rtl/>
          <w:lang w:bidi="ar-EG"/>
        </w:rPr>
      </w:pPr>
      <w:r w:rsidRPr="00E02755">
        <w:rPr>
          <w:rFonts w:ascii="Simplified Arabic" w:hAnsi="Simplified Arabic" w:cs="Simplified Arabic"/>
          <w:sz w:val="24"/>
          <w:szCs w:val="24"/>
          <w:vertAlign w:val="superscript"/>
        </w:rPr>
        <w:t>)</w:t>
      </w:r>
      <w:r w:rsidR="00E67E35">
        <w:rPr>
          <w:rFonts w:ascii="Simplified Arabic" w:hAnsi="Simplified Arabic" w:cs="Simplified Arabic" w:hint="cs"/>
          <w:sz w:val="24"/>
          <w:szCs w:val="24"/>
          <w:vertAlign w:val="superscript"/>
          <w:rtl/>
        </w:rPr>
        <w:t>2</w:t>
      </w:r>
      <w:r w:rsidRPr="00E02755">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Pr>
          <w:rStyle w:val="FootnoteReference"/>
          <w:rFonts w:ascii="Simplified Arabic" w:hAnsi="Simplified Arabic" w:cs="Simplified Arabic"/>
          <w:sz w:val="24"/>
          <w:szCs w:val="24"/>
          <w:vertAlign w:val="baseline"/>
          <w:rtl/>
        </w:rPr>
        <w:t>المستثمرين: صن بيوفويلز الشركة الوطنية لوقود الديزل الحيوي</w:t>
      </w:r>
      <w:r>
        <w:rPr>
          <w:rFonts w:ascii="Simplified Arabic" w:hAnsi="Simplified Arabic" w:cs="Simplified Arabic"/>
          <w:sz w:val="24"/>
          <w:szCs w:val="24"/>
          <w:rtl/>
        </w:rPr>
        <w:t xml:space="preserve">. </w:t>
      </w:r>
    </w:p>
  </w:footnote>
  <w:footnote w:id="72">
    <w:p w:rsidR="0030348E" w:rsidRDefault="0030348E" w:rsidP="00B71121">
      <w:pPr>
        <w:pStyle w:val="Footer"/>
        <w:tabs>
          <w:tab w:val="right" w:pos="900"/>
          <w:tab w:val="right" w:pos="4950"/>
        </w:tabs>
        <w:jc w:val="both"/>
        <w:rPr>
          <w:rStyle w:val="FootnoteReference"/>
          <w:rtl/>
        </w:rPr>
      </w:pPr>
      <w:r w:rsidRPr="00E02755">
        <w:rPr>
          <w:rFonts w:ascii="Simplified Arabic" w:hAnsi="Simplified Arabic" w:cs="Simplified Arabic"/>
          <w:sz w:val="24"/>
          <w:szCs w:val="24"/>
          <w:vertAlign w:val="superscript"/>
        </w:rPr>
        <w:t>(</w:t>
      </w:r>
      <w:r w:rsidRPr="00E02755">
        <w:rPr>
          <w:rStyle w:val="FootnoteReference"/>
          <w:rFonts w:ascii="Simplified Arabic" w:hAnsi="Simplified Arabic" w:cs="Simplified Arabic"/>
          <w:sz w:val="24"/>
          <w:szCs w:val="24"/>
        </w:rPr>
        <w:footnoteRef/>
      </w:r>
      <w:r w:rsidRPr="00E02755">
        <w:rPr>
          <w:rFonts w:ascii="Simplified Arabic" w:hAnsi="Simplified Arabic" w:cs="Simplified Arabic"/>
          <w:sz w:val="24"/>
          <w:szCs w:val="24"/>
          <w:vertAlign w:val="superscript"/>
        </w:rPr>
        <w:t>)</w:t>
      </w:r>
      <w:r>
        <w:rPr>
          <w:rStyle w:val="FootnoteReference"/>
          <w:rFonts w:ascii="Simplified Arabic" w:hAnsi="Simplified Arabic" w:cs="Simplified Arabic"/>
          <w:sz w:val="24"/>
          <w:szCs w:val="24"/>
          <w:vertAlign w:val="baseline"/>
          <w:rtl/>
        </w:rPr>
        <w:t>المستثمرين:أفريكان لاند ليميتد و شركة سلجرين للنفط</w:t>
      </w:r>
      <w:r>
        <w:rPr>
          <w:rFonts w:ascii="Simplified Arabic" w:hAnsi="Simplified Arabic" w:cs="Simplified Arabic"/>
          <w:sz w:val="24"/>
          <w:szCs w:val="24"/>
          <w:rtl/>
        </w:rPr>
        <w:t xml:space="preserve">وأغريتيرا المحدودة </w:t>
      </w:r>
      <w:r>
        <w:rPr>
          <w:rStyle w:val="FootnoteReference"/>
          <w:rFonts w:ascii="Simplified Arabic" w:hAnsi="Simplified Arabic" w:cs="Simplified Arabic"/>
          <w:sz w:val="24"/>
          <w:szCs w:val="24"/>
          <w:rtl/>
        </w:rPr>
        <w:t>.</w:t>
      </w:r>
    </w:p>
  </w:footnote>
  <w:footnote w:id="73">
    <w:p w:rsidR="0030348E" w:rsidRPr="00342382" w:rsidRDefault="0030348E" w:rsidP="00B71121">
      <w:pPr>
        <w:pStyle w:val="Footer"/>
        <w:tabs>
          <w:tab w:val="right" w:pos="900"/>
          <w:tab w:val="right" w:pos="4950"/>
        </w:tabs>
        <w:jc w:val="both"/>
        <w:rPr>
          <w:rtl/>
        </w:rPr>
      </w:pPr>
      <w:r w:rsidRPr="00E02755">
        <w:rPr>
          <w:rFonts w:ascii="Simplified Arabic" w:hAnsi="Simplified Arabic" w:cs="Simplified Arabic"/>
          <w:sz w:val="24"/>
          <w:szCs w:val="24"/>
          <w:vertAlign w:val="superscript"/>
        </w:rPr>
        <w:t>(</w:t>
      </w:r>
      <w:r w:rsidRPr="00E02755">
        <w:rPr>
          <w:rStyle w:val="FootnoteReference"/>
          <w:rFonts w:ascii="Simplified Arabic" w:hAnsi="Simplified Arabic" w:cs="Simplified Arabic"/>
          <w:sz w:val="24"/>
          <w:szCs w:val="24"/>
        </w:rPr>
        <w:footnoteRef/>
      </w:r>
      <w:r w:rsidRPr="00E02755">
        <w:rPr>
          <w:rFonts w:ascii="Simplified Arabic" w:hAnsi="Simplified Arabic" w:cs="Simplified Arabic"/>
          <w:sz w:val="24"/>
          <w:szCs w:val="24"/>
          <w:vertAlign w:val="superscript"/>
        </w:rPr>
        <w:t>)</w:t>
      </w:r>
      <w:r>
        <w:rPr>
          <w:rStyle w:val="FootnoteReference"/>
          <w:rFonts w:ascii="Simplified Arabic" w:hAnsi="Simplified Arabic" w:cs="Simplified Arabic" w:hint="cs"/>
          <w:sz w:val="24"/>
          <w:szCs w:val="24"/>
          <w:vertAlign w:val="baseline"/>
          <w:rtl/>
        </w:rPr>
        <w:t>المستثمرين: مجموعة هنتر.</w:t>
      </w:r>
    </w:p>
  </w:footnote>
  <w:footnote w:id="74">
    <w:p w:rsidR="0030348E" w:rsidRPr="00342382" w:rsidRDefault="0030348E" w:rsidP="00B71121">
      <w:pPr>
        <w:pStyle w:val="FootnoteText"/>
        <w:bidi w:val="0"/>
        <w:ind w:left="284" w:hanging="284"/>
        <w:jc w:val="both"/>
        <w:rPr>
          <w:rStyle w:val="FootnoteReference"/>
          <w:rFonts w:ascii="Times New Roman" w:eastAsia="Times New Roman" w:hAnsi="Times New Roman"/>
          <w:sz w:val="24"/>
          <w:szCs w:val="24"/>
          <w:vertAlign w:val="baseline"/>
          <w:rtl/>
        </w:rPr>
      </w:pPr>
      <w:r w:rsidRPr="00E02755">
        <w:rPr>
          <w:rStyle w:val="FootnoteReference"/>
          <w:rFonts w:ascii="Times New Roman" w:eastAsia="Times New Roman" w:hAnsi="Times New Roman"/>
          <w:sz w:val="24"/>
          <w:szCs w:val="24"/>
          <w:lang w:bidi="ar-EG"/>
        </w:rPr>
        <w:t>(</w:t>
      </w:r>
      <w:r w:rsidRPr="00E02755">
        <w:rPr>
          <w:rStyle w:val="FootnoteReference"/>
          <w:rFonts w:ascii="Times New Roman" w:hAnsi="Times New Roman"/>
          <w:sz w:val="24"/>
          <w:szCs w:val="24"/>
          <w:lang w:bidi="ar-EG"/>
        </w:rPr>
        <w:footnoteRef/>
      </w:r>
      <w:r w:rsidRPr="00E02755">
        <w:rPr>
          <w:rStyle w:val="FootnoteReference"/>
          <w:rFonts w:ascii="Times New Roman" w:eastAsia="Times New Roman" w:hAnsi="Times New Roman"/>
          <w:sz w:val="24"/>
          <w:szCs w:val="24"/>
          <w:lang w:bidi="ar-EG"/>
        </w:rPr>
        <w:t>)</w:t>
      </w:r>
      <w:r w:rsidRPr="00342382">
        <w:rPr>
          <w:rStyle w:val="FootnoteReference"/>
          <w:rFonts w:ascii="Times New Roman" w:eastAsia="Times New Roman" w:hAnsi="Times New Roman"/>
          <w:sz w:val="24"/>
          <w:szCs w:val="24"/>
          <w:vertAlign w:val="baseline"/>
          <w:lang w:bidi="ar-EG"/>
        </w:rPr>
        <w:t xml:space="preserve">Lorenzo Cotula, Sonja Vermeulen: Agricultural investment and international land deals in Africa (London: FAO, IIED and IFAD, 2009, p 84,85) </w:t>
      </w:r>
    </w:p>
  </w:footnote>
  <w:footnote w:id="75">
    <w:p w:rsidR="0030348E" w:rsidRDefault="0030348E" w:rsidP="00B71121">
      <w:pPr>
        <w:pStyle w:val="FootnoteText"/>
        <w:bidi w:val="0"/>
        <w:jc w:val="both"/>
        <w:rPr>
          <w:rStyle w:val="FootnoteReference"/>
          <w:rFonts w:eastAsia="Times New Roman" w:cs="Simplified Arabic"/>
        </w:rPr>
      </w:pPr>
      <w:r w:rsidRPr="00E02755">
        <w:rPr>
          <w:rStyle w:val="FootnoteReference"/>
          <w:rFonts w:ascii="Times New Roman" w:eastAsia="Times New Roman" w:hAnsi="Times New Roman"/>
          <w:sz w:val="24"/>
          <w:szCs w:val="24"/>
          <w:lang w:bidi="ar-EG"/>
        </w:rPr>
        <w:t>(</w:t>
      </w:r>
      <w:r w:rsidRPr="00E02755">
        <w:rPr>
          <w:rStyle w:val="FootnoteReference"/>
          <w:rFonts w:ascii="Times New Roman" w:hAnsi="Times New Roman"/>
          <w:sz w:val="24"/>
          <w:szCs w:val="24"/>
          <w:lang w:bidi="ar-EG"/>
        </w:rPr>
        <w:footnoteRef/>
      </w:r>
      <w:r w:rsidRPr="00E02755">
        <w:rPr>
          <w:rStyle w:val="FootnoteReference"/>
          <w:rFonts w:ascii="Times New Roman" w:eastAsia="Times New Roman" w:hAnsi="Times New Roman"/>
          <w:sz w:val="24"/>
          <w:szCs w:val="24"/>
          <w:lang w:bidi="ar-EG"/>
        </w:rPr>
        <w:t>)</w:t>
      </w:r>
      <w:r w:rsidRPr="00342382">
        <w:rPr>
          <w:rStyle w:val="FootnoteReference"/>
          <w:rFonts w:ascii="Times New Roman" w:eastAsia="Times New Roman" w:hAnsi="Times New Roman"/>
          <w:sz w:val="24"/>
          <w:szCs w:val="24"/>
          <w:vertAlign w:val="baseline"/>
          <w:lang w:bidi="ar-EG"/>
        </w:rPr>
        <w:t>Lorenzo Cotula, Sonja Vermeulen: Agricultural investment,op.cit.p30</w:t>
      </w:r>
    </w:p>
  </w:footnote>
  <w:footnote w:id="76">
    <w:p w:rsidR="0030348E" w:rsidRDefault="0030348E" w:rsidP="00B71121">
      <w:pPr>
        <w:spacing w:after="0" w:line="240" w:lineRule="auto"/>
        <w:ind w:left="372" w:hangingChars="155" w:hanging="372"/>
        <w:jc w:val="both"/>
        <w:outlineLvl w:val="2"/>
        <w:rPr>
          <w:rFonts w:ascii="Simplified Arabic" w:hAnsi="Simplified Arabic"/>
          <w:sz w:val="24"/>
          <w:szCs w:val="24"/>
          <w:rtl/>
          <w:lang w:eastAsia="en-GB" w:bidi="ar-EG"/>
        </w:rPr>
      </w:pPr>
      <w:r w:rsidRPr="00311832">
        <w:rPr>
          <w:rFonts w:ascii="Simplified Arabic" w:hAnsi="Simplified Arabic" w:cs="Simplified Arabic"/>
          <w:sz w:val="24"/>
          <w:szCs w:val="24"/>
          <w:vertAlign w:val="superscript"/>
          <w:lang w:val="en-AU"/>
        </w:rPr>
        <w:t>(</w:t>
      </w:r>
      <w:r w:rsidRPr="00311832">
        <w:rPr>
          <w:rStyle w:val="FootnoteReference"/>
          <w:rFonts w:ascii="Simplified Arabic" w:hAnsi="Simplified Arabic" w:cs="Simplified Arabic"/>
          <w:sz w:val="24"/>
          <w:szCs w:val="24"/>
        </w:rPr>
        <w:footnoteRef/>
      </w:r>
      <w:r w:rsidRPr="00311832">
        <w:rPr>
          <w:rFonts w:ascii="Simplified Arabic" w:hAnsi="Simplified Arabic" w:cs="Simplified Arabic"/>
          <w:sz w:val="24"/>
          <w:szCs w:val="24"/>
          <w:vertAlign w:val="superscript"/>
          <w:lang w:val="en-AU"/>
        </w:rPr>
        <w:t>)</w:t>
      </w:r>
      <w:r>
        <w:rPr>
          <w:rFonts w:ascii="Simplified Arabic" w:eastAsia="Times New Roman" w:hAnsi="Simplified Arabic" w:cs="Simplified Arabic"/>
          <w:sz w:val="24"/>
          <w:szCs w:val="24"/>
          <w:rtl/>
          <w:lang w:eastAsia="en-GB" w:bidi="ar-EG"/>
        </w:rPr>
        <w:t xml:space="preserve">شوي قوانغ، </w:t>
      </w:r>
      <w:r>
        <w:rPr>
          <w:rFonts w:ascii="Simplified Arabic" w:eastAsia="Times New Roman" w:hAnsi="Simplified Arabic" w:cs="Simplified Arabic"/>
          <w:b/>
          <w:bCs/>
          <w:sz w:val="24"/>
          <w:szCs w:val="24"/>
          <w:rtl/>
          <w:lang w:eastAsia="en-GB" w:bidi="ar-EG"/>
        </w:rPr>
        <w:t>جغرافيا الصين</w:t>
      </w:r>
      <w:r>
        <w:rPr>
          <w:rFonts w:ascii="Simplified Arabic" w:eastAsia="Times New Roman" w:hAnsi="Simplified Arabic" w:cs="Simplified Arabic"/>
          <w:sz w:val="24"/>
          <w:szCs w:val="24"/>
          <w:rtl/>
          <w:lang w:eastAsia="en-GB" w:bidi="ar-EG"/>
        </w:rPr>
        <w:t xml:space="preserve">، ترجمة محمد أبو جراد، بكين: دار النشر باللغات الأجنبية، الطبعة الأولى، النسخة متاحة الكترونيا على الرابط: </w:t>
      </w:r>
      <w:r>
        <w:rPr>
          <w:rFonts w:ascii="Times New Roman" w:eastAsia="Times New Roman" w:hAnsi="Times New Roman" w:cs="Times New Roman"/>
          <w:b/>
          <w:bCs/>
          <w:sz w:val="24"/>
          <w:szCs w:val="24"/>
          <w:lang w:eastAsia="en-GB" w:bidi="ar-EG"/>
        </w:rPr>
        <w:t>http:// www.tahmil_kutub_pdf.info/download/516.html</w:t>
      </w:r>
    </w:p>
  </w:footnote>
  <w:footnote w:id="77">
    <w:p w:rsidR="0030348E" w:rsidRDefault="0030348E" w:rsidP="00B71121">
      <w:pPr>
        <w:spacing w:after="0" w:line="240" w:lineRule="auto"/>
        <w:ind w:left="372" w:right="-284" w:hangingChars="155" w:hanging="372"/>
        <w:jc w:val="both"/>
        <w:outlineLvl w:val="2"/>
        <w:rPr>
          <w:rFonts w:ascii="Simplified Arabic" w:eastAsia="Times New Roman" w:hAnsi="Simplified Arabic" w:cs="Simplified Arabic"/>
          <w:sz w:val="24"/>
          <w:szCs w:val="24"/>
          <w:lang w:eastAsia="en-GB" w:bidi="ar-EG"/>
        </w:rPr>
      </w:pPr>
      <w:r w:rsidRPr="00311832">
        <w:rPr>
          <w:rFonts w:ascii="Simplified Arabic" w:hAnsi="Simplified Arabic" w:cs="Simplified Arabic"/>
          <w:sz w:val="24"/>
          <w:szCs w:val="24"/>
          <w:vertAlign w:val="superscript"/>
          <w:lang w:val="en-AU"/>
        </w:rPr>
        <w:t>(</w:t>
      </w:r>
      <w:r w:rsidRPr="00311832">
        <w:rPr>
          <w:rStyle w:val="FootnoteReference"/>
          <w:rFonts w:ascii="Simplified Arabic" w:hAnsi="Simplified Arabic" w:cs="Simplified Arabic"/>
          <w:sz w:val="24"/>
          <w:szCs w:val="24"/>
        </w:rPr>
        <w:footnoteRef/>
      </w:r>
      <w:r w:rsidRPr="00311832">
        <w:rPr>
          <w:rFonts w:ascii="Simplified Arabic" w:hAnsi="Simplified Arabic" w:cs="Simplified Arabic"/>
          <w:sz w:val="24"/>
          <w:szCs w:val="24"/>
          <w:vertAlign w:val="superscript"/>
          <w:lang w:val="en-AU"/>
        </w:rPr>
        <w:t>)</w:t>
      </w:r>
      <w:r>
        <w:rPr>
          <w:rFonts w:ascii="Simplified Arabic" w:eastAsia="Times New Roman" w:hAnsi="Simplified Arabic" w:cs="Simplified Arabic"/>
          <w:sz w:val="24"/>
          <w:szCs w:val="24"/>
          <w:rtl/>
          <w:lang w:eastAsia="en-GB" w:bidi="ar-EG"/>
        </w:rPr>
        <w:t xml:space="preserve">إبراهيم نافع، </w:t>
      </w:r>
      <w:r>
        <w:rPr>
          <w:rFonts w:ascii="Simplified Arabic" w:eastAsia="Times New Roman" w:hAnsi="Simplified Arabic" w:cs="Simplified Arabic"/>
          <w:b/>
          <w:bCs/>
          <w:sz w:val="24"/>
          <w:szCs w:val="24"/>
          <w:u w:val="single"/>
          <w:rtl/>
          <w:lang w:eastAsia="en-GB" w:bidi="ar-EG"/>
        </w:rPr>
        <w:t>الصين</w:t>
      </w:r>
      <w:r>
        <w:rPr>
          <w:rFonts w:ascii="Simplified Arabic" w:eastAsia="Times New Roman" w:hAnsi="Simplified Arabic" w:cs="Simplified Arabic" w:hint="cs"/>
          <w:b/>
          <w:bCs/>
          <w:sz w:val="24"/>
          <w:szCs w:val="24"/>
          <w:u w:val="single"/>
          <w:rtl/>
          <w:lang w:eastAsia="en-GB" w:bidi="ar-EG"/>
        </w:rPr>
        <w:t xml:space="preserve"> </w:t>
      </w:r>
      <w:r>
        <w:rPr>
          <w:rFonts w:ascii="Simplified Arabic" w:eastAsia="Times New Roman" w:hAnsi="Simplified Arabic" w:cs="Simplified Arabic"/>
          <w:b/>
          <w:bCs/>
          <w:sz w:val="24"/>
          <w:szCs w:val="24"/>
          <w:u w:val="single"/>
          <w:rtl/>
          <w:lang w:eastAsia="en-GB" w:bidi="ar-EG"/>
        </w:rPr>
        <w:t>معجزة نهاية القرن العشرين</w:t>
      </w:r>
      <w:r>
        <w:rPr>
          <w:rFonts w:ascii="Simplified Arabic" w:eastAsia="Times New Roman" w:hAnsi="Simplified Arabic" w:cs="Simplified Arabic"/>
          <w:sz w:val="24"/>
          <w:szCs w:val="24"/>
          <w:rtl/>
          <w:lang w:eastAsia="en-GB" w:bidi="ar-EG"/>
        </w:rPr>
        <w:t xml:space="preserve">، (القاهرة: مركز الأهرام للترجمة والنشر، الطبعة الأولى، 1999) ، ص186. </w:t>
      </w:r>
    </w:p>
  </w:footnote>
  <w:footnote w:id="78">
    <w:p w:rsidR="0030348E" w:rsidRDefault="0030348E" w:rsidP="00B71121">
      <w:pPr>
        <w:autoSpaceDE w:val="0"/>
        <w:autoSpaceDN w:val="0"/>
        <w:adjustRightInd w:val="0"/>
        <w:spacing w:after="0" w:line="240" w:lineRule="auto"/>
        <w:ind w:left="372" w:hangingChars="155" w:hanging="372"/>
        <w:jc w:val="both"/>
        <w:rPr>
          <w:rFonts w:ascii="Simplified Arabic" w:hAnsi="Simplified Arabic" w:cs="Simplified Arabic"/>
          <w:sz w:val="24"/>
          <w:szCs w:val="24"/>
          <w:lang w:bidi="ar-EG"/>
        </w:rPr>
      </w:pPr>
      <w:r w:rsidRPr="00311832">
        <w:rPr>
          <w:rFonts w:ascii="Simplified Arabic" w:hAnsi="Simplified Arabic" w:cs="Simplified Arabic"/>
          <w:sz w:val="24"/>
          <w:szCs w:val="24"/>
          <w:vertAlign w:val="superscript"/>
          <w:lang w:val="en-AU"/>
        </w:rPr>
        <w:t>(</w:t>
      </w:r>
      <w:r w:rsidRPr="00311832">
        <w:rPr>
          <w:rStyle w:val="FootnoteReference"/>
          <w:rFonts w:ascii="Simplified Arabic" w:hAnsi="Simplified Arabic" w:cs="Simplified Arabic"/>
          <w:sz w:val="24"/>
          <w:szCs w:val="24"/>
        </w:rPr>
        <w:footnoteRef/>
      </w:r>
      <w:r w:rsidRPr="00311832">
        <w:rPr>
          <w:rFonts w:ascii="Simplified Arabic" w:hAnsi="Simplified Arabic" w:cs="Simplified Arabic"/>
          <w:sz w:val="24"/>
          <w:szCs w:val="24"/>
          <w:vertAlign w:val="superscript"/>
          <w:lang w:val="en-AU"/>
        </w:rPr>
        <w:t>)</w:t>
      </w:r>
      <w:r>
        <w:rPr>
          <w:rFonts w:ascii="Simplified Arabic" w:hAnsi="Simplified Arabic" w:cs="Simplified Arabic"/>
          <w:sz w:val="24"/>
          <w:szCs w:val="24"/>
          <w:rtl/>
        </w:rPr>
        <w:t xml:space="preserve">هشام بن عبد العزيز العمار، </w:t>
      </w:r>
      <w:r>
        <w:rPr>
          <w:rFonts w:ascii="Simplified Arabic" w:hAnsi="Simplified Arabic" w:cs="Simplified Arabic"/>
          <w:b/>
          <w:bCs/>
          <w:sz w:val="24"/>
          <w:szCs w:val="24"/>
          <w:u w:val="single"/>
          <w:rtl/>
        </w:rPr>
        <w:t>مكانة الصين الدولية دراسة تحليلية في عوامل البروز (1991-2006)</w:t>
      </w:r>
      <w:r>
        <w:rPr>
          <w:rFonts w:ascii="Simplified Arabic" w:hAnsi="Simplified Arabic" w:cs="Simplified Arabic"/>
          <w:sz w:val="24"/>
          <w:szCs w:val="24"/>
          <w:rtl/>
        </w:rPr>
        <w:t xml:space="preserve"> ، رسالة ماجستير في   العلوم السياسية، (المملكة العربية السعودية ، جامعة الملك سعود، 2006)، ص35.</w:t>
      </w:r>
    </w:p>
  </w:footnote>
  <w:footnote w:id="79">
    <w:p w:rsidR="0030348E" w:rsidRDefault="0030348E" w:rsidP="00B71121">
      <w:pPr>
        <w:autoSpaceDE w:val="0"/>
        <w:autoSpaceDN w:val="0"/>
        <w:adjustRightInd w:val="0"/>
        <w:spacing w:after="0" w:line="240" w:lineRule="auto"/>
        <w:ind w:left="372" w:hangingChars="155" w:hanging="372"/>
        <w:jc w:val="both"/>
        <w:rPr>
          <w:rFonts w:ascii="Simplified Arabic" w:hAnsi="Simplified Arabic" w:cs="Simplified Arabic"/>
          <w:sz w:val="24"/>
          <w:szCs w:val="24"/>
          <w:lang w:bidi="ar-EG"/>
        </w:rPr>
      </w:pPr>
      <w:r w:rsidRPr="00311832">
        <w:rPr>
          <w:rFonts w:ascii="Simplified Arabic" w:hAnsi="Simplified Arabic" w:cs="Simplified Arabic"/>
          <w:sz w:val="24"/>
          <w:szCs w:val="24"/>
          <w:vertAlign w:val="superscript"/>
          <w:lang w:val="en-AU"/>
        </w:rPr>
        <w:t>(</w:t>
      </w:r>
      <w:r w:rsidRPr="00311832">
        <w:rPr>
          <w:rStyle w:val="FootnoteReference"/>
          <w:rFonts w:ascii="Simplified Arabic" w:hAnsi="Simplified Arabic" w:cs="Simplified Arabic"/>
          <w:sz w:val="24"/>
          <w:szCs w:val="24"/>
        </w:rPr>
        <w:footnoteRef/>
      </w:r>
      <w:r w:rsidRPr="00311832">
        <w:rPr>
          <w:rFonts w:ascii="Simplified Arabic" w:hAnsi="Simplified Arabic" w:cs="Simplified Arabic"/>
          <w:sz w:val="24"/>
          <w:szCs w:val="24"/>
          <w:vertAlign w:val="superscript"/>
          <w:lang w:val="en-AU"/>
        </w:rPr>
        <w:t>)</w:t>
      </w:r>
      <w:r>
        <w:rPr>
          <w:rFonts w:ascii="Simplified Arabic" w:hAnsi="Simplified Arabic" w:cs="Simplified Arabic"/>
          <w:b/>
          <w:bCs/>
          <w:sz w:val="24"/>
          <w:szCs w:val="24"/>
          <w:rtl/>
        </w:rPr>
        <w:t xml:space="preserve">مرجع سابق ذكره مباشرة </w:t>
      </w:r>
      <w:r>
        <w:rPr>
          <w:rFonts w:ascii="Simplified Arabic" w:hAnsi="Simplified Arabic" w:cs="Simplified Arabic"/>
          <w:sz w:val="24"/>
          <w:szCs w:val="24"/>
          <w:rtl/>
        </w:rPr>
        <w:t>، ص187.</w:t>
      </w:r>
    </w:p>
    <w:p w:rsidR="0030348E" w:rsidRDefault="0030348E" w:rsidP="00B71121">
      <w:pPr>
        <w:pStyle w:val="FootnoteText"/>
        <w:bidi w:val="0"/>
        <w:ind w:left="284" w:right="283" w:hanging="284"/>
        <w:rPr>
          <w:rFonts w:ascii="Times New Roman" w:hAnsi="Times New Roman"/>
          <w:sz w:val="2"/>
          <w:szCs w:val="2"/>
          <w:rtl/>
          <w:lang w:bidi="ar-EG"/>
        </w:rPr>
      </w:pPr>
      <w:r>
        <w:rPr>
          <w:rFonts w:ascii="Times New Roman" w:hAnsi="Times New Roman"/>
          <w:sz w:val="2"/>
          <w:szCs w:val="2"/>
          <w:rtl/>
          <w:lang w:bidi="ar-EG"/>
        </w:rPr>
        <w:t>.</w:t>
      </w:r>
    </w:p>
  </w:footnote>
  <w:footnote w:id="80">
    <w:p w:rsidR="0030348E" w:rsidRDefault="0030348E" w:rsidP="00470B52">
      <w:pPr>
        <w:bidi w:val="0"/>
        <w:spacing w:after="0" w:line="240" w:lineRule="auto"/>
        <w:jc w:val="both"/>
        <w:rPr>
          <w:rFonts w:ascii="Times New Roman" w:hAnsi="Times New Roman" w:cs="Times New Roman"/>
          <w:sz w:val="24"/>
          <w:szCs w:val="24"/>
          <w:lang w:bidi="ar-EG"/>
        </w:rPr>
      </w:pPr>
      <w:r w:rsidRPr="00311832">
        <w:rPr>
          <w:rFonts w:ascii="Times New Roman" w:hAnsi="Times New Roman" w:cs="Times New Roman"/>
          <w:sz w:val="24"/>
          <w:szCs w:val="24"/>
          <w:vertAlign w:val="superscript"/>
          <w:lang w:val="en-AU"/>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lang w:val="en-AU"/>
        </w:rPr>
        <w:t>)</w:t>
      </w:r>
      <w:r w:rsidRPr="0019212B">
        <w:rPr>
          <w:rFonts w:ascii="Times New Roman" w:eastAsia="Times New Roman" w:hAnsi="Times New Roman" w:cs="Times New Roman"/>
          <w:color w:val="231F20"/>
          <w:spacing w:val="8"/>
          <w:kern w:val="36"/>
          <w:sz w:val="24"/>
          <w:szCs w:val="24"/>
          <w:lang w:bidi="ar-EG"/>
        </w:rPr>
        <w:t>http://www.raitube.com/vb/t18012.html</w:t>
      </w:r>
      <w:r w:rsidRPr="0019212B">
        <w:rPr>
          <w:rFonts w:ascii="Times New Roman" w:hAnsi="Times New Roman" w:cs="Times New Roman"/>
          <w:sz w:val="24"/>
          <w:szCs w:val="24"/>
          <w:rtl/>
          <w:lang w:bidi="ar-EG"/>
        </w:rPr>
        <w:t>.</w:t>
      </w:r>
    </w:p>
  </w:footnote>
  <w:footnote w:id="81">
    <w:p w:rsidR="0030348E" w:rsidRDefault="0030348E" w:rsidP="00B71121">
      <w:pPr>
        <w:bidi w:val="0"/>
        <w:spacing w:after="0" w:line="240" w:lineRule="auto"/>
        <w:jc w:val="both"/>
        <w:rPr>
          <w:rFonts w:ascii="Times New Roman" w:hAnsi="Times New Roman" w:cs="Times New Roman"/>
          <w:sz w:val="20"/>
          <w:szCs w:val="20"/>
          <w:lang w:bidi="ar-EG"/>
        </w:rPr>
      </w:pPr>
      <w:r w:rsidRPr="00311832">
        <w:rPr>
          <w:rFonts w:ascii="Times New Roman" w:hAnsi="Times New Roman" w:cs="Times New Roman"/>
          <w:sz w:val="24"/>
          <w:szCs w:val="24"/>
          <w:vertAlign w:val="superscript"/>
          <w:lang w:val="en-AU"/>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lang w:val="en-AU"/>
        </w:rPr>
        <w:t>)</w:t>
      </w:r>
      <w:r>
        <w:rPr>
          <w:rFonts w:ascii="Times New Roman" w:eastAsia="Times New Roman" w:hAnsi="Times New Roman" w:cs="Times New Roman"/>
          <w:color w:val="231F20"/>
          <w:spacing w:val="8"/>
          <w:kern w:val="36"/>
          <w:sz w:val="24"/>
          <w:szCs w:val="24"/>
          <w:lang w:bidi="ar-EG"/>
        </w:rPr>
        <w:t>China Radio International website,</w:t>
      </w:r>
      <w:r>
        <w:rPr>
          <w:rFonts w:ascii="Times New Roman" w:hAnsi="Times New Roman" w:cs="Times New Roman"/>
          <w:sz w:val="20"/>
          <w:szCs w:val="20"/>
          <w:lang w:bidi="ar-EG"/>
        </w:rPr>
        <w:t>http://arabic.cri.cn/chinaabc/chapter1/chapter10301.htm</w:t>
      </w:r>
      <w:r>
        <w:rPr>
          <w:rFonts w:ascii="Times New Roman" w:hAnsi="Times New Roman" w:cs="Times New Roman"/>
          <w:sz w:val="20"/>
          <w:szCs w:val="20"/>
          <w:rtl/>
          <w:lang w:bidi="ar-EG"/>
        </w:rPr>
        <w:t>.</w:t>
      </w:r>
    </w:p>
  </w:footnote>
  <w:footnote w:id="82">
    <w:p w:rsidR="0030348E" w:rsidRDefault="0030348E" w:rsidP="00B71121">
      <w:pPr>
        <w:bidi w:val="0"/>
        <w:spacing w:after="0" w:line="240" w:lineRule="auto"/>
        <w:jc w:val="both"/>
        <w:rPr>
          <w:rFonts w:ascii="Times New Roman" w:hAnsi="Times New Roman" w:cs="Times New Roman"/>
          <w:sz w:val="24"/>
          <w:szCs w:val="24"/>
          <w:lang w:bidi="ar-EG"/>
        </w:rPr>
      </w:pPr>
      <w:r w:rsidRPr="00311832">
        <w:rPr>
          <w:rFonts w:ascii="Times New Roman" w:hAnsi="Times New Roman" w:cs="Times New Roman"/>
          <w:sz w:val="20"/>
          <w:szCs w:val="20"/>
          <w:vertAlign w:val="superscript"/>
          <w:lang w:bidi="ar-EG"/>
        </w:rPr>
        <w:t>(</w:t>
      </w:r>
      <w:r w:rsidRPr="00311832">
        <w:rPr>
          <w:sz w:val="20"/>
          <w:szCs w:val="20"/>
          <w:vertAlign w:val="superscript"/>
          <w:lang w:bidi="ar-EG"/>
        </w:rPr>
        <w:footnoteRef/>
      </w:r>
      <w:r w:rsidRPr="00311832">
        <w:rPr>
          <w:rFonts w:ascii="Times New Roman" w:hAnsi="Times New Roman" w:cs="Times New Roman"/>
          <w:sz w:val="20"/>
          <w:szCs w:val="20"/>
          <w:vertAlign w:val="superscript"/>
          <w:lang w:bidi="ar-EG"/>
        </w:rPr>
        <w:t>)</w:t>
      </w:r>
      <w:r>
        <w:rPr>
          <w:rFonts w:ascii="Times New Roman" w:hAnsi="Times New Roman" w:cs="Times New Roman"/>
          <w:sz w:val="20"/>
          <w:szCs w:val="20"/>
          <w:lang w:bidi="ar-EG"/>
        </w:rPr>
        <w:t xml:space="preserve"> </w:t>
      </w:r>
      <w:r>
        <w:rPr>
          <w:rFonts w:ascii="Times New Roman" w:eastAsia="Times New Roman" w:hAnsi="Times New Roman" w:cs="Times New Roman"/>
          <w:color w:val="231F20"/>
          <w:spacing w:val="8"/>
          <w:kern w:val="36"/>
          <w:sz w:val="24"/>
          <w:szCs w:val="24"/>
          <w:lang w:bidi="ar-EG"/>
        </w:rPr>
        <w:t>China Radio International website</w:t>
      </w:r>
      <w:r>
        <w:rPr>
          <w:rFonts w:ascii="Times New Roman" w:hAnsi="Times New Roman" w:cs="Times New Roman"/>
          <w:sz w:val="20"/>
          <w:szCs w:val="20"/>
          <w:lang w:bidi="ar-EG"/>
        </w:rPr>
        <w:t xml:space="preserve"> ,Ibid</w:t>
      </w:r>
      <w:r>
        <w:rPr>
          <w:rFonts w:ascii="Times New Roman" w:hAnsi="Times New Roman" w:cs="Times New Roman"/>
          <w:sz w:val="20"/>
          <w:szCs w:val="20"/>
          <w:rtl/>
          <w:lang w:bidi="ar-EG"/>
        </w:rPr>
        <w:t>.</w:t>
      </w:r>
    </w:p>
  </w:footnote>
  <w:footnote w:id="83">
    <w:p w:rsidR="0030348E" w:rsidRPr="00A76E16" w:rsidRDefault="0030348E" w:rsidP="00B71121">
      <w:pPr>
        <w:shd w:val="clear" w:color="auto" w:fill="FFFFFF"/>
        <w:bidi w:val="0"/>
        <w:spacing w:after="0" w:line="240" w:lineRule="auto"/>
        <w:outlineLvl w:val="0"/>
        <w:rPr>
          <w:rFonts w:ascii="Times New Roman" w:eastAsia="Times New Roman" w:hAnsi="Times New Roman" w:cs="Times New Roman"/>
          <w:b/>
          <w:bCs/>
          <w:color w:val="231F20"/>
          <w:spacing w:val="8"/>
          <w:kern w:val="36"/>
          <w:lang w:bidi="ar-EG"/>
        </w:rPr>
      </w:pPr>
      <w:r w:rsidRPr="00311832">
        <w:rPr>
          <w:rFonts w:ascii="Times New Roman" w:hAnsi="Times New Roman" w:cs="Times New Roman"/>
          <w:sz w:val="24"/>
          <w:szCs w:val="24"/>
          <w:vertAlign w:val="superscript"/>
        </w:rPr>
        <w:t>(</w:t>
      </w:r>
      <w:r w:rsidRPr="00311832">
        <w:rPr>
          <w:vertAlign w:val="superscript"/>
        </w:rPr>
        <w:footnoteRef/>
      </w:r>
      <w:r w:rsidRPr="00311832">
        <w:rPr>
          <w:rFonts w:ascii="Times New Roman" w:hAnsi="Times New Roman" w:cs="Times New Roman"/>
          <w:sz w:val="24"/>
          <w:szCs w:val="24"/>
          <w:vertAlign w:val="superscript"/>
        </w:rPr>
        <w:t>)</w:t>
      </w:r>
      <w:r w:rsidRPr="00A76E16">
        <w:rPr>
          <w:rFonts w:ascii="Times New Roman" w:eastAsia="Times New Roman" w:hAnsi="Times New Roman" w:cs="Times New Roman"/>
          <w:color w:val="231F20"/>
          <w:spacing w:val="8"/>
          <w:kern w:val="36"/>
          <w:sz w:val="24"/>
          <w:szCs w:val="24"/>
          <w:lang w:bidi="ar-EG"/>
        </w:rPr>
        <w:t>http://www.raitube.com/vb/t18012.html</w:t>
      </w:r>
    </w:p>
  </w:footnote>
  <w:footnote w:id="84">
    <w:p w:rsidR="0030348E" w:rsidRDefault="0030348E" w:rsidP="00B71121">
      <w:pPr>
        <w:pStyle w:val="Footer"/>
        <w:tabs>
          <w:tab w:val="center" w:pos="142"/>
          <w:tab w:val="right" w:pos="426"/>
          <w:tab w:val="right" w:pos="4950"/>
        </w:tabs>
        <w:bidi w:val="0"/>
        <w:ind w:left="284" w:hanging="284"/>
        <w:rPr>
          <w:rFonts w:ascii="Times New Roman" w:hAnsi="Times New Roman" w:cs="Times New Roman"/>
          <w:sz w:val="24"/>
          <w:szCs w:val="24"/>
          <w:lang w:bidi="ar-EG"/>
        </w:rPr>
      </w:pPr>
      <w:r w:rsidRPr="00A76E16">
        <w:rPr>
          <w:rFonts w:ascii="Times New Roman" w:hAnsi="Times New Roman" w:cs="Times New Roman"/>
          <w:b/>
          <w:bCs/>
          <w:sz w:val="24"/>
          <w:szCs w:val="24"/>
          <w:vertAlign w:val="superscript"/>
        </w:rPr>
        <w:t>(</w:t>
      </w:r>
      <w:r w:rsidRPr="00A76E16">
        <w:rPr>
          <w:rStyle w:val="FootnoteReference"/>
          <w:rFonts w:ascii="Times New Roman" w:hAnsi="Times New Roman" w:cs="Times New Roman"/>
          <w:sz w:val="24"/>
          <w:szCs w:val="24"/>
        </w:rPr>
        <w:footnoteRef/>
      </w:r>
      <w:r w:rsidRPr="00A76E16">
        <w:rPr>
          <w:rFonts w:ascii="Times New Roman" w:hAnsi="Times New Roman" w:cs="Times New Roman"/>
          <w:b/>
          <w:bCs/>
          <w:sz w:val="24"/>
          <w:szCs w:val="24"/>
          <w:vertAlign w:val="superscript"/>
        </w:rPr>
        <w:t>)</w:t>
      </w:r>
      <w:r w:rsidRPr="00A76E16">
        <w:rPr>
          <w:rFonts w:ascii="Times New Roman" w:hAnsi="Times New Roman" w:cs="Times New Roman"/>
          <w:sz w:val="24"/>
          <w:szCs w:val="24"/>
        </w:rPr>
        <w:t>https://tradingeconomics.com/china/gdp</w:t>
      </w:r>
    </w:p>
  </w:footnote>
  <w:footnote w:id="85">
    <w:p w:rsidR="0030348E" w:rsidRDefault="0030348E" w:rsidP="00B71121">
      <w:pPr>
        <w:pStyle w:val="Footer"/>
        <w:tabs>
          <w:tab w:val="center" w:pos="656"/>
          <w:tab w:val="right" w:pos="900"/>
          <w:tab w:val="right" w:pos="4950"/>
        </w:tabs>
        <w:bidi w:val="0"/>
        <w:ind w:left="540" w:hanging="540"/>
        <w:rPr>
          <w:rFonts w:ascii="Times New Roman" w:hAnsi="Times New Roman" w:cs="Times New Roman"/>
          <w:sz w:val="24"/>
          <w:szCs w:val="24"/>
          <w:rtl/>
          <w:lang w:bidi="ar-EG"/>
        </w:rPr>
      </w:pPr>
      <w:r>
        <w:rPr>
          <w:rFonts w:ascii="Times New Roman" w:hAnsi="Times New Roman" w:cs="Times New Roman"/>
          <w:sz w:val="24"/>
          <w:szCs w:val="24"/>
          <w:vertAlign w:val="superscript"/>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w:t>
      </w:r>
      <w:r>
        <w:rPr>
          <w:rFonts w:ascii="Times New Roman" w:hAnsi="Times New Roman" w:cs="Times New Roman"/>
          <w:b/>
          <w:bCs/>
          <w:sz w:val="24"/>
          <w:szCs w:val="24"/>
        </w:rPr>
        <w:t>Ibid</w:t>
      </w:r>
      <w:r>
        <w:rPr>
          <w:rFonts w:ascii="Times New Roman" w:hAnsi="Times New Roman" w:cs="Times New Roman"/>
          <w:sz w:val="24"/>
          <w:szCs w:val="24"/>
        </w:rPr>
        <w:t>.</w:t>
      </w:r>
    </w:p>
  </w:footnote>
  <w:footnote w:id="86">
    <w:p w:rsidR="0030348E" w:rsidRDefault="0030348E" w:rsidP="00B71121">
      <w:pPr>
        <w:pStyle w:val="NormalWeb"/>
        <w:shd w:val="clear" w:color="auto" w:fill="FFFFFF"/>
        <w:spacing w:after="0"/>
        <w:rPr>
          <w:lang w:bidi="ar-EG"/>
        </w:rPr>
      </w:pPr>
      <w:r>
        <w:rPr>
          <w:b/>
          <w:bCs/>
          <w:vertAlign w:val="superscript"/>
          <w:lang w:val="en-US"/>
        </w:rPr>
        <w:t>(</w:t>
      </w:r>
      <w:r>
        <w:rPr>
          <w:rStyle w:val="FootnoteReference"/>
        </w:rPr>
        <w:footnoteRef/>
      </w:r>
      <w:r>
        <w:rPr>
          <w:b/>
          <w:bCs/>
          <w:vertAlign w:val="superscript"/>
          <w:lang w:val="en-US"/>
        </w:rPr>
        <w:t>)</w:t>
      </w:r>
      <w:r>
        <w:rPr>
          <w:shd w:val="clear" w:color="auto" w:fill="FFFFFF"/>
        </w:rPr>
        <w:t>China's GDP Examined</w:t>
      </w:r>
      <w:r>
        <w:rPr>
          <w:b/>
          <w:bCs/>
          <w:shd w:val="clear" w:color="auto" w:fill="FFFFFF"/>
        </w:rPr>
        <w:t>: A Service-Sector Surge</w:t>
      </w:r>
      <w:r>
        <w:rPr>
          <w:b/>
          <w:bCs/>
        </w:rPr>
        <w:t xml:space="preserve">, </w:t>
      </w:r>
      <w:hyperlink r:id="rId14" w:history="1">
        <w:r>
          <w:rPr>
            <w:rStyle w:val="Hyperlink"/>
            <w:b/>
            <w:bCs/>
          </w:rPr>
          <w:t>https://www.investopedia.com</w:t>
        </w:r>
      </w:hyperlink>
    </w:p>
  </w:footnote>
  <w:footnote w:id="87">
    <w:p w:rsidR="0030348E" w:rsidRDefault="0030348E" w:rsidP="00B71121">
      <w:pPr>
        <w:autoSpaceDE w:val="0"/>
        <w:autoSpaceDN w:val="0"/>
        <w:bidi w:val="0"/>
        <w:adjustRightInd w:val="0"/>
        <w:spacing w:after="0" w:line="240" w:lineRule="auto"/>
        <w:ind w:left="284" w:right="537" w:hanging="284"/>
        <w:rPr>
          <w:rFonts w:ascii="Times New Roman" w:hAnsi="Times New Roman" w:cs="Times New Roman"/>
          <w:sz w:val="2"/>
          <w:szCs w:val="2"/>
          <w:rtl/>
          <w:lang w:bidi="ar-EG"/>
        </w:rPr>
      </w:pPr>
      <w:r>
        <w:rPr>
          <w:rFonts w:ascii="Times New Roman" w:hAnsi="Times New Roman" w:cs="Times New Roman"/>
          <w:sz w:val="24"/>
          <w:szCs w:val="24"/>
          <w:vertAlign w:val="superscript"/>
          <w:lang w:val="en-AU"/>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lang w:val="en-AU"/>
        </w:rPr>
        <w:t>)</w:t>
      </w:r>
      <w:r>
        <w:rPr>
          <w:rFonts w:ascii="Times New Roman" w:hAnsi="Times New Roman" w:cs="Times New Roman"/>
          <w:sz w:val="24"/>
          <w:szCs w:val="24"/>
        </w:rPr>
        <w:t xml:space="preserve"> Xuedong Li</w:t>
      </w:r>
      <w:r>
        <w:rPr>
          <w:rFonts w:ascii="Times New Roman" w:hAnsi="Times New Roman" w:cs="Times New Roman"/>
          <w:sz w:val="24"/>
          <w:szCs w:val="24"/>
          <w:lang w:bidi="ar-EG"/>
        </w:rPr>
        <w:t>.</w:t>
      </w:r>
      <w:r>
        <w:rPr>
          <w:rFonts w:ascii="Times New Roman" w:hAnsi="Times New Roman" w:cs="Times New Roman"/>
          <w:sz w:val="24"/>
          <w:szCs w:val="24"/>
        </w:rPr>
        <w:t xml:space="preserve"> Services and Economic Growth in China</w:t>
      </w:r>
      <w:r>
        <w:rPr>
          <w:rFonts w:ascii="Times New Roman" w:hAnsi="Times New Roman" w:cs="Times New Roman"/>
          <w:sz w:val="24"/>
          <w:szCs w:val="24"/>
          <w:lang w:bidi="ar-EG"/>
        </w:rPr>
        <w:t>,</w:t>
      </w:r>
      <w:r>
        <w:rPr>
          <w:rFonts w:ascii="Times New Roman" w:hAnsi="Times New Roman" w:cs="Times New Roman" w:hint="cs"/>
          <w:sz w:val="24"/>
          <w:szCs w:val="24"/>
          <w:rtl/>
          <w:lang w:bidi="ar-EG"/>
        </w:rPr>
        <w:t xml:space="preserve"> </w:t>
      </w:r>
      <w:r>
        <w:rPr>
          <w:rFonts w:ascii="Times New Roman" w:hAnsi="Times New Roman" w:cs="Times New Roman"/>
          <w:b/>
          <w:bCs/>
          <w:sz w:val="24"/>
          <w:szCs w:val="24"/>
        </w:rPr>
        <w:t>the Degree of Master of       Commerce and Management</w:t>
      </w:r>
      <w:r>
        <w:rPr>
          <w:rFonts w:ascii="Times New Roman" w:hAnsi="Times New Roman" w:cs="Times New Roman"/>
          <w:sz w:val="24"/>
          <w:szCs w:val="24"/>
        </w:rPr>
        <w:t>, (New Zealand: Lincoln University</w:t>
      </w:r>
      <w:r>
        <w:rPr>
          <w:rFonts w:ascii="Times New Roman" w:hAnsi="Times New Roman" w:cs="Times New Roman"/>
          <w:sz w:val="24"/>
          <w:szCs w:val="24"/>
          <w:lang w:bidi="ar-EG"/>
        </w:rPr>
        <w:t>, 2014), pp.18-</w:t>
      </w:r>
      <w:r>
        <w:rPr>
          <w:rFonts w:ascii="Times New Roman" w:hAnsi="Times New Roman" w:cs="Times New Roman"/>
          <w:sz w:val="24"/>
          <w:szCs w:val="24"/>
        </w:rPr>
        <w:t>19.</w:t>
      </w:r>
    </w:p>
  </w:footnote>
  <w:footnote w:id="88">
    <w:p w:rsidR="0030348E" w:rsidRPr="00C275FE" w:rsidRDefault="0030348E" w:rsidP="00B71121">
      <w:pPr>
        <w:spacing w:after="0" w:line="240" w:lineRule="auto"/>
        <w:ind w:left="253" w:right="284" w:hanging="253"/>
        <w:jc w:val="both"/>
        <w:rPr>
          <w:rFonts w:ascii="Simplified Arabic" w:hAnsi="Simplified Arabic" w:cs="Simplified Arabic"/>
          <w:sz w:val="24"/>
          <w:szCs w:val="24"/>
          <w:highlight w:val="yellow"/>
          <w:lang w:bidi="ar-EG"/>
        </w:rPr>
      </w:pPr>
      <w:r>
        <w:rPr>
          <w:rFonts w:ascii="Simplified Arabic" w:hAnsi="Simplified Arabic" w:cs="Simplified Arabic"/>
          <w:sz w:val="24"/>
          <w:szCs w:val="24"/>
          <w:vertAlign w:val="superscript"/>
          <w:lang w:val="en-AU"/>
        </w:rPr>
        <w:t>(</w:t>
      </w:r>
      <w:r>
        <w:rPr>
          <w:rStyle w:val="FootnoteReference"/>
          <w:rFonts w:ascii="Simplified Arabic" w:hAnsi="Simplified Arabic" w:cs="Simplified Arabic"/>
          <w:sz w:val="24"/>
          <w:szCs w:val="24"/>
        </w:rPr>
        <w:footnoteRef/>
      </w:r>
      <w:r>
        <w:rPr>
          <w:rFonts w:ascii="Simplified Arabic" w:hAnsi="Simplified Arabic" w:cs="Simplified Arabic"/>
          <w:sz w:val="24"/>
          <w:szCs w:val="24"/>
          <w:vertAlign w:val="superscript"/>
          <w:lang w:val="en-AU"/>
        </w:rPr>
        <w:t>)</w:t>
      </w:r>
      <w:r>
        <w:rPr>
          <w:rFonts w:ascii="Simplified Arabic" w:hAnsi="Simplified Arabic" w:cs="Simplified Arabic"/>
          <w:sz w:val="24"/>
          <w:szCs w:val="24"/>
          <w:rtl/>
        </w:rPr>
        <w:t xml:space="preserve"> عبدالرحمن أوجانه، </w:t>
      </w:r>
      <w:r>
        <w:rPr>
          <w:rFonts w:ascii="Simplified Arabic" w:hAnsi="Simplified Arabic" w:cs="Simplified Arabic"/>
          <w:b/>
          <w:bCs/>
          <w:sz w:val="24"/>
          <w:szCs w:val="24"/>
          <w:u w:val="single"/>
          <w:rtl/>
        </w:rPr>
        <w:t xml:space="preserve">الصعود الصيني في العالم المعاصر من خلال المؤشرات والتقارير الدولية خلال الفترة من </w:t>
      </w:r>
      <w:r w:rsidRPr="00311832">
        <w:rPr>
          <w:rFonts w:ascii="Simplified Arabic" w:hAnsi="Simplified Arabic" w:cs="Simplified Arabic"/>
          <w:b/>
          <w:bCs/>
          <w:sz w:val="24"/>
          <w:szCs w:val="24"/>
          <w:u w:val="single"/>
          <w:rtl/>
        </w:rPr>
        <w:t>1991-2016</w:t>
      </w:r>
      <w:r w:rsidRPr="00311832">
        <w:rPr>
          <w:rFonts w:ascii="Simplified Arabic" w:hAnsi="Simplified Arabic" w:cs="Simplified Arabic"/>
          <w:sz w:val="24"/>
          <w:szCs w:val="24"/>
          <w:u w:val="single"/>
          <w:rtl/>
        </w:rPr>
        <w:t>،</w:t>
      </w:r>
      <w:r w:rsidRPr="00311832">
        <w:rPr>
          <w:rFonts w:ascii="Simplified Arabic" w:hAnsi="Simplified Arabic" w:cs="Simplified Arabic"/>
          <w:sz w:val="24"/>
          <w:szCs w:val="24"/>
          <w:rtl/>
        </w:rPr>
        <w:t xml:space="preserve"> رسالة ماجستير (الجزائر: جامعة قاصدي مرباح، كلية الحقوق والعلوم السياسية، 2017) ص 90</w:t>
      </w:r>
      <w:r w:rsidRPr="00311832">
        <w:rPr>
          <w:rFonts w:ascii="Simplified Arabic" w:hAnsi="Simplified Arabic" w:cs="Simplified Arabic"/>
          <w:sz w:val="24"/>
          <w:szCs w:val="24"/>
          <w:rtl/>
          <w:lang w:bidi="ar-EG"/>
        </w:rPr>
        <w:t>.</w:t>
      </w:r>
    </w:p>
  </w:footnote>
  <w:footnote w:id="89">
    <w:p w:rsidR="0030348E" w:rsidRDefault="0030348E" w:rsidP="00B71121">
      <w:pPr>
        <w:spacing w:after="0" w:line="240" w:lineRule="auto"/>
        <w:ind w:left="253" w:hanging="283"/>
        <w:jc w:val="both"/>
        <w:outlineLvl w:val="2"/>
        <w:rPr>
          <w:rFonts w:ascii="Times New Roman" w:hAnsi="Times New Roman" w:cs="Times New Roman"/>
          <w:sz w:val="24"/>
          <w:szCs w:val="24"/>
          <w:rtl/>
          <w:lang w:bidi="ar-EG"/>
        </w:rPr>
      </w:pPr>
      <w:r w:rsidRPr="00311832">
        <w:rPr>
          <w:rFonts w:ascii="Simplified Arabic" w:hAnsi="Simplified Arabic" w:cs="Simplified Arabic"/>
          <w:sz w:val="24"/>
          <w:szCs w:val="24"/>
          <w:vertAlign w:val="superscript"/>
          <w:lang w:val="en-AU"/>
        </w:rPr>
        <w:t>(</w:t>
      </w:r>
      <w:r w:rsidRPr="00311832">
        <w:rPr>
          <w:rStyle w:val="FootnoteReference"/>
          <w:rFonts w:ascii="Simplified Arabic" w:hAnsi="Simplified Arabic" w:cs="Simplified Arabic"/>
          <w:sz w:val="24"/>
          <w:szCs w:val="24"/>
        </w:rPr>
        <w:footnoteRef/>
      </w:r>
      <w:r w:rsidRPr="00311832">
        <w:rPr>
          <w:rFonts w:ascii="Simplified Arabic" w:hAnsi="Simplified Arabic" w:cs="Simplified Arabic"/>
          <w:sz w:val="24"/>
          <w:szCs w:val="24"/>
          <w:vertAlign w:val="superscript"/>
          <w:lang w:val="en-AU"/>
        </w:rPr>
        <w:t>)</w:t>
      </w:r>
      <w:r w:rsidRPr="00311832">
        <w:rPr>
          <w:rFonts w:ascii="Simplified Arabic" w:hAnsi="Simplified Arabic" w:cs="Simplified Arabic"/>
          <w:sz w:val="24"/>
          <w:szCs w:val="24"/>
          <w:rtl/>
        </w:rPr>
        <w:t>سميرقط،</w:t>
      </w:r>
      <w:r w:rsidRPr="00311832">
        <w:rPr>
          <w:rFonts w:ascii="Simplified Arabic" w:hAnsi="Simplified Arabic" w:cs="Simplified Arabic"/>
          <w:b/>
          <w:bCs/>
          <w:sz w:val="24"/>
          <w:szCs w:val="24"/>
          <w:u w:val="single"/>
          <w:rtl/>
        </w:rPr>
        <w:t>الاست</w:t>
      </w:r>
      <w:r w:rsidRPr="00311832">
        <w:rPr>
          <w:rFonts w:ascii="Simplified Arabic" w:hAnsi="Simplified Arabic" w:cs="Simplified Arabic"/>
          <w:b/>
          <w:bCs/>
          <w:sz w:val="24"/>
          <w:szCs w:val="24"/>
          <w:u w:val="single"/>
          <w:rtl/>
          <w:lang w:bidi="ar-EG"/>
        </w:rPr>
        <w:t>راتيجية</w:t>
      </w:r>
      <w:r w:rsidRPr="00311832">
        <w:rPr>
          <w:rFonts w:ascii="Simplified Arabic" w:hAnsi="Simplified Arabic" w:cs="Simplified Arabic" w:hint="cs"/>
          <w:b/>
          <w:bCs/>
          <w:sz w:val="24"/>
          <w:szCs w:val="24"/>
          <w:u w:val="single"/>
          <w:rtl/>
          <w:lang w:bidi="ar-EG"/>
        </w:rPr>
        <w:t xml:space="preserve"> </w:t>
      </w:r>
      <w:r w:rsidRPr="00311832">
        <w:rPr>
          <w:rFonts w:ascii="Simplified Arabic" w:hAnsi="Simplified Arabic" w:cs="Simplified Arabic"/>
          <w:b/>
          <w:bCs/>
          <w:sz w:val="24"/>
          <w:szCs w:val="24"/>
          <w:u w:val="single"/>
          <w:rtl/>
        </w:rPr>
        <w:t>الصينية</w:t>
      </w:r>
      <w:r w:rsidRPr="00311832">
        <w:rPr>
          <w:rFonts w:ascii="Simplified Arabic" w:hAnsi="Simplified Arabic" w:cs="Simplified Arabic" w:hint="cs"/>
          <w:b/>
          <w:bCs/>
          <w:sz w:val="24"/>
          <w:szCs w:val="24"/>
          <w:u w:val="single"/>
          <w:rtl/>
        </w:rPr>
        <w:t xml:space="preserve"> </w:t>
      </w:r>
      <w:r w:rsidRPr="00311832">
        <w:rPr>
          <w:rFonts w:ascii="Simplified Arabic" w:hAnsi="Simplified Arabic" w:cs="Simplified Arabic"/>
          <w:b/>
          <w:bCs/>
          <w:sz w:val="24"/>
          <w:szCs w:val="24"/>
          <w:u w:val="single"/>
          <w:rtl/>
        </w:rPr>
        <w:t>الجديدة</w:t>
      </w:r>
      <w:r w:rsidRPr="00311832">
        <w:rPr>
          <w:rFonts w:ascii="Simplified Arabic" w:hAnsi="Simplified Arabic" w:cs="Simplified Arabic" w:hint="cs"/>
          <w:b/>
          <w:bCs/>
          <w:sz w:val="24"/>
          <w:szCs w:val="24"/>
          <w:u w:val="single"/>
          <w:rtl/>
        </w:rPr>
        <w:t xml:space="preserve"> </w:t>
      </w:r>
      <w:r w:rsidRPr="00311832">
        <w:rPr>
          <w:rFonts w:ascii="Simplified Arabic" w:hAnsi="Simplified Arabic" w:cs="Simplified Arabic"/>
          <w:b/>
          <w:bCs/>
          <w:sz w:val="24"/>
          <w:szCs w:val="24"/>
          <w:u w:val="single"/>
          <w:rtl/>
        </w:rPr>
        <w:t>في</w:t>
      </w:r>
      <w:r w:rsidRPr="00311832">
        <w:rPr>
          <w:rFonts w:ascii="Simplified Arabic" w:hAnsi="Simplified Arabic" w:cs="Simplified Arabic" w:hint="cs"/>
          <w:b/>
          <w:bCs/>
          <w:sz w:val="24"/>
          <w:szCs w:val="24"/>
          <w:u w:val="single"/>
          <w:rtl/>
        </w:rPr>
        <w:t xml:space="preserve"> </w:t>
      </w:r>
      <w:r w:rsidRPr="00311832">
        <w:rPr>
          <w:rFonts w:ascii="Simplified Arabic" w:hAnsi="Simplified Arabic" w:cs="Simplified Arabic"/>
          <w:b/>
          <w:bCs/>
          <w:sz w:val="24"/>
          <w:szCs w:val="24"/>
          <w:u w:val="single"/>
          <w:rtl/>
        </w:rPr>
        <w:t>افريقيا</w:t>
      </w:r>
      <w:r w:rsidRPr="00311832">
        <w:rPr>
          <w:rFonts w:ascii="Simplified Arabic" w:hAnsi="Simplified Arabic" w:cs="Simplified Arabic" w:hint="cs"/>
          <w:b/>
          <w:bCs/>
          <w:sz w:val="24"/>
          <w:szCs w:val="24"/>
          <w:u w:val="single"/>
          <w:rtl/>
        </w:rPr>
        <w:t xml:space="preserve"> </w:t>
      </w:r>
      <w:r w:rsidRPr="00311832">
        <w:rPr>
          <w:rFonts w:ascii="Simplified Arabic" w:hAnsi="Simplified Arabic" w:cs="Simplified Arabic"/>
          <w:b/>
          <w:bCs/>
          <w:sz w:val="24"/>
          <w:szCs w:val="24"/>
          <w:u w:val="single"/>
          <w:rtl/>
        </w:rPr>
        <w:t>الفرص</w:t>
      </w:r>
      <w:r w:rsidRPr="00311832">
        <w:rPr>
          <w:rFonts w:ascii="Simplified Arabic" w:hAnsi="Simplified Arabic" w:cs="Simplified Arabic" w:hint="cs"/>
          <w:b/>
          <w:bCs/>
          <w:sz w:val="24"/>
          <w:szCs w:val="24"/>
          <w:u w:val="single"/>
          <w:rtl/>
        </w:rPr>
        <w:t xml:space="preserve"> </w:t>
      </w:r>
      <w:r w:rsidRPr="00311832">
        <w:rPr>
          <w:rFonts w:ascii="Simplified Arabic" w:hAnsi="Simplified Arabic" w:cs="Simplified Arabic"/>
          <w:b/>
          <w:bCs/>
          <w:sz w:val="24"/>
          <w:szCs w:val="24"/>
          <w:u w:val="single"/>
          <w:rtl/>
        </w:rPr>
        <w:t>والتهديدات</w:t>
      </w:r>
      <w:r w:rsidRPr="00922A7D">
        <w:rPr>
          <w:rFonts w:ascii="Simplified Arabic" w:hAnsi="Simplified Arabic" w:cs="Simplified Arabic"/>
          <w:b/>
          <w:bCs/>
          <w:sz w:val="24"/>
          <w:szCs w:val="24"/>
        </w:rPr>
        <w:t>"</w:t>
      </w:r>
      <w:r>
        <w:rPr>
          <w:rFonts w:ascii="Simplified Arabic" w:hAnsi="Simplified Arabic" w:cs="Simplified Arabic"/>
          <w:b/>
          <w:bCs/>
          <w:sz w:val="24"/>
          <w:szCs w:val="24"/>
        </w:rPr>
        <w:t xml:space="preserve"> </w:t>
      </w:r>
      <w:r>
        <w:rPr>
          <w:rFonts w:ascii="Simplified Arabic" w:hAnsi="Simplified Arabic" w:cs="Simplified Arabic"/>
          <w:sz w:val="24"/>
          <w:szCs w:val="24"/>
          <w:rtl/>
        </w:rPr>
        <w:t>رسالة ماجستير،</w:t>
      </w:r>
      <w:r>
        <w:rPr>
          <w:rFonts w:ascii="Simplified Arabic" w:hAnsi="Simplified Arabic" w:cs="Simplified Arabic"/>
          <w:sz w:val="24"/>
          <w:szCs w:val="24"/>
          <w:rtl/>
          <w:lang w:bidi="ar-EG"/>
        </w:rPr>
        <w:t>(</w:t>
      </w:r>
      <w:r>
        <w:rPr>
          <w:rFonts w:ascii="Simplified Arabic" w:hAnsi="Simplified Arabic" w:cs="Simplified Arabic"/>
          <w:sz w:val="24"/>
          <w:szCs w:val="24"/>
          <w:rtl/>
        </w:rPr>
        <w:t>الجزائر: جامعة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محمد</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خيضر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بسكرة،</w:t>
      </w:r>
      <w:r>
        <w:rPr>
          <w:rFonts w:ascii="Simplified Arabic" w:hAnsi="Simplified Arabic" w:cs="Simplified Arabic" w:hint="cs"/>
          <w:sz w:val="24"/>
          <w:szCs w:val="24"/>
          <w:rtl/>
        </w:rPr>
        <w:t xml:space="preserve"> </w:t>
      </w:r>
      <w:r>
        <w:rPr>
          <w:rFonts w:ascii="Simplified Arabic" w:hAnsi="Simplified Arabic" w:cs="Simplified Arabic"/>
          <w:sz w:val="24"/>
          <w:szCs w:val="24"/>
        </w:rPr>
        <w:t xml:space="preserve"> 2014</w:t>
      </w:r>
      <w:r>
        <w:rPr>
          <w:rFonts w:ascii="Simplified Arabic" w:hAnsi="Simplified Arabic" w:cs="Simplified Arabic"/>
          <w:sz w:val="24"/>
          <w:szCs w:val="24"/>
          <w:rtl/>
          <w:lang w:bidi="ar-EG"/>
        </w:rPr>
        <w:t>) ص20</w:t>
      </w:r>
    </w:p>
  </w:footnote>
  <w:footnote w:id="90">
    <w:p w:rsidR="0030348E" w:rsidRDefault="0030348E" w:rsidP="00B71121">
      <w:pPr>
        <w:autoSpaceDE w:val="0"/>
        <w:autoSpaceDN w:val="0"/>
        <w:adjustRightInd w:val="0"/>
        <w:spacing w:after="0" w:line="240" w:lineRule="auto"/>
        <w:ind w:left="255" w:hanging="283"/>
        <w:rPr>
          <w:rFonts w:ascii="Simplified Arabic" w:hAnsi="Simplified Arabic" w:cs="Simplified Arabic"/>
          <w:sz w:val="24"/>
          <w:szCs w:val="24"/>
          <w:rtl/>
        </w:rPr>
      </w:pPr>
      <w:r w:rsidRPr="00311832">
        <w:rPr>
          <w:rFonts w:ascii="Simplified Arabic" w:hAnsi="Simplified Arabic" w:cs="Simplified Arabic"/>
          <w:sz w:val="24"/>
          <w:szCs w:val="24"/>
          <w:vertAlign w:val="superscript"/>
          <w:lang w:val="en-AU"/>
        </w:rPr>
        <w:t>(</w:t>
      </w:r>
      <w:r w:rsidRPr="00311832">
        <w:rPr>
          <w:rStyle w:val="FootnoteReference"/>
          <w:rFonts w:ascii="Simplified Arabic" w:hAnsi="Simplified Arabic" w:cs="Simplified Arabic"/>
          <w:sz w:val="24"/>
          <w:szCs w:val="24"/>
        </w:rPr>
        <w:footnoteRef/>
      </w:r>
      <w:r w:rsidRPr="00311832">
        <w:rPr>
          <w:rFonts w:ascii="Simplified Arabic" w:hAnsi="Simplified Arabic" w:cs="Simplified Arabic"/>
          <w:sz w:val="24"/>
          <w:szCs w:val="24"/>
          <w:vertAlign w:val="superscript"/>
          <w:lang w:val="en-AU"/>
        </w:rPr>
        <w:t>)</w:t>
      </w:r>
      <w:r w:rsidR="00394558">
        <w:rPr>
          <w:rFonts w:ascii="Simplified Arabic" w:hAnsi="Simplified Arabic" w:cs="Simplified Arabic" w:hint="cs"/>
          <w:sz w:val="24"/>
          <w:szCs w:val="24"/>
          <w:vertAlign w:val="superscript"/>
          <w:rtl/>
          <w:lang w:val="en-AU"/>
        </w:rPr>
        <w:t xml:space="preserve"> </w:t>
      </w:r>
      <w:r>
        <w:rPr>
          <w:rFonts w:ascii="Simplified Arabic" w:hAnsi="Simplified Arabic" w:cs="Simplified Arabic"/>
          <w:sz w:val="24"/>
          <w:szCs w:val="24"/>
          <w:rtl/>
        </w:rPr>
        <w:t>ترفاس</w:t>
      </w:r>
      <w:r w:rsidR="00D05469">
        <w:rPr>
          <w:rFonts w:ascii="Simplified Arabic" w:hAnsi="Simplified Arabic" w:cs="Simplified Arabic" w:hint="cs"/>
          <w:sz w:val="24"/>
          <w:szCs w:val="24"/>
          <w:rtl/>
        </w:rPr>
        <w:t xml:space="preserve"> </w:t>
      </w:r>
      <w:r>
        <w:rPr>
          <w:rFonts w:ascii="Simplified Arabic" w:hAnsi="Simplified Arabic" w:cs="Simplified Arabic"/>
          <w:sz w:val="24"/>
          <w:szCs w:val="24"/>
          <w:rtl/>
        </w:rPr>
        <w:t>نائلة</w:t>
      </w:r>
      <w:r w:rsidRPr="00922A7D">
        <w:rPr>
          <w:rFonts w:ascii="Simplified Arabic" w:hAnsi="Simplified Arabic" w:cs="Simplified Arabic"/>
          <w:sz w:val="24"/>
          <w:szCs w:val="24"/>
          <w:rtl/>
        </w:rPr>
        <w:t xml:space="preserve">، </w:t>
      </w:r>
      <w:r w:rsidRPr="00922A7D">
        <w:rPr>
          <w:rFonts w:ascii="Simplified Arabic" w:hAnsi="Simplified Arabic" w:cs="Simplified Arabic"/>
          <w:b/>
          <w:bCs/>
          <w:sz w:val="24"/>
          <w:szCs w:val="24"/>
          <w:u w:val="single"/>
          <w:rtl/>
        </w:rPr>
        <w:t>البعدالاقتصادي</w:t>
      </w:r>
      <w:r w:rsidRPr="00922A7D">
        <w:rPr>
          <w:rFonts w:ascii="Simplified Arabic" w:hAnsi="Simplified Arabic" w:cs="Simplified Arabic" w:hint="cs"/>
          <w:b/>
          <w:bCs/>
          <w:sz w:val="24"/>
          <w:szCs w:val="24"/>
          <w:u w:val="single"/>
          <w:rtl/>
        </w:rPr>
        <w:t xml:space="preserve"> </w:t>
      </w:r>
      <w:r w:rsidRPr="00922A7D">
        <w:rPr>
          <w:rFonts w:ascii="Simplified Arabic" w:hAnsi="Simplified Arabic" w:cs="Simplified Arabic"/>
          <w:b/>
          <w:bCs/>
          <w:sz w:val="24"/>
          <w:szCs w:val="24"/>
          <w:u w:val="single"/>
          <w:rtl/>
        </w:rPr>
        <w:t>للسياسة</w:t>
      </w:r>
      <w:r w:rsidRPr="00922A7D">
        <w:rPr>
          <w:rFonts w:ascii="Simplified Arabic" w:hAnsi="Simplified Arabic" w:cs="Simplified Arabic" w:hint="cs"/>
          <w:b/>
          <w:bCs/>
          <w:sz w:val="24"/>
          <w:szCs w:val="24"/>
          <w:u w:val="single"/>
          <w:rtl/>
        </w:rPr>
        <w:t xml:space="preserve"> </w:t>
      </w:r>
      <w:r w:rsidRPr="00922A7D">
        <w:rPr>
          <w:rFonts w:ascii="Simplified Arabic" w:hAnsi="Simplified Arabic" w:cs="Simplified Arabic"/>
          <w:b/>
          <w:bCs/>
          <w:sz w:val="24"/>
          <w:szCs w:val="24"/>
          <w:u w:val="single"/>
          <w:rtl/>
        </w:rPr>
        <w:t>الخارجية</w:t>
      </w:r>
      <w:r w:rsidRPr="00922A7D">
        <w:rPr>
          <w:rFonts w:ascii="Simplified Arabic" w:hAnsi="Simplified Arabic" w:cs="Simplified Arabic" w:hint="cs"/>
          <w:b/>
          <w:bCs/>
          <w:sz w:val="24"/>
          <w:szCs w:val="24"/>
          <w:u w:val="single"/>
          <w:rtl/>
        </w:rPr>
        <w:t xml:space="preserve"> </w:t>
      </w:r>
      <w:r w:rsidRPr="00922A7D">
        <w:rPr>
          <w:rFonts w:ascii="Simplified Arabic" w:hAnsi="Simplified Arabic" w:cs="Simplified Arabic"/>
          <w:b/>
          <w:bCs/>
          <w:sz w:val="24"/>
          <w:szCs w:val="24"/>
          <w:u w:val="single"/>
          <w:rtl/>
        </w:rPr>
        <w:t>الصينية</w:t>
      </w:r>
      <w:r w:rsidRPr="00922A7D">
        <w:rPr>
          <w:rFonts w:ascii="Simplified Arabic" w:hAnsi="Simplified Arabic" w:cs="Simplified Arabic" w:hint="cs"/>
          <w:b/>
          <w:bCs/>
          <w:sz w:val="24"/>
          <w:szCs w:val="24"/>
          <w:u w:val="single"/>
          <w:rtl/>
        </w:rPr>
        <w:t xml:space="preserve"> </w:t>
      </w:r>
      <w:r w:rsidRPr="00922A7D">
        <w:rPr>
          <w:rFonts w:ascii="Simplified Arabic" w:hAnsi="Simplified Arabic" w:cs="Simplified Arabic"/>
          <w:b/>
          <w:bCs/>
          <w:sz w:val="24"/>
          <w:szCs w:val="24"/>
          <w:u w:val="single"/>
          <w:rtl/>
        </w:rPr>
        <w:t>تجاه</w:t>
      </w:r>
      <w:r w:rsidRPr="00922A7D">
        <w:rPr>
          <w:rFonts w:ascii="Simplified Arabic" w:hAnsi="Simplified Arabic" w:cs="Simplified Arabic" w:hint="cs"/>
          <w:b/>
          <w:bCs/>
          <w:sz w:val="24"/>
          <w:szCs w:val="24"/>
          <w:u w:val="single"/>
          <w:rtl/>
        </w:rPr>
        <w:t xml:space="preserve"> </w:t>
      </w:r>
      <w:r w:rsidRPr="00922A7D">
        <w:rPr>
          <w:rFonts w:ascii="Simplified Arabic" w:hAnsi="Simplified Arabic" w:cs="Simplified Arabic"/>
          <w:b/>
          <w:bCs/>
          <w:sz w:val="24"/>
          <w:szCs w:val="24"/>
          <w:u w:val="single"/>
          <w:rtl/>
        </w:rPr>
        <w:t>إفريقيا</w:t>
      </w:r>
      <w:r w:rsidRPr="00922A7D">
        <w:rPr>
          <w:rFonts w:ascii="Simplified Arabic" w:hAnsi="Simplified Arabic" w:cs="Simplified Arabic"/>
          <w:sz w:val="24"/>
          <w:szCs w:val="24"/>
          <w:u w:val="single"/>
          <w:rtl/>
        </w:rPr>
        <w:t>،</w:t>
      </w:r>
      <w:r>
        <w:rPr>
          <w:rFonts w:ascii="Simplified Arabic" w:hAnsi="Simplified Arabic" w:cs="Simplified Arabic"/>
          <w:sz w:val="24"/>
          <w:szCs w:val="24"/>
          <w:rtl/>
        </w:rPr>
        <w:t xml:space="preserve"> رسالة دكتوراه، ( الجزائر: جامعة</w:t>
      </w:r>
      <w:r w:rsidR="00D05469">
        <w:rPr>
          <w:rFonts w:ascii="Simplified Arabic" w:hAnsi="Simplified Arabic" w:cs="Simplified Arabic" w:hint="cs"/>
          <w:sz w:val="24"/>
          <w:szCs w:val="24"/>
          <w:rtl/>
        </w:rPr>
        <w:t xml:space="preserve"> </w:t>
      </w:r>
      <w:r>
        <w:rPr>
          <w:rFonts w:ascii="Simplified Arabic" w:hAnsi="Simplified Arabic" w:cs="Simplified Arabic"/>
          <w:sz w:val="24"/>
          <w:szCs w:val="24"/>
          <w:rtl/>
        </w:rPr>
        <w:t>محمد</w:t>
      </w:r>
      <w:r w:rsidR="00D05469">
        <w:rPr>
          <w:rFonts w:ascii="Simplified Arabic" w:hAnsi="Simplified Arabic" w:cs="Simplified Arabic" w:hint="cs"/>
          <w:sz w:val="24"/>
          <w:szCs w:val="24"/>
          <w:rtl/>
        </w:rPr>
        <w:t xml:space="preserve"> </w:t>
      </w:r>
      <w:r>
        <w:rPr>
          <w:rFonts w:ascii="Simplified Arabic" w:hAnsi="Simplified Arabic" w:cs="Simplified Arabic"/>
          <w:sz w:val="24"/>
          <w:szCs w:val="24"/>
          <w:rtl/>
        </w:rPr>
        <w:t>خيضر</w:t>
      </w:r>
      <w:r w:rsidR="00D05469">
        <w:rPr>
          <w:rFonts w:ascii="Simplified Arabic" w:hAnsi="Simplified Arabic" w:cs="Simplified Arabic" w:hint="cs"/>
          <w:sz w:val="24"/>
          <w:szCs w:val="24"/>
          <w:rtl/>
        </w:rPr>
        <w:t xml:space="preserve"> </w:t>
      </w:r>
      <w:r>
        <w:rPr>
          <w:rFonts w:ascii="Simplified Arabic" w:hAnsi="Simplified Arabic" w:cs="Simplified Arabic"/>
          <w:sz w:val="24"/>
          <w:szCs w:val="24"/>
          <w:rtl/>
        </w:rPr>
        <w:t>بسكرة</w:t>
      </w:r>
      <w:r>
        <w:rPr>
          <w:rFonts w:ascii="Simplified Arabic" w:hAnsi="Simplified Arabic" w:cs="Simplified Arabic"/>
          <w:sz w:val="24"/>
          <w:szCs w:val="24"/>
          <w:rtl/>
          <w:lang w:bidi="ar-EG"/>
        </w:rPr>
        <w:t xml:space="preserve"> ، </w:t>
      </w:r>
      <w:r>
        <w:rPr>
          <w:rFonts w:ascii="Simplified Arabic" w:hAnsi="Simplified Arabic" w:cs="Simplified Arabic"/>
          <w:sz w:val="24"/>
          <w:szCs w:val="24"/>
          <w:rtl/>
        </w:rPr>
        <w:t>كليةالحقوق</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والعلوم</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السياسية،2017) ص 60</w:t>
      </w:r>
    </w:p>
    <w:p w:rsidR="0030348E" w:rsidRDefault="0030348E" w:rsidP="00B71121">
      <w:pPr>
        <w:spacing w:after="0" w:line="240" w:lineRule="auto"/>
        <w:ind w:left="253" w:hanging="283"/>
        <w:outlineLvl w:val="2"/>
        <w:rPr>
          <w:rFonts w:ascii="Times New Roman" w:hAnsi="Times New Roman" w:cs="Times New Roman"/>
          <w:sz w:val="4"/>
          <w:szCs w:val="4"/>
          <w:rtl/>
          <w:lang w:bidi="ar-EG"/>
        </w:rPr>
      </w:pPr>
    </w:p>
  </w:footnote>
  <w:footnote w:id="91">
    <w:p w:rsidR="0030348E" w:rsidRDefault="0030348E" w:rsidP="00B71121">
      <w:pPr>
        <w:autoSpaceDE w:val="0"/>
        <w:autoSpaceDN w:val="0"/>
        <w:bidi w:val="0"/>
        <w:adjustRightInd w:val="0"/>
        <w:spacing w:after="0" w:line="240" w:lineRule="auto"/>
        <w:ind w:left="284" w:hanging="284"/>
        <w:rPr>
          <w:rFonts w:ascii="Times New Roman" w:hAnsi="Times New Roman" w:cs="Times New Roman"/>
          <w:sz w:val="24"/>
          <w:szCs w:val="24"/>
          <w:rtl/>
          <w:lang w:bidi="ar-EG"/>
        </w:rPr>
      </w:pPr>
      <w:r w:rsidRPr="00311832">
        <w:rPr>
          <w:rFonts w:ascii="Times New Roman" w:hAnsi="Times New Roman" w:cs="Times New Roman"/>
          <w:sz w:val="24"/>
          <w:szCs w:val="24"/>
          <w:vertAlign w:val="superscript"/>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rPr>
        <w:t>)</w:t>
      </w:r>
      <w:r>
        <w:rPr>
          <w:rFonts w:ascii="Times New Roman" w:hAnsi="Times New Roman" w:cs="Times New Roman"/>
          <w:sz w:val="24"/>
          <w:szCs w:val="24"/>
        </w:rPr>
        <w:t xml:space="preserve"> Lujiang. Chinese Agricultural Investment in Africa: Motives</w:t>
      </w:r>
      <w:r>
        <w:rPr>
          <w:rFonts w:ascii="Times New Roman" w:hAnsi="Times New Roman" w:cs="Times New Roman"/>
          <w:b/>
          <w:bCs/>
          <w:sz w:val="24"/>
          <w:szCs w:val="24"/>
        </w:rPr>
        <w:t>,</w:t>
      </w:r>
      <w:r>
        <w:rPr>
          <w:rFonts w:ascii="Times New Roman" w:hAnsi="Times New Roman" w:cs="Times New Roman"/>
          <w:sz w:val="24"/>
          <w:szCs w:val="24"/>
        </w:rPr>
        <w:t xml:space="preserve"> Actors and Modalities, South African Institute of International Affairs casional Paper 223</w:t>
      </w:r>
      <w:r>
        <w:rPr>
          <w:rFonts w:ascii="Times New Roman" w:hAnsi="Times New Roman" w:cs="Times New Roman"/>
          <w:b/>
          <w:bCs/>
          <w:sz w:val="24"/>
          <w:szCs w:val="24"/>
        </w:rPr>
        <w:t>,</w:t>
      </w:r>
      <w:r>
        <w:rPr>
          <w:rFonts w:ascii="Times New Roman" w:hAnsi="Times New Roman" w:cs="Times New Roman" w:hint="cs"/>
          <w:b/>
          <w:bCs/>
          <w:sz w:val="24"/>
          <w:szCs w:val="24"/>
          <w:rtl/>
        </w:rPr>
        <w:t xml:space="preserve"> </w:t>
      </w:r>
      <w:r>
        <w:rPr>
          <w:rFonts w:ascii="Times New Roman" w:hAnsi="Times New Roman" w:cs="Times New Roman"/>
          <w:b/>
          <w:bCs/>
          <w:sz w:val="24"/>
          <w:szCs w:val="24"/>
        </w:rPr>
        <w:t xml:space="preserve">O </w:t>
      </w:r>
      <w:r>
        <w:rPr>
          <w:rFonts w:ascii="Times New Roman" w:hAnsi="Times New Roman" w:cs="Times New Roman"/>
          <w:sz w:val="24"/>
          <w:szCs w:val="24"/>
        </w:rPr>
        <w:t>c t o b e r 2 015.</w:t>
      </w:r>
    </w:p>
  </w:footnote>
  <w:footnote w:id="92">
    <w:p w:rsidR="0030348E" w:rsidRDefault="0030348E" w:rsidP="00B71121">
      <w:pPr>
        <w:autoSpaceDE w:val="0"/>
        <w:autoSpaceDN w:val="0"/>
        <w:bidi w:val="0"/>
        <w:adjustRightInd w:val="0"/>
        <w:spacing w:after="0" w:line="240" w:lineRule="auto"/>
        <w:ind w:left="284" w:right="395" w:hanging="284"/>
        <w:jc w:val="both"/>
        <w:rPr>
          <w:rFonts w:ascii="Times New Roman" w:hAnsi="Times New Roman" w:cs="Times New Roman"/>
          <w:sz w:val="24"/>
          <w:szCs w:val="24"/>
          <w:rtl/>
        </w:rPr>
      </w:pPr>
      <w:r w:rsidRPr="00311832">
        <w:rPr>
          <w:rFonts w:ascii="Times New Roman" w:hAnsi="Times New Roman" w:cs="Times New Roman"/>
          <w:sz w:val="24"/>
          <w:szCs w:val="24"/>
          <w:vertAlign w:val="superscript"/>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rPr>
        <w:t>)</w:t>
      </w:r>
      <w:r>
        <w:rPr>
          <w:rFonts w:ascii="Times New Roman" w:hAnsi="Times New Roman" w:cs="Times New Roman"/>
          <w:sz w:val="24"/>
          <w:szCs w:val="24"/>
        </w:rPr>
        <w:t xml:space="preserve"> Carin Smaller, Qiu Wei and Liu Yalan .</w:t>
      </w:r>
      <w:r>
        <w:rPr>
          <w:rFonts w:ascii="Times New Roman" w:hAnsi="Times New Roman" w:cs="Times New Roman"/>
          <w:b/>
          <w:bCs/>
          <w:sz w:val="24"/>
          <w:szCs w:val="24"/>
        </w:rPr>
        <w:t>Farmland and Water: China invests abroad</w:t>
      </w:r>
      <w:r>
        <w:rPr>
          <w:rFonts w:ascii="Times New Roman" w:hAnsi="Times New Roman" w:cs="Times New Roman"/>
          <w:sz w:val="24"/>
          <w:szCs w:val="24"/>
        </w:rPr>
        <w:t>, the International Institute for Sustainable Development (IISD)</w:t>
      </w:r>
      <w:r>
        <w:rPr>
          <w:rFonts w:ascii="Times New Roman" w:hAnsi="Times New Roman" w:cs="Times New Roman"/>
          <w:b/>
          <w:bCs/>
          <w:sz w:val="24"/>
          <w:szCs w:val="24"/>
        </w:rPr>
        <w:t xml:space="preserve"> report</w:t>
      </w:r>
      <w:r>
        <w:rPr>
          <w:rStyle w:val="Hyperlink"/>
          <w:rFonts w:ascii="Times New Roman" w:hAnsi="Times New Roman"/>
          <w:sz w:val="24"/>
          <w:szCs w:val="24"/>
        </w:rPr>
        <w:t>, (</w:t>
      </w:r>
      <w:r>
        <w:rPr>
          <w:rFonts w:ascii="Times New Roman" w:hAnsi="Times New Roman" w:cs="Times New Roman"/>
          <w:sz w:val="24"/>
          <w:szCs w:val="24"/>
        </w:rPr>
        <w:t>Canada</w:t>
      </w:r>
      <w:r>
        <w:rPr>
          <w:rStyle w:val="Hyperlink"/>
          <w:rFonts w:ascii="Times New Roman" w:hAnsi="Times New Roman"/>
          <w:sz w:val="24"/>
          <w:szCs w:val="24"/>
        </w:rPr>
        <w:t xml:space="preserve">:  </w:t>
      </w:r>
      <w:r>
        <w:rPr>
          <w:rFonts w:ascii="Times New Roman" w:hAnsi="Times New Roman" w:cs="Times New Roman"/>
          <w:sz w:val="24"/>
          <w:szCs w:val="24"/>
        </w:rPr>
        <w:t>Manitoba, IISD,</w:t>
      </w:r>
      <w:r>
        <w:t xml:space="preserve"> 2012), pp.15.</w:t>
      </w:r>
    </w:p>
    <w:p w:rsidR="0030348E" w:rsidRDefault="0030348E" w:rsidP="00B71121">
      <w:pPr>
        <w:pStyle w:val="Footer"/>
        <w:tabs>
          <w:tab w:val="center" w:pos="656"/>
          <w:tab w:val="right" w:pos="900"/>
          <w:tab w:val="right" w:pos="4950"/>
        </w:tabs>
        <w:ind w:left="284"/>
        <w:jc w:val="both"/>
        <w:rPr>
          <w:rFonts w:ascii="Times New Roman" w:hAnsi="Times New Roman" w:cs="Times New Roman"/>
          <w:sz w:val="4"/>
          <w:szCs w:val="4"/>
          <w:rtl/>
        </w:rPr>
      </w:pPr>
    </w:p>
  </w:footnote>
  <w:footnote w:id="93">
    <w:p w:rsidR="0030348E" w:rsidRDefault="0030348E" w:rsidP="00B71121">
      <w:pPr>
        <w:autoSpaceDE w:val="0"/>
        <w:autoSpaceDN w:val="0"/>
        <w:bidi w:val="0"/>
        <w:adjustRightInd w:val="0"/>
        <w:spacing w:after="0" w:line="240" w:lineRule="auto"/>
        <w:ind w:left="284" w:right="395" w:hanging="284"/>
        <w:jc w:val="both"/>
        <w:rPr>
          <w:rFonts w:ascii="Times New Roman" w:hAnsi="Times New Roman" w:cs="Times New Roman"/>
          <w:sz w:val="24"/>
          <w:szCs w:val="24"/>
          <w:rtl/>
        </w:rPr>
      </w:pPr>
      <w:r w:rsidRPr="00311832">
        <w:rPr>
          <w:rFonts w:ascii="Times New Roman" w:hAnsi="Times New Roman" w:cs="Times New Roman"/>
          <w:sz w:val="24"/>
          <w:szCs w:val="24"/>
          <w:vertAlign w:val="superscript"/>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b/>
          <w:bCs/>
          <w:sz w:val="24"/>
          <w:szCs w:val="24"/>
        </w:rPr>
        <w:t>Ibid</w:t>
      </w:r>
      <w:r>
        <w:rPr>
          <w:rStyle w:val="Hyperlink"/>
          <w:rFonts w:ascii="Times New Roman" w:hAnsi="Times New Roman"/>
          <w:sz w:val="24"/>
          <w:szCs w:val="24"/>
        </w:rPr>
        <w:t xml:space="preserve">, p.15.          </w:t>
      </w:r>
    </w:p>
    <w:p w:rsidR="0030348E" w:rsidRDefault="0030348E" w:rsidP="00B71121">
      <w:pPr>
        <w:pStyle w:val="Footer"/>
        <w:tabs>
          <w:tab w:val="center" w:pos="656"/>
          <w:tab w:val="right" w:pos="900"/>
          <w:tab w:val="right" w:pos="4950"/>
        </w:tabs>
        <w:ind w:left="540"/>
        <w:jc w:val="both"/>
        <w:rPr>
          <w:rFonts w:ascii="Times New Roman" w:hAnsi="Times New Roman" w:cs="Times New Roman"/>
          <w:sz w:val="2"/>
          <w:szCs w:val="2"/>
          <w:rtl/>
        </w:rPr>
      </w:pPr>
    </w:p>
  </w:footnote>
  <w:footnote w:id="94">
    <w:p w:rsidR="0030348E" w:rsidRDefault="0030348E" w:rsidP="00B71121">
      <w:pPr>
        <w:autoSpaceDE w:val="0"/>
        <w:autoSpaceDN w:val="0"/>
        <w:bidi w:val="0"/>
        <w:adjustRightInd w:val="0"/>
        <w:spacing w:after="0" w:line="240" w:lineRule="auto"/>
        <w:ind w:left="284" w:right="395" w:hanging="284"/>
        <w:jc w:val="both"/>
        <w:rPr>
          <w:rFonts w:ascii="Times New Roman" w:hAnsi="Times New Roman" w:cs="Times New Roman"/>
          <w:sz w:val="24"/>
          <w:szCs w:val="24"/>
          <w:rtl/>
        </w:rPr>
      </w:pPr>
      <w:r>
        <w:rPr>
          <w:rFonts w:ascii="Times New Roman" w:hAnsi="Times New Roman" w:cs="Times New Roman"/>
          <w:sz w:val="24"/>
          <w:szCs w:val="24"/>
        </w:rPr>
        <w:t>(</w:t>
      </w:r>
      <w:r>
        <w:rPr>
          <w:rStyle w:val="FootnoteReference"/>
          <w:rFonts w:ascii="Times New Roman" w:hAnsi="Times New Roman" w:cs="Times New Roman"/>
          <w:sz w:val="24"/>
          <w:szCs w:val="24"/>
        </w:rPr>
        <w:footnoteRef/>
      </w:r>
      <w:r>
        <w:rPr>
          <w:rFonts w:ascii="Times New Roman" w:hAnsi="Times New Roman" w:cs="Times New Roman"/>
          <w:sz w:val="24"/>
          <w:szCs w:val="24"/>
        </w:rPr>
        <w:t>) Carin Smaller, Qiu Wei and Liu Yalan .</w:t>
      </w:r>
      <w:r>
        <w:rPr>
          <w:rFonts w:ascii="Times New Roman" w:hAnsi="Times New Roman" w:cs="Times New Roman"/>
          <w:b/>
          <w:bCs/>
          <w:sz w:val="24"/>
          <w:szCs w:val="24"/>
        </w:rPr>
        <w:t>Op.cit</w:t>
      </w:r>
      <w:r>
        <w:rPr>
          <w:rStyle w:val="Hyperlink"/>
          <w:rFonts w:ascii="Times New Roman" w:hAnsi="Times New Roman"/>
          <w:sz w:val="24"/>
          <w:szCs w:val="24"/>
        </w:rPr>
        <w:t xml:space="preserve"> p.15        </w:t>
      </w:r>
    </w:p>
    <w:p w:rsidR="0030348E" w:rsidRDefault="0030348E" w:rsidP="00B71121">
      <w:pPr>
        <w:pStyle w:val="Footer"/>
        <w:tabs>
          <w:tab w:val="center" w:pos="656"/>
          <w:tab w:val="right" w:pos="900"/>
          <w:tab w:val="right" w:pos="4950"/>
        </w:tabs>
        <w:ind w:left="540"/>
        <w:jc w:val="both"/>
        <w:rPr>
          <w:rFonts w:ascii="Times New Roman" w:hAnsi="Times New Roman" w:cs="Times New Roman"/>
          <w:sz w:val="2"/>
          <w:szCs w:val="2"/>
          <w:rtl/>
        </w:rPr>
      </w:pPr>
    </w:p>
  </w:footnote>
  <w:footnote w:id="95">
    <w:p w:rsidR="0030348E" w:rsidRDefault="0030348E" w:rsidP="00B71121">
      <w:pPr>
        <w:bidi w:val="0"/>
        <w:spacing w:after="0" w:line="240" w:lineRule="auto"/>
        <w:ind w:left="426" w:hanging="426"/>
        <w:jc w:val="both"/>
        <w:outlineLvl w:val="2"/>
        <w:rPr>
          <w:rFonts w:ascii="Times New Roman" w:hAnsi="Times New Roman" w:cs="Times New Roman"/>
          <w:sz w:val="24"/>
          <w:szCs w:val="24"/>
          <w:rtl/>
        </w:rPr>
      </w:pPr>
      <w:r>
        <w:rPr>
          <w:rFonts w:ascii="Times New Roman" w:hAnsi="Times New Roman" w:cs="Times New Roman"/>
          <w:sz w:val="24"/>
          <w:szCs w:val="24"/>
          <w:vertAlign w:val="superscript"/>
          <w:lang w:val="en-AU"/>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lang w:val="en-AU"/>
        </w:rPr>
        <w:t>)</w:t>
      </w:r>
      <w:r>
        <w:rPr>
          <w:rFonts w:ascii="Times New Roman" w:hAnsi="Times New Roman" w:cs="Times New Roman"/>
          <w:sz w:val="24"/>
          <w:szCs w:val="24"/>
        </w:rPr>
        <w:t>Shepard Daniel. Land Grabbing and Potential Implications for World Food Security,</w:t>
      </w:r>
      <w:r>
        <w:rPr>
          <w:rFonts w:ascii="Times New Roman" w:eastAsia="TimesNewRomanPSMT" w:hAnsi="Times New Roman" w:cs="Times New Roman"/>
          <w:sz w:val="24"/>
          <w:szCs w:val="24"/>
        </w:rPr>
        <w:t xml:space="preserve"> Food and Agriculture Organization (</w:t>
      </w:r>
      <w:r>
        <w:rPr>
          <w:rFonts w:ascii="Times New Roman" w:eastAsia="TimesNewRomanPSMT" w:hAnsi="Times New Roman" w:cs="Times New Roman"/>
          <w:b/>
          <w:bCs/>
          <w:sz w:val="24"/>
          <w:szCs w:val="24"/>
        </w:rPr>
        <w:t>FAO</w:t>
      </w:r>
      <w:r>
        <w:rPr>
          <w:rFonts w:ascii="Times New Roman" w:eastAsia="TimesNewRomanPSMT" w:hAnsi="Times New Roman" w:cs="Times New Roman"/>
          <w:sz w:val="24"/>
          <w:szCs w:val="24"/>
        </w:rPr>
        <w:t>), 1999</w:t>
      </w:r>
      <w:r>
        <w:rPr>
          <w:rFonts w:ascii="Times New Roman" w:hAnsi="Times New Roman" w:cs="Times New Roman"/>
          <w:sz w:val="24"/>
          <w:szCs w:val="24"/>
        </w:rPr>
        <w:t>.p25.</w:t>
      </w:r>
    </w:p>
    <w:p w:rsidR="0030348E" w:rsidRDefault="0030348E" w:rsidP="00B71121">
      <w:pPr>
        <w:pStyle w:val="FootnoteText"/>
        <w:bidi w:val="0"/>
        <w:ind w:left="284" w:right="283" w:hanging="284"/>
        <w:rPr>
          <w:rFonts w:ascii="Times New Roman" w:hAnsi="Times New Roman"/>
          <w:sz w:val="2"/>
          <w:szCs w:val="2"/>
          <w:lang w:bidi="ar-EG"/>
        </w:rPr>
      </w:pPr>
      <w:r>
        <w:rPr>
          <w:rFonts w:ascii="Times New Roman" w:hAnsi="Times New Roman"/>
          <w:sz w:val="2"/>
          <w:szCs w:val="2"/>
          <w:rtl/>
          <w:lang w:bidi="ar-EG"/>
        </w:rPr>
        <w:t>.</w:t>
      </w:r>
    </w:p>
  </w:footnote>
  <w:footnote w:id="96">
    <w:p w:rsidR="0030348E" w:rsidRDefault="0030348E" w:rsidP="00B71121">
      <w:pPr>
        <w:shd w:val="clear" w:color="auto" w:fill="FFFFFF"/>
        <w:bidi w:val="0"/>
        <w:spacing w:after="0" w:line="240" w:lineRule="auto"/>
        <w:ind w:left="426" w:hanging="426"/>
        <w:jc w:val="both"/>
        <w:rPr>
          <w:rFonts w:ascii="Times New Roman" w:eastAsia="Times New Roman" w:hAnsi="Times New Roman" w:cs="Times New Roman"/>
          <w:color w:val="000000"/>
          <w:sz w:val="24"/>
          <w:szCs w:val="24"/>
          <w:lang w:bidi="ar-EG"/>
        </w:rPr>
      </w:pPr>
      <w:r>
        <w:rPr>
          <w:rFonts w:ascii="Times New Roman" w:hAnsi="Times New Roman" w:cs="Times New Roman"/>
          <w:sz w:val="24"/>
          <w:szCs w:val="24"/>
          <w:vertAlign w:val="superscript"/>
          <w:lang w:val="en-AU"/>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lang w:val="en-AU"/>
        </w:rPr>
        <w:t xml:space="preserve">) </w:t>
      </w:r>
      <w:r>
        <w:rPr>
          <w:rFonts w:ascii="Times New Roman" w:eastAsia="Times New Roman" w:hAnsi="Times New Roman" w:cs="Times New Roman"/>
          <w:color w:val="000000"/>
          <w:sz w:val="24"/>
          <w:szCs w:val="24"/>
          <w:lang w:bidi="ar-EG"/>
        </w:rPr>
        <w:t xml:space="preserve">United Nations for Economic Commission for China </w:t>
      </w:r>
      <w:r>
        <w:rPr>
          <w:rFonts w:ascii="Times New Roman" w:hAnsi="Times New Roman" w:cs="Times New Roman"/>
          <w:sz w:val="24"/>
          <w:szCs w:val="24"/>
        </w:rPr>
        <w:t>(UNECC)</w:t>
      </w:r>
      <w:r>
        <w:rPr>
          <w:rFonts w:ascii="Times New Roman" w:eastAsia="Times New Roman" w:hAnsi="Times New Roman" w:cs="Times New Roman"/>
          <w:color w:val="000000"/>
          <w:sz w:val="24"/>
          <w:szCs w:val="24"/>
          <w:lang w:bidi="ar-EG"/>
        </w:rPr>
        <w:t>,(United Nations for Economic    Commission for China,2016), pp30-31.at,</w:t>
      </w:r>
    </w:p>
    <w:p w:rsidR="0030348E" w:rsidRDefault="0030348E" w:rsidP="00B71121">
      <w:pPr>
        <w:shd w:val="clear" w:color="auto" w:fill="FFFFFF"/>
        <w:bidi w:val="0"/>
        <w:spacing w:after="0" w:line="240" w:lineRule="auto"/>
        <w:jc w:val="both"/>
        <w:rPr>
          <w:rFonts w:ascii="Times New Roman" w:hAnsi="Times New Roman" w:cs="Times New Roman"/>
          <w:sz w:val="24"/>
          <w:szCs w:val="24"/>
          <w:u w:val="single"/>
        </w:rPr>
      </w:pPr>
      <w:r>
        <w:rPr>
          <w:rFonts w:ascii="Times New Roman" w:eastAsia="Times New Roman" w:hAnsi="Times New Roman" w:cs="Times New Roman"/>
          <w:b/>
          <w:bCs/>
          <w:color w:val="000000"/>
          <w:sz w:val="24"/>
          <w:szCs w:val="24"/>
          <w:u w:val="single"/>
          <w:lang w:bidi="ar-EG"/>
        </w:rPr>
        <w:t>https://assets.kpmg.com/content/dam/kpmg/pdf/2016/03/china-outlook-2016.pdf</w:t>
      </w:r>
    </w:p>
  </w:footnote>
  <w:footnote w:id="97">
    <w:p w:rsidR="0030348E" w:rsidRDefault="0030348E" w:rsidP="00B71121">
      <w:pPr>
        <w:pStyle w:val="Heading1"/>
        <w:shd w:val="clear" w:color="auto" w:fill="FFFFFF"/>
        <w:tabs>
          <w:tab w:val="left" w:pos="3735"/>
          <w:tab w:val="center" w:pos="4875"/>
        </w:tabs>
        <w:spacing w:before="0" w:line="240" w:lineRule="auto"/>
        <w:rPr>
          <w:rFonts w:ascii="Times New Roman" w:hAnsi="Times New Roman"/>
          <w:sz w:val="24"/>
          <w:szCs w:val="24"/>
          <w:lang w:bidi="ar-EG"/>
        </w:rPr>
      </w:pPr>
      <w:r>
        <w:rPr>
          <w:rFonts w:ascii="Times New Roman" w:hAnsi="Times New Roman"/>
          <w:b w:val="0"/>
          <w:bCs w:val="0"/>
          <w:color w:val="auto"/>
          <w:sz w:val="24"/>
          <w:szCs w:val="24"/>
          <w:vertAlign w:val="superscript"/>
        </w:rPr>
        <w:t xml:space="preserve"> (</w:t>
      </w:r>
      <w:r>
        <w:rPr>
          <w:rStyle w:val="FootnoteReference"/>
          <w:rFonts w:ascii="Times New Roman" w:hAnsi="Times New Roman"/>
          <w:b w:val="0"/>
          <w:bCs w:val="0"/>
          <w:color w:val="auto"/>
          <w:sz w:val="24"/>
          <w:szCs w:val="24"/>
        </w:rPr>
        <w:footnoteRef/>
      </w:r>
      <w:r>
        <w:rPr>
          <w:rFonts w:ascii="Times New Roman" w:hAnsi="Times New Roman"/>
          <w:b w:val="0"/>
          <w:bCs w:val="0"/>
          <w:color w:val="auto"/>
          <w:sz w:val="24"/>
          <w:szCs w:val="24"/>
          <w:vertAlign w:val="superscript"/>
        </w:rPr>
        <w:t>)</w:t>
      </w:r>
      <w:r>
        <w:rPr>
          <w:rFonts w:ascii="Times New Roman" w:hAnsi="Times New Roman"/>
          <w:color w:val="auto"/>
          <w:kern w:val="36"/>
          <w:sz w:val="24"/>
          <w:szCs w:val="24"/>
          <w:rtl/>
        </w:rPr>
        <w:t xml:space="preserve"> الهند بلد المعالم</w:t>
      </w:r>
      <w:r>
        <w:rPr>
          <w:rFonts w:ascii="Times New Roman" w:hAnsi="Times New Roman"/>
          <w:b w:val="0"/>
          <w:bCs w:val="0"/>
          <w:color w:val="auto"/>
          <w:kern w:val="36"/>
          <w:sz w:val="24"/>
          <w:szCs w:val="24"/>
          <w:rtl/>
          <w:lang w:bidi="ar-EG"/>
        </w:rPr>
        <w:t xml:space="preserve">:  </w:t>
      </w:r>
      <w:r>
        <w:rPr>
          <w:rFonts w:ascii="Times New Roman" w:hAnsi="Times New Roman"/>
          <w:b w:val="0"/>
          <w:bCs w:val="0"/>
          <w:color w:val="auto"/>
          <w:kern w:val="36"/>
          <w:sz w:val="24"/>
          <w:szCs w:val="24"/>
          <w:lang w:bidi="ar-EG"/>
        </w:rPr>
        <w:t>https://www.nmisr.com/vb/showthread.php?t=7580</w:t>
      </w:r>
    </w:p>
  </w:footnote>
  <w:footnote w:id="98">
    <w:p w:rsidR="0030348E" w:rsidRDefault="0030348E" w:rsidP="00B71121">
      <w:pPr>
        <w:pStyle w:val="FootnoteText"/>
        <w:bidi w:val="0"/>
        <w:rPr>
          <w:rFonts w:ascii="Times New Roman" w:hAnsi="Times New Roman"/>
          <w:sz w:val="24"/>
          <w:szCs w:val="24"/>
          <w:rtl/>
          <w:lang w:bidi="ar-EG"/>
        </w:rPr>
      </w:pPr>
      <w:r>
        <w:rPr>
          <w:rFonts w:ascii="Times New Roman" w:hAnsi="Times New Roman"/>
          <w:sz w:val="24"/>
          <w:szCs w:val="24"/>
          <w:vertAlign w:val="superscript"/>
        </w:rPr>
        <w:t>(</w:t>
      </w:r>
      <w:r>
        <w:rPr>
          <w:rStyle w:val="FootnoteReference"/>
          <w:rFonts w:ascii="Times New Roman" w:hAnsi="Times New Roman"/>
          <w:sz w:val="24"/>
          <w:szCs w:val="24"/>
        </w:rPr>
        <w:footnoteRef/>
      </w:r>
      <w:r>
        <w:rPr>
          <w:rFonts w:ascii="Times New Roman" w:hAnsi="Times New Roman"/>
          <w:sz w:val="24"/>
          <w:szCs w:val="24"/>
          <w:vertAlign w:val="superscript"/>
        </w:rPr>
        <w:t>)</w:t>
      </w:r>
      <w:r>
        <w:rPr>
          <w:rFonts w:ascii="Times New Roman" w:hAnsi="Times New Roman"/>
          <w:sz w:val="24"/>
          <w:szCs w:val="24"/>
        </w:rPr>
        <w:t xml:space="preserve"> https://data.albankaldawli.org/indicator/AG.LND.AGRI.K2</w:t>
      </w:r>
    </w:p>
  </w:footnote>
  <w:footnote w:id="99">
    <w:p w:rsidR="0030348E" w:rsidRDefault="0030348E" w:rsidP="00B71121">
      <w:pPr>
        <w:spacing w:after="0" w:line="240" w:lineRule="auto"/>
        <w:rPr>
          <w:rFonts w:ascii="Times New Roman" w:eastAsia="Times New Roman" w:hAnsi="Times New Roman" w:cs="Times New Roman"/>
          <w:b/>
          <w:bCs/>
          <w:kern w:val="36"/>
          <w:sz w:val="24"/>
          <w:szCs w:val="24"/>
          <w:rtl/>
          <w:lang w:bidi="ar-EG"/>
        </w:rPr>
      </w:pPr>
      <w:r>
        <w:rPr>
          <w:rFonts w:ascii="Times New Roman" w:hAnsi="Times New Roman" w:cs="Times New Roman"/>
          <w:sz w:val="24"/>
          <w:szCs w:val="24"/>
          <w:vertAlign w:val="superscript"/>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 xml:space="preserve">) </w:t>
      </w:r>
      <w:r w:rsidR="00D05469">
        <w:rPr>
          <w:rFonts w:ascii="Times New Roman" w:hAnsi="Times New Roman" w:cs="Times New Roman" w:hint="cs"/>
          <w:sz w:val="24"/>
          <w:szCs w:val="24"/>
          <w:vertAlign w:val="superscript"/>
          <w:rtl/>
        </w:rPr>
        <w:t xml:space="preserve"> </w:t>
      </w:r>
      <w:r>
        <w:rPr>
          <w:rFonts w:ascii="Times New Roman" w:eastAsia="Times New Roman" w:hAnsi="Times New Roman" w:cs="Times New Roman"/>
          <w:b/>
          <w:bCs/>
          <w:kern w:val="36"/>
          <w:sz w:val="24"/>
          <w:szCs w:val="24"/>
          <w:rtl/>
        </w:rPr>
        <w:t>الهند، المعرفة</w:t>
      </w:r>
      <w:r>
        <w:rPr>
          <w:rFonts w:ascii="Times New Roman" w:eastAsia="Times New Roman" w:hAnsi="Times New Roman" w:cs="Times New Roman"/>
          <w:b/>
          <w:bCs/>
          <w:kern w:val="36"/>
          <w:sz w:val="24"/>
          <w:szCs w:val="24"/>
          <w:rtl/>
          <w:lang w:bidi="ar-EG"/>
        </w:rPr>
        <w:t>، لمزيد من الاطلاع</w:t>
      </w:r>
    </w:p>
    <w:p w:rsidR="0030348E" w:rsidRDefault="00942007" w:rsidP="00B71121">
      <w:pPr>
        <w:bidi w:val="0"/>
        <w:spacing w:after="0" w:line="240" w:lineRule="auto"/>
        <w:jc w:val="center"/>
        <w:rPr>
          <w:rFonts w:ascii="Times New Roman" w:hAnsi="Times New Roman" w:cs="Times New Roman"/>
          <w:sz w:val="24"/>
          <w:szCs w:val="24"/>
          <w:rtl/>
          <w:lang w:bidi="ar-EG"/>
        </w:rPr>
      </w:pPr>
      <w:hyperlink r:id="rId15" w:history="1">
        <w:r w:rsidR="0030348E">
          <w:rPr>
            <w:rStyle w:val="Hyperlink"/>
            <w:rFonts w:ascii="Times New Roman" w:hAnsi="Times New Roman"/>
            <w:sz w:val="24"/>
            <w:szCs w:val="24"/>
            <w:lang w:bidi="ar-EG"/>
          </w:rPr>
          <w:t>http://www.moqatel.com/openshare/Behoth/Dwal</w:t>
        </w:r>
      </w:hyperlink>
      <w:r w:rsidR="0030348E">
        <w:rPr>
          <w:rFonts w:ascii="Times New Roman" w:eastAsia="Times New Roman" w:hAnsi="Times New Roman" w:cs="Times New Roman"/>
          <w:sz w:val="24"/>
          <w:szCs w:val="24"/>
          <w:lang w:bidi="ar-EG"/>
        </w:rPr>
        <w:t>Modn1/India/Sec02.doc_cvt.htm</w:t>
      </w:r>
    </w:p>
  </w:footnote>
  <w:footnote w:id="100">
    <w:p w:rsidR="0030348E" w:rsidRDefault="0030348E" w:rsidP="00B71121">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vertAlign w:val="superscript"/>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 xml:space="preserve">) </w:t>
      </w:r>
      <w:r w:rsidR="00D05469">
        <w:rPr>
          <w:rFonts w:ascii="Times New Roman" w:hAnsi="Times New Roman" w:cs="Times New Roman" w:hint="cs"/>
          <w:sz w:val="24"/>
          <w:szCs w:val="24"/>
          <w:vertAlign w:val="superscript"/>
          <w:rtl/>
        </w:rPr>
        <w:t xml:space="preserve"> </w:t>
      </w:r>
      <w:r>
        <w:rPr>
          <w:rFonts w:ascii="Times New Roman" w:eastAsia="Times New Roman" w:hAnsi="Times New Roman" w:cs="Times New Roman"/>
          <w:b/>
          <w:bCs/>
          <w:kern w:val="36"/>
          <w:sz w:val="24"/>
          <w:szCs w:val="24"/>
          <w:rtl/>
        </w:rPr>
        <w:t>الهند، مرجع سابق ذكره مباشرة.</w:t>
      </w:r>
    </w:p>
  </w:footnote>
  <w:footnote w:id="101">
    <w:p w:rsidR="0030348E" w:rsidRDefault="0030348E" w:rsidP="00B71121">
      <w:pPr>
        <w:pStyle w:val="FootnoteText"/>
        <w:bidi w:val="0"/>
        <w:ind w:left="284" w:hanging="284"/>
        <w:rPr>
          <w:rFonts w:ascii="Times New Roman" w:hAnsi="Times New Roman"/>
          <w:sz w:val="24"/>
          <w:szCs w:val="24"/>
          <w:rtl/>
          <w:lang w:bidi="ar-EG"/>
        </w:rPr>
      </w:pPr>
      <w:r>
        <w:rPr>
          <w:rFonts w:ascii="Times New Roman" w:hAnsi="Times New Roman"/>
          <w:sz w:val="24"/>
          <w:szCs w:val="24"/>
          <w:vertAlign w:val="superscript"/>
        </w:rPr>
        <w:t>(</w:t>
      </w:r>
      <w:r>
        <w:rPr>
          <w:rStyle w:val="FootnoteReference"/>
          <w:rFonts w:ascii="Times New Roman" w:hAnsi="Times New Roman"/>
          <w:sz w:val="24"/>
          <w:szCs w:val="24"/>
        </w:rPr>
        <w:footnoteRef/>
      </w:r>
      <w:r>
        <w:rPr>
          <w:rFonts w:ascii="Times New Roman" w:hAnsi="Times New Roman"/>
          <w:sz w:val="24"/>
          <w:szCs w:val="24"/>
          <w:vertAlign w:val="superscript"/>
        </w:rPr>
        <w:t>)</w:t>
      </w:r>
      <w:r>
        <w:rPr>
          <w:rFonts w:ascii="Times New Roman" w:hAnsi="Times New Roman"/>
          <w:sz w:val="24"/>
          <w:szCs w:val="24"/>
        </w:rPr>
        <w:t>United Nations</w:t>
      </w:r>
      <w:r>
        <w:rPr>
          <w:rFonts w:ascii="Times New Roman" w:hAnsi="Times New Roman"/>
          <w:sz w:val="24"/>
          <w:szCs w:val="24"/>
          <w:rtl/>
        </w:rPr>
        <w:t>:</w:t>
      </w:r>
      <w:r>
        <w:rPr>
          <w:rFonts w:ascii="Times New Roman" w:hAnsi="Times New Roman"/>
          <w:sz w:val="24"/>
          <w:szCs w:val="24"/>
        </w:rPr>
        <w:t xml:space="preserve"> Department of Economic and Social Affairs Statistics Division</w:t>
      </w:r>
      <w:r>
        <w:rPr>
          <w:rFonts w:ascii="Times New Roman" w:hAnsi="Times New Roman"/>
          <w:sz w:val="24"/>
          <w:szCs w:val="24"/>
          <w:rtl/>
        </w:rPr>
        <w:t>,</w:t>
      </w:r>
      <w:r>
        <w:rPr>
          <w:rFonts w:ascii="Times New Roman" w:hAnsi="Times New Roman"/>
          <w:b/>
          <w:bCs/>
          <w:sz w:val="24"/>
          <w:szCs w:val="24"/>
        </w:rPr>
        <w:t>Statistical Yearbook  2017 edition Sixtieth issue</w:t>
      </w:r>
      <w:r>
        <w:rPr>
          <w:rFonts w:ascii="Times New Roman" w:hAnsi="Times New Roman"/>
          <w:sz w:val="24"/>
          <w:szCs w:val="24"/>
          <w:rtl/>
        </w:rPr>
        <w:t>)</w:t>
      </w:r>
      <w:r>
        <w:rPr>
          <w:rFonts w:ascii="Times New Roman" w:hAnsi="Times New Roman"/>
          <w:sz w:val="24"/>
          <w:szCs w:val="24"/>
        </w:rPr>
        <w:t xml:space="preserve"> New York, 2017</w:t>
      </w:r>
      <w:r>
        <w:rPr>
          <w:rFonts w:ascii="Times New Roman" w:hAnsi="Times New Roman"/>
          <w:sz w:val="24"/>
          <w:szCs w:val="24"/>
          <w:lang w:bidi="ar-EG"/>
        </w:rPr>
        <w:t>)</w:t>
      </w:r>
    </w:p>
  </w:footnote>
  <w:footnote w:id="102">
    <w:p w:rsidR="0030348E" w:rsidRDefault="0030348E" w:rsidP="00B71121">
      <w:pPr>
        <w:tabs>
          <w:tab w:val="right" w:pos="9751"/>
        </w:tabs>
        <w:autoSpaceDE w:val="0"/>
        <w:autoSpaceDN w:val="0"/>
        <w:bidi w:val="0"/>
        <w:adjustRightInd w:val="0"/>
        <w:spacing w:after="0" w:line="240" w:lineRule="auto"/>
        <w:ind w:left="284" w:right="-30" w:hanging="284"/>
        <w:jc w:val="both"/>
        <w:rPr>
          <w:rFonts w:ascii="Times New Roman" w:hAnsi="Times New Roman" w:cs="Times New Roman"/>
          <w:sz w:val="24"/>
          <w:szCs w:val="24"/>
          <w:rtl/>
        </w:rPr>
      </w:pPr>
      <w:r>
        <w:rPr>
          <w:rFonts w:ascii="Times New Roman" w:hAnsi="Times New Roman" w:cs="Times New Roman"/>
          <w:sz w:val="24"/>
          <w:szCs w:val="24"/>
          <w:vertAlign w:val="superscript"/>
          <w:lang w:val="en-AU"/>
        </w:rPr>
        <w:t>(</w:t>
      </w:r>
      <w:r>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lang w:val="en-AU"/>
        </w:rPr>
        <w:t>)</w:t>
      </w:r>
      <w:r>
        <w:rPr>
          <w:rFonts w:ascii="Times New Roman" w:hAnsi="Times New Roman" w:cs="Times New Roman"/>
          <w:sz w:val="24"/>
          <w:szCs w:val="24"/>
        </w:rPr>
        <w:t>World Bank Indian., at:</w:t>
      </w:r>
    </w:p>
    <w:p w:rsidR="0030348E" w:rsidRDefault="0030348E" w:rsidP="00B71121">
      <w:pPr>
        <w:tabs>
          <w:tab w:val="right" w:pos="9751"/>
        </w:tabs>
        <w:autoSpaceDE w:val="0"/>
        <w:autoSpaceDN w:val="0"/>
        <w:bidi w:val="0"/>
        <w:adjustRightInd w:val="0"/>
        <w:spacing w:after="0" w:line="240" w:lineRule="auto"/>
        <w:ind w:left="284" w:right="-30" w:hanging="284"/>
        <w:jc w:val="both"/>
        <w:rPr>
          <w:rFonts w:ascii="Times New Roman" w:hAnsi="Times New Roman" w:cs="Times New Roman"/>
          <w:sz w:val="24"/>
          <w:szCs w:val="24"/>
        </w:rPr>
      </w:pPr>
      <w:r>
        <w:rPr>
          <w:rFonts w:ascii="Times New Roman" w:hAnsi="Times New Roman" w:cs="Times New Roman"/>
          <w:sz w:val="24"/>
          <w:szCs w:val="24"/>
        </w:rPr>
        <w:t xml:space="preserve"> (https://data.albankaldawli.org/indicator/NY.GNP.PCAP.CD?locations=CN-IN).</w:t>
      </w:r>
    </w:p>
  </w:footnote>
  <w:footnote w:id="103">
    <w:p w:rsidR="0030348E" w:rsidRDefault="0030348E" w:rsidP="00B71121">
      <w:pPr>
        <w:tabs>
          <w:tab w:val="right" w:pos="9751"/>
        </w:tabs>
        <w:autoSpaceDE w:val="0"/>
        <w:autoSpaceDN w:val="0"/>
        <w:bidi w:val="0"/>
        <w:adjustRightInd w:val="0"/>
        <w:spacing w:after="0" w:line="240" w:lineRule="auto"/>
        <w:ind w:left="426" w:right="-30" w:hanging="426"/>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vertAlign w:val="superscript"/>
        </w:rPr>
        <w:footnoteRef/>
      </w:r>
      <w:r>
        <w:rPr>
          <w:rFonts w:ascii="Times New Roman" w:hAnsi="Times New Roman" w:cs="Times New Roman"/>
          <w:sz w:val="24"/>
          <w:szCs w:val="24"/>
          <w:vertAlign w:val="superscript"/>
        </w:rPr>
        <w:t>)</w:t>
      </w:r>
      <w:r>
        <w:rPr>
          <w:rFonts w:ascii="Times New Roman" w:hAnsi="Times New Roman" w:cs="Times New Roman"/>
          <w:b/>
          <w:bCs/>
          <w:sz w:val="24"/>
          <w:szCs w:val="24"/>
        </w:rPr>
        <w:t>Ibid</w:t>
      </w:r>
      <w:r>
        <w:rPr>
          <w:rFonts w:ascii="Times New Roman" w:hAnsi="Times New Roman" w:cs="Times New Roman"/>
          <w:sz w:val="24"/>
          <w:szCs w:val="24"/>
        </w:rPr>
        <w:t>.</w:t>
      </w:r>
    </w:p>
  </w:footnote>
  <w:footnote w:id="104">
    <w:p w:rsidR="0030348E" w:rsidRDefault="0030348E" w:rsidP="00B71121">
      <w:pPr>
        <w:tabs>
          <w:tab w:val="right" w:pos="9751"/>
        </w:tabs>
        <w:autoSpaceDE w:val="0"/>
        <w:autoSpaceDN w:val="0"/>
        <w:bidi w:val="0"/>
        <w:adjustRightInd w:val="0"/>
        <w:spacing w:after="0" w:line="240" w:lineRule="auto"/>
        <w:ind w:left="426" w:right="-30" w:hanging="426"/>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vertAlign w:val="superscript"/>
        </w:rPr>
        <w:footnoteRef/>
      </w:r>
      <w:r>
        <w:rPr>
          <w:rFonts w:ascii="Times New Roman" w:hAnsi="Times New Roman" w:cs="Times New Roman"/>
          <w:sz w:val="24"/>
          <w:szCs w:val="24"/>
          <w:vertAlign w:val="superscript"/>
        </w:rPr>
        <w:t>)</w:t>
      </w:r>
      <w:r>
        <w:rPr>
          <w:rFonts w:ascii="Times New Roman" w:hAnsi="Times New Roman" w:cs="Times New Roman"/>
          <w:b/>
          <w:bCs/>
          <w:sz w:val="24"/>
          <w:szCs w:val="24"/>
        </w:rPr>
        <w:t>Ibid</w:t>
      </w:r>
      <w:r>
        <w:rPr>
          <w:rFonts w:ascii="Times New Roman" w:hAnsi="Times New Roman" w:cs="Times New Roman"/>
          <w:sz w:val="24"/>
          <w:szCs w:val="24"/>
        </w:rPr>
        <w:t>.</w:t>
      </w:r>
    </w:p>
  </w:footnote>
  <w:footnote w:id="105">
    <w:p w:rsidR="0030348E" w:rsidRDefault="0030348E" w:rsidP="00B71121">
      <w:pPr>
        <w:tabs>
          <w:tab w:val="right" w:pos="9751"/>
        </w:tabs>
        <w:autoSpaceDE w:val="0"/>
        <w:autoSpaceDN w:val="0"/>
        <w:bidi w:val="0"/>
        <w:adjustRightInd w:val="0"/>
        <w:spacing w:after="0" w:line="240" w:lineRule="auto"/>
        <w:ind w:left="426" w:right="-30" w:hanging="426"/>
        <w:jc w:val="both"/>
        <w:rPr>
          <w:rFonts w:ascii="Times New Roman" w:hAnsi="Times New Roman" w:cs="Times New Roman"/>
          <w:sz w:val="24"/>
          <w:szCs w:val="24"/>
          <w:lang w:bidi="ar-EG"/>
        </w:rPr>
      </w:pPr>
      <w:r>
        <w:rPr>
          <w:rFonts w:ascii="Times New Roman" w:hAnsi="Times New Roman" w:cs="Times New Roman"/>
          <w:sz w:val="24"/>
          <w:szCs w:val="24"/>
          <w:vertAlign w:val="superscript"/>
        </w:rPr>
        <w:t>(</w:t>
      </w:r>
      <w:r>
        <w:rPr>
          <w:rFonts w:ascii="Times New Roman" w:hAnsi="Times New Roman" w:cs="Times New Roman"/>
          <w:sz w:val="24"/>
          <w:szCs w:val="24"/>
          <w:vertAlign w:val="superscript"/>
        </w:rPr>
        <w:footnoteRef/>
      </w:r>
      <w:r>
        <w:rPr>
          <w:rFonts w:ascii="Times New Roman" w:hAnsi="Times New Roman" w:cs="Times New Roman"/>
          <w:sz w:val="24"/>
          <w:szCs w:val="24"/>
          <w:vertAlign w:val="superscript"/>
        </w:rPr>
        <w:t>)</w:t>
      </w:r>
      <w:r>
        <w:rPr>
          <w:rFonts w:ascii="Times New Roman" w:hAnsi="Times New Roman" w:cs="Times New Roman"/>
          <w:b/>
          <w:bCs/>
          <w:sz w:val="24"/>
          <w:szCs w:val="24"/>
        </w:rPr>
        <w:t>Ibid</w:t>
      </w:r>
      <w:r>
        <w:rPr>
          <w:rFonts w:ascii="Times New Roman" w:hAnsi="Times New Roman" w:cs="Times New Roman"/>
          <w:sz w:val="24"/>
          <w:szCs w:val="24"/>
        </w:rPr>
        <w:t>.</w:t>
      </w:r>
    </w:p>
  </w:footnote>
  <w:footnote w:id="106">
    <w:p w:rsidR="0030348E" w:rsidRDefault="0030348E" w:rsidP="00B71121">
      <w:pPr>
        <w:tabs>
          <w:tab w:val="right" w:pos="9751"/>
        </w:tabs>
        <w:autoSpaceDE w:val="0"/>
        <w:autoSpaceDN w:val="0"/>
        <w:adjustRightInd w:val="0"/>
        <w:spacing w:after="0" w:line="240" w:lineRule="auto"/>
        <w:ind w:left="426" w:right="-30" w:hanging="426"/>
        <w:jc w:val="both"/>
        <w:rPr>
          <w:rFonts w:ascii="Times New Roman" w:hAnsi="Times New Roman" w:cs="Times New Roman"/>
          <w:sz w:val="24"/>
          <w:szCs w:val="24"/>
          <w:lang w:bidi="ar-EG"/>
        </w:rPr>
      </w:pPr>
      <w:r>
        <w:rPr>
          <w:rFonts w:ascii="Times New Roman" w:hAnsi="Times New Roman" w:cs="Times New Roman"/>
          <w:sz w:val="24"/>
          <w:szCs w:val="24"/>
          <w:lang w:val="en-AU"/>
        </w:rPr>
        <w:t>(</w:t>
      </w:r>
      <w:r>
        <w:rPr>
          <w:rStyle w:val="FootnoteReference"/>
          <w:rFonts w:ascii="Times New Roman" w:hAnsi="Times New Roman" w:cs="Times New Roman"/>
          <w:sz w:val="24"/>
          <w:szCs w:val="24"/>
        </w:rPr>
        <w:footnoteRef/>
      </w:r>
      <w:r>
        <w:rPr>
          <w:rFonts w:ascii="Times New Roman" w:hAnsi="Times New Roman" w:cs="Times New Roman"/>
          <w:sz w:val="24"/>
          <w:szCs w:val="24"/>
          <w:lang w:val="en-AU"/>
        </w:rPr>
        <w:t xml:space="preserve">) </w:t>
      </w:r>
      <w:r>
        <w:rPr>
          <w:rFonts w:ascii="Times New Roman" w:hAnsi="Times New Roman" w:cs="Times New Roman"/>
          <w:b/>
          <w:bCs/>
          <w:sz w:val="24"/>
          <w:szCs w:val="24"/>
          <w:rtl/>
          <w:lang w:bidi="ar-EG"/>
        </w:rPr>
        <w:t>اقتصاد الهند</w:t>
      </w:r>
      <w:r>
        <w:rPr>
          <w:rFonts w:ascii="Times New Roman" w:hAnsi="Times New Roman" w:cs="Times New Roman"/>
          <w:sz w:val="24"/>
          <w:szCs w:val="24"/>
          <w:rtl/>
          <w:lang w:bidi="ar-EG"/>
        </w:rPr>
        <w:t xml:space="preserve">: </w:t>
      </w:r>
      <w:r>
        <w:rPr>
          <w:rFonts w:ascii="Times New Roman" w:hAnsi="Times New Roman" w:cs="Times New Roman"/>
          <w:sz w:val="24"/>
          <w:szCs w:val="24"/>
        </w:rPr>
        <w:t>https://www.marefa.org/index.php</w:t>
      </w:r>
    </w:p>
  </w:footnote>
  <w:footnote w:id="107">
    <w:p w:rsidR="0030348E" w:rsidRPr="0019212B" w:rsidRDefault="0030348E" w:rsidP="0019212B">
      <w:pPr>
        <w:autoSpaceDE w:val="0"/>
        <w:autoSpaceDN w:val="0"/>
        <w:bidi w:val="0"/>
        <w:adjustRightInd w:val="0"/>
        <w:spacing w:after="0" w:line="240" w:lineRule="auto"/>
        <w:ind w:left="284" w:right="253" w:hanging="284"/>
        <w:jc w:val="both"/>
        <w:rPr>
          <w:rFonts w:asciiTheme="majorBidi" w:hAnsiTheme="majorBidi" w:cstheme="majorBidi"/>
          <w:b/>
          <w:bCs/>
          <w:sz w:val="24"/>
          <w:szCs w:val="24"/>
          <w:u w:val="single"/>
          <w:lang w:bidi="ar-EG"/>
        </w:rPr>
      </w:pPr>
      <w:r w:rsidRPr="00311832">
        <w:rPr>
          <w:rFonts w:asciiTheme="majorBidi" w:hAnsiTheme="majorBidi" w:cstheme="majorBidi"/>
          <w:sz w:val="24"/>
          <w:szCs w:val="24"/>
          <w:vertAlign w:val="superscript"/>
        </w:rPr>
        <w:t>(</w:t>
      </w:r>
      <w:r w:rsidRPr="00311832">
        <w:rPr>
          <w:rStyle w:val="FootnoteReference"/>
          <w:rFonts w:asciiTheme="majorBidi" w:hAnsiTheme="majorBidi" w:cstheme="majorBidi"/>
          <w:sz w:val="24"/>
          <w:szCs w:val="24"/>
        </w:rPr>
        <w:footnoteRef/>
      </w:r>
      <w:r w:rsidRPr="00311832">
        <w:rPr>
          <w:rFonts w:asciiTheme="majorBidi" w:hAnsiTheme="majorBidi" w:cstheme="majorBidi"/>
          <w:sz w:val="24"/>
          <w:szCs w:val="24"/>
          <w:vertAlign w:val="superscript"/>
        </w:rPr>
        <w:t>)</w:t>
      </w:r>
      <w:r w:rsidRPr="0019212B">
        <w:rPr>
          <w:rFonts w:asciiTheme="majorBidi" w:hAnsiTheme="majorBidi" w:cstheme="majorBidi"/>
          <w:sz w:val="24"/>
          <w:szCs w:val="24"/>
        </w:rPr>
        <w:t xml:space="preserve"> Fatou M baye and Nicola Bevan</w:t>
      </w:r>
      <w:r w:rsidRPr="0019212B">
        <w:rPr>
          <w:rFonts w:asciiTheme="majorBidi" w:hAnsiTheme="majorBidi" w:cstheme="majorBidi"/>
          <w:b/>
          <w:bCs/>
          <w:sz w:val="24"/>
          <w:szCs w:val="24"/>
          <w:u w:val="single"/>
          <w:lang w:bidi="ar-EG"/>
        </w:rPr>
        <w:t>,</w:t>
      </w:r>
      <w:r w:rsidRPr="0019212B">
        <w:rPr>
          <w:rFonts w:asciiTheme="majorBidi" w:hAnsiTheme="majorBidi" w:cstheme="majorBidi"/>
          <w:sz w:val="24"/>
          <w:szCs w:val="24"/>
        </w:rPr>
        <w:t xml:space="preserve"> ACORD, the Agency for Cooperation and Research in Development</w:t>
      </w:r>
      <w:r w:rsidRPr="0019212B">
        <w:rPr>
          <w:rFonts w:asciiTheme="majorBidi" w:hAnsiTheme="majorBidi" w:cstheme="majorBidi"/>
          <w:b/>
          <w:bCs/>
          <w:sz w:val="24"/>
          <w:szCs w:val="24"/>
          <w:u w:val="single"/>
          <w:lang w:bidi="ar-EG"/>
        </w:rPr>
        <w:t>,</w:t>
      </w:r>
      <w:r w:rsidRPr="0019212B">
        <w:rPr>
          <w:rFonts w:asciiTheme="majorBidi" w:hAnsiTheme="majorBidi" w:cstheme="majorBidi"/>
          <w:sz w:val="24"/>
          <w:szCs w:val="24"/>
        </w:rPr>
        <w:t xml:space="preserve"> Chinese</w:t>
      </w:r>
      <w:r w:rsidRPr="0019212B">
        <w:rPr>
          <w:rFonts w:asciiTheme="majorBidi" w:hAnsiTheme="majorBidi" w:cstheme="majorBidi"/>
          <w:b/>
          <w:bCs/>
          <w:sz w:val="24"/>
          <w:szCs w:val="24"/>
        </w:rPr>
        <w:t xml:space="preserve">, </w:t>
      </w:r>
      <w:r w:rsidRPr="0019212B">
        <w:rPr>
          <w:rFonts w:asciiTheme="majorBidi" w:hAnsiTheme="majorBidi" w:cstheme="majorBidi"/>
          <w:sz w:val="24"/>
          <w:szCs w:val="24"/>
        </w:rPr>
        <w:t>Brazilian and Indian,</w:t>
      </w:r>
      <w:r w:rsidRPr="0019212B">
        <w:rPr>
          <w:rFonts w:asciiTheme="majorBidi" w:hAnsiTheme="majorBidi" w:cstheme="majorBidi"/>
          <w:sz w:val="24"/>
          <w:szCs w:val="24"/>
          <w:lang w:bidi="ar-EG"/>
        </w:rPr>
        <w:t xml:space="preserve"> investment in African Agricultural impact, opportunities and Concerns</w:t>
      </w:r>
      <w:r w:rsidRPr="0019212B">
        <w:rPr>
          <w:rFonts w:asciiTheme="majorBidi" w:hAnsiTheme="majorBidi" w:cstheme="majorBidi"/>
          <w:sz w:val="24"/>
          <w:szCs w:val="24"/>
        </w:rPr>
        <w:t>,( Tanzania</w:t>
      </w:r>
      <w:r w:rsidRPr="0019212B">
        <w:rPr>
          <w:rFonts w:asciiTheme="majorBidi" w:hAnsiTheme="majorBidi" w:cstheme="majorBidi"/>
          <w:b/>
          <w:bCs/>
          <w:sz w:val="24"/>
          <w:szCs w:val="24"/>
          <w:lang w:bidi="ar-EG"/>
        </w:rPr>
        <w:t>:</w:t>
      </w:r>
      <w:r w:rsidRPr="0019212B">
        <w:rPr>
          <w:rFonts w:asciiTheme="majorBidi" w:hAnsiTheme="majorBidi" w:cstheme="majorBidi"/>
          <w:sz w:val="24"/>
          <w:szCs w:val="24"/>
        </w:rPr>
        <w:t xml:space="preserve"> ACORD</w:t>
      </w:r>
      <w:r w:rsidRPr="0019212B">
        <w:rPr>
          <w:rFonts w:asciiTheme="majorBidi" w:hAnsiTheme="majorBidi" w:cstheme="majorBidi"/>
          <w:b/>
          <w:bCs/>
          <w:sz w:val="24"/>
          <w:szCs w:val="24"/>
          <w:u w:val="single"/>
          <w:lang w:bidi="ar-EG"/>
        </w:rPr>
        <w:t>,</w:t>
      </w:r>
      <w:r w:rsidRPr="0019212B">
        <w:rPr>
          <w:rFonts w:asciiTheme="majorBidi" w:hAnsiTheme="majorBidi" w:cstheme="majorBidi"/>
          <w:sz w:val="24"/>
          <w:szCs w:val="24"/>
          <w:lang w:bidi="ar-EG"/>
        </w:rPr>
        <w:t>2016),pp.26-29</w:t>
      </w:r>
    </w:p>
  </w:footnote>
  <w:footnote w:id="108">
    <w:p w:rsidR="0030348E" w:rsidRPr="0019212B" w:rsidRDefault="0030348E" w:rsidP="00B71121">
      <w:pPr>
        <w:autoSpaceDE w:val="0"/>
        <w:autoSpaceDN w:val="0"/>
        <w:bidi w:val="0"/>
        <w:adjustRightInd w:val="0"/>
        <w:spacing w:after="0" w:line="240" w:lineRule="auto"/>
        <w:ind w:left="284" w:right="253" w:hanging="284"/>
        <w:jc w:val="both"/>
        <w:rPr>
          <w:rFonts w:asciiTheme="majorBidi" w:hAnsiTheme="majorBidi" w:cstheme="majorBidi"/>
          <w:b/>
          <w:bCs/>
          <w:sz w:val="24"/>
          <w:szCs w:val="24"/>
          <w:u w:val="single"/>
          <w:rtl/>
          <w:lang w:bidi="ar-EG"/>
        </w:rPr>
      </w:pPr>
      <w:r w:rsidRPr="00311832">
        <w:rPr>
          <w:rFonts w:asciiTheme="majorBidi" w:hAnsiTheme="majorBidi" w:cstheme="majorBidi"/>
          <w:sz w:val="24"/>
          <w:szCs w:val="24"/>
          <w:vertAlign w:val="superscript"/>
        </w:rPr>
        <w:t>(</w:t>
      </w:r>
      <w:r w:rsidRPr="00311832">
        <w:rPr>
          <w:rStyle w:val="FootnoteReference"/>
          <w:rFonts w:asciiTheme="majorBidi" w:hAnsiTheme="majorBidi" w:cstheme="majorBidi"/>
          <w:sz w:val="24"/>
          <w:szCs w:val="24"/>
        </w:rPr>
        <w:footnoteRef/>
      </w:r>
      <w:r w:rsidRPr="00311832">
        <w:rPr>
          <w:rFonts w:asciiTheme="majorBidi" w:hAnsiTheme="majorBidi" w:cstheme="majorBidi"/>
          <w:sz w:val="24"/>
          <w:szCs w:val="24"/>
          <w:vertAlign w:val="superscript"/>
        </w:rPr>
        <w:t>)</w:t>
      </w:r>
      <w:r w:rsidRPr="0019212B">
        <w:rPr>
          <w:rFonts w:asciiTheme="majorBidi" w:hAnsiTheme="majorBidi" w:cstheme="majorBidi"/>
          <w:b/>
          <w:bCs/>
          <w:sz w:val="24"/>
          <w:szCs w:val="24"/>
        </w:rPr>
        <w:t>Ibid</w:t>
      </w:r>
      <w:r w:rsidRPr="0019212B">
        <w:rPr>
          <w:rFonts w:asciiTheme="majorBidi" w:hAnsiTheme="majorBidi" w:cstheme="majorBidi"/>
          <w:b/>
          <w:bCs/>
          <w:color w:val="FF0000"/>
          <w:sz w:val="24"/>
          <w:szCs w:val="24"/>
        </w:rPr>
        <w:t>.</w:t>
      </w:r>
    </w:p>
  </w:footnote>
  <w:footnote w:id="109">
    <w:p w:rsidR="0030348E" w:rsidRPr="0019212B" w:rsidRDefault="0030348E" w:rsidP="00B71121">
      <w:pPr>
        <w:autoSpaceDE w:val="0"/>
        <w:autoSpaceDN w:val="0"/>
        <w:bidi w:val="0"/>
        <w:adjustRightInd w:val="0"/>
        <w:spacing w:after="0" w:line="240" w:lineRule="auto"/>
        <w:ind w:left="340" w:hanging="340"/>
        <w:jc w:val="both"/>
        <w:rPr>
          <w:rFonts w:asciiTheme="majorBidi" w:hAnsiTheme="majorBidi" w:cstheme="majorBidi"/>
          <w:color w:val="231F20"/>
          <w:sz w:val="24"/>
          <w:szCs w:val="24"/>
          <w:rtl/>
        </w:rPr>
      </w:pPr>
      <w:r w:rsidRPr="00311832">
        <w:rPr>
          <w:rFonts w:asciiTheme="majorBidi" w:hAnsiTheme="majorBidi" w:cstheme="majorBidi"/>
          <w:sz w:val="24"/>
          <w:szCs w:val="24"/>
          <w:vertAlign w:val="superscript"/>
        </w:rPr>
        <w:t>(</w:t>
      </w:r>
      <w:r w:rsidRPr="00311832">
        <w:rPr>
          <w:rStyle w:val="FootnoteReference"/>
          <w:rFonts w:asciiTheme="majorBidi" w:hAnsiTheme="majorBidi" w:cstheme="majorBidi"/>
          <w:sz w:val="24"/>
          <w:szCs w:val="24"/>
        </w:rPr>
        <w:footnoteRef/>
      </w:r>
      <w:r w:rsidRPr="00311832">
        <w:rPr>
          <w:rFonts w:asciiTheme="majorBidi" w:hAnsiTheme="majorBidi" w:cstheme="majorBidi"/>
          <w:sz w:val="24"/>
          <w:szCs w:val="24"/>
          <w:vertAlign w:val="superscript"/>
        </w:rPr>
        <w:t>)</w:t>
      </w:r>
      <w:r w:rsidRPr="0019212B">
        <w:rPr>
          <w:rFonts w:asciiTheme="majorBidi" w:hAnsiTheme="majorBidi" w:cstheme="majorBidi"/>
          <w:color w:val="231F20"/>
          <w:sz w:val="24"/>
          <w:szCs w:val="24"/>
        </w:rPr>
        <w:t>'FAQs on Indian Agriculture Investments in Ethiopia', undated,</w:t>
      </w:r>
    </w:p>
    <w:p w:rsidR="0030348E" w:rsidRPr="0019212B" w:rsidRDefault="00942007" w:rsidP="00B71121">
      <w:pPr>
        <w:autoSpaceDE w:val="0"/>
        <w:autoSpaceDN w:val="0"/>
        <w:adjustRightInd w:val="0"/>
        <w:spacing w:after="0" w:line="240" w:lineRule="auto"/>
        <w:ind w:left="340" w:right="426" w:hanging="340"/>
        <w:jc w:val="right"/>
        <w:rPr>
          <w:rFonts w:asciiTheme="majorBidi" w:hAnsiTheme="majorBidi" w:cstheme="majorBidi"/>
          <w:sz w:val="24"/>
          <w:szCs w:val="24"/>
          <w:lang w:bidi="ar-EG"/>
        </w:rPr>
      </w:pPr>
      <w:hyperlink r:id="rId16" w:history="1">
        <w:r w:rsidR="0030348E" w:rsidRPr="0019212B">
          <w:rPr>
            <w:rStyle w:val="Hyperlink"/>
            <w:rFonts w:asciiTheme="majorBidi" w:hAnsiTheme="majorBidi" w:cstheme="majorBidi"/>
            <w:sz w:val="24"/>
            <w:szCs w:val="24"/>
          </w:rPr>
          <w:t>http://www.oaklandinstitute.org/faqs-indian-agriculture-investments-ethiopia</w:t>
        </w:r>
      </w:hyperlink>
    </w:p>
  </w:footnote>
  <w:footnote w:id="110">
    <w:p w:rsidR="0030348E" w:rsidRPr="0019212B" w:rsidRDefault="0030348E" w:rsidP="00B71121">
      <w:pPr>
        <w:autoSpaceDE w:val="0"/>
        <w:autoSpaceDN w:val="0"/>
        <w:bidi w:val="0"/>
        <w:adjustRightInd w:val="0"/>
        <w:spacing w:after="0" w:line="240" w:lineRule="auto"/>
        <w:ind w:left="340" w:hanging="340"/>
        <w:jc w:val="both"/>
        <w:rPr>
          <w:rFonts w:asciiTheme="majorBidi" w:hAnsiTheme="majorBidi" w:cstheme="majorBidi"/>
          <w:b/>
          <w:bCs/>
          <w:color w:val="FF0000"/>
          <w:sz w:val="24"/>
          <w:szCs w:val="24"/>
          <w:u w:val="single"/>
          <w:rtl/>
          <w:lang w:bidi="ar-EG"/>
        </w:rPr>
      </w:pPr>
      <w:r w:rsidRPr="00311832">
        <w:rPr>
          <w:rFonts w:asciiTheme="majorBidi" w:hAnsiTheme="majorBidi" w:cstheme="majorBidi"/>
          <w:sz w:val="24"/>
          <w:szCs w:val="24"/>
          <w:vertAlign w:val="superscript"/>
        </w:rPr>
        <w:t>(</w:t>
      </w:r>
      <w:r w:rsidRPr="00311832">
        <w:rPr>
          <w:rStyle w:val="FootnoteReference"/>
          <w:rFonts w:asciiTheme="majorBidi" w:hAnsiTheme="majorBidi" w:cstheme="majorBidi"/>
          <w:sz w:val="24"/>
          <w:szCs w:val="24"/>
        </w:rPr>
        <w:footnoteRef/>
      </w:r>
      <w:r w:rsidRPr="00311832">
        <w:rPr>
          <w:rFonts w:asciiTheme="majorBidi" w:hAnsiTheme="majorBidi" w:cstheme="majorBidi"/>
          <w:sz w:val="24"/>
          <w:szCs w:val="24"/>
          <w:vertAlign w:val="superscript"/>
        </w:rPr>
        <w:t>)</w:t>
      </w:r>
      <w:r w:rsidRPr="0019212B">
        <w:rPr>
          <w:rFonts w:asciiTheme="majorBidi" w:hAnsiTheme="majorBidi" w:cstheme="majorBidi"/>
          <w:sz w:val="24"/>
          <w:szCs w:val="24"/>
        </w:rPr>
        <w:t>Fatou M baye and Nicola Bevan</w:t>
      </w:r>
      <w:r w:rsidRPr="0019212B">
        <w:rPr>
          <w:rFonts w:asciiTheme="majorBidi" w:hAnsiTheme="majorBidi" w:cstheme="majorBidi"/>
          <w:b/>
          <w:bCs/>
          <w:sz w:val="24"/>
          <w:szCs w:val="24"/>
          <w:u w:val="single"/>
          <w:lang w:bidi="ar-EG"/>
        </w:rPr>
        <w:t>,</w:t>
      </w:r>
      <w:r w:rsidRPr="0019212B">
        <w:rPr>
          <w:rFonts w:asciiTheme="majorBidi" w:hAnsiTheme="majorBidi" w:cstheme="majorBidi"/>
          <w:b/>
          <w:bCs/>
          <w:sz w:val="24"/>
          <w:szCs w:val="24"/>
        </w:rPr>
        <w:t>Op.cit</w:t>
      </w:r>
      <w:r w:rsidRPr="0019212B">
        <w:rPr>
          <w:rFonts w:asciiTheme="majorBidi" w:hAnsiTheme="majorBidi" w:cstheme="majorBidi"/>
          <w:sz w:val="24"/>
          <w:szCs w:val="24"/>
          <w:lang w:bidi="ar-EG"/>
        </w:rPr>
        <w:t>,pp.26-29</w:t>
      </w:r>
    </w:p>
  </w:footnote>
  <w:footnote w:id="111">
    <w:p w:rsidR="0030348E" w:rsidRPr="0019212B" w:rsidRDefault="0030348E" w:rsidP="00B71121">
      <w:pPr>
        <w:tabs>
          <w:tab w:val="left" w:pos="6930"/>
        </w:tabs>
        <w:bidi w:val="0"/>
        <w:spacing w:after="0" w:line="240" w:lineRule="auto"/>
        <w:ind w:left="340" w:hanging="340"/>
        <w:jc w:val="both"/>
        <w:rPr>
          <w:rFonts w:asciiTheme="majorBidi" w:hAnsiTheme="majorBidi" w:cstheme="majorBidi"/>
          <w:sz w:val="24"/>
          <w:szCs w:val="24"/>
          <w:rtl/>
        </w:rPr>
      </w:pPr>
      <w:r w:rsidRPr="00311832">
        <w:rPr>
          <w:rFonts w:asciiTheme="majorBidi" w:hAnsiTheme="majorBidi" w:cstheme="majorBidi"/>
          <w:sz w:val="24"/>
          <w:szCs w:val="24"/>
          <w:vertAlign w:val="superscript"/>
        </w:rPr>
        <w:t>(</w:t>
      </w:r>
      <w:r w:rsidRPr="00311832">
        <w:rPr>
          <w:rStyle w:val="FootnoteReference"/>
          <w:rFonts w:asciiTheme="majorBidi" w:hAnsiTheme="majorBidi" w:cstheme="majorBidi"/>
          <w:sz w:val="24"/>
          <w:szCs w:val="24"/>
        </w:rPr>
        <w:footnoteRef/>
      </w:r>
      <w:r w:rsidRPr="00311832">
        <w:rPr>
          <w:rFonts w:asciiTheme="majorBidi" w:hAnsiTheme="majorBidi" w:cstheme="majorBidi"/>
          <w:sz w:val="24"/>
          <w:szCs w:val="24"/>
          <w:vertAlign w:val="superscript"/>
        </w:rPr>
        <w:t>)</w:t>
      </w:r>
      <w:r w:rsidRPr="0019212B">
        <w:rPr>
          <w:rFonts w:asciiTheme="majorBidi" w:hAnsiTheme="majorBidi" w:cstheme="majorBidi"/>
          <w:sz w:val="24"/>
          <w:szCs w:val="24"/>
        </w:rPr>
        <w:t>Large Scale Land Acquisitions Profile Tanzania, at:</w:t>
      </w:r>
      <w:r w:rsidRPr="0019212B">
        <w:rPr>
          <w:rFonts w:asciiTheme="majorBidi" w:hAnsiTheme="majorBidi" w:cstheme="majorBidi"/>
          <w:sz w:val="24"/>
          <w:szCs w:val="24"/>
          <w:u w:val="single"/>
        </w:rPr>
        <w:t>www.landmatrix.org</w:t>
      </w:r>
    </w:p>
  </w:footnote>
  <w:footnote w:id="112">
    <w:p w:rsidR="0030348E" w:rsidRPr="0019212B" w:rsidRDefault="0030348E" w:rsidP="00B71121">
      <w:pPr>
        <w:pStyle w:val="FootnoteText"/>
        <w:bidi w:val="0"/>
        <w:ind w:left="340" w:hanging="340"/>
        <w:jc w:val="both"/>
        <w:rPr>
          <w:rFonts w:asciiTheme="majorBidi" w:hAnsiTheme="majorBidi" w:cstheme="majorBidi"/>
          <w:sz w:val="24"/>
          <w:szCs w:val="24"/>
          <w:rtl/>
          <w:lang w:bidi="ar-EG"/>
        </w:rPr>
      </w:pPr>
      <w:r w:rsidRPr="00311832">
        <w:rPr>
          <w:rFonts w:asciiTheme="majorBidi" w:hAnsiTheme="majorBidi" w:cstheme="majorBidi"/>
          <w:sz w:val="24"/>
          <w:szCs w:val="24"/>
          <w:vertAlign w:val="superscript"/>
        </w:rPr>
        <w:t>(</w:t>
      </w:r>
      <w:r w:rsidRPr="00311832">
        <w:rPr>
          <w:rStyle w:val="FootnoteReference"/>
          <w:rFonts w:asciiTheme="majorBidi" w:hAnsiTheme="majorBidi" w:cstheme="majorBidi"/>
          <w:sz w:val="24"/>
          <w:szCs w:val="24"/>
        </w:rPr>
        <w:footnoteRef/>
      </w:r>
      <w:r w:rsidRPr="00311832">
        <w:rPr>
          <w:rFonts w:asciiTheme="majorBidi" w:hAnsiTheme="majorBidi" w:cstheme="majorBidi"/>
          <w:sz w:val="24"/>
          <w:szCs w:val="24"/>
          <w:vertAlign w:val="superscript"/>
        </w:rPr>
        <w:t>)</w:t>
      </w:r>
      <w:r w:rsidRPr="0019212B">
        <w:rPr>
          <w:rFonts w:asciiTheme="majorBidi" w:hAnsiTheme="majorBidi" w:cstheme="majorBidi"/>
          <w:b/>
          <w:bCs/>
          <w:sz w:val="24"/>
          <w:szCs w:val="24"/>
        </w:rPr>
        <w:t>Ibid</w:t>
      </w:r>
      <w:r w:rsidRPr="0019212B">
        <w:rPr>
          <w:rFonts w:asciiTheme="majorBidi" w:hAnsiTheme="majorBidi" w:cstheme="majorBidi"/>
          <w:b/>
          <w:bCs/>
          <w:color w:val="FF0000"/>
          <w:sz w:val="24"/>
          <w:szCs w:val="24"/>
        </w:rPr>
        <w:t>.</w:t>
      </w:r>
    </w:p>
  </w:footnote>
  <w:footnote w:id="113">
    <w:p w:rsidR="0030348E" w:rsidRDefault="0030348E" w:rsidP="00B71121">
      <w:pPr>
        <w:bidi w:val="0"/>
        <w:spacing w:after="0" w:line="240" w:lineRule="auto"/>
        <w:ind w:left="340" w:hanging="340"/>
        <w:jc w:val="both"/>
        <w:rPr>
          <w:rFonts w:ascii="Times New Roman" w:hAnsi="Times New Roman" w:cs="Times New Roman"/>
          <w:sz w:val="24"/>
          <w:szCs w:val="24"/>
          <w:u w:val="single"/>
          <w:rtl/>
        </w:rPr>
      </w:pPr>
      <w:r w:rsidRPr="00311832">
        <w:rPr>
          <w:rFonts w:ascii="Times New Roman" w:hAnsi="Times New Roman" w:cs="Times New Roman"/>
          <w:sz w:val="24"/>
          <w:szCs w:val="24"/>
          <w:vertAlign w:val="superscript"/>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rPr>
        <w:t>)</w:t>
      </w:r>
      <w:r>
        <w:rPr>
          <w:rFonts w:ascii="Times New Roman" w:hAnsi="Times New Roman" w:cs="Times New Roman"/>
          <w:sz w:val="24"/>
          <w:szCs w:val="24"/>
        </w:rPr>
        <w:t>Acquisitions Foncieres À Grande Échelle - Madagascar,</w:t>
      </w:r>
      <w:r>
        <w:rPr>
          <w:rFonts w:ascii="Times New Roman" w:hAnsi="Times New Roman" w:cs="Times New Roman"/>
          <w:b/>
          <w:bCs/>
          <w:sz w:val="24"/>
          <w:szCs w:val="24"/>
        </w:rPr>
        <w:t xml:space="preserve"> at</w:t>
      </w:r>
      <w:r>
        <w:rPr>
          <w:rFonts w:ascii="Times New Roman" w:hAnsi="Times New Roman" w:cs="Times New Roman"/>
          <w:sz w:val="24"/>
          <w:szCs w:val="24"/>
        </w:rPr>
        <w:t xml:space="preserve">: </w:t>
      </w:r>
      <w:r>
        <w:rPr>
          <w:rFonts w:ascii="Times New Roman" w:hAnsi="Times New Roman" w:cs="Times New Roman"/>
          <w:sz w:val="24"/>
          <w:szCs w:val="24"/>
          <w:u w:val="single"/>
        </w:rPr>
        <w:t>www.landmatrix.org</w:t>
      </w:r>
    </w:p>
    <w:p w:rsidR="0030348E" w:rsidRDefault="0030348E" w:rsidP="00B71121">
      <w:pPr>
        <w:pStyle w:val="FootnoteText"/>
        <w:rPr>
          <w:rFonts w:ascii="Times New Roman" w:hAnsi="Times New Roman"/>
          <w:sz w:val="2"/>
          <w:szCs w:val="2"/>
          <w:u w:val="single"/>
          <w:lang w:bidi="ar-EG"/>
        </w:rPr>
      </w:pPr>
    </w:p>
  </w:footnote>
  <w:footnote w:id="114">
    <w:p w:rsidR="0030348E" w:rsidRDefault="0030348E" w:rsidP="00B71121">
      <w:pPr>
        <w:autoSpaceDE w:val="0"/>
        <w:autoSpaceDN w:val="0"/>
        <w:bidi w:val="0"/>
        <w:adjustRightInd w:val="0"/>
        <w:spacing w:after="0" w:line="240" w:lineRule="auto"/>
        <w:ind w:left="142" w:right="253" w:hanging="142"/>
        <w:jc w:val="both"/>
        <w:rPr>
          <w:rFonts w:ascii="Times New Roman" w:hAnsi="Times New Roman" w:cs="Times New Roman"/>
          <w:sz w:val="2"/>
          <w:szCs w:val="2"/>
          <w:rtl/>
        </w:rPr>
      </w:pPr>
      <w:r w:rsidRPr="00311832">
        <w:rPr>
          <w:rFonts w:ascii="Times New Roman" w:hAnsi="Times New Roman" w:cs="Times New Roman"/>
          <w:sz w:val="24"/>
          <w:szCs w:val="24"/>
          <w:vertAlign w:val="superscript"/>
        </w:rPr>
        <w:t>(</w:t>
      </w:r>
      <w:r w:rsidRPr="00311832">
        <w:rPr>
          <w:rStyle w:val="FootnoteReference"/>
          <w:rFonts w:ascii="Times New Roman" w:hAnsi="Times New Roman" w:cs="Times New Roman"/>
          <w:sz w:val="24"/>
          <w:szCs w:val="24"/>
        </w:rPr>
        <w:footnoteRef/>
      </w:r>
      <w:r w:rsidRPr="00311832">
        <w:rPr>
          <w:rFonts w:ascii="Times New Roman" w:hAnsi="Times New Roman" w:cs="Times New Roman"/>
          <w:sz w:val="24"/>
          <w:szCs w:val="24"/>
          <w:vertAlign w:val="superscript"/>
        </w:rPr>
        <w:t>)</w:t>
      </w:r>
      <w:r>
        <w:rPr>
          <w:rFonts w:ascii="Times New Roman" w:hAnsi="Times New Roman" w:cs="Times New Roman"/>
          <w:sz w:val="24"/>
          <w:szCs w:val="24"/>
        </w:rPr>
        <w:t>FatouMbaye and Nicola Bevan</w:t>
      </w:r>
      <w:r>
        <w:rPr>
          <w:rFonts w:ascii="Times New Roman" w:hAnsi="Times New Roman" w:cs="Times New Roman"/>
          <w:b/>
          <w:bCs/>
          <w:sz w:val="24"/>
          <w:szCs w:val="24"/>
          <w:u w:val="single"/>
          <w:lang w:bidi="ar-EG"/>
        </w:rPr>
        <w:t>,</w:t>
      </w:r>
      <w:r>
        <w:rPr>
          <w:rFonts w:ascii="Times New Roman" w:hAnsi="Times New Roman" w:cs="Times New Roman"/>
          <w:b/>
          <w:bCs/>
          <w:sz w:val="24"/>
          <w:szCs w:val="24"/>
        </w:rPr>
        <w:t>Op.cit</w:t>
      </w:r>
      <w:r>
        <w:rPr>
          <w:rFonts w:ascii="Times New Roman" w:hAnsi="Times New Roman" w:cs="Times New Roman"/>
          <w:sz w:val="24"/>
          <w:szCs w:val="24"/>
          <w:lang w:bidi="ar-EG"/>
        </w:rPr>
        <w:t>,pp.26-29</w:t>
      </w:r>
    </w:p>
  </w:footnote>
  <w:footnote w:id="115">
    <w:p w:rsidR="0030348E" w:rsidRDefault="0030348E" w:rsidP="00B71121">
      <w:pPr>
        <w:pStyle w:val="Heading1"/>
        <w:shd w:val="clear" w:color="auto" w:fill="FFFFFF"/>
        <w:spacing w:before="0" w:line="240" w:lineRule="auto"/>
        <w:jc w:val="both"/>
        <w:rPr>
          <w:rFonts w:ascii="Times New Roman" w:hAnsi="Times New Roman"/>
          <w:b w:val="0"/>
          <w:bCs w:val="0"/>
          <w:color w:val="auto"/>
          <w:kern w:val="36"/>
          <w:sz w:val="18"/>
          <w:szCs w:val="18"/>
          <w:rtl/>
        </w:rPr>
      </w:pPr>
      <w:r w:rsidRPr="00311832">
        <w:rPr>
          <w:rFonts w:ascii="Simplified Arabic" w:hAnsi="Simplified Arabic" w:cs="Simplified Arabic"/>
          <w:b w:val="0"/>
          <w:bCs w:val="0"/>
          <w:color w:val="auto"/>
          <w:sz w:val="24"/>
          <w:szCs w:val="24"/>
          <w:vertAlign w:val="superscript"/>
          <w:lang w:val="en-AU"/>
        </w:rPr>
        <w:t>(</w:t>
      </w:r>
      <w:r w:rsidRPr="00311832">
        <w:rPr>
          <w:rStyle w:val="FootnoteReference"/>
          <w:rFonts w:ascii="Simplified Arabic" w:hAnsi="Simplified Arabic" w:cs="Simplified Arabic"/>
          <w:b w:val="0"/>
          <w:bCs w:val="0"/>
          <w:color w:val="auto"/>
          <w:sz w:val="24"/>
          <w:szCs w:val="24"/>
        </w:rPr>
        <w:footnoteRef/>
      </w:r>
      <w:r w:rsidRPr="00311832">
        <w:rPr>
          <w:rFonts w:ascii="Simplified Arabic" w:hAnsi="Simplified Arabic" w:cs="Simplified Arabic"/>
          <w:b w:val="0"/>
          <w:bCs w:val="0"/>
          <w:color w:val="auto"/>
          <w:sz w:val="24"/>
          <w:szCs w:val="24"/>
          <w:vertAlign w:val="superscript"/>
          <w:lang w:val="en-AU"/>
        </w:rPr>
        <w:t>)</w:t>
      </w:r>
      <w:r>
        <w:rPr>
          <w:rFonts w:ascii="Simplified Arabic" w:hAnsi="Simplified Arabic" w:cs="Simplified Arabic"/>
          <w:color w:val="auto"/>
          <w:kern w:val="36"/>
          <w:sz w:val="24"/>
          <w:szCs w:val="24"/>
          <w:rtl/>
        </w:rPr>
        <w:t>العلاقات الهندية الافريقية “الإستراتيجية والدوافع</w:t>
      </w:r>
      <w:r>
        <w:rPr>
          <w:rFonts w:ascii="Times New Roman" w:eastAsia="Calibri" w:hAnsi="Times New Roman"/>
          <w:b w:val="0"/>
          <w:bCs w:val="0"/>
          <w:color w:val="auto"/>
          <w:sz w:val="22"/>
          <w:szCs w:val="22"/>
          <w:u w:val="single"/>
        </w:rPr>
        <w:t>http://democraticac.de/? p=26469</w:t>
      </w:r>
    </w:p>
    <w:p w:rsidR="0030348E" w:rsidRDefault="0030348E" w:rsidP="00B71121">
      <w:pPr>
        <w:pStyle w:val="Default"/>
        <w:ind w:left="567" w:hanging="283"/>
        <w:jc w:val="both"/>
        <w:rPr>
          <w:rFonts w:ascii="Times New Roman" w:eastAsia="Times New Roman" w:hAnsi="Times New Roman" w:cs="Times New Roman"/>
          <w:sz w:val="2"/>
          <w:szCs w:val="2"/>
          <w:rtl/>
        </w:rPr>
      </w:pPr>
    </w:p>
    <w:p w:rsidR="0030348E" w:rsidRDefault="0030348E" w:rsidP="00B71121">
      <w:pPr>
        <w:pStyle w:val="FootnoteText"/>
        <w:bidi w:val="0"/>
        <w:ind w:left="284" w:right="283" w:hanging="284"/>
        <w:jc w:val="both"/>
        <w:rPr>
          <w:rFonts w:ascii="Times New Roman" w:hAnsi="Times New Roman"/>
          <w:sz w:val="2"/>
          <w:szCs w:val="2"/>
          <w:lang w:bidi="ar-EG"/>
        </w:rPr>
      </w:pPr>
      <w:r>
        <w:rPr>
          <w:rFonts w:ascii="Times New Roman" w:hAnsi="Times New Roman"/>
          <w:sz w:val="2"/>
          <w:szCs w:val="2"/>
          <w:rtl/>
          <w:lang w:bidi="ar-EG"/>
        </w:rPr>
        <w:t>.</w:t>
      </w:r>
    </w:p>
  </w:footnote>
  <w:footnote w:id="116">
    <w:p w:rsidR="0030348E" w:rsidRDefault="0030348E" w:rsidP="00B71121">
      <w:pPr>
        <w:pStyle w:val="Heading1"/>
        <w:shd w:val="clear" w:color="auto" w:fill="FFFFFF"/>
        <w:spacing w:before="0" w:line="240" w:lineRule="auto"/>
        <w:jc w:val="both"/>
        <w:rPr>
          <w:rFonts w:ascii="Times New Roman" w:hAnsi="Times New Roman"/>
          <w:b w:val="0"/>
          <w:bCs w:val="0"/>
          <w:color w:val="auto"/>
          <w:kern w:val="36"/>
          <w:sz w:val="20"/>
          <w:szCs w:val="20"/>
        </w:rPr>
      </w:pPr>
      <w:r w:rsidRPr="00311832">
        <w:rPr>
          <w:rFonts w:ascii="Simplified Arabic" w:hAnsi="Simplified Arabic" w:cs="Simplified Arabic"/>
          <w:b w:val="0"/>
          <w:bCs w:val="0"/>
          <w:color w:val="auto"/>
          <w:sz w:val="24"/>
          <w:szCs w:val="24"/>
          <w:vertAlign w:val="superscript"/>
          <w:lang w:val="en-AU"/>
        </w:rPr>
        <w:t>(</w:t>
      </w:r>
      <w:r w:rsidRPr="00311832">
        <w:rPr>
          <w:rStyle w:val="FootnoteReference"/>
          <w:rFonts w:ascii="Simplified Arabic" w:hAnsi="Simplified Arabic" w:cs="Simplified Arabic"/>
          <w:b w:val="0"/>
          <w:bCs w:val="0"/>
          <w:color w:val="auto"/>
          <w:sz w:val="24"/>
          <w:szCs w:val="24"/>
        </w:rPr>
        <w:footnoteRef/>
      </w:r>
      <w:r w:rsidRPr="00311832">
        <w:rPr>
          <w:rFonts w:ascii="Simplified Arabic" w:hAnsi="Simplified Arabic" w:cs="Simplified Arabic"/>
          <w:b w:val="0"/>
          <w:bCs w:val="0"/>
          <w:color w:val="auto"/>
          <w:sz w:val="24"/>
          <w:szCs w:val="24"/>
          <w:vertAlign w:val="superscript"/>
          <w:lang w:val="en-AU"/>
        </w:rPr>
        <w:t>)</w:t>
      </w:r>
      <w:r>
        <w:rPr>
          <w:rFonts w:ascii="Simplified Arabic" w:hAnsi="Simplified Arabic" w:cs="Simplified Arabic"/>
          <w:b w:val="0"/>
          <w:bCs w:val="0"/>
          <w:color w:val="auto"/>
          <w:kern w:val="36"/>
          <w:sz w:val="24"/>
          <w:szCs w:val="24"/>
          <w:rtl/>
        </w:rPr>
        <w:t>العلاقات الهندية الافريقية الاستراتيجية والدوافع</w:t>
      </w:r>
      <w:r>
        <w:rPr>
          <w:rFonts w:ascii="Times New Roman" w:hAnsi="Times New Roman"/>
          <w:b w:val="0"/>
          <w:bCs w:val="0"/>
          <w:color w:val="auto"/>
          <w:kern w:val="36"/>
          <w:sz w:val="24"/>
          <w:szCs w:val="24"/>
          <w:rtl/>
        </w:rPr>
        <w:t>:</w:t>
      </w:r>
      <w:r>
        <w:rPr>
          <w:rFonts w:ascii="Times New Roman" w:eastAsia="Calibri" w:hAnsi="Times New Roman"/>
          <w:b w:val="0"/>
          <w:bCs w:val="0"/>
          <w:color w:val="auto"/>
          <w:sz w:val="24"/>
          <w:szCs w:val="24"/>
        </w:rPr>
        <w:t>http://democraticac.de/?p=26469</w:t>
      </w:r>
    </w:p>
    <w:p w:rsidR="0030348E" w:rsidRDefault="0030348E" w:rsidP="00B71121">
      <w:pPr>
        <w:pStyle w:val="Default"/>
        <w:ind w:left="567" w:hanging="283"/>
        <w:jc w:val="both"/>
        <w:rPr>
          <w:rFonts w:ascii="Times New Roman" w:eastAsia="Times New Roman" w:hAnsi="Times New Roman" w:cs="Times New Roman"/>
          <w:sz w:val="2"/>
          <w:szCs w:val="2"/>
          <w:rtl/>
        </w:rPr>
      </w:pPr>
    </w:p>
    <w:p w:rsidR="0030348E" w:rsidRDefault="0030348E" w:rsidP="00B71121">
      <w:pPr>
        <w:pStyle w:val="FootnoteText"/>
        <w:bidi w:val="0"/>
        <w:ind w:left="284" w:right="283" w:hanging="284"/>
        <w:jc w:val="both"/>
        <w:rPr>
          <w:rFonts w:ascii="Times New Roman" w:hAnsi="Times New Roman"/>
          <w:sz w:val="2"/>
          <w:szCs w:val="2"/>
          <w:lang w:bidi="ar-EG"/>
        </w:rPr>
      </w:pPr>
      <w:r>
        <w:rPr>
          <w:rFonts w:ascii="Times New Roman" w:hAnsi="Times New Roman"/>
          <w:sz w:val="2"/>
          <w:szCs w:val="2"/>
          <w:rtl/>
          <w:lang w:bidi="ar-EG"/>
        </w:rPr>
        <w:t>.</w:t>
      </w:r>
    </w:p>
  </w:footnote>
  <w:footnote w:id="117">
    <w:p w:rsidR="0030348E" w:rsidRDefault="0030348E" w:rsidP="00B71121">
      <w:pPr>
        <w:pStyle w:val="FootnoteText"/>
        <w:jc w:val="both"/>
        <w:rPr>
          <w:rFonts w:ascii="Simplified Arabic" w:hAnsi="Simplified Arabic" w:cs="Simplified Arabic"/>
          <w:sz w:val="24"/>
          <w:szCs w:val="24"/>
          <w:lang w:bidi="ar-EG"/>
        </w:rPr>
      </w:pPr>
      <w:r>
        <w:rPr>
          <w:rStyle w:val="FootnoteReference"/>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w:t>
      </w:r>
      <w:r>
        <w:rPr>
          <w:rFonts w:ascii="Simplified Arabic" w:hAnsi="Simplified Arabic" w:cs="Simplified Arabic"/>
          <w:sz w:val="24"/>
          <w:szCs w:val="24"/>
          <w:rtl/>
          <w:lang w:bidi="ar-EG"/>
        </w:rPr>
        <w:t xml:space="preserve"> الجهاز المركزي للتعبئة العامة والإحصاء (مصر)، الكتاب الإحصائي السنوي، القاهرة، 2018، ص516. </w:t>
      </w:r>
    </w:p>
  </w:footnote>
  <w:footnote w:id="118">
    <w:p w:rsidR="0030348E" w:rsidRDefault="0030348E" w:rsidP="00B71121">
      <w:pPr>
        <w:pStyle w:val="FootnoteText"/>
        <w:jc w:val="both"/>
        <w:rPr>
          <w:rFonts w:ascii="Simplified Arabic" w:hAnsi="Simplified Arabic" w:cs="Simplified Arabic"/>
          <w:sz w:val="24"/>
          <w:szCs w:val="24"/>
          <w:lang w:bidi="ar-EG"/>
        </w:rPr>
      </w:pPr>
      <w:r w:rsidRPr="00D05469">
        <w:rPr>
          <w:rFonts w:ascii="Simplified Arabic" w:hAnsi="Simplified Arabic" w:cs="Simplified Arabic"/>
          <w:sz w:val="24"/>
          <w:szCs w:val="24"/>
          <w:vertAlign w:val="superscript"/>
        </w:rPr>
        <w:t>)</w:t>
      </w:r>
      <w:r w:rsidR="00D05469" w:rsidRPr="00D05469">
        <w:rPr>
          <w:rFonts w:ascii="Simplified Arabic" w:hAnsi="Simplified Arabic" w:cs="Simplified Arabic" w:hint="cs"/>
          <w:sz w:val="24"/>
          <w:szCs w:val="24"/>
          <w:vertAlign w:val="superscript"/>
          <w:rtl/>
        </w:rPr>
        <w:t>1</w:t>
      </w:r>
      <w:r w:rsidRPr="00D05469">
        <w:rPr>
          <w:rFonts w:ascii="Simplified Arabic" w:hAnsi="Simplified Arabic" w:cs="Simplified Arabic"/>
          <w:sz w:val="24"/>
          <w:szCs w:val="24"/>
          <w:vertAlign w:val="superscript"/>
          <w:rtl/>
        </w:rPr>
        <w:t>)</w:t>
      </w:r>
      <w:r w:rsidRPr="00D05469">
        <w:rPr>
          <w:rFonts w:ascii="Simplified Arabic" w:hAnsi="Simplified Arabic" w:cs="Simplified Arabic"/>
          <w:sz w:val="24"/>
          <w:szCs w:val="24"/>
          <w:vertAlign w:val="superscript"/>
          <w:rtl/>
          <w:lang w:bidi="ar-EG"/>
        </w:rPr>
        <w:t xml:space="preserve"> </w:t>
      </w:r>
      <w:r>
        <w:rPr>
          <w:rFonts w:ascii="Simplified Arabic" w:hAnsi="Simplified Arabic" w:cs="Simplified Arabic"/>
          <w:sz w:val="24"/>
          <w:szCs w:val="24"/>
          <w:rtl/>
          <w:lang w:bidi="ar-EG"/>
        </w:rPr>
        <w:t>لمزيد من التفصيل انظر:</w:t>
      </w:r>
    </w:p>
    <w:p w:rsidR="0030348E" w:rsidRDefault="0030348E" w:rsidP="00C039D8">
      <w:pPr>
        <w:pStyle w:val="FootnoteText"/>
        <w:numPr>
          <w:ilvl w:val="0"/>
          <w:numId w:val="76"/>
        </w:numPr>
        <w:ind w:left="565"/>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ه . أ . هرست (مؤلف)، حسن الشربيني (مترجم)، </w:t>
      </w:r>
      <w:r>
        <w:rPr>
          <w:rFonts w:ascii="Simplified Arabic" w:hAnsi="Simplified Arabic" w:cs="Simplified Arabic"/>
          <w:b/>
          <w:bCs/>
          <w:sz w:val="24"/>
          <w:szCs w:val="24"/>
          <w:u w:val="single"/>
          <w:rtl/>
          <w:lang w:bidi="ar-EG"/>
        </w:rPr>
        <w:t>النيل</w:t>
      </w:r>
      <w:r>
        <w:rPr>
          <w:rFonts w:ascii="Simplified Arabic" w:hAnsi="Simplified Arabic" w:cs="Simplified Arabic"/>
          <w:sz w:val="24"/>
          <w:szCs w:val="24"/>
          <w:rtl/>
          <w:lang w:bidi="ar-EG"/>
        </w:rPr>
        <w:t>، مصلحة الري (وزارة الأشغال العمومية)</w:t>
      </w:r>
      <w:r>
        <w:rPr>
          <w:rFonts w:ascii="Simplified Arabic" w:hAnsi="Simplified Arabic" w:cs="Simplified Arabic"/>
          <w:sz w:val="24"/>
          <w:szCs w:val="24"/>
          <w:rtl/>
        </w:rPr>
        <w:t>، القاهرة، 1964، ص ص 258- 264.</w:t>
      </w:r>
    </w:p>
    <w:p w:rsidR="0030348E" w:rsidRDefault="0030348E" w:rsidP="00C039D8">
      <w:pPr>
        <w:pStyle w:val="FootnoteText"/>
        <w:numPr>
          <w:ilvl w:val="0"/>
          <w:numId w:val="76"/>
        </w:numPr>
        <w:ind w:left="565"/>
        <w:jc w:val="both"/>
        <w:rPr>
          <w:rFonts w:ascii="Simplified Arabic" w:hAnsi="Simplified Arabic" w:cs="Simplified Arabic"/>
          <w:spacing w:val="-4"/>
          <w:sz w:val="24"/>
          <w:szCs w:val="24"/>
          <w:lang w:bidi="ar-EG"/>
        </w:rPr>
      </w:pPr>
      <w:r>
        <w:rPr>
          <w:rFonts w:ascii="Simplified Arabic" w:hAnsi="Simplified Arabic" w:cs="Simplified Arabic"/>
          <w:spacing w:val="-4"/>
          <w:sz w:val="24"/>
          <w:szCs w:val="24"/>
          <w:rtl/>
        </w:rPr>
        <w:t xml:space="preserve">محمد عوض محمد (دكتور)، </w:t>
      </w:r>
      <w:r>
        <w:rPr>
          <w:rFonts w:ascii="Simplified Arabic" w:hAnsi="Simplified Arabic" w:cs="Simplified Arabic"/>
          <w:b/>
          <w:bCs/>
          <w:spacing w:val="-4"/>
          <w:sz w:val="24"/>
          <w:szCs w:val="24"/>
          <w:u w:val="single"/>
          <w:rtl/>
        </w:rPr>
        <w:t>نهر النيل</w:t>
      </w:r>
      <w:r>
        <w:rPr>
          <w:rFonts w:ascii="Simplified Arabic" w:hAnsi="Simplified Arabic" w:cs="Simplified Arabic"/>
          <w:spacing w:val="-4"/>
          <w:sz w:val="24"/>
          <w:szCs w:val="24"/>
          <w:rtl/>
        </w:rPr>
        <w:t>، الهيئة العامة لقصور الثقافة (إصدارات خاصة)، القاهرة، 2005، ص304.</w:t>
      </w:r>
    </w:p>
  </w:footnote>
  <w:footnote w:id="119">
    <w:p w:rsidR="0030348E" w:rsidRDefault="0030348E" w:rsidP="00B71121">
      <w:pPr>
        <w:pStyle w:val="FootnoteText"/>
        <w:ind w:left="340" w:hanging="340"/>
        <w:jc w:val="both"/>
        <w:rPr>
          <w:rFonts w:ascii="Simplified Arabic" w:hAnsi="Simplified Arabic" w:cs="Simplified Arabic"/>
          <w:sz w:val="24"/>
          <w:szCs w:val="24"/>
          <w:lang w:bidi="ar-EG"/>
        </w:rPr>
      </w:pPr>
      <w:r w:rsidRPr="0061236E">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1</w:t>
      </w:r>
      <w:r w:rsidRPr="0061236E">
        <w:rPr>
          <w:rFonts w:ascii="Simplified Arabic" w:hAnsi="Simplified Arabic" w:cs="Simplified Arabic"/>
          <w:sz w:val="24"/>
          <w:szCs w:val="24"/>
          <w:vertAlign w:val="superscript"/>
          <w:rtl/>
        </w:rPr>
        <w:t>)</w:t>
      </w:r>
      <w:r>
        <w:rPr>
          <w:rFonts w:ascii="Simplified Arabic" w:hAnsi="Simplified Arabic" w:cs="Simplified Arabic"/>
          <w:spacing w:val="-4"/>
          <w:sz w:val="24"/>
          <w:szCs w:val="24"/>
          <w:rtl/>
          <w:lang w:bidi="ar-EG"/>
        </w:rPr>
        <w:t xml:space="preserve"> عبدالعظيم أبو العطا وآخرون، </w:t>
      </w:r>
      <w:r>
        <w:rPr>
          <w:rFonts w:ascii="Simplified Arabic" w:hAnsi="Simplified Arabic" w:cs="Simplified Arabic"/>
          <w:b/>
          <w:bCs/>
          <w:spacing w:val="-4"/>
          <w:sz w:val="24"/>
          <w:szCs w:val="24"/>
          <w:u w:val="single"/>
          <w:rtl/>
          <w:lang w:bidi="ar-EG"/>
        </w:rPr>
        <w:t>نهر النيل</w:t>
      </w:r>
      <w:r>
        <w:rPr>
          <w:rFonts w:ascii="Simplified Arabic" w:hAnsi="Simplified Arabic" w:cs="Simplified Arabic"/>
          <w:spacing w:val="-4"/>
          <w:sz w:val="24"/>
          <w:szCs w:val="24"/>
          <w:rtl/>
          <w:lang w:bidi="ar-EG"/>
        </w:rPr>
        <w:t xml:space="preserve">، الماضي والحاضر والمستقبل، دار المستقبل العربي، القاهرة، 2005، ص91. </w:t>
      </w:r>
    </w:p>
  </w:footnote>
  <w:footnote w:id="120">
    <w:p w:rsidR="0030348E" w:rsidRDefault="00D05469" w:rsidP="00B71121">
      <w:pPr>
        <w:pStyle w:val="FootnoteText"/>
        <w:jc w:val="both"/>
        <w:rPr>
          <w:rFonts w:ascii="Simplified Arabic" w:hAnsi="Simplified Arabic" w:cs="Simplified Arabic"/>
          <w:spacing w:val="-6"/>
          <w:sz w:val="24"/>
          <w:szCs w:val="24"/>
          <w:lang w:bidi="ar-EG"/>
        </w:rPr>
      </w:pPr>
      <w:r>
        <w:rPr>
          <w:rFonts w:ascii="Simplified Arabic" w:hAnsi="Simplified Arabic" w:cs="Simplified Arabic" w:hint="cs"/>
          <w:spacing w:val="-6"/>
          <w:sz w:val="24"/>
          <w:szCs w:val="24"/>
          <w:vertAlign w:val="superscript"/>
          <w:rtl/>
        </w:rPr>
        <w:t>(</w:t>
      </w:r>
      <w:r w:rsidR="0030348E" w:rsidRPr="0061236E">
        <w:rPr>
          <w:rStyle w:val="FootnoteReference"/>
          <w:rFonts w:ascii="Simplified Arabic" w:hAnsi="Simplified Arabic" w:cs="Simplified Arabic"/>
          <w:spacing w:val="-6"/>
          <w:sz w:val="24"/>
          <w:szCs w:val="24"/>
        </w:rPr>
        <w:footnoteRef/>
      </w:r>
      <w:r w:rsidR="0030348E" w:rsidRPr="0061236E">
        <w:rPr>
          <w:rFonts w:ascii="Simplified Arabic" w:hAnsi="Simplified Arabic" w:cs="Simplified Arabic"/>
          <w:spacing w:val="-6"/>
          <w:sz w:val="24"/>
          <w:szCs w:val="24"/>
          <w:vertAlign w:val="superscript"/>
          <w:rtl/>
        </w:rPr>
        <w:t>)</w:t>
      </w:r>
      <w:r w:rsidR="0030348E">
        <w:rPr>
          <w:rFonts w:ascii="Simplified Arabic" w:hAnsi="Simplified Arabic" w:cs="Simplified Arabic"/>
          <w:spacing w:val="-6"/>
          <w:sz w:val="24"/>
          <w:szCs w:val="24"/>
          <w:rtl/>
          <w:lang w:bidi="ar-EG"/>
        </w:rPr>
        <w:t xml:space="preserve"> كمال الجنزوري، </w:t>
      </w:r>
      <w:r w:rsidR="0030348E">
        <w:rPr>
          <w:rFonts w:ascii="Simplified Arabic" w:hAnsi="Simplified Arabic" w:cs="Simplified Arabic"/>
          <w:b/>
          <w:bCs/>
          <w:spacing w:val="-6"/>
          <w:sz w:val="24"/>
          <w:szCs w:val="24"/>
          <w:u w:val="single"/>
          <w:rtl/>
          <w:lang w:bidi="ar-EG"/>
        </w:rPr>
        <w:t>مستقبل التنمية في مصر عام 2000</w:t>
      </w:r>
      <w:r w:rsidR="0030348E">
        <w:rPr>
          <w:rFonts w:ascii="Simplified Arabic" w:hAnsi="Simplified Arabic" w:cs="Simplified Arabic"/>
          <w:spacing w:val="-6"/>
          <w:sz w:val="24"/>
          <w:szCs w:val="24"/>
          <w:rtl/>
        </w:rPr>
        <w:t xml:space="preserve">، معهد التخطيط القومي، مذكرة داخلية رقم (49)، أغسطس، 1978. </w:t>
      </w:r>
    </w:p>
  </w:footnote>
  <w:footnote w:id="121">
    <w:p w:rsidR="0030348E" w:rsidRDefault="0030348E" w:rsidP="00B71121">
      <w:pPr>
        <w:pStyle w:val="FootnoteText"/>
        <w:jc w:val="both"/>
        <w:rPr>
          <w:rFonts w:ascii="Simplified Arabic" w:hAnsi="Simplified Arabic" w:cs="Simplified Arabic"/>
          <w:spacing w:val="-6"/>
          <w:sz w:val="24"/>
          <w:szCs w:val="24"/>
          <w:lang w:bidi="ar-EG"/>
        </w:rPr>
      </w:pPr>
      <w:r w:rsidRPr="0061236E">
        <w:rPr>
          <w:rFonts w:ascii="Simplified Arabic" w:hAnsi="Simplified Arabic" w:cs="Simplified Arabic"/>
          <w:spacing w:val="-6"/>
          <w:sz w:val="24"/>
          <w:szCs w:val="24"/>
          <w:vertAlign w:val="superscript"/>
        </w:rPr>
        <w:t>)</w:t>
      </w:r>
      <w:r w:rsidR="00D05469">
        <w:rPr>
          <w:rFonts w:ascii="Simplified Arabic" w:hAnsi="Simplified Arabic" w:cs="Simplified Arabic" w:hint="cs"/>
          <w:spacing w:val="-6"/>
          <w:sz w:val="24"/>
          <w:szCs w:val="24"/>
          <w:vertAlign w:val="superscript"/>
          <w:rtl/>
        </w:rPr>
        <w:t>1</w:t>
      </w:r>
      <w:r w:rsidRPr="0061236E">
        <w:rPr>
          <w:rStyle w:val="FootnoteReference"/>
          <w:rFonts w:ascii="Simplified Arabic" w:hAnsi="Simplified Arabic" w:cs="Simplified Arabic"/>
          <w:spacing w:val="-6"/>
          <w:sz w:val="24"/>
          <w:szCs w:val="24"/>
          <w:rtl/>
        </w:rPr>
        <w:t>)</w:t>
      </w:r>
      <w:r>
        <w:rPr>
          <w:rStyle w:val="FootnoteReference"/>
          <w:rFonts w:ascii="Simplified Arabic" w:hAnsi="Simplified Arabic" w:cs="Simplified Arabic"/>
          <w:spacing w:val="-6"/>
          <w:sz w:val="24"/>
          <w:szCs w:val="24"/>
          <w:rtl/>
        </w:rPr>
        <w:t xml:space="preserve"> </w:t>
      </w:r>
      <w:r>
        <w:rPr>
          <w:rFonts w:ascii="Simplified Arabic" w:hAnsi="Simplified Arabic" w:cs="Simplified Arabic"/>
          <w:spacing w:val="-6"/>
          <w:sz w:val="24"/>
          <w:szCs w:val="24"/>
          <w:rtl/>
        </w:rPr>
        <w:t xml:space="preserve">سعد حافظ (دكتور)، </w:t>
      </w:r>
      <w:r>
        <w:rPr>
          <w:rFonts w:ascii="Simplified Arabic" w:hAnsi="Simplified Arabic" w:cs="Simplified Arabic"/>
          <w:b/>
          <w:bCs/>
          <w:spacing w:val="-6"/>
          <w:sz w:val="24"/>
          <w:szCs w:val="24"/>
          <w:u w:val="single"/>
          <w:rtl/>
        </w:rPr>
        <w:t>هل تكفي موارد مصر المائية احتياجاتها في الحاضر والمستقبل</w:t>
      </w:r>
      <w:r>
        <w:rPr>
          <w:rFonts w:ascii="Simplified Arabic" w:hAnsi="Simplified Arabic" w:cs="Simplified Arabic"/>
          <w:spacing w:val="-6"/>
          <w:sz w:val="24"/>
          <w:szCs w:val="24"/>
          <w:rtl/>
        </w:rPr>
        <w:t>، محاضرة ألقاها في أغسطس، 1980.</w:t>
      </w:r>
    </w:p>
  </w:footnote>
  <w:footnote w:id="122">
    <w:p w:rsidR="0030348E" w:rsidRPr="00161D90" w:rsidRDefault="0030348E" w:rsidP="00B71121">
      <w:pPr>
        <w:pStyle w:val="FootnoteText"/>
        <w:rPr>
          <w:sz w:val="24"/>
          <w:szCs w:val="24"/>
        </w:rPr>
      </w:pPr>
      <w:r w:rsidRPr="00D05469">
        <w:rPr>
          <w:sz w:val="24"/>
          <w:szCs w:val="24"/>
          <w:vertAlign w:val="superscript"/>
        </w:rPr>
        <w:t>)</w:t>
      </w:r>
      <w:r w:rsidR="00D05469" w:rsidRPr="00D05469">
        <w:rPr>
          <w:rFonts w:hint="cs"/>
          <w:sz w:val="24"/>
          <w:szCs w:val="24"/>
          <w:vertAlign w:val="superscript"/>
          <w:rtl/>
        </w:rPr>
        <w:t>1</w:t>
      </w:r>
      <w:r w:rsidRPr="00D05469">
        <w:rPr>
          <w:rFonts w:hint="cs"/>
          <w:sz w:val="24"/>
          <w:szCs w:val="24"/>
          <w:vertAlign w:val="superscript"/>
          <w:rtl/>
        </w:rPr>
        <w:t>)</w:t>
      </w:r>
      <w:r w:rsidR="00D05469">
        <w:rPr>
          <w:rFonts w:hint="cs"/>
          <w:sz w:val="24"/>
          <w:szCs w:val="24"/>
          <w:rtl/>
        </w:rPr>
        <w:t xml:space="preserve"> </w:t>
      </w:r>
      <w:r w:rsidRPr="00161D90">
        <w:rPr>
          <w:rFonts w:ascii="Simplified Arabic" w:hAnsi="Simplified Arabic" w:cs="Simplified Arabic"/>
          <w:sz w:val="24"/>
          <w:szCs w:val="24"/>
          <w:rtl/>
          <w:lang w:bidi="ar-EG"/>
        </w:rPr>
        <w:t>قاعدة بيانات لاند ماتريكس علي شبكة الأنترنت</w:t>
      </w:r>
      <w:hyperlink r:id="rId17" w:history="1">
        <w:r w:rsidRPr="00161D90">
          <w:rPr>
            <w:rStyle w:val="Hyperlink"/>
            <w:rFonts w:ascii="Times New Roman" w:hAnsi="Times New Roman"/>
            <w:color w:val="auto"/>
            <w:sz w:val="24"/>
            <w:szCs w:val="24"/>
            <w:lang w:bidi="ar-EG"/>
          </w:rPr>
          <w:t>www.landmatrix.org</w:t>
        </w:r>
      </w:hyperlink>
    </w:p>
  </w:footnote>
  <w:footnote w:id="123">
    <w:p w:rsidR="0030348E" w:rsidRDefault="00D05469" w:rsidP="00B71121">
      <w:pPr>
        <w:pStyle w:val="FootnoteText"/>
        <w:jc w:val="both"/>
        <w:rPr>
          <w:rFonts w:ascii="Simplified Arabic" w:hAnsi="Simplified Arabic" w:cs="Simplified Arabic"/>
          <w:lang w:bidi="ar-EG"/>
        </w:rPr>
      </w:pPr>
      <w:r>
        <w:rPr>
          <w:rFonts w:ascii="Simplified Arabic" w:hAnsi="Simplified Arabic" w:cs="Simplified Arabic" w:hint="cs"/>
          <w:sz w:val="24"/>
          <w:szCs w:val="24"/>
          <w:rtl/>
        </w:rPr>
        <w:t xml:space="preserve"> </w:t>
      </w:r>
      <w:r w:rsidRPr="00D05469">
        <w:rPr>
          <w:rFonts w:ascii="Simplified Arabic" w:hAnsi="Simplified Arabic" w:cs="Simplified Arabic" w:hint="cs"/>
          <w:sz w:val="24"/>
          <w:szCs w:val="24"/>
          <w:vertAlign w:val="superscript"/>
          <w:rtl/>
        </w:rPr>
        <w:t>(1</w:t>
      </w:r>
      <w:r w:rsidR="0030348E" w:rsidRPr="00D05469">
        <w:rPr>
          <w:rFonts w:ascii="Simplified Arabic" w:hAnsi="Simplified Arabic" w:cs="Simplified Arabic"/>
          <w:sz w:val="24"/>
          <w:szCs w:val="24"/>
          <w:vertAlign w:val="superscript"/>
          <w:rtl/>
        </w:rPr>
        <w:t>)</w:t>
      </w:r>
      <w:r w:rsidR="0030348E">
        <w:rPr>
          <w:rFonts w:ascii="Simplified Arabic" w:hAnsi="Simplified Arabic" w:cs="Simplified Arabic"/>
          <w:sz w:val="24"/>
          <w:szCs w:val="24"/>
          <w:rtl/>
        </w:rPr>
        <w:t xml:space="preserve"> </w:t>
      </w:r>
      <w:r w:rsidR="0030348E" w:rsidRPr="00415DEA">
        <w:rPr>
          <w:rFonts w:ascii="Simplified Arabic" w:hAnsi="Simplified Arabic" w:cs="Simplified Arabic"/>
          <w:sz w:val="24"/>
          <w:szCs w:val="24"/>
          <w:rtl/>
        </w:rPr>
        <w:t>الموقع الإلكتروني لجريدة مال وأعمال – مقال محمد الطاهر</w:t>
      </w:r>
    </w:p>
  </w:footnote>
  <w:footnote w:id="124">
    <w:p w:rsidR="0030348E" w:rsidRDefault="0030348E" w:rsidP="00B71121">
      <w:pPr>
        <w:pStyle w:val="FootnoteText"/>
        <w:jc w:val="both"/>
        <w:rPr>
          <w:rFonts w:ascii="Times New Roman" w:hAnsi="Times New Roman"/>
          <w:sz w:val="24"/>
          <w:szCs w:val="24"/>
          <w:lang w:bidi="ar-EG"/>
        </w:rPr>
      </w:pPr>
      <w:r w:rsidRPr="0061236E">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1</w:t>
      </w:r>
      <w:r w:rsidRPr="0061236E">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الأهرام الاقتصادي 2016 </w:t>
      </w:r>
      <w:hyperlink r:id="rId18" w:history="1">
        <w:r>
          <w:rPr>
            <w:rStyle w:val="Hyperlink"/>
            <w:rFonts w:ascii="Times New Roman" w:hAnsi="Times New Roman"/>
            <w:sz w:val="24"/>
            <w:szCs w:val="24"/>
          </w:rPr>
          <w:t>http://ik.ahram.org.eg/News/8647.aspx</w:t>
        </w:r>
      </w:hyperlink>
    </w:p>
  </w:footnote>
  <w:footnote w:id="125">
    <w:p w:rsidR="0030348E" w:rsidRDefault="0030348E" w:rsidP="00B71121">
      <w:pPr>
        <w:bidi w:val="0"/>
        <w:spacing w:after="0" w:line="240" w:lineRule="auto"/>
        <w:ind w:left="284" w:hanging="284"/>
        <w:rPr>
          <w:rFonts w:ascii="Times New Roman" w:hAnsi="Times New Roman" w:cs="Times New Roman"/>
          <w:sz w:val="24"/>
          <w:szCs w:val="24"/>
        </w:rPr>
      </w:pPr>
      <w:r w:rsidRPr="00996F65">
        <w:rPr>
          <w:rFonts w:ascii="Times New Roman" w:hAnsi="Times New Roman" w:cs="Times New Roman"/>
          <w:sz w:val="24"/>
          <w:szCs w:val="24"/>
          <w:vertAlign w:val="superscript"/>
        </w:rPr>
        <w:t>(</w:t>
      </w:r>
      <w:r w:rsidRPr="00996F65">
        <w:rPr>
          <w:rStyle w:val="FootnoteReference"/>
          <w:rFonts w:ascii="Times New Roman" w:hAnsi="Times New Roman" w:cs="Times New Roman"/>
          <w:sz w:val="24"/>
          <w:szCs w:val="24"/>
        </w:rPr>
        <w:footnoteRef/>
      </w:r>
      <w:r w:rsidRPr="00996F65">
        <w:rPr>
          <w:rFonts w:ascii="Times New Roman" w:hAnsi="Times New Roman" w:cs="Times New Roman"/>
          <w:sz w:val="24"/>
          <w:szCs w:val="24"/>
          <w:vertAlign w:val="superscript"/>
        </w:rPr>
        <w:t>)</w:t>
      </w:r>
      <w:r>
        <w:rPr>
          <w:rFonts w:ascii="Times New Roman" w:hAnsi="Times New Roman" w:cs="Times New Roman"/>
          <w:sz w:val="24"/>
          <w:szCs w:val="24"/>
          <w:u w:val="single"/>
          <w:lang w:bidi="ar-EG"/>
        </w:rPr>
        <w:t>I IAN, International Secretariat, Land grapping in Kenya and Mozambique: Heidelberg ermary: April 2010.PP 34-37</w:t>
      </w:r>
    </w:p>
  </w:footnote>
  <w:footnote w:id="126">
    <w:p w:rsidR="0030348E" w:rsidRDefault="0030348E" w:rsidP="00B71121">
      <w:pPr>
        <w:pStyle w:val="FootnoteText"/>
        <w:jc w:val="both"/>
        <w:rPr>
          <w:rFonts w:ascii="Simplified Arabic" w:hAnsi="Simplified Arabic" w:cs="Simplified Arabic"/>
          <w:sz w:val="24"/>
          <w:szCs w:val="24"/>
          <w:lang w:bidi="ar-EG"/>
        </w:rPr>
      </w:pPr>
      <w:r w:rsidRPr="00996F65">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1</w:t>
      </w:r>
      <w:r w:rsidRPr="00996F65">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مجلة أفريقيا قارتنا، الزراعة في أفريقيا: </w:t>
      </w:r>
      <w:r>
        <w:rPr>
          <w:rFonts w:ascii="Simplified Arabic" w:hAnsi="Simplified Arabic" w:cs="Simplified Arabic"/>
          <w:b/>
          <w:bCs/>
          <w:sz w:val="24"/>
          <w:szCs w:val="24"/>
          <w:u w:val="single"/>
          <w:rtl/>
        </w:rPr>
        <w:t>أفريقيا سلة الغذاء</w:t>
      </w:r>
      <w:r>
        <w:rPr>
          <w:rFonts w:ascii="Simplified Arabic" w:hAnsi="Simplified Arabic" w:cs="Simplified Arabic"/>
          <w:sz w:val="24"/>
          <w:szCs w:val="24"/>
          <w:rtl/>
        </w:rPr>
        <w:t>، العدد السابع، سبتمبر، 2013 ص1</w:t>
      </w:r>
    </w:p>
  </w:footnote>
  <w:footnote w:id="127">
    <w:p w:rsidR="0030348E" w:rsidRDefault="0030348E" w:rsidP="00B71121">
      <w:pPr>
        <w:pStyle w:val="FootnoteText"/>
        <w:rPr>
          <w:rFonts w:ascii="Simplified Arabic" w:hAnsi="Simplified Arabic" w:cs="Simplified Arabic"/>
          <w:sz w:val="24"/>
          <w:szCs w:val="24"/>
        </w:rPr>
      </w:pPr>
      <w:r w:rsidRPr="00996F65">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1</w:t>
      </w:r>
      <w:r w:rsidRPr="00996F65">
        <w:rPr>
          <w:rFonts w:ascii="Simplified Arabic" w:hAnsi="Simplified Arabic" w:cs="Simplified Arabic"/>
          <w:sz w:val="24"/>
          <w:szCs w:val="24"/>
          <w:vertAlign w:val="superscript"/>
          <w:rtl/>
        </w:rPr>
        <w:t>)</w:t>
      </w:r>
      <w:r>
        <w:rPr>
          <w:rFonts w:ascii="Simplified Arabic" w:hAnsi="Simplified Arabic" w:cs="Simplified Arabic"/>
          <w:sz w:val="24"/>
          <w:szCs w:val="24"/>
          <w:rtl/>
          <w:lang w:bidi="ar-EG"/>
        </w:rPr>
        <w:t xml:space="preserve"> جمال حمدان، </w:t>
      </w:r>
      <w:r>
        <w:rPr>
          <w:rFonts w:ascii="Simplified Arabic" w:hAnsi="Simplified Arabic" w:cs="Simplified Arabic"/>
          <w:b/>
          <w:bCs/>
          <w:sz w:val="24"/>
          <w:szCs w:val="24"/>
          <w:u w:val="single"/>
          <w:rtl/>
          <w:lang w:bidi="ar-EG"/>
        </w:rPr>
        <w:t>نحن وأبعادنا الأربعة،</w:t>
      </w:r>
      <w:r>
        <w:rPr>
          <w:rFonts w:ascii="Simplified Arabic" w:hAnsi="Simplified Arabic" w:cs="Simplified Arabic"/>
          <w:sz w:val="24"/>
          <w:szCs w:val="24"/>
          <w:rtl/>
          <w:lang w:bidi="ar-EG"/>
        </w:rPr>
        <w:t xml:space="preserve"> مكتبة مدبولي: القاهرة، 1993. </w:t>
      </w:r>
    </w:p>
  </w:footnote>
  <w:footnote w:id="128">
    <w:p w:rsidR="0030348E" w:rsidRDefault="0030348E" w:rsidP="00B71121">
      <w:pPr>
        <w:pStyle w:val="FootnoteText"/>
        <w:ind w:left="454" w:hanging="454"/>
        <w:jc w:val="both"/>
        <w:rPr>
          <w:rFonts w:ascii="Simplified Arabic" w:hAnsi="Simplified Arabic" w:cs="Simplified Arabic"/>
          <w:sz w:val="24"/>
          <w:szCs w:val="24"/>
        </w:rPr>
      </w:pPr>
      <w:r w:rsidRPr="00996F65">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2</w:t>
      </w:r>
      <w:r w:rsidRPr="00996F65">
        <w:rPr>
          <w:rFonts w:ascii="Simplified Arabic" w:hAnsi="Simplified Arabic" w:cs="Simplified Arabic"/>
          <w:sz w:val="24"/>
          <w:szCs w:val="24"/>
          <w:vertAlign w:val="superscript"/>
          <w:rtl/>
        </w:rPr>
        <w:t>)</w:t>
      </w:r>
      <w:r>
        <w:rPr>
          <w:rFonts w:ascii="Simplified Arabic" w:hAnsi="Simplified Arabic" w:cs="Simplified Arabic"/>
          <w:sz w:val="24"/>
          <w:szCs w:val="24"/>
          <w:rtl/>
          <w:lang w:bidi="ar-EG"/>
        </w:rPr>
        <w:t xml:space="preserve"> شيخ أنتاديون (مؤلف)، حليم طومسون (مترجم)، </w:t>
      </w:r>
      <w:r>
        <w:rPr>
          <w:rFonts w:ascii="Simplified Arabic" w:hAnsi="Simplified Arabic" w:cs="Simplified Arabic"/>
          <w:b/>
          <w:bCs/>
          <w:sz w:val="24"/>
          <w:szCs w:val="24"/>
          <w:u w:val="single"/>
          <w:rtl/>
          <w:lang w:bidi="ar-EG"/>
        </w:rPr>
        <w:t>الأصول الزنجية للحضارة المصرية،</w:t>
      </w:r>
      <w:r>
        <w:rPr>
          <w:rFonts w:ascii="Simplified Arabic" w:hAnsi="Simplified Arabic" w:cs="Simplified Arabic"/>
          <w:sz w:val="24"/>
          <w:szCs w:val="24"/>
          <w:rtl/>
          <w:lang w:bidi="ar-EG"/>
        </w:rPr>
        <w:t xml:space="preserve"> كتاب العالم الثالث: دار العالم الثالث، القاهرة: 1995. </w:t>
      </w:r>
    </w:p>
  </w:footnote>
  <w:footnote w:id="129">
    <w:p w:rsidR="0030348E" w:rsidRDefault="0030348E" w:rsidP="00D05469">
      <w:pPr>
        <w:pStyle w:val="FootnoteText"/>
        <w:jc w:val="both"/>
        <w:rPr>
          <w:rFonts w:ascii="Simplified Arabic" w:hAnsi="Simplified Arabic" w:cs="Simplified Arabic"/>
          <w:sz w:val="24"/>
          <w:szCs w:val="24"/>
        </w:rPr>
      </w:pPr>
      <w:r w:rsidRPr="00996F65">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1</w:t>
      </w:r>
      <w:r w:rsidRPr="00996F65">
        <w:rPr>
          <w:rFonts w:ascii="Simplified Arabic" w:hAnsi="Simplified Arabic" w:cs="Simplified Arabic"/>
          <w:sz w:val="24"/>
          <w:szCs w:val="24"/>
          <w:vertAlign w:val="superscript"/>
          <w:rtl/>
        </w:rPr>
        <w:t>)</w:t>
      </w:r>
      <w:r>
        <w:rPr>
          <w:rFonts w:ascii="Simplified Arabic" w:hAnsi="Simplified Arabic" w:cs="Simplified Arabic"/>
          <w:sz w:val="24"/>
          <w:szCs w:val="24"/>
          <w:rtl/>
          <w:lang w:bidi="ar-EG"/>
        </w:rPr>
        <w:t xml:space="preserve"> عبدالحميد عمارة</w:t>
      </w:r>
      <w:r>
        <w:rPr>
          <w:rFonts w:ascii="Simplified Arabic" w:hAnsi="Simplified Arabic" w:cs="Simplified Arabic"/>
          <w:b/>
          <w:bCs/>
          <w:sz w:val="24"/>
          <w:szCs w:val="24"/>
          <w:u w:val="single"/>
          <w:rtl/>
          <w:lang w:bidi="ar-EG"/>
        </w:rPr>
        <w:t>، التكامل الاقتصادي والسياسي بين دول حوض النيل: الواقع والمأمول</w:t>
      </w:r>
      <w:r>
        <w:rPr>
          <w:rFonts w:ascii="Simplified Arabic" w:hAnsi="Simplified Arabic" w:cs="Simplified Arabic"/>
          <w:sz w:val="24"/>
          <w:szCs w:val="24"/>
          <w:rtl/>
          <w:lang w:bidi="ar-EG"/>
        </w:rPr>
        <w:t xml:space="preserve"> في آفاق عربية العدد 29، الهيئة العامة للاستعلامات: القاهرة، 2009م. </w:t>
      </w:r>
    </w:p>
  </w:footnote>
  <w:footnote w:id="130">
    <w:p w:rsidR="0030348E" w:rsidRDefault="0030348E" w:rsidP="00B71121">
      <w:pPr>
        <w:pStyle w:val="FootnoteText"/>
        <w:ind w:left="340" w:hanging="340"/>
        <w:jc w:val="both"/>
        <w:rPr>
          <w:rFonts w:ascii="Simplified Arabic" w:hAnsi="Simplified Arabic" w:cs="Simplified Arabic"/>
          <w:rtl/>
          <w:lang w:bidi="ar-EG"/>
        </w:rPr>
      </w:pPr>
      <w:r w:rsidRPr="00996F65">
        <w:rPr>
          <w:rFonts w:ascii="Simplified Arabic" w:hAnsi="Simplified Arabic" w:cs="Simplified Arabic"/>
          <w:sz w:val="24"/>
          <w:szCs w:val="24"/>
          <w:vertAlign w:val="superscript"/>
        </w:rPr>
        <w:t>)</w:t>
      </w:r>
      <w:r w:rsidR="00D05469">
        <w:rPr>
          <w:rFonts w:ascii="Simplified Arabic" w:hAnsi="Simplified Arabic" w:cs="Simplified Arabic" w:hint="cs"/>
          <w:sz w:val="24"/>
          <w:szCs w:val="24"/>
          <w:vertAlign w:val="superscript"/>
          <w:rtl/>
        </w:rPr>
        <w:t>1</w:t>
      </w:r>
      <w:r w:rsidRPr="00996F65">
        <w:rPr>
          <w:rFonts w:ascii="Simplified Arabic" w:hAnsi="Simplified Arabic" w:cs="Simplified Arabic"/>
          <w:sz w:val="24"/>
          <w:szCs w:val="24"/>
          <w:vertAlign w:val="superscript"/>
          <w:rtl/>
        </w:rPr>
        <w:t>)</w:t>
      </w:r>
      <w:r>
        <w:rPr>
          <w:rFonts w:ascii="Simplified Arabic" w:hAnsi="Simplified Arabic" w:cs="Simplified Arabic"/>
          <w:sz w:val="24"/>
          <w:szCs w:val="24"/>
          <w:rtl/>
          <w:lang w:bidi="ar-EG"/>
        </w:rPr>
        <w:t xml:space="preserve"> أميرة محمد عبدالحليم، </w:t>
      </w:r>
      <w:r>
        <w:rPr>
          <w:rFonts w:ascii="Simplified Arabic" w:hAnsi="Simplified Arabic" w:cs="Simplified Arabic"/>
          <w:b/>
          <w:bCs/>
          <w:sz w:val="24"/>
          <w:szCs w:val="24"/>
          <w:u w:val="single"/>
          <w:rtl/>
          <w:lang w:bidi="ar-EG"/>
        </w:rPr>
        <w:t>الضعف المتزايد: حالة الإرهاب في أفريقيا</w:t>
      </w:r>
      <w:r>
        <w:rPr>
          <w:rFonts w:ascii="Simplified Arabic" w:hAnsi="Simplified Arabic" w:cs="Simplified Arabic"/>
          <w:sz w:val="24"/>
          <w:szCs w:val="24"/>
          <w:rtl/>
          <w:lang w:bidi="ar-EG"/>
        </w:rPr>
        <w:t xml:space="preserve"> في رؤى مصرية: تحليلات متخصصة وحوارات، مركز الأهرام للدراسات الاجتماعية والتاريخية، العدد 26/ مارس 2017، ص ص16-20.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8E" w:rsidRPr="00C933AC" w:rsidRDefault="0030348E" w:rsidP="00C933AC">
    <w:pPr>
      <w:jc w:val="center"/>
      <w:rPr>
        <w:rFonts w:ascii="Simplified Arabic" w:hAnsi="Simplified Arabic" w:cs="Simplified Arabic"/>
        <w:lang w:bidi="ar-EG"/>
      </w:rPr>
    </w:pPr>
    <w:r w:rsidRPr="002F55A3">
      <w:rPr>
        <w:rFonts w:ascii="Simplified Arabic" w:hAnsi="Simplified Arabic" w:cs="Simplified Arabic"/>
        <w:rtl/>
        <w:lang w:bidi="ar-EG"/>
      </w:rPr>
      <w:t>التعاون المصري الأفريقي في مجال استئجار الأراضي والتصنيع الغذائي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8E" w:rsidRPr="007245E0" w:rsidRDefault="0030348E" w:rsidP="00ED38EF">
    <w:pPr>
      <w:pStyle w:val="Header"/>
      <w:jc w:val="center"/>
      <w:rPr>
        <w:rFonts w:ascii="Simplified Arabic" w:hAnsi="Simplified Arabic" w:cs="Simplified Arabic"/>
        <w:sz w:val="24"/>
        <w:szCs w:val="24"/>
        <w:lang w:bidi="ar-EG"/>
      </w:rPr>
    </w:pPr>
    <w:r w:rsidRPr="007245E0">
      <w:rPr>
        <w:rFonts w:ascii="Simplified Arabic" w:hAnsi="Simplified Arabic" w:cs="Simplified Arabic"/>
        <w:sz w:val="24"/>
        <w:szCs w:val="24"/>
        <w:rtl/>
        <w:lang w:bidi="ar-EG"/>
      </w:rPr>
      <w:t>سلسلة قضايا التخطيط و التنمية رقم (</w:t>
    </w:r>
    <w:r>
      <w:rPr>
        <w:rFonts w:ascii="Simplified Arabic" w:hAnsi="Simplified Arabic" w:cs="Simplified Arabic" w:hint="cs"/>
        <w:sz w:val="24"/>
        <w:szCs w:val="24"/>
        <w:rtl/>
        <w:lang w:bidi="ar-EG"/>
      </w:rPr>
      <w:t>295</w:t>
    </w:r>
    <w:r w:rsidRPr="007245E0">
      <w:rPr>
        <w:rFonts w:ascii="Simplified Arabic" w:hAnsi="Simplified Arabic" w:cs="Simplified Arabic"/>
        <w:sz w:val="24"/>
        <w:szCs w:val="24"/>
        <w:rtl/>
        <w:lang w:bidi="ar-EG"/>
      </w:rPr>
      <w:t>) – معهد التخطيط القومي</w:t>
    </w:r>
  </w:p>
  <w:p w:rsidR="0030348E" w:rsidRPr="007245E0" w:rsidRDefault="003034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8E" w:rsidRPr="007245E0" w:rsidRDefault="0030348E" w:rsidP="007245E0">
    <w:pPr>
      <w:pStyle w:val="Header"/>
      <w:jc w:val="center"/>
      <w:rPr>
        <w:rFonts w:ascii="Simplified Arabic" w:hAnsi="Simplified Arabic" w:cs="Simplified Arabic"/>
        <w:sz w:val="24"/>
        <w:szCs w:val="24"/>
        <w:lang w:bidi="ar-EG"/>
      </w:rPr>
    </w:pPr>
    <w:r w:rsidRPr="007245E0">
      <w:rPr>
        <w:rFonts w:ascii="Simplified Arabic" w:hAnsi="Simplified Arabic" w:cs="Simplified Arabic"/>
        <w:sz w:val="24"/>
        <w:szCs w:val="24"/>
        <w:rtl/>
        <w:lang w:bidi="ar-EG"/>
      </w:rPr>
      <w:t>سلسلة قضايا التخطيط و التنمية رقم (</w:t>
    </w:r>
    <w:r>
      <w:rPr>
        <w:rFonts w:ascii="Simplified Arabic" w:hAnsi="Simplified Arabic" w:cs="Simplified Arabic" w:hint="cs"/>
        <w:sz w:val="24"/>
        <w:szCs w:val="24"/>
        <w:rtl/>
        <w:lang w:bidi="ar-EG"/>
      </w:rPr>
      <w:t>295</w:t>
    </w:r>
    <w:r w:rsidRPr="007245E0">
      <w:rPr>
        <w:rFonts w:ascii="Simplified Arabic" w:hAnsi="Simplified Arabic" w:cs="Simplified Arabic"/>
        <w:sz w:val="24"/>
        <w:szCs w:val="24"/>
        <w:rtl/>
        <w:lang w:bidi="ar-EG"/>
      </w:rPr>
      <w:t>) – معهد التخطيط القومي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364B"/>
    <w:multiLevelType w:val="hybridMultilevel"/>
    <w:tmpl w:val="52002110"/>
    <w:lvl w:ilvl="0" w:tplc="A3A21F28">
      <w:start w:val="1"/>
      <w:numFmt w:val="bullet"/>
      <w:lvlText w:val=""/>
      <w:lvlJc w:val="left"/>
      <w:pPr>
        <w:ind w:left="1352" w:hanging="360"/>
      </w:pPr>
      <w:rPr>
        <w:rFonts w:ascii="Symbol" w:hAnsi="Symbol" w:hint="default"/>
        <w:lang w:val="en-GB"/>
      </w:rPr>
    </w:lvl>
    <w:lvl w:ilvl="1" w:tplc="04090003">
      <w:start w:val="1"/>
      <w:numFmt w:val="bullet"/>
      <w:lvlText w:val="o"/>
      <w:lvlJc w:val="left"/>
      <w:pPr>
        <w:ind w:left="2254" w:hanging="360"/>
      </w:pPr>
      <w:rPr>
        <w:rFonts w:ascii="Courier New" w:hAnsi="Courier New" w:cs="Courier New" w:hint="default"/>
      </w:rPr>
    </w:lvl>
    <w:lvl w:ilvl="2" w:tplc="04090005">
      <w:start w:val="1"/>
      <w:numFmt w:val="bullet"/>
      <w:lvlText w:val=""/>
      <w:lvlJc w:val="left"/>
      <w:pPr>
        <w:ind w:left="2974" w:hanging="360"/>
      </w:pPr>
      <w:rPr>
        <w:rFonts w:ascii="Wingdings" w:hAnsi="Wingdings" w:hint="default"/>
      </w:rPr>
    </w:lvl>
    <w:lvl w:ilvl="3" w:tplc="04090001">
      <w:start w:val="1"/>
      <w:numFmt w:val="bullet"/>
      <w:lvlText w:val=""/>
      <w:lvlJc w:val="left"/>
      <w:pPr>
        <w:ind w:left="3694" w:hanging="360"/>
      </w:pPr>
      <w:rPr>
        <w:rFonts w:ascii="Symbol" w:hAnsi="Symbol" w:hint="default"/>
      </w:rPr>
    </w:lvl>
    <w:lvl w:ilvl="4" w:tplc="04090003">
      <w:start w:val="1"/>
      <w:numFmt w:val="bullet"/>
      <w:lvlText w:val="o"/>
      <w:lvlJc w:val="left"/>
      <w:pPr>
        <w:ind w:left="4414" w:hanging="360"/>
      </w:pPr>
      <w:rPr>
        <w:rFonts w:ascii="Courier New" w:hAnsi="Courier New" w:cs="Courier New" w:hint="default"/>
      </w:rPr>
    </w:lvl>
    <w:lvl w:ilvl="5" w:tplc="04090005">
      <w:start w:val="1"/>
      <w:numFmt w:val="bullet"/>
      <w:lvlText w:val=""/>
      <w:lvlJc w:val="left"/>
      <w:pPr>
        <w:ind w:left="5134" w:hanging="360"/>
      </w:pPr>
      <w:rPr>
        <w:rFonts w:ascii="Wingdings" w:hAnsi="Wingdings" w:hint="default"/>
      </w:rPr>
    </w:lvl>
    <w:lvl w:ilvl="6" w:tplc="04090001">
      <w:start w:val="1"/>
      <w:numFmt w:val="bullet"/>
      <w:lvlText w:val=""/>
      <w:lvlJc w:val="left"/>
      <w:pPr>
        <w:ind w:left="5854" w:hanging="360"/>
      </w:pPr>
      <w:rPr>
        <w:rFonts w:ascii="Symbol" w:hAnsi="Symbol" w:hint="default"/>
      </w:rPr>
    </w:lvl>
    <w:lvl w:ilvl="7" w:tplc="04090003">
      <w:start w:val="1"/>
      <w:numFmt w:val="bullet"/>
      <w:lvlText w:val="o"/>
      <w:lvlJc w:val="left"/>
      <w:pPr>
        <w:ind w:left="6574" w:hanging="360"/>
      </w:pPr>
      <w:rPr>
        <w:rFonts w:ascii="Courier New" w:hAnsi="Courier New" w:cs="Courier New" w:hint="default"/>
      </w:rPr>
    </w:lvl>
    <w:lvl w:ilvl="8" w:tplc="04090005">
      <w:start w:val="1"/>
      <w:numFmt w:val="bullet"/>
      <w:lvlText w:val=""/>
      <w:lvlJc w:val="left"/>
      <w:pPr>
        <w:ind w:left="7294" w:hanging="360"/>
      </w:pPr>
      <w:rPr>
        <w:rFonts w:ascii="Wingdings" w:hAnsi="Wingdings" w:hint="default"/>
      </w:rPr>
    </w:lvl>
  </w:abstractNum>
  <w:abstractNum w:abstractNumId="1">
    <w:nsid w:val="041D7E44"/>
    <w:multiLevelType w:val="hybridMultilevel"/>
    <w:tmpl w:val="33D834F0"/>
    <w:lvl w:ilvl="0" w:tplc="EE2467AE">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6073AE"/>
    <w:multiLevelType w:val="hybridMultilevel"/>
    <w:tmpl w:val="CFA689D4"/>
    <w:lvl w:ilvl="0" w:tplc="DA4A00F4">
      <w:start w:val="1"/>
      <w:numFmt w:val="arabicAbjad"/>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46B24A4"/>
    <w:multiLevelType w:val="hybridMultilevel"/>
    <w:tmpl w:val="36803344"/>
    <w:lvl w:ilvl="0" w:tplc="1C8EF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845C8E"/>
    <w:multiLevelType w:val="hybridMultilevel"/>
    <w:tmpl w:val="4648C234"/>
    <w:lvl w:ilvl="0" w:tplc="66BCBF08">
      <w:start w:val="1"/>
      <w:numFmt w:val="decimal"/>
      <w:lvlText w:val="%1-"/>
      <w:lvlJc w:val="left"/>
      <w:pPr>
        <w:ind w:left="1171" w:hanging="360"/>
      </w:pPr>
    </w:lvl>
    <w:lvl w:ilvl="1" w:tplc="04090019">
      <w:start w:val="1"/>
      <w:numFmt w:val="lowerLetter"/>
      <w:lvlText w:val="%2."/>
      <w:lvlJc w:val="left"/>
      <w:pPr>
        <w:ind w:left="1891" w:hanging="360"/>
      </w:pPr>
    </w:lvl>
    <w:lvl w:ilvl="2" w:tplc="0409001B">
      <w:start w:val="1"/>
      <w:numFmt w:val="lowerRoman"/>
      <w:lvlText w:val="%3."/>
      <w:lvlJc w:val="right"/>
      <w:pPr>
        <w:ind w:left="2611" w:hanging="180"/>
      </w:pPr>
    </w:lvl>
    <w:lvl w:ilvl="3" w:tplc="0409000F">
      <w:start w:val="1"/>
      <w:numFmt w:val="decimal"/>
      <w:lvlText w:val="%4."/>
      <w:lvlJc w:val="left"/>
      <w:pPr>
        <w:ind w:left="3331" w:hanging="360"/>
      </w:pPr>
    </w:lvl>
    <w:lvl w:ilvl="4" w:tplc="04090019">
      <w:start w:val="1"/>
      <w:numFmt w:val="lowerLetter"/>
      <w:lvlText w:val="%5."/>
      <w:lvlJc w:val="left"/>
      <w:pPr>
        <w:ind w:left="4051" w:hanging="360"/>
      </w:pPr>
    </w:lvl>
    <w:lvl w:ilvl="5" w:tplc="0409001B">
      <w:start w:val="1"/>
      <w:numFmt w:val="lowerRoman"/>
      <w:lvlText w:val="%6."/>
      <w:lvlJc w:val="right"/>
      <w:pPr>
        <w:ind w:left="4771" w:hanging="180"/>
      </w:pPr>
    </w:lvl>
    <w:lvl w:ilvl="6" w:tplc="0409000F">
      <w:start w:val="1"/>
      <w:numFmt w:val="decimal"/>
      <w:lvlText w:val="%7."/>
      <w:lvlJc w:val="left"/>
      <w:pPr>
        <w:ind w:left="5491" w:hanging="360"/>
      </w:pPr>
    </w:lvl>
    <w:lvl w:ilvl="7" w:tplc="04090019">
      <w:start w:val="1"/>
      <w:numFmt w:val="lowerLetter"/>
      <w:lvlText w:val="%8."/>
      <w:lvlJc w:val="left"/>
      <w:pPr>
        <w:ind w:left="6211" w:hanging="360"/>
      </w:pPr>
    </w:lvl>
    <w:lvl w:ilvl="8" w:tplc="0409001B">
      <w:start w:val="1"/>
      <w:numFmt w:val="lowerRoman"/>
      <w:lvlText w:val="%9."/>
      <w:lvlJc w:val="right"/>
      <w:pPr>
        <w:ind w:left="6931" w:hanging="180"/>
      </w:pPr>
    </w:lvl>
  </w:abstractNum>
  <w:abstractNum w:abstractNumId="5">
    <w:nsid w:val="04BB36A7"/>
    <w:multiLevelType w:val="hybridMultilevel"/>
    <w:tmpl w:val="ECC01ACE"/>
    <w:lvl w:ilvl="0" w:tplc="FD065CAE">
      <w:start w:val="1"/>
      <w:numFmt w:val="decimal"/>
      <w:lvlText w:val="%1-"/>
      <w:lvlJc w:val="left"/>
      <w:pPr>
        <w:ind w:left="720" w:hanging="360"/>
      </w:pPr>
    </w:lvl>
    <w:lvl w:ilvl="1" w:tplc="AA62E99A">
      <w:numFmt w:val="bullet"/>
      <w:lvlText w:val="-"/>
      <w:lvlJc w:val="left"/>
      <w:pPr>
        <w:ind w:left="1440" w:hanging="360"/>
      </w:pPr>
      <w:rPr>
        <w:rFonts w:ascii="Calibri" w:eastAsia="Calibri" w:hAnsi="Calibri" w:cs="SimplifiedArabic,Bold" w:hint="default"/>
        <w:strike w:val="0"/>
        <w:dstrike w:val="0"/>
        <w:sz w:val="30"/>
        <w:u w:val="none"/>
        <w:effect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7A56E89"/>
    <w:multiLevelType w:val="hybridMultilevel"/>
    <w:tmpl w:val="1CB4ADF8"/>
    <w:lvl w:ilvl="0" w:tplc="0A969330">
      <w:start w:val="1"/>
      <w:numFmt w:val="decimal"/>
      <w:lvlText w:val="%1-"/>
      <w:lvlJc w:val="left"/>
      <w:pPr>
        <w:ind w:left="814" w:hanging="360"/>
      </w:pPr>
    </w:lvl>
    <w:lvl w:ilvl="1" w:tplc="04090019">
      <w:start w:val="1"/>
      <w:numFmt w:val="lowerLetter"/>
      <w:lvlText w:val="%2."/>
      <w:lvlJc w:val="left"/>
      <w:pPr>
        <w:ind w:left="1534" w:hanging="360"/>
      </w:pPr>
    </w:lvl>
    <w:lvl w:ilvl="2" w:tplc="0409001B">
      <w:start w:val="1"/>
      <w:numFmt w:val="lowerRoman"/>
      <w:lvlText w:val="%3."/>
      <w:lvlJc w:val="right"/>
      <w:pPr>
        <w:ind w:left="2254" w:hanging="180"/>
      </w:pPr>
    </w:lvl>
    <w:lvl w:ilvl="3" w:tplc="0409000F">
      <w:start w:val="1"/>
      <w:numFmt w:val="decimal"/>
      <w:lvlText w:val="%4."/>
      <w:lvlJc w:val="left"/>
      <w:pPr>
        <w:ind w:left="2974" w:hanging="360"/>
      </w:pPr>
    </w:lvl>
    <w:lvl w:ilvl="4" w:tplc="04090019">
      <w:start w:val="1"/>
      <w:numFmt w:val="lowerLetter"/>
      <w:lvlText w:val="%5."/>
      <w:lvlJc w:val="left"/>
      <w:pPr>
        <w:ind w:left="3694" w:hanging="360"/>
      </w:pPr>
    </w:lvl>
    <w:lvl w:ilvl="5" w:tplc="0409001B">
      <w:start w:val="1"/>
      <w:numFmt w:val="lowerRoman"/>
      <w:lvlText w:val="%6."/>
      <w:lvlJc w:val="right"/>
      <w:pPr>
        <w:ind w:left="4414" w:hanging="180"/>
      </w:pPr>
    </w:lvl>
    <w:lvl w:ilvl="6" w:tplc="0409000F">
      <w:start w:val="1"/>
      <w:numFmt w:val="decimal"/>
      <w:lvlText w:val="%7."/>
      <w:lvlJc w:val="left"/>
      <w:pPr>
        <w:ind w:left="5134" w:hanging="360"/>
      </w:pPr>
    </w:lvl>
    <w:lvl w:ilvl="7" w:tplc="04090019">
      <w:start w:val="1"/>
      <w:numFmt w:val="lowerLetter"/>
      <w:lvlText w:val="%8."/>
      <w:lvlJc w:val="left"/>
      <w:pPr>
        <w:ind w:left="5854" w:hanging="360"/>
      </w:pPr>
    </w:lvl>
    <w:lvl w:ilvl="8" w:tplc="0409001B">
      <w:start w:val="1"/>
      <w:numFmt w:val="lowerRoman"/>
      <w:lvlText w:val="%9."/>
      <w:lvlJc w:val="right"/>
      <w:pPr>
        <w:ind w:left="6574" w:hanging="180"/>
      </w:pPr>
    </w:lvl>
  </w:abstractNum>
  <w:abstractNum w:abstractNumId="7">
    <w:nsid w:val="07E21893"/>
    <w:multiLevelType w:val="multilevel"/>
    <w:tmpl w:val="0E82E1B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E365EBE"/>
    <w:multiLevelType w:val="hybridMultilevel"/>
    <w:tmpl w:val="EA787E9C"/>
    <w:lvl w:ilvl="0" w:tplc="8056059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FE57A8B"/>
    <w:multiLevelType w:val="hybridMultilevel"/>
    <w:tmpl w:val="65A001DE"/>
    <w:lvl w:ilvl="0" w:tplc="46CC6E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24C1CAB"/>
    <w:multiLevelType w:val="multilevel"/>
    <w:tmpl w:val="0BCCF1F8"/>
    <w:lvl w:ilvl="0">
      <w:start w:val="2"/>
      <w:numFmt w:val="decimal"/>
      <w:lvlText w:val="%1"/>
      <w:lvlJc w:val="left"/>
      <w:pPr>
        <w:ind w:left="825" w:hanging="825"/>
      </w:pPr>
    </w:lvl>
    <w:lvl w:ilvl="1">
      <w:start w:val="4"/>
      <w:numFmt w:val="decimal"/>
      <w:lvlText w:val="%1-%2"/>
      <w:lvlJc w:val="left"/>
      <w:pPr>
        <w:ind w:left="1005" w:hanging="825"/>
      </w:pPr>
    </w:lvl>
    <w:lvl w:ilvl="2">
      <w:start w:val="1"/>
      <w:numFmt w:val="decimal"/>
      <w:lvlText w:val="%1-%2-%3"/>
      <w:lvlJc w:val="left"/>
      <w:pPr>
        <w:ind w:left="1440" w:hanging="108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1">
    <w:nsid w:val="130E2D4B"/>
    <w:multiLevelType w:val="hybridMultilevel"/>
    <w:tmpl w:val="65A001DE"/>
    <w:lvl w:ilvl="0" w:tplc="46CC6E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5395801"/>
    <w:multiLevelType w:val="hybridMultilevel"/>
    <w:tmpl w:val="25580044"/>
    <w:lvl w:ilvl="0" w:tplc="46CC6E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6864F4F"/>
    <w:multiLevelType w:val="hybridMultilevel"/>
    <w:tmpl w:val="7E0E7F3A"/>
    <w:lvl w:ilvl="0" w:tplc="5BEA8356">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6FB56EC"/>
    <w:multiLevelType w:val="hybridMultilevel"/>
    <w:tmpl w:val="2BDA9B14"/>
    <w:lvl w:ilvl="0" w:tplc="A1BC4A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85768EF"/>
    <w:multiLevelType w:val="multilevel"/>
    <w:tmpl w:val="C2DC08D8"/>
    <w:lvl w:ilvl="0">
      <w:start w:val="5"/>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96910A6"/>
    <w:multiLevelType w:val="hybridMultilevel"/>
    <w:tmpl w:val="85188DE0"/>
    <w:lvl w:ilvl="0" w:tplc="14EA940C">
      <w:start w:val="1"/>
      <w:numFmt w:val="bullet"/>
      <w:lvlText w:val="-"/>
      <w:lvlJc w:val="left"/>
      <w:pPr>
        <w:ind w:left="360" w:hanging="360"/>
      </w:pPr>
      <w:rPr>
        <w:rFonts w:ascii="Simplified Arabic" w:eastAsia="Calibri" w:hAnsi="Simplified Arabic" w:cs="Simplified Arabic" w:hint="default"/>
        <w:i w:val="0"/>
      </w:rPr>
    </w:lvl>
    <w:lvl w:ilvl="1" w:tplc="04090003">
      <w:start w:val="1"/>
      <w:numFmt w:val="bullet"/>
      <w:lvlText w:val="o"/>
      <w:lvlJc w:val="left"/>
      <w:pPr>
        <w:ind w:left="1016" w:hanging="360"/>
      </w:pPr>
      <w:rPr>
        <w:rFonts w:ascii="Courier New" w:hAnsi="Courier New" w:cs="Courier New" w:hint="default"/>
      </w:rPr>
    </w:lvl>
    <w:lvl w:ilvl="2" w:tplc="04090005">
      <w:start w:val="1"/>
      <w:numFmt w:val="bullet"/>
      <w:lvlText w:val=""/>
      <w:lvlJc w:val="left"/>
      <w:pPr>
        <w:ind w:left="1736" w:hanging="360"/>
      </w:pPr>
      <w:rPr>
        <w:rFonts w:ascii="Wingdings" w:hAnsi="Wingdings" w:hint="default"/>
      </w:rPr>
    </w:lvl>
    <w:lvl w:ilvl="3" w:tplc="04090001">
      <w:start w:val="1"/>
      <w:numFmt w:val="bullet"/>
      <w:lvlText w:val=""/>
      <w:lvlJc w:val="left"/>
      <w:pPr>
        <w:ind w:left="2456" w:hanging="360"/>
      </w:pPr>
      <w:rPr>
        <w:rFonts w:ascii="Symbol" w:hAnsi="Symbol" w:hint="default"/>
      </w:rPr>
    </w:lvl>
    <w:lvl w:ilvl="4" w:tplc="04090003">
      <w:start w:val="1"/>
      <w:numFmt w:val="bullet"/>
      <w:lvlText w:val="o"/>
      <w:lvlJc w:val="left"/>
      <w:pPr>
        <w:ind w:left="3176" w:hanging="360"/>
      </w:pPr>
      <w:rPr>
        <w:rFonts w:ascii="Courier New" w:hAnsi="Courier New" w:cs="Courier New" w:hint="default"/>
      </w:rPr>
    </w:lvl>
    <w:lvl w:ilvl="5" w:tplc="04090005">
      <w:start w:val="1"/>
      <w:numFmt w:val="bullet"/>
      <w:lvlText w:val=""/>
      <w:lvlJc w:val="left"/>
      <w:pPr>
        <w:ind w:left="3896" w:hanging="360"/>
      </w:pPr>
      <w:rPr>
        <w:rFonts w:ascii="Wingdings" w:hAnsi="Wingdings" w:hint="default"/>
      </w:rPr>
    </w:lvl>
    <w:lvl w:ilvl="6" w:tplc="04090001">
      <w:start w:val="1"/>
      <w:numFmt w:val="bullet"/>
      <w:lvlText w:val=""/>
      <w:lvlJc w:val="left"/>
      <w:pPr>
        <w:ind w:left="4616" w:hanging="360"/>
      </w:pPr>
      <w:rPr>
        <w:rFonts w:ascii="Symbol" w:hAnsi="Symbol" w:hint="default"/>
      </w:rPr>
    </w:lvl>
    <w:lvl w:ilvl="7" w:tplc="04090003">
      <w:start w:val="1"/>
      <w:numFmt w:val="bullet"/>
      <w:lvlText w:val="o"/>
      <w:lvlJc w:val="left"/>
      <w:pPr>
        <w:ind w:left="5336" w:hanging="360"/>
      </w:pPr>
      <w:rPr>
        <w:rFonts w:ascii="Courier New" w:hAnsi="Courier New" w:cs="Courier New" w:hint="default"/>
      </w:rPr>
    </w:lvl>
    <w:lvl w:ilvl="8" w:tplc="04090005">
      <w:start w:val="1"/>
      <w:numFmt w:val="bullet"/>
      <w:lvlText w:val=""/>
      <w:lvlJc w:val="left"/>
      <w:pPr>
        <w:ind w:left="6056" w:hanging="360"/>
      </w:pPr>
      <w:rPr>
        <w:rFonts w:ascii="Wingdings" w:hAnsi="Wingdings" w:hint="default"/>
      </w:rPr>
    </w:lvl>
  </w:abstractNum>
  <w:abstractNum w:abstractNumId="17">
    <w:nsid w:val="1A002B6A"/>
    <w:multiLevelType w:val="hybridMultilevel"/>
    <w:tmpl w:val="87A2DD6E"/>
    <w:lvl w:ilvl="0" w:tplc="1B1689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A776F62"/>
    <w:multiLevelType w:val="hybridMultilevel"/>
    <w:tmpl w:val="628A9BF4"/>
    <w:lvl w:ilvl="0" w:tplc="8056059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1E4B5961"/>
    <w:multiLevelType w:val="hybridMultilevel"/>
    <w:tmpl w:val="04F20D08"/>
    <w:lvl w:ilvl="0" w:tplc="E66C4F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2211433"/>
    <w:multiLevelType w:val="hybridMultilevel"/>
    <w:tmpl w:val="EA52EC72"/>
    <w:lvl w:ilvl="0" w:tplc="DC2E4CC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2AC5B49"/>
    <w:multiLevelType w:val="hybridMultilevel"/>
    <w:tmpl w:val="EDF471CC"/>
    <w:lvl w:ilvl="0" w:tplc="F0FEFB0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36B02CB"/>
    <w:multiLevelType w:val="hybridMultilevel"/>
    <w:tmpl w:val="F9E2D5BE"/>
    <w:lvl w:ilvl="0" w:tplc="479ECE2C">
      <w:start w:val="1"/>
      <w:numFmt w:val="decimal"/>
      <w:lvlText w:val="%1-"/>
      <w:lvlJc w:val="left"/>
      <w:pPr>
        <w:tabs>
          <w:tab w:val="num" w:pos="1019"/>
        </w:tabs>
        <w:ind w:left="1019" w:hanging="435"/>
      </w:pPr>
    </w:lvl>
    <w:lvl w:ilvl="1" w:tplc="04090019">
      <w:start w:val="1"/>
      <w:numFmt w:val="lowerLetter"/>
      <w:lvlText w:val="%2."/>
      <w:lvlJc w:val="left"/>
      <w:pPr>
        <w:tabs>
          <w:tab w:val="num" w:pos="1664"/>
        </w:tabs>
        <w:ind w:left="1664" w:hanging="360"/>
      </w:pPr>
    </w:lvl>
    <w:lvl w:ilvl="2" w:tplc="0409001B">
      <w:start w:val="1"/>
      <w:numFmt w:val="lowerRoman"/>
      <w:lvlText w:val="%3."/>
      <w:lvlJc w:val="right"/>
      <w:pPr>
        <w:tabs>
          <w:tab w:val="num" w:pos="2384"/>
        </w:tabs>
        <w:ind w:left="2384" w:hanging="180"/>
      </w:pPr>
    </w:lvl>
    <w:lvl w:ilvl="3" w:tplc="0409000F">
      <w:start w:val="1"/>
      <w:numFmt w:val="decimal"/>
      <w:lvlText w:val="%4."/>
      <w:lvlJc w:val="left"/>
      <w:pPr>
        <w:tabs>
          <w:tab w:val="num" w:pos="3104"/>
        </w:tabs>
        <w:ind w:left="3104" w:hanging="360"/>
      </w:pPr>
    </w:lvl>
    <w:lvl w:ilvl="4" w:tplc="04090019">
      <w:start w:val="1"/>
      <w:numFmt w:val="lowerLetter"/>
      <w:lvlText w:val="%5."/>
      <w:lvlJc w:val="left"/>
      <w:pPr>
        <w:tabs>
          <w:tab w:val="num" w:pos="3824"/>
        </w:tabs>
        <w:ind w:left="3824" w:hanging="360"/>
      </w:pPr>
    </w:lvl>
    <w:lvl w:ilvl="5" w:tplc="0409001B">
      <w:start w:val="1"/>
      <w:numFmt w:val="lowerRoman"/>
      <w:lvlText w:val="%6."/>
      <w:lvlJc w:val="right"/>
      <w:pPr>
        <w:tabs>
          <w:tab w:val="num" w:pos="4544"/>
        </w:tabs>
        <w:ind w:left="4544" w:hanging="180"/>
      </w:pPr>
    </w:lvl>
    <w:lvl w:ilvl="6" w:tplc="0409000F">
      <w:start w:val="1"/>
      <w:numFmt w:val="decimal"/>
      <w:lvlText w:val="%7."/>
      <w:lvlJc w:val="left"/>
      <w:pPr>
        <w:tabs>
          <w:tab w:val="num" w:pos="5264"/>
        </w:tabs>
        <w:ind w:left="5264" w:hanging="360"/>
      </w:pPr>
    </w:lvl>
    <w:lvl w:ilvl="7" w:tplc="04090019">
      <w:start w:val="1"/>
      <w:numFmt w:val="lowerLetter"/>
      <w:lvlText w:val="%8."/>
      <w:lvlJc w:val="left"/>
      <w:pPr>
        <w:tabs>
          <w:tab w:val="num" w:pos="5984"/>
        </w:tabs>
        <w:ind w:left="5984" w:hanging="360"/>
      </w:pPr>
    </w:lvl>
    <w:lvl w:ilvl="8" w:tplc="0409001B">
      <w:start w:val="1"/>
      <w:numFmt w:val="lowerRoman"/>
      <w:lvlText w:val="%9."/>
      <w:lvlJc w:val="right"/>
      <w:pPr>
        <w:tabs>
          <w:tab w:val="num" w:pos="6704"/>
        </w:tabs>
        <w:ind w:left="6704" w:hanging="180"/>
      </w:pPr>
    </w:lvl>
  </w:abstractNum>
  <w:abstractNum w:abstractNumId="23">
    <w:nsid w:val="245D4B30"/>
    <w:multiLevelType w:val="hybridMultilevel"/>
    <w:tmpl w:val="887EF1AA"/>
    <w:lvl w:ilvl="0" w:tplc="8056059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27DF4ADB"/>
    <w:multiLevelType w:val="hybridMultilevel"/>
    <w:tmpl w:val="71E62040"/>
    <w:lvl w:ilvl="0" w:tplc="87ECFD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28DC4C8F"/>
    <w:multiLevelType w:val="hybridMultilevel"/>
    <w:tmpl w:val="95B26E18"/>
    <w:lvl w:ilvl="0" w:tplc="2C121DB6">
      <w:start w:val="1"/>
      <w:numFmt w:val="decimal"/>
      <w:lvlText w:val="(%1)"/>
      <w:lvlJc w:val="left"/>
      <w:pPr>
        <w:ind w:left="433" w:hanging="360"/>
      </w:pPr>
      <w:rPr>
        <w:rFonts w:hint="default"/>
        <w:vertAlign w:val="superscrip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26">
    <w:nsid w:val="2905639C"/>
    <w:multiLevelType w:val="multilevel"/>
    <w:tmpl w:val="59209C08"/>
    <w:lvl w:ilvl="0">
      <w:start w:val="2"/>
      <w:numFmt w:val="decimal"/>
      <w:lvlText w:val="%1"/>
      <w:lvlJc w:val="left"/>
      <w:pPr>
        <w:ind w:left="825" w:hanging="825"/>
      </w:pPr>
      <w:rPr>
        <w:b/>
      </w:rPr>
    </w:lvl>
    <w:lvl w:ilvl="1">
      <w:start w:val="8"/>
      <w:numFmt w:val="decimal"/>
      <w:lvlText w:val="%1-%2"/>
      <w:lvlJc w:val="left"/>
      <w:pPr>
        <w:ind w:left="965" w:hanging="825"/>
      </w:pPr>
      <w:rPr>
        <w:b/>
      </w:rPr>
    </w:lvl>
    <w:lvl w:ilvl="2">
      <w:start w:val="1"/>
      <w:numFmt w:val="decimal"/>
      <w:lvlText w:val="%1-%2-%3"/>
      <w:lvlJc w:val="left"/>
      <w:pPr>
        <w:ind w:left="1360" w:hanging="1080"/>
      </w:pPr>
      <w:rPr>
        <w:b/>
      </w:rPr>
    </w:lvl>
    <w:lvl w:ilvl="3">
      <w:start w:val="1"/>
      <w:numFmt w:val="decimal"/>
      <w:lvlText w:val="%1-%2-%3.%4"/>
      <w:lvlJc w:val="left"/>
      <w:pPr>
        <w:ind w:left="1500" w:hanging="1080"/>
      </w:pPr>
      <w:rPr>
        <w:b/>
      </w:rPr>
    </w:lvl>
    <w:lvl w:ilvl="4">
      <w:start w:val="1"/>
      <w:numFmt w:val="decimal"/>
      <w:lvlText w:val="%1-%2-%3.%4.%5"/>
      <w:lvlJc w:val="left"/>
      <w:pPr>
        <w:ind w:left="2000" w:hanging="1440"/>
      </w:pPr>
      <w:rPr>
        <w:b/>
      </w:rPr>
    </w:lvl>
    <w:lvl w:ilvl="5">
      <w:start w:val="1"/>
      <w:numFmt w:val="decimal"/>
      <w:lvlText w:val="%1-%2-%3.%4.%5.%6"/>
      <w:lvlJc w:val="left"/>
      <w:pPr>
        <w:ind w:left="2140" w:hanging="1440"/>
      </w:pPr>
      <w:rPr>
        <w:b/>
      </w:rPr>
    </w:lvl>
    <w:lvl w:ilvl="6">
      <w:start w:val="1"/>
      <w:numFmt w:val="decimal"/>
      <w:lvlText w:val="%1-%2-%3.%4.%5.%6.%7"/>
      <w:lvlJc w:val="left"/>
      <w:pPr>
        <w:ind w:left="2640" w:hanging="1800"/>
      </w:pPr>
      <w:rPr>
        <w:b/>
      </w:rPr>
    </w:lvl>
    <w:lvl w:ilvl="7">
      <w:start w:val="1"/>
      <w:numFmt w:val="decimal"/>
      <w:lvlText w:val="%1-%2-%3.%4.%5.%6.%7.%8"/>
      <w:lvlJc w:val="left"/>
      <w:pPr>
        <w:ind w:left="3140" w:hanging="2160"/>
      </w:pPr>
      <w:rPr>
        <w:b/>
      </w:rPr>
    </w:lvl>
    <w:lvl w:ilvl="8">
      <w:start w:val="1"/>
      <w:numFmt w:val="decimal"/>
      <w:lvlText w:val="%1-%2-%3.%4.%5.%6.%7.%8.%9"/>
      <w:lvlJc w:val="left"/>
      <w:pPr>
        <w:ind w:left="3280" w:hanging="2160"/>
      </w:pPr>
      <w:rPr>
        <w:b/>
      </w:rPr>
    </w:lvl>
  </w:abstractNum>
  <w:abstractNum w:abstractNumId="27">
    <w:nsid w:val="2D9438BD"/>
    <w:multiLevelType w:val="hybridMultilevel"/>
    <w:tmpl w:val="57167DC4"/>
    <w:lvl w:ilvl="0" w:tplc="69F449BA">
      <w:start w:val="1"/>
      <w:numFmt w:val="arabicAlpha"/>
      <w:lvlText w:val="%1-"/>
      <w:lvlJc w:val="left"/>
      <w:pPr>
        <w:ind w:left="360" w:hanging="360"/>
      </w:pPr>
      <w:rPr>
        <w:b w:val="0"/>
        <w:bCs/>
        <w:sz w:val="36"/>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nsid w:val="2F0A4140"/>
    <w:multiLevelType w:val="multilevel"/>
    <w:tmpl w:val="08DAFFEC"/>
    <w:lvl w:ilvl="0">
      <w:start w:val="3"/>
      <w:numFmt w:val="decimal"/>
      <w:lvlText w:val="%1"/>
      <w:lvlJc w:val="left"/>
      <w:pPr>
        <w:ind w:left="900" w:hanging="900"/>
      </w:pPr>
      <w:rPr>
        <w:strike w:val="0"/>
        <w:dstrike w:val="0"/>
        <w:u w:val="none"/>
        <w:effect w:val="none"/>
      </w:rPr>
    </w:lvl>
    <w:lvl w:ilvl="1">
      <w:start w:val="4"/>
      <w:numFmt w:val="decimal"/>
      <w:lvlText w:val="%1-%2"/>
      <w:lvlJc w:val="left"/>
      <w:pPr>
        <w:ind w:left="900" w:hanging="900"/>
      </w:pPr>
      <w:rPr>
        <w:strike w:val="0"/>
        <w:dstrike w:val="0"/>
        <w:u w:val="none"/>
        <w:effect w:val="none"/>
      </w:rPr>
    </w:lvl>
    <w:lvl w:ilvl="2">
      <w:start w:val="4"/>
      <w:numFmt w:val="decimal"/>
      <w:lvlText w:val="%1-%2-%3"/>
      <w:lvlJc w:val="left"/>
      <w:pPr>
        <w:ind w:left="900" w:hanging="900"/>
      </w:pPr>
      <w:rPr>
        <w:strike w:val="0"/>
        <w:dstrike w:val="0"/>
        <w:u w:val="none"/>
        <w:effect w:val="none"/>
      </w:rPr>
    </w:lvl>
    <w:lvl w:ilvl="3">
      <w:start w:val="1"/>
      <w:numFmt w:val="decimal"/>
      <w:lvlText w:val="%1-%2-%3.%4"/>
      <w:lvlJc w:val="left"/>
      <w:pPr>
        <w:ind w:left="1080" w:hanging="1080"/>
      </w:pPr>
      <w:rPr>
        <w:strike w:val="0"/>
        <w:dstrike w:val="0"/>
        <w:u w:val="none"/>
        <w:effect w:val="none"/>
      </w:rPr>
    </w:lvl>
    <w:lvl w:ilvl="4">
      <w:start w:val="1"/>
      <w:numFmt w:val="decimal"/>
      <w:lvlText w:val="%1-%2-%3.%4.%5"/>
      <w:lvlJc w:val="left"/>
      <w:pPr>
        <w:ind w:left="1440" w:hanging="1440"/>
      </w:pPr>
      <w:rPr>
        <w:strike w:val="0"/>
        <w:dstrike w:val="0"/>
        <w:u w:val="none"/>
        <w:effect w:val="none"/>
      </w:rPr>
    </w:lvl>
    <w:lvl w:ilvl="5">
      <w:start w:val="1"/>
      <w:numFmt w:val="decimal"/>
      <w:lvlText w:val="%1-%2-%3.%4.%5.%6"/>
      <w:lvlJc w:val="left"/>
      <w:pPr>
        <w:ind w:left="1440" w:hanging="1440"/>
      </w:pPr>
      <w:rPr>
        <w:strike w:val="0"/>
        <w:dstrike w:val="0"/>
        <w:u w:val="none"/>
        <w:effect w:val="none"/>
      </w:rPr>
    </w:lvl>
    <w:lvl w:ilvl="6">
      <w:start w:val="1"/>
      <w:numFmt w:val="decimal"/>
      <w:lvlText w:val="%1-%2-%3.%4.%5.%6.%7"/>
      <w:lvlJc w:val="left"/>
      <w:pPr>
        <w:ind w:left="1800" w:hanging="1800"/>
      </w:pPr>
      <w:rPr>
        <w:strike w:val="0"/>
        <w:dstrike w:val="0"/>
        <w:u w:val="none"/>
        <w:effect w:val="none"/>
      </w:rPr>
    </w:lvl>
    <w:lvl w:ilvl="7">
      <w:start w:val="1"/>
      <w:numFmt w:val="decimal"/>
      <w:lvlText w:val="%1-%2-%3.%4.%5.%6.%7.%8"/>
      <w:lvlJc w:val="left"/>
      <w:pPr>
        <w:ind w:left="2160" w:hanging="2160"/>
      </w:pPr>
      <w:rPr>
        <w:strike w:val="0"/>
        <w:dstrike w:val="0"/>
        <w:u w:val="none"/>
        <w:effect w:val="none"/>
      </w:rPr>
    </w:lvl>
    <w:lvl w:ilvl="8">
      <w:start w:val="1"/>
      <w:numFmt w:val="decimal"/>
      <w:lvlText w:val="%1-%2-%3.%4.%5.%6.%7.%8.%9"/>
      <w:lvlJc w:val="left"/>
      <w:pPr>
        <w:ind w:left="2160" w:hanging="2160"/>
      </w:pPr>
      <w:rPr>
        <w:strike w:val="0"/>
        <w:dstrike w:val="0"/>
        <w:u w:val="none"/>
        <w:effect w:val="none"/>
      </w:rPr>
    </w:lvl>
  </w:abstractNum>
  <w:abstractNum w:abstractNumId="29">
    <w:nsid w:val="30C77432"/>
    <w:multiLevelType w:val="multilevel"/>
    <w:tmpl w:val="E040B39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14D0151"/>
    <w:multiLevelType w:val="hybridMultilevel"/>
    <w:tmpl w:val="83CA86B0"/>
    <w:lvl w:ilvl="0" w:tplc="0A384DEA">
      <w:start w:val="1"/>
      <w:numFmt w:val="decimal"/>
      <w:lvlText w:val="%1-"/>
      <w:lvlJc w:val="left"/>
      <w:pPr>
        <w:ind w:left="814" w:hanging="360"/>
      </w:pPr>
    </w:lvl>
    <w:lvl w:ilvl="1" w:tplc="04090019">
      <w:start w:val="1"/>
      <w:numFmt w:val="lowerLetter"/>
      <w:lvlText w:val="%2."/>
      <w:lvlJc w:val="left"/>
      <w:pPr>
        <w:ind w:left="1534" w:hanging="360"/>
      </w:pPr>
    </w:lvl>
    <w:lvl w:ilvl="2" w:tplc="0409001B">
      <w:start w:val="1"/>
      <w:numFmt w:val="lowerRoman"/>
      <w:lvlText w:val="%3."/>
      <w:lvlJc w:val="right"/>
      <w:pPr>
        <w:ind w:left="2254" w:hanging="180"/>
      </w:pPr>
    </w:lvl>
    <w:lvl w:ilvl="3" w:tplc="0409000F">
      <w:start w:val="1"/>
      <w:numFmt w:val="decimal"/>
      <w:lvlText w:val="%4."/>
      <w:lvlJc w:val="left"/>
      <w:pPr>
        <w:ind w:left="2974" w:hanging="360"/>
      </w:pPr>
    </w:lvl>
    <w:lvl w:ilvl="4" w:tplc="04090019">
      <w:start w:val="1"/>
      <w:numFmt w:val="lowerLetter"/>
      <w:lvlText w:val="%5."/>
      <w:lvlJc w:val="left"/>
      <w:pPr>
        <w:ind w:left="3694" w:hanging="360"/>
      </w:pPr>
    </w:lvl>
    <w:lvl w:ilvl="5" w:tplc="0409001B">
      <w:start w:val="1"/>
      <w:numFmt w:val="lowerRoman"/>
      <w:lvlText w:val="%6."/>
      <w:lvlJc w:val="right"/>
      <w:pPr>
        <w:ind w:left="4414" w:hanging="180"/>
      </w:pPr>
    </w:lvl>
    <w:lvl w:ilvl="6" w:tplc="0409000F">
      <w:start w:val="1"/>
      <w:numFmt w:val="decimal"/>
      <w:lvlText w:val="%7."/>
      <w:lvlJc w:val="left"/>
      <w:pPr>
        <w:ind w:left="5134" w:hanging="360"/>
      </w:pPr>
    </w:lvl>
    <w:lvl w:ilvl="7" w:tplc="04090019">
      <w:start w:val="1"/>
      <w:numFmt w:val="lowerLetter"/>
      <w:lvlText w:val="%8."/>
      <w:lvlJc w:val="left"/>
      <w:pPr>
        <w:ind w:left="5854" w:hanging="360"/>
      </w:pPr>
    </w:lvl>
    <w:lvl w:ilvl="8" w:tplc="0409001B">
      <w:start w:val="1"/>
      <w:numFmt w:val="lowerRoman"/>
      <w:lvlText w:val="%9."/>
      <w:lvlJc w:val="right"/>
      <w:pPr>
        <w:ind w:left="6574" w:hanging="180"/>
      </w:pPr>
    </w:lvl>
  </w:abstractNum>
  <w:abstractNum w:abstractNumId="31">
    <w:nsid w:val="315C6382"/>
    <w:multiLevelType w:val="hybridMultilevel"/>
    <w:tmpl w:val="CCA67040"/>
    <w:lvl w:ilvl="0" w:tplc="0809000F">
      <w:start w:val="1"/>
      <w:numFmt w:val="decimal"/>
      <w:lvlText w:val="%1."/>
      <w:lvlJc w:val="left"/>
      <w:pPr>
        <w:ind w:left="63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nsid w:val="32FA5726"/>
    <w:multiLevelType w:val="hybridMultilevel"/>
    <w:tmpl w:val="3752D37C"/>
    <w:lvl w:ilvl="0" w:tplc="B88A01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7AA2D25"/>
    <w:multiLevelType w:val="multilevel"/>
    <w:tmpl w:val="2A3A41B0"/>
    <w:lvl w:ilvl="0">
      <w:start w:val="3"/>
      <w:numFmt w:val="decimal"/>
      <w:lvlText w:val="%1"/>
      <w:lvlJc w:val="left"/>
      <w:pPr>
        <w:ind w:left="1080" w:hanging="1080"/>
      </w:pPr>
      <w:rPr>
        <w:b/>
      </w:rPr>
    </w:lvl>
    <w:lvl w:ilvl="1">
      <w:start w:val="6"/>
      <w:numFmt w:val="decimal"/>
      <w:lvlText w:val="%1-%2"/>
      <w:lvlJc w:val="left"/>
      <w:pPr>
        <w:ind w:left="1080" w:hanging="1080"/>
      </w:pPr>
      <w:rPr>
        <w:b/>
      </w:rPr>
    </w:lvl>
    <w:lvl w:ilvl="2">
      <w:start w:val="10"/>
      <w:numFmt w:val="decimal"/>
      <w:lvlText w:val="%1-%2-%3"/>
      <w:lvlJc w:val="left"/>
      <w:pPr>
        <w:ind w:left="1080" w:hanging="1080"/>
      </w:pPr>
      <w:rPr>
        <w:b w:val="0"/>
        <w:bCs/>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800" w:hanging="1800"/>
      </w:pPr>
      <w:rPr>
        <w:b/>
      </w:rPr>
    </w:lvl>
    <w:lvl w:ilvl="6">
      <w:start w:val="1"/>
      <w:numFmt w:val="decimal"/>
      <w:lvlText w:val="%1-%2-%3.%4.%5.%6.%7"/>
      <w:lvlJc w:val="left"/>
      <w:pPr>
        <w:ind w:left="2160" w:hanging="2160"/>
      </w:pPr>
      <w:rPr>
        <w:b/>
      </w:rPr>
    </w:lvl>
    <w:lvl w:ilvl="7">
      <w:start w:val="1"/>
      <w:numFmt w:val="decimal"/>
      <w:lvlText w:val="%1-%2-%3.%4.%5.%6.%7.%8"/>
      <w:lvlJc w:val="left"/>
      <w:pPr>
        <w:ind w:left="2160" w:hanging="2160"/>
      </w:pPr>
      <w:rPr>
        <w:b/>
      </w:rPr>
    </w:lvl>
    <w:lvl w:ilvl="8">
      <w:start w:val="1"/>
      <w:numFmt w:val="decimal"/>
      <w:lvlText w:val="%1-%2-%3.%4.%5.%6.%7.%8.%9"/>
      <w:lvlJc w:val="left"/>
      <w:pPr>
        <w:ind w:left="2520" w:hanging="2520"/>
      </w:pPr>
      <w:rPr>
        <w:b/>
      </w:rPr>
    </w:lvl>
  </w:abstractNum>
  <w:abstractNum w:abstractNumId="34">
    <w:nsid w:val="38F53D62"/>
    <w:multiLevelType w:val="multilevel"/>
    <w:tmpl w:val="0144E502"/>
    <w:lvl w:ilvl="0">
      <w:start w:val="6"/>
      <w:numFmt w:val="decimal"/>
      <w:lvlText w:val="%1."/>
      <w:lvlJc w:val="left"/>
      <w:pPr>
        <w:tabs>
          <w:tab w:val="num" w:pos="720"/>
        </w:tabs>
        <w:ind w:left="720" w:hanging="360"/>
      </w:pPr>
    </w:lvl>
    <w:lvl w:ilvl="1">
      <w:start w:val="1"/>
      <w:numFmt w:val="arabicAlpha"/>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A0D4537"/>
    <w:multiLevelType w:val="hybridMultilevel"/>
    <w:tmpl w:val="2BF0E48C"/>
    <w:lvl w:ilvl="0" w:tplc="DA4A00F4">
      <w:start w:val="1"/>
      <w:numFmt w:val="arabicAbjad"/>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DA46D1E"/>
    <w:multiLevelType w:val="hybridMultilevel"/>
    <w:tmpl w:val="AFE45E58"/>
    <w:lvl w:ilvl="0" w:tplc="95DEECD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3E2564B2"/>
    <w:multiLevelType w:val="hybridMultilevel"/>
    <w:tmpl w:val="CCA670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nsid w:val="403C0696"/>
    <w:multiLevelType w:val="hybridMultilevel"/>
    <w:tmpl w:val="4C92CC84"/>
    <w:lvl w:ilvl="0" w:tplc="6AF4A75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42143FE0"/>
    <w:multiLevelType w:val="hybridMultilevel"/>
    <w:tmpl w:val="DD6ABBF4"/>
    <w:lvl w:ilvl="0" w:tplc="F490DE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44460242"/>
    <w:multiLevelType w:val="hybridMultilevel"/>
    <w:tmpl w:val="A65CC99A"/>
    <w:lvl w:ilvl="0" w:tplc="7D826CC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4617220F"/>
    <w:multiLevelType w:val="hybridMultilevel"/>
    <w:tmpl w:val="B9988E76"/>
    <w:lvl w:ilvl="0" w:tplc="8056059A">
      <w:start w:val="1"/>
      <w:numFmt w:val="bullet"/>
      <w:lvlText w:val="-"/>
      <w:lvlJc w:val="left"/>
      <w:pPr>
        <w:ind w:left="1143" w:hanging="360"/>
      </w:pPr>
      <w:rPr>
        <w:rFonts w:ascii="Arial" w:eastAsia="Calibri" w:hAnsi="Arial" w:cs="Arial" w:hint="default"/>
      </w:rPr>
    </w:lvl>
    <w:lvl w:ilvl="1" w:tplc="04090003">
      <w:start w:val="1"/>
      <w:numFmt w:val="bullet"/>
      <w:lvlText w:val="o"/>
      <w:lvlJc w:val="left"/>
      <w:pPr>
        <w:ind w:left="1863" w:hanging="360"/>
      </w:pPr>
      <w:rPr>
        <w:rFonts w:ascii="Courier New" w:hAnsi="Courier New" w:cs="Courier New" w:hint="default"/>
      </w:rPr>
    </w:lvl>
    <w:lvl w:ilvl="2" w:tplc="04090005">
      <w:start w:val="1"/>
      <w:numFmt w:val="bullet"/>
      <w:lvlText w:val=""/>
      <w:lvlJc w:val="left"/>
      <w:pPr>
        <w:ind w:left="2583" w:hanging="360"/>
      </w:pPr>
      <w:rPr>
        <w:rFonts w:ascii="Wingdings" w:hAnsi="Wingdings" w:hint="default"/>
      </w:rPr>
    </w:lvl>
    <w:lvl w:ilvl="3" w:tplc="04090001">
      <w:start w:val="1"/>
      <w:numFmt w:val="bullet"/>
      <w:lvlText w:val=""/>
      <w:lvlJc w:val="left"/>
      <w:pPr>
        <w:ind w:left="3303" w:hanging="360"/>
      </w:pPr>
      <w:rPr>
        <w:rFonts w:ascii="Symbol" w:hAnsi="Symbol" w:hint="default"/>
      </w:rPr>
    </w:lvl>
    <w:lvl w:ilvl="4" w:tplc="04090003">
      <w:start w:val="1"/>
      <w:numFmt w:val="bullet"/>
      <w:lvlText w:val="o"/>
      <w:lvlJc w:val="left"/>
      <w:pPr>
        <w:ind w:left="4023" w:hanging="360"/>
      </w:pPr>
      <w:rPr>
        <w:rFonts w:ascii="Courier New" w:hAnsi="Courier New" w:cs="Courier New" w:hint="default"/>
      </w:rPr>
    </w:lvl>
    <w:lvl w:ilvl="5" w:tplc="04090005">
      <w:start w:val="1"/>
      <w:numFmt w:val="bullet"/>
      <w:lvlText w:val=""/>
      <w:lvlJc w:val="left"/>
      <w:pPr>
        <w:ind w:left="4743" w:hanging="360"/>
      </w:pPr>
      <w:rPr>
        <w:rFonts w:ascii="Wingdings" w:hAnsi="Wingdings" w:hint="default"/>
      </w:rPr>
    </w:lvl>
    <w:lvl w:ilvl="6" w:tplc="04090001">
      <w:start w:val="1"/>
      <w:numFmt w:val="bullet"/>
      <w:lvlText w:val=""/>
      <w:lvlJc w:val="left"/>
      <w:pPr>
        <w:ind w:left="5463" w:hanging="360"/>
      </w:pPr>
      <w:rPr>
        <w:rFonts w:ascii="Symbol" w:hAnsi="Symbol" w:hint="default"/>
      </w:rPr>
    </w:lvl>
    <w:lvl w:ilvl="7" w:tplc="04090003">
      <w:start w:val="1"/>
      <w:numFmt w:val="bullet"/>
      <w:lvlText w:val="o"/>
      <w:lvlJc w:val="left"/>
      <w:pPr>
        <w:ind w:left="6183" w:hanging="360"/>
      </w:pPr>
      <w:rPr>
        <w:rFonts w:ascii="Courier New" w:hAnsi="Courier New" w:cs="Courier New" w:hint="default"/>
      </w:rPr>
    </w:lvl>
    <w:lvl w:ilvl="8" w:tplc="04090005">
      <w:start w:val="1"/>
      <w:numFmt w:val="bullet"/>
      <w:lvlText w:val=""/>
      <w:lvlJc w:val="left"/>
      <w:pPr>
        <w:ind w:left="6903" w:hanging="360"/>
      </w:pPr>
      <w:rPr>
        <w:rFonts w:ascii="Wingdings" w:hAnsi="Wingdings" w:hint="default"/>
      </w:rPr>
    </w:lvl>
  </w:abstractNum>
  <w:abstractNum w:abstractNumId="42">
    <w:nsid w:val="48541388"/>
    <w:multiLevelType w:val="hybridMultilevel"/>
    <w:tmpl w:val="46BE681C"/>
    <w:lvl w:ilvl="0" w:tplc="D36684FC">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43">
    <w:nsid w:val="48A11CBC"/>
    <w:multiLevelType w:val="hybridMultilevel"/>
    <w:tmpl w:val="41C23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4C4F44D9"/>
    <w:multiLevelType w:val="hybridMultilevel"/>
    <w:tmpl w:val="CA186D82"/>
    <w:lvl w:ilvl="0" w:tplc="5CC2FD5E">
      <w:start w:val="4"/>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4C7E336E"/>
    <w:multiLevelType w:val="hybridMultilevel"/>
    <w:tmpl w:val="6F64CE8C"/>
    <w:lvl w:ilvl="0" w:tplc="8056059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4CBB5D48"/>
    <w:multiLevelType w:val="hybridMultilevel"/>
    <w:tmpl w:val="5200443A"/>
    <w:lvl w:ilvl="0" w:tplc="F2F6819A">
      <w:start w:val="8"/>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0383ED0"/>
    <w:multiLevelType w:val="hybridMultilevel"/>
    <w:tmpl w:val="45F652CE"/>
    <w:lvl w:ilvl="0" w:tplc="8056059A">
      <w:start w:val="1"/>
      <w:numFmt w:val="bullet"/>
      <w:lvlText w:val="-"/>
      <w:lvlJc w:val="left"/>
      <w:pPr>
        <w:ind w:left="720" w:hanging="360"/>
      </w:pPr>
      <w:rPr>
        <w:rFonts w:ascii="Arial" w:eastAsia="Calibri"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544B0F4C"/>
    <w:multiLevelType w:val="hybridMultilevel"/>
    <w:tmpl w:val="C330C2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552E139C"/>
    <w:multiLevelType w:val="multilevel"/>
    <w:tmpl w:val="DD48BFD2"/>
    <w:lvl w:ilvl="0">
      <w:start w:val="3"/>
      <w:numFmt w:val="decimal"/>
      <w:lvlText w:val="%1"/>
      <w:lvlJc w:val="left"/>
      <w:pPr>
        <w:ind w:left="450" w:hanging="450"/>
      </w:pPr>
      <w:rPr>
        <w:b w:val="0"/>
        <w:strike w:val="0"/>
        <w:dstrike w:val="0"/>
        <w:sz w:val="28"/>
        <w:u w:val="none"/>
        <w:effect w:val="none"/>
      </w:rPr>
    </w:lvl>
    <w:lvl w:ilvl="1">
      <w:start w:val="2"/>
      <w:numFmt w:val="decimal"/>
      <w:lvlText w:val="%1-%2"/>
      <w:lvlJc w:val="left"/>
      <w:pPr>
        <w:ind w:left="720" w:hanging="720"/>
      </w:pPr>
      <w:rPr>
        <w:b w:val="0"/>
        <w:strike w:val="0"/>
        <w:dstrike w:val="0"/>
        <w:sz w:val="28"/>
        <w:u w:val="none"/>
        <w:effect w:val="none"/>
      </w:rPr>
    </w:lvl>
    <w:lvl w:ilvl="2">
      <w:start w:val="1"/>
      <w:numFmt w:val="decimal"/>
      <w:lvlText w:val="%1-%2.%3"/>
      <w:lvlJc w:val="left"/>
      <w:pPr>
        <w:ind w:left="720" w:hanging="720"/>
      </w:pPr>
      <w:rPr>
        <w:b w:val="0"/>
        <w:strike w:val="0"/>
        <w:dstrike w:val="0"/>
        <w:sz w:val="28"/>
        <w:u w:val="none"/>
        <w:effect w:val="none"/>
      </w:rPr>
    </w:lvl>
    <w:lvl w:ilvl="3">
      <w:start w:val="1"/>
      <w:numFmt w:val="decimal"/>
      <w:lvlText w:val="%1-%2.%3.%4"/>
      <w:lvlJc w:val="left"/>
      <w:pPr>
        <w:ind w:left="1080" w:hanging="1080"/>
      </w:pPr>
      <w:rPr>
        <w:b w:val="0"/>
        <w:strike w:val="0"/>
        <w:dstrike w:val="0"/>
        <w:sz w:val="28"/>
        <w:u w:val="none"/>
        <w:effect w:val="none"/>
      </w:rPr>
    </w:lvl>
    <w:lvl w:ilvl="4">
      <w:start w:val="1"/>
      <w:numFmt w:val="decimal"/>
      <w:lvlText w:val="%1-%2.%3.%4.%5"/>
      <w:lvlJc w:val="left"/>
      <w:pPr>
        <w:ind w:left="1440" w:hanging="1440"/>
      </w:pPr>
      <w:rPr>
        <w:b w:val="0"/>
        <w:strike w:val="0"/>
        <w:dstrike w:val="0"/>
        <w:sz w:val="28"/>
        <w:u w:val="none"/>
        <w:effect w:val="none"/>
      </w:rPr>
    </w:lvl>
    <w:lvl w:ilvl="5">
      <w:start w:val="1"/>
      <w:numFmt w:val="decimal"/>
      <w:lvlText w:val="%1-%2.%3.%4.%5.%6"/>
      <w:lvlJc w:val="left"/>
      <w:pPr>
        <w:ind w:left="1440" w:hanging="1440"/>
      </w:pPr>
      <w:rPr>
        <w:b w:val="0"/>
        <w:strike w:val="0"/>
        <w:dstrike w:val="0"/>
        <w:sz w:val="28"/>
        <w:u w:val="none"/>
        <w:effect w:val="none"/>
      </w:rPr>
    </w:lvl>
    <w:lvl w:ilvl="6">
      <w:start w:val="1"/>
      <w:numFmt w:val="decimal"/>
      <w:lvlText w:val="%1-%2.%3.%4.%5.%6.%7"/>
      <w:lvlJc w:val="left"/>
      <w:pPr>
        <w:ind w:left="1800" w:hanging="1800"/>
      </w:pPr>
      <w:rPr>
        <w:b w:val="0"/>
        <w:strike w:val="0"/>
        <w:dstrike w:val="0"/>
        <w:sz w:val="28"/>
        <w:u w:val="none"/>
        <w:effect w:val="none"/>
      </w:rPr>
    </w:lvl>
    <w:lvl w:ilvl="7">
      <w:start w:val="1"/>
      <w:numFmt w:val="decimal"/>
      <w:lvlText w:val="%1-%2.%3.%4.%5.%6.%7.%8"/>
      <w:lvlJc w:val="left"/>
      <w:pPr>
        <w:ind w:left="2160" w:hanging="2160"/>
      </w:pPr>
      <w:rPr>
        <w:b w:val="0"/>
        <w:strike w:val="0"/>
        <w:dstrike w:val="0"/>
        <w:sz w:val="28"/>
        <w:u w:val="none"/>
        <w:effect w:val="none"/>
      </w:rPr>
    </w:lvl>
    <w:lvl w:ilvl="8">
      <w:start w:val="1"/>
      <w:numFmt w:val="decimal"/>
      <w:lvlText w:val="%1-%2.%3.%4.%5.%6.%7.%8.%9"/>
      <w:lvlJc w:val="left"/>
      <w:pPr>
        <w:ind w:left="2160" w:hanging="2160"/>
      </w:pPr>
      <w:rPr>
        <w:b w:val="0"/>
        <w:strike w:val="0"/>
        <w:dstrike w:val="0"/>
        <w:sz w:val="28"/>
        <w:u w:val="none"/>
        <w:effect w:val="none"/>
      </w:rPr>
    </w:lvl>
  </w:abstractNum>
  <w:abstractNum w:abstractNumId="50">
    <w:nsid w:val="57094B7B"/>
    <w:multiLevelType w:val="hybridMultilevel"/>
    <w:tmpl w:val="D604DB90"/>
    <w:lvl w:ilvl="0" w:tplc="04090003">
      <w:start w:val="1"/>
      <w:numFmt w:val="bullet"/>
      <w:lvlText w:val="o"/>
      <w:lvlJc w:val="left"/>
      <w:pPr>
        <w:ind w:left="1187" w:hanging="360"/>
      </w:pPr>
      <w:rPr>
        <w:rFonts w:ascii="Courier New" w:hAnsi="Courier New" w:cs="Courier New"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51">
    <w:nsid w:val="5B161976"/>
    <w:multiLevelType w:val="hybridMultilevel"/>
    <w:tmpl w:val="0F904AD4"/>
    <w:lvl w:ilvl="0" w:tplc="04090001">
      <w:start w:val="1"/>
      <w:numFmt w:val="bullet"/>
      <w:lvlText w:val=""/>
      <w:lvlJc w:val="left"/>
      <w:pPr>
        <w:ind w:left="1534" w:hanging="360"/>
      </w:pPr>
      <w:rPr>
        <w:rFonts w:ascii="Symbol" w:hAnsi="Symbol" w:hint="default"/>
      </w:rPr>
    </w:lvl>
    <w:lvl w:ilvl="1" w:tplc="04090003">
      <w:start w:val="1"/>
      <w:numFmt w:val="bullet"/>
      <w:lvlText w:val="o"/>
      <w:lvlJc w:val="left"/>
      <w:pPr>
        <w:ind w:left="2254" w:hanging="360"/>
      </w:pPr>
      <w:rPr>
        <w:rFonts w:ascii="Courier New" w:hAnsi="Courier New" w:cs="Courier New" w:hint="default"/>
      </w:rPr>
    </w:lvl>
    <w:lvl w:ilvl="2" w:tplc="04090005">
      <w:start w:val="1"/>
      <w:numFmt w:val="bullet"/>
      <w:lvlText w:val=""/>
      <w:lvlJc w:val="left"/>
      <w:pPr>
        <w:ind w:left="2974" w:hanging="360"/>
      </w:pPr>
      <w:rPr>
        <w:rFonts w:ascii="Wingdings" w:hAnsi="Wingdings" w:hint="default"/>
      </w:rPr>
    </w:lvl>
    <w:lvl w:ilvl="3" w:tplc="04090001">
      <w:start w:val="1"/>
      <w:numFmt w:val="bullet"/>
      <w:lvlText w:val=""/>
      <w:lvlJc w:val="left"/>
      <w:pPr>
        <w:ind w:left="3694" w:hanging="360"/>
      </w:pPr>
      <w:rPr>
        <w:rFonts w:ascii="Symbol" w:hAnsi="Symbol" w:hint="default"/>
      </w:rPr>
    </w:lvl>
    <w:lvl w:ilvl="4" w:tplc="04090003">
      <w:start w:val="1"/>
      <w:numFmt w:val="bullet"/>
      <w:lvlText w:val="o"/>
      <w:lvlJc w:val="left"/>
      <w:pPr>
        <w:ind w:left="4414" w:hanging="360"/>
      </w:pPr>
      <w:rPr>
        <w:rFonts w:ascii="Courier New" w:hAnsi="Courier New" w:cs="Courier New" w:hint="default"/>
      </w:rPr>
    </w:lvl>
    <w:lvl w:ilvl="5" w:tplc="04090005">
      <w:start w:val="1"/>
      <w:numFmt w:val="bullet"/>
      <w:lvlText w:val=""/>
      <w:lvlJc w:val="left"/>
      <w:pPr>
        <w:ind w:left="5134" w:hanging="360"/>
      </w:pPr>
      <w:rPr>
        <w:rFonts w:ascii="Wingdings" w:hAnsi="Wingdings" w:hint="default"/>
      </w:rPr>
    </w:lvl>
    <w:lvl w:ilvl="6" w:tplc="04090001">
      <w:start w:val="1"/>
      <w:numFmt w:val="bullet"/>
      <w:lvlText w:val=""/>
      <w:lvlJc w:val="left"/>
      <w:pPr>
        <w:ind w:left="5854" w:hanging="360"/>
      </w:pPr>
      <w:rPr>
        <w:rFonts w:ascii="Symbol" w:hAnsi="Symbol" w:hint="default"/>
      </w:rPr>
    </w:lvl>
    <w:lvl w:ilvl="7" w:tplc="04090003">
      <w:start w:val="1"/>
      <w:numFmt w:val="bullet"/>
      <w:lvlText w:val="o"/>
      <w:lvlJc w:val="left"/>
      <w:pPr>
        <w:ind w:left="6574" w:hanging="360"/>
      </w:pPr>
      <w:rPr>
        <w:rFonts w:ascii="Courier New" w:hAnsi="Courier New" w:cs="Courier New" w:hint="default"/>
      </w:rPr>
    </w:lvl>
    <w:lvl w:ilvl="8" w:tplc="04090005">
      <w:start w:val="1"/>
      <w:numFmt w:val="bullet"/>
      <w:lvlText w:val=""/>
      <w:lvlJc w:val="left"/>
      <w:pPr>
        <w:ind w:left="7294" w:hanging="360"/>
      </w:pPr>
      <w:rPr>
        <w:rFonts w:ascii="Wingdings" w:hAnsi="Wingdings" w:hint="default"/>
      </w:rPr>
    </w:lvl>
  </w:abstractNum>
  <w:abstractNum w:abstractNumId="52">
    <w:nsid w:val="5B297895"/>
    <w:multiLevelType w:val="hybridMultilevel"/>
    <w:tmpl w:val="604A6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5C29657A"/>
    <w:multiLevelType w:val="multilevel"/>
    <w:tmpl w:val="EDD8F532"/>
    <w:lvl w:ilvl="0">
      <w:start w:val="1"/>
      <w:numFmt w:val="decimal"/>
      <w:lvlText w:val="%1"/>
      <w:lvlJc w:val="left"/>
      <w:pPr>
        <w:ind w:left="645" w:hanging="645"/>
      </w:pPr>
    </w:lvl>
    <w:lvl w:ilvl="1">
      <w:start w:val="1"/>
      <w:numFmt w:val="decimal"/>
      <w:lvlText w:val="%1-%2"/>
      <w:lvlJc w:val="left"/>
      <w:pPr>
        <w:ind w:left="1174" w:hanging="720"/>
      </w:pPr>
    </w:lvl>
    <w:lvl w:ilvl="2">
      <w:start w:val="1"/>
      <w:numFmt w:val="decimal"/>
      <w:lvlText w:val="%1-%2.%3"/>
      <w:lvlJc w:val="left"/>
      <w:pPr>
        <w:ind w:left="1988" w:hanging="1080"/>
      </w:pPr>
    </w:lvl>
    <w:lvl w:ilvl="3">
      <w:start w:val="1"/>
      <w:numFmt w:val="decimal"/>
      <w:lvlText w:val="%1-%2.%3.%4"/>
      <w:lvlJc w:val="left"/>
      <w:pPr>
        <w:ind w:left="2442" w:hanging="1080"/>
      </w:pPr>
    </w:lvl>
    <w:lvl w:ilvl="4">
      <w:start w:val="1"/>
      <w:numFmt w:val="decimal"/>
      <w:lvlText w:val="%1-%2.%3.%4.%5"/>
      <w:lvlJc w:val="left"/>
      <w:pPr>
        <w:ind w:left="3256" w:hanging="1440"/>
      </w:pPr>
    </w:lvl>
    <w:lvl w:ilvl="5">
      <w:start w:val="1"/>
      <w:numFmt w:val="decimal"/>
      <w:lvlText w:val="%1-%2.%3.%4.%5.%6"/>
      <w:lvlJc w:val="left"/>
      <w:pPr>
        <w:ind w:left="4070" w:hanging="1800"/>
      </w:pPr>
    </w:lvl>
    <w:lvl w:ilvl="6">
      <w:start w:val="1"/>
      <w:numFmt w:val="decimal"/>
      <w:lvlText w:val="%1-%2.%3.%4.%5.%6.%7"/>
      <w:lvlJc w:val="left"/>
      <w:pPr>
        <w:ind w:left="4884" w:hanging="2160"/>
      </w:pPr>
    </w:lvl>
    <w:lvl w:ilvl="7">
      <w:start w:val="1"/>
      <w:numFmt w:val="decimal"/>
      <w:lvlText w:val="%1-%2.%3.%4.%5.%6.%7.%8"/>
      <w:lvlJc w:val="left"/>
      <w:pPr>
        <w:ind w:left="5338" w:hanging="2160"/>
      </w:pPr>
    </w:lvl>
    <w:lvl w:ilvl="8">
      <w:start w:val="1"/>
      <w:numFmt w:val="decimal"/>
      <w:lvlText w:val="%1-%2.%3.%4.%5.%6.%7.%8.%9"/>
      <w:lvlJc w:val="left"/>
      <w:pPr>
        <w:ind w:left="6152" w:hanging="2520"/>
      </w:pPr>
    </w:lvl>
  </w:abstractNum>
  <w:abstractNum w:abstractNumId="54">
    <w:nsid w:val="5E2B73D5"/>
    <w:multiLevelType w:val="hybridMultilevel"/>
    <w:tmpl w:val="0D1EB9B2"/>
    <w:lvl w:ilvl="0" w:tplc="0E701C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60BF3BFC"/>
    <w:multiLevelType w:val="hybridMultilevel"/>
    <w:tmpl w:val="CC3A7916"/>
    <w:lvl w:ilvl="0" w:tplc="8056059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612515B5"/>
    <w:multiLevelType w:val="hybridMultilevel"/>
    <w:tmpl w:val="58AE92A2"/>
    <w:lvl w:ilvl="0" w:tplc="F0C0A99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614F6BE9"/>
    <w:multiLevelType w:val="multilevel"/>
    <w:tmpl w:val="1366AFEE"/>
    <w:lvl w:ilvl="0">
      <w:start w:val="4"/>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62226F8F"/>
    <w:multiLevelType w:val="hybridMultilevel"/>
    <w:tmpl w:val="CFA689D4"/>
    <w:lvl w:ilvl="0" w:tplc="DA4A00F4">
      <w:start w:val="1"/>
      <w:numFmt w:val="arabicAbjad"/>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63F030A2"/>
    <w:multiLevelType w:val="hybridMultilevel"/>
    <w:tmpl w:val="C0FE699A"/>
    <w:lvl w:ilvl="0" w:tplc="8056059A">
      <w:start w:val="1"/>
      <w:numFmt w:val="bullet"/>
      <w:lvlText w:val="-"/>
      <w:lvlJc w:val="left"/>
      <w:pPr>
        <w:ind w:left="1143" w:hanging="360"/>
      </w:pPr>
      <w:rPr>
        <w:rFonts w:ascii="Arial" w:eastAsia="Calibri" w:hAnsi="Arial" w:cs="Arial" w:hint="default"/>
      </w:rPr>
    </w:lvl>
    <w:lvl w:ilvl="1" w:tplc="04090003">
      <w:start w:val="1"/>
      <w:numFmt w:val="bullet"/>
      <w:lvlText w:val="o"/>
      <w:lvlJc w:val="left"/>
      <w:pPr>
        <w:ind w:left="1863" w:hanging="360"/>
      </w:pPr>
      <w:rPr>
        <w:rFonts w:ascii="Courier New" w:hAnsi="Courier New" w:cs="Courier New" w:hint="default"/>
      </w:rPr>
    </w:lvl>
    <w:lvl w:ilvl="2" w:tplc="04090005">
      <w:start w:val="1"/>
      <w:numFmt w:val="bullet"/>
      <w:lvlText w:val=""/>
      <w:lvlJc w:val="left"/>
      <w:pPr>
        <w:ind w:left="2583" w:hanging="360"/>
      </w:pPr>
      <w:rPr>
        <w:rFonts w:ascii="Wingdings" w:hAnsi="Wingdings" w:hint="default"/>
      </w:rPr>
    </w:lvl>
    <w:lvl w:ilvl="3" w:tplc="04090001">
      <w:start w:val="1"/>
      <w:numFmt w:val="bullet"/>
      <w:lvlText w:val=""/>
      <w:lvlJc w:val="left"/>
      <w:pPr>
        <w:ind w:left="3303" w:hanging="360"/>
      </w:pPr>
      <w:rPr>
        <w:rFonts w:ascii="Symbol" w:hAnsi="Symbol" w:hint="default"/>
      </w:rPr>
    </w:lvl>
    <w:lvl w:ilvl="4" w:tplc="04090003">
      <w:start w:val="1"/>
      <w:numFmt w:val="bullet"/>
      <w:lvlText w:val="o"/>
      <w:lvlJc w:val="left"/>
      <w:pPr>
        <w:ind w:left="4023" w:hanging="360"/>
      </w:pPr>
      <w:rPr>
        <w:rFonts w:ascii="Courier New" w:hAnsi="Courier New" w:cs="Courier New" w:hint="default"/>
      </w:rPr>
    </w:lvl>
    <w:lvl w:ilvl="5" w:tplc="04090005">
      <w:start w:val="1"/>
      <w:numFmt w:val="bullet"/>
      <w:lvlText w:val=""/>
      <w:lvlJc w:val="left"/>
      <w:pPr>
        <w:ind w:left="4743" w:hanging="360"/>
      </w:pPr>
      <w:rPr>
        <w:rFonts w:ascii="Wingdings" w:hAnsi="Wingdings" w:hint="default"/>
      </w:rPr>
    </w:lvl>
    <w:lvl w:ilvl="6" w:tplc="04090001">
      <w:start w:val="1"/>
      <w:numFmt w:val="bullet"/>
      <w:lvlText w:val=""/>
      <w:lvlJc w:val="left"/>
      <w:pPr>
        <w:ind w:left="5463" w:hanging="360"/>
      </w:pPr>
      <w:rPr>
        <w:rFonts w:ascii="Symbol" w:hAnsi="Symbol" w:hint="default"/>
      </w:rPr>
    </w:lvl>
    <w:lvl w:ilvl="7" w:tplc="04090003">
      <w:start w:val="1"/>
      <w:numFmt w:val="bullet"/>
      <w:lvlText w:val="o"/>
      <w:lvlJc w:val="left"/>
      <w:pPr>
        <w:ind w:left="6183" w:hanging="360"/>
      </w:pPr>
      <w:rPr>
        <w:rFonts w:ascii="Courier New" w:hAnsi="Courier New" w:cs="Courier New" w:hint="default"/>
      </w:rPr>
    </w:lvl>
    <w:lvl w:ilvl="8" w:tplc="04090005">
      <w:start w:val="1"/>
      <w:numFmt w:val="bullet"/>
      <w:lvlText w:val=""/>
      <w:lvlJc w:val="left"/>
      <w:pPr>
        <w:ind w:left="6903" w:hanging="360"/>
      </w:pPr>
      <w:rPr>
        <w:rFonts w:ascii="Wingdings" w:hAnsi="Wingdings" w:hint="default"/>
      </w:rPr>
    </w:lvl>
  </w:abstractNum>
  <w:abstractNum w:abstractNumId="60">
    <w:nsid w:val="6783503A"/>
    <w:multiLevelType w:val="hybridMultilevel"/>
    <w:tmpl w:val="0FF6C9E2"/>
    <w:lvl w:ilvl="0" w:tplc="89DC3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nsid w:val="6C943E59"/>
    <w:multiLevelType w:val="multilevel"/>
    <w:tmpl w:val="5B4A92AA"/>
    <w:lvl w:ilvl="0">
      <w:start w:val="3"/>
      <w:numFmt w:val="decimal"/>
      <w:lvlText w:val="%1"/>
      <w:lvlJc w:val="left"/>
      <w:pPr>
        <w:ind w:left="825" w:hanging="825"/>
      </w:pPr>
    </w:lvl>
    <w:lvl w:ilvl="1">
      <w:start w:val="2"/>
      <w:numFmt w:val="decimal"/>
      <w:lvlText w:val="%1-%2"/>
      <w:lvlJc w:val="left"/>
      <w:pPr>
        <w:ind w:left="825" w:hanging="825"/>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2">
    <w:nsid w:val="6CA83E52"/>
    <w:multiLevelType w:val="hybridMultilevel"/>
    <w:tmpl w:val="F59ACA9E"/>
    <w:lvl w:ilvl="0" w:tplc="214CE7F0">
      <w:start w:val="1"/>
      <w:numFmt w:val="decimal"/>
      <w:lvlText w:val="%1-"/>
      <w:lvlJc w:val="left"/>
      <w:pPr>
        <w:ind w:left="502" w:hanging="360"/>
      </w:pPr>
      <w:rPr>
        <w:lang w:val="en-GB" w:bidi="ar-EG"/>
      </w:rPr>
    </w:lvl>
    <w:lvl w:ilvl="1" w:tplc="04090019">
      <w:start w:val="1"/>
      <w:numFmt w:val="lowerLetter"/>
      <w:lvlText w:val="%2."/>
      <w:lvlJc w:val="left"/>
      <w:pPr>
        <w:ind w:left="1552" w:hanging="360"/>
      </w:pPr>
    </w:lvl>
    <w:lvl w:ilvl="2" w:tplc="0409001B">
      <w:start w:val="1"/>
      <w:numFmt w:val="lowerRoman"/>
      <w:lvlText w:val="%3."/>
      <w:lvlJc w:val="right"/>
      <w:pPr>
        <w:ind w:left="2272" w:hanging="180"/>
      </w:pPr>
    </w:lvl>
    <w:lvl w:ilvl="3" w:tplc="0409000F">
      <w:start w:val="1"/>
      <w:numFmt w:val="decimal"/>
      <w:lvlText w:val="%4."/>
      <w:lvlJc w:val="left"/>
      <w:pPr>
        <w:ind w:left="2992" w:hanging="360"/>
      </w:pPr>
    </w:lvl>
    <w:lvl w:ilvl="4" w:tplc="04090019">
      <w:start w:val="1"/>
      <w:numFmt w:val="lowerLetter"/>
      <w:lvlText w:val="%5."/>
      <w:lvlJc w:val="left"/>
      <w:pPr>
        <w:ind w:left="3712" w:hanging="360"/>
      </w:pPr>
    </w:lvl>
    <w:lvl w:ilvl="5" w:tplc="0409001B">
      <w:start w:val="1"/>
      <w:numFmt w:val="lowerRoman"/>
      <w:lvlText w:val="%6."/>
      <w:lvlJc w:val="right"/>
      <w:pPr>
        <w:ind w:left="4432" w:hanging="180"/>
      </w:pPr>
    </w:lvl>
    <w:lvl w:ilvl="6" w:tplc="0409000F">
      <w:start w:val="1"/>
      <w:numFmt w:val="decimal"/>
      <w:lvlText w:val="%7."/>
      <w:lvlJc w:val="left"/>
      <w:pPr>
        <w:ind w:left="5152" w:hanging="360"/>
      </w:pPr>
    </w:lvl>
    <w:lvl w:ilvl="7" w:tplc="04090019">
      <w:start w:val="1"/>
      <w:numFmt w:val="lowerLetter"/>
      <w:lvlText w:val="%8."/>
      <w:lvlJc w:val="left"/>
      <w:pPr>
        <w:ind w:left="5872" w:hanging="360"/>
      </w:pPr>
    </w:lvl>
    <w:lvl w:ilvl="8" w:tplc="0409001B">
      <w:start w:val="1"/>
      <w:numFmt w:val="lowerRoman"/>
      <w:lvlText w:val="%9."/>
      <w:lvlJc w:val="right"/>
      <w:pPr>
        <w:ind w:left="6592" w:hanging="180"/>
      </w:pPr>
    </w:lvl>
  </w:abstractNum>
  <w:abstractNum w:abstractNumId="63">
    <w:nsid w:val="6DAB06A3"/>
    <w:multiLevelType w:val="hybridMultilevel"/>
    <w:tmpl w:val="99A61FFE"/>
    <w:lvl w:ilvl="0" w:tplc="03621C4C">
      <w:start w:val="1"/>
      <w:numFmt w:val="arabicAbjad"/>
      <w:lvlText w:val="%1-"/>
      <w:lvlJc w:val="center"/>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nsid w:val="6E9D4458"/>
    <w:multiLevelType w:val="hybridMultilevel"/>
    <w:tmpl w:val="B840FB3C"/>
    <w:lvl w:ilvl="0" w:tplc="08D8BC20">
      <w:start w:val="28"/>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6F042F66"/>
    <w:multiLevelType w:val="multilevel"/>
    <w:tmpl w:val="34FAB1FC"/>
    <w:lvl w:ilvl="0">
      <w:start w:val="2"/>
      <w:numFmt w:val="decimal"/>
      <w:lvlText w:val="%1"/>
      <w:lvlJc w:val="left"/>
      <w:pPr>
        <w:ind w:left="495" w:hanging="495"/>
      </w:pPr>
    </w:lvl>
    <w:lvl w:ilvl="1">
      <w:start w:val="3"/>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2008" w:hanging="144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3154" w:hanging="2160"/>
      </w:pPr>
    </w:lvl>
    <w:lvl w:ilvl="8">
      <w:start w:val="1"/>
      <w:numFmt w:val="decimal"/>
      <w:lvlText w:val="%1-%2.%3.%4.%5.%6.%7.%8.%9"/>
      <w:lvlJc w:val="left"/>
      <w:pPr>
        <w:ind w:left="3296" w:hanging="2160"/>
      </w:pPr>
    </w:lvl>
  </w:abstractNum>
  <w:abstractNum w:abstractNumId="66">
    <w:nsid w:val="703157CD"/>
    <w:multiLevelType w:val="hybridMultilevel"/>
    <w:tmpl w:val="3CFE47E4"/>
    <w:lvl w:ilvl="0" w:tplc="7C30D29E">
      <w:start w:val="1"/>
      <w:numFmt w:val="decimal"/>
      <w:lvlText w:val="%1."/>
      <w:lvlJc w:val="left"/>
      <w:pPr>
        <w:ind w:left="1260" w:hanging="360"/>
      </w:pPr>
      <w:rPr>
        <w:vertAlign w:val="baseli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nsid w:val="71021F3F"/>
    <w:multiLevelType w:val="hybridMultilevel"/>
    <w:tmpl w:val="02605742"/>
    <w:lvl w:ilvl="0" w:tplc="B36CEABE">
      <w:start w:val="1"/>
      <w:numFmt w:val="arabicAlpha"/>
      <w:lvlText w:val="%1."/>
      <w:lvlJc w:val="left"/>
      <w:pPr>
        <w:ind w:left="975" w:hanging="360"/>
      </w:pPr>
      <w:rPr>
        <w:rFonts w:hint="default"/>
        <w:b/>
        <w:sz w:val="32"/>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8">
    <w:nsid w:val="71855558"/>
    <w:multiLevelType w:val="hybridMultilevel"/>
    <w:tmpl w:val="29A2A47E"/>
    <w:lvl w:ilvl="0" w:tplc="F77CEEB6">
      <w:start w:val="1"/>
      <w:numFmt w:val="bullet"/>
      <w:lvlText w:val="-"/>
      <w:lvlJc w:val="left"/>
      <w:pPr>
        <w:ind w:left="814" w:hanging="360"/>
      </w:pPr>
      <w:rPr>
        <w:rFonts w:ascii="Simplified Arabic" w:eastAsia="Calibri" w:hAnsi="Simplified Arabic" w:cs="Simplified Arabic" w:hint="default"/>
      </w:rPr>
    </w:lvl>
    <w:lvl w:ilvl="1" w:tplc="04090003">
      <w:start w:val="1"/>
      <w:numFmt w:val="bullet"/>
      <w:lvlText w:val="o"/>
      <w:lvlJc w:val="left"/>
      <w:pPr>
        <w:ind w:left="1534" w:hanging="360"/>
      </w:pPr>
      <w:rPr>
        <w:rFonts w:ascii="Courier New" w:hAnsi="Courier New" w:cs="Courier New" w:hint="default"/>
      </w:rPr>
    </w:lvl>
    <w:lvl w:ilvl="2" w:tplc="04090005">
      <w:start w:val="1"/>
      <w:numFmt w:val="bullet"/>
      <w:lvlText w:val=""/>
      <w:lvlJc w:val="left"/>
      <w:pPr>
        <w:ind w:left="2254" w:hanging="360"/>
      </w:pPr>
      <w:rPr>
        <w:rFonts w:ascii="Wingdings" w:hAnsi="Wingdings" w:hint="default"/>
      </w:rPr>
    </w:lvl>
    <w:lvl w:ilvl="3" w:tplc="04090001">
      <w:start w:val="1"/>
      <w:numFmt w:val="bullet"/>
      <w:lvlText w:val=""/>
      <w:lvlJc w:val="left"/>
      <w:pPr>
        <w:ind w:left="2974" w:hanging="360"/>
      </w:pPr>
      <w:rPr>
        <w:rFonts w:ascii="Symbol" w:hAnsi="Symbol" w:hint="default"/>
      </w:rPr>
    </w:lvl>
    <w:lvl w:ilvl="4" w:tplc="04090003">
      <w:start w:val="1"/>
      <w:numFmt w:val="bullet"/>
      <w:lvlText w:val="o"/>
      <w:lvlJc w:val="left"/>
      <w:pPr>
        <w:ind w:left="3694" w:hanging="360"/>
      </w:pPr>
      <w:rPr>
        <w:rFonts w:ascii="Courier New" w:hAnsi="Courier New" w:cs="Courier New" w:hint="default"/>
      </w:rPr>
    </w:lvl>
    <w:lvl w:ilvl="5" w:tplc="04090005">
      <w:start w:val="1"/>
      <w:numFmt w:val="bullet"/>
      <w:lvlText w:val=""/>
      <w:lvlJc w:val="left"/>
      <w:pPr>
        <w:ind w:left="4414" w:hanging="360"/>
      </w:pPr>
      <w:rPr>
        <w:rFonts w:ascii="Wingdings" w:hAnsi="Wingdings" w:hint="default"/>
      </w:rPr>
    </w:lvl>
    <w:lvl w:ilvl="6" w:tplc="04090001">
      <w:start w:val="1"/>
      <w:numFmt w:val="bullet"/>
      <w:lvlText w:val=""/>
      <w:lvlJc w:val="left"/>
      <w:pPr>
        <w:ind w:left="5134" w:hanging="360"/>
      </w:pPr>
      <w:rPr>
        <w:rFonts w:ascii="Symbol" w:hAnsi="Symbol" w:hint="default"/>
      </w:rPr>
    </w:lvl>
    <w:lvl w:ilvl="7" w:tplc="04090003">
      <w:start w:val="1"/>
      <w:numFmt w:val="bullet"/>
      <w:lvlText w:val="o"/>
      <w:lvlJc w:val="left"/>
      <w:pPr>
        <w:ind w:left="5854" w:hanging="360"/>
      </w:pPr>
      <w:rPr>
        <w:rFonts w:ascii="Courier New" w:hAnsi="Courier New" w:cs="Courier New" w:hint="default"/>
      </w:rPr>
    </w:lvl>
    <w:lvl w:ilvl="8" w:tplc="04090005">
      <w:start w:val="1"/>
      <w:numFmt w:val="bullet"/>
      <w:lvlText w:val=""/>
      <w:lvlJc w:val="left"/>
      <w:pPr>
        <w:ind w:left="6574" w:hanging="360"/>
      </w:pPr>
      <w:rPr>
        <w:rFonts w:ascii="Wingdings" w:hAnsi="Wingdings" w:hint="default"/>
      </w:rPr>
    </w:lvl>
  </w:abstractNum>
  <w:abstractNum w:abstractNumId="69">
    <w:nsid w:val="71E110A7"/>
    <w:multiLevelType w:val="hybridMultilevel"/>
    <w:tmpl w:val="29AC1B4A"/>
    <w:lvl w:ilvl="0" w:tplc="46CC6E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74065341"/>
    <w:multiLevelType w:val="hybridMultilevel"/>
    <w:tmpl w:val="4EC2F6C0"/>
    <w:lvl w:ilvl="0" w:tplc="8056059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751F0340"/>
    <w:multiLevelType w:val="hybridMultilevel"/>
    <w:tmpl w:val="A1F84DB2"/>
    <w:lvl w:ilvl="0" w:tplc="04090001">
      <w:start w:val="1"/>
      <w:numFmt w:val="bullet"/>
      <w:lvlText w:val=""/>
      <w:lvlJc w:val="left"/>
      <w:pPr>
        <w:ind w:left="1534" w:hanging="360"/>
      </w:pPr>
      <w:rPr>
        <w:rFonts w:ascii="Symbol" w:hAnsi="Symbol" w:hint="default"/>
      </w:rPr>
    </w:lvl>
    <w:lvl w:ilvl="1" w:tplc="04090003">
      <w:start w:val="1"/>
      <w:numFmt w:val="bullet"/>
      <w:lvlText w:val="o"/>
      <w:lvlJc w:val="left"/>
      <w:pPr>
        <w:ind w:left="2254" w:hanging="360"/>
      </w:pPr>
      <w:rPr>
        <w:rFonts w:ascii="Courier New" w:hAnsi="Courier New" w:cs="Courier New" w:hint="default"/>
      </w:rPr>
    </w:lvl>
    <w:lvl w:ilvl="2" w:tplc="04090005">
      <w:start w:val="1"/>
      <w:numFmt w:val="bullet"/>
      <w:lvlText w:val=""/>
      <w:lvlJc w:val="left"/>
      <w:pPr>
        <w:ind w:left="2974" w:hanging="360"/>
      </w:pPr>
      <w:rPr>
        <w:rFonts w:ascii="Wingdings" w:hAnsi="Wingdings" w:hint="default"/>
      </w:rPr>
    </w:lvl>
    <w:lvl w:ilvl="3" w:tplc="04090001">
      <w:start w:val="1"/>
      <w:numFmt w:val="bullet"/>
      <w:lvlText w:val=""/>
      <w:lvlJc w:val="left"/>
      <w:pPr>
        <w:ind w:left="3694" w:hanging="360"/>
      </w:pPr>
      <w:rPr>
        <w:rFonts w:ascii="Symbol" w:hAnsi="Symbol" w:hint="default"/>
      </w:rPr>
    </w:lvl>
    <w:lvl w:ilvl="4" w:tplc="04090003">
      <w:start w:val="1"/>
      <w:numFmt w:val="bullet"/>
      <w:lvlText w:val="o"/>
      <w:lvlJc w:val="left"/>
      <w:pPr>
        <w:ind w:left="4414" w:hanging="360"/>
      </w:pPr>
      <w:rPr>
        <w:rFonts w:ascii="Courier New" w:hAnsi="Courier New" w:cs="Courier New" w:hint="default"/>
      </w:rPr>
    </w:lvl>
    <w:lvl w:ilvl="5" w:tplc="04090005">
      <w:start w:val="1"/>
      <w:numFmt w:val="bullet"/>
      <w:lvlText w:val=""/>
      <w:lvlJc w:val="left"/>
      <w:pPr>
        <w:ind w:left="5134" w:hanging="360"/>
      </w:pPr>
      <w:rPr>
        <w:rFonts w:ascii="Wingdings" w:hAnsi="Wingdings" w:hint="default"/>
      </w:rPr>
    </w:lvl>
    <w:lvl w:ilvl="6" w:tplc="04090001">
      <w:start w:val="1"/>
      <w:numFmt w:val="bullet"/>
      <w:lvlText w:val=""/>
      <w:lvlJc w:val="left"/>
      <w:pPr>
        <w:ind w:left="5854" w:hanging="360"/>
      </w:pPr>
      <w:rPr>
        <w:rFonts w:ascii="Symbol" w:hAnsi="Symbol" w:hint="default"/>
      </w:rPr>
    </w:lvl>
    <w:lvl w:ilvl="7" w:tplc="04090003">
      <w:start w:val="1"/>
      <w:numFmt w:val="bullet"/>
      <w:lvlText w:val="o"/>
      <w:lvlJc w:val="left"/>
      <w:pPr>
        <w:ind w:left="6574" w:hanging="360"/>
      </w:pPr>
      <w:rPr>
        <w:rFonts w:ascii="Courier New" w:hAnsi="Courier New" w:cs="Courier New" w:hint="default"/>
      </w:rPr>
    </w:lvl>
    <w:lvl w:ilvl="8" w:tplc="04090005">
      <w:start w:val="1"/>
      <w:numFmt w:val="bullet"/>
      <w:lvlText w:val=""/>
      <w:lvlJc w:val="left"/>
      <w:pPr>
        <w:ind w:left="7294" w:hanging="360"/>
      </w:pPr>
      <w:rPr>
        <w:rFonts w:ascii="Wingdings" w:hAnsi="Wingdings" w:hint="default"/>
      </w:rPr>
    </w:lvl>
  </w:abstractNum>
  <w:abstractNum w:abstractNumId="72">
    <w:nsid w:val="75E112D6"/>
    <w:multiLevelType w:val="hybridMultilevel"/>
    <w:tmpl w:val="0E788F3C"/>
    <w:lvl w:ilvl="0" w:tplc="1C70748A">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73">
    <w:nsid w:val="769B7449"/>
    <w:multiLevelType w:val="hybridMultilevel"/>
    <w:tmpl w:val="0824CEA6"/>
    <w:lvl w:ilvl="0" w:tplc="B858863A">
      <w:start w:val="1"/>
      <w:numFmt w:val="decimal"/>
      <w:lvlText w:val="%1-"/>
      <w:lvlJc w:val="left"/>
      <w:pPr>
        <w:ind w:left="643" w:hanging="360"/>
      </w:p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74">
    <w:nsid w:val="7AC36EAB"/>
    <w:multiLevelType w:val="hybridMultilevel"/>
    <w:tmpl w:val="2DB4BDEA"/>
    <w:lvl w:ilvl="0" w:tplc="69EE6E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7B0D64AE"/>
    <w:multiLevelType w:val="hybridMultilevel"/>
    <w:tmpl w:val="C2F253A2"/>
    <w:lvl w:ilvl="0" w:tplc="C40820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nsid w:val="7B8C753B"/>
    <w:multiLevelType w:val="hybridMultilevel"/>
    <w:tmpl w:val="26E45ECE"/>
    <w:lvl w:ilvl="0" w:tplc="30463426">
      <w:start w:val="1"/>
      <w:numFmt w:val="decimal"/>
      <w:lvlText w:val="%1-"/>
      <w:lvlJc w:val="left"/>
      <w:pPr>
        <w:ind w:left="720" w:hanging="360"/>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nsid w:val="7C99599C"/>
    <w:multiLevelType w:val="multilevel"/>
    <w:tmpl w:val="00D07254"/>
    <w:lvl w:ilvl="0">
      <w:start w:val="2"/>
      <w:numFmt w:val="decimal"/>
      <w:lvlText w:val="%1"/>
      <w:lvlJc w:val="left"/>
      <w:pPr>
        <w:ind w:left="495" w:hanging="495"/>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8">
    <w:nsid w:val="7D8C2E96"/>
    <w:multiLevelType w:val="hybridMultilevel"/>
    <w:tmpl w:val="C330C2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nsid w:val="7DB00D2D"/>
    <w:multiLevelType w:val="hybridMultilevel"/>
    <w:tmpl w:val="65E810BC"/>
    <w:lvl w:ilvl="0" w:tplc="8ED62DE8">
      <w:start w:val="1"/>
      <w:numFmt w:val="decimal"/>
      <w:lvlText w:val="%1-"/>
      <w:lvlJc w:val="left"/>
      <w:pPr>
        <w:ind w:left="423" w:hanging="360"/>
      </w:pPr>
    </w:lvl>
    <w:lvl w:ilvl="1" w:tplc="04090019">
      <w:start w:val="1"/>
      <w:numFmt w:val="lowerLetter"/>
      <w:lvlText w:val="%2."/>
      <w:lvlJc w:val="left"/>
      <w:pPr>
        <w:ind w:left="1143" w:hanging="360"/>
      </w:pPr>
    </w:lvl>
    <w:lvl w:ilvl="2" w:tplc="0409001B">
      <w:start w:val="1"/>
      <w:numFmt w:val="lowerRoman"/>
      <w:lvlText w:val="%3."/>
      <w:lvlJc w:val="right"/>
      <w:pPr>
        <w:ind w:left="1863" w:hanging="180"/>
      </w:pPr>
    </w:lvl>
    <w:lvl w:ilvl="3" w:tplc="0409000F">
      <w:start w:val="1"/>
      <w:numFmt w:val="decimal"/>
      <w:lvlText w:val="%4."/>
      <w:lvlJc w:val="left"/>
      <w:pPr>
        <w:ind w:left="2583" w:hanging="360"/>
      </w:pPr>
    </w:lvl>
    <w:lvl w:ilvl="4" w:tplc="04090019">
      <w:start w:val="1"/>
      <w:numFmt w:val="lowerLetter"/>
      <w:lvlText w:val="%5."/>
      <w:lvlJc w:val="left"/>
      <w:pPr>
        <w:ind w:left="3303" w:hanging="360"/>
      </w:pPr>
    </w:lvl>
    <w:lvl w:ilvl="5" w:tplc="0409001B">
      <w:start w:val="1"/>
      <w:numFmt w:val="lowerRoman"/>
      <w:lvlText w:val="%6."/>
      <w:lvlJc w:val="right"/>
      <w:pPr>
        <w:ind w:left="4023" w:hanging="180"/>
      </w:pPr>
    </w:lvl>
    <w:lvl w:ilvl="6" w:tplc="0409000F">
      <w:start w:val="1"/>
      <w:numFmt w:val="decimal"/>
      <w:lvlText w:val="%7."/>
      <w:lvlJc w:val="left"/>
      <w:pPr>
        <w:ind w:left="4743" w:hanging="360"/>
      </w:pPr>
    </w:lvl>
    <w:lvl w:ilvl="7" w:tplc="04090019">
      <w:start w:val="1"/>
      <w:numFmt w:val="lowerLetter"/>
      <w:lvlText w:val="%8."/>
      <w:lvlJc w:val="left"/>
      <w:pPr>
        <w:ind w:left="5463" w:hanging="360"/>
      </w:pPr>
    </w:lvl>
    <w:lvl w:ilvl="8" w:tplc="0409001B">
      <w:start w:val="1"/>
      <w:numFmt w:val="lowerRoman"/>
      <w:lvlText w:val="%9."/>
      <w:lvlJc w:val="right"/>
      <w:pPr>
        <w:ind w:left="6183" w:hanging="180"/>
      </w:pPr>
    </w:lvl>
  </w:abstractNum>
  <w:abstractNum w:abstractNumId="80">
    <w:nsid w:val="7DD40439"/>
    <w:multiLevelType w:val="hybridMultilevel"/>
    <w:tmpl w:val="38F8DFE2"/>
    <w:lvl w:ilvl="0" w:tplc="04090001">
      <w:start w:val="1"/>
      <w:numFmt w:val="bullet"/>
      <w:lvlText w:val=""/>
      <w:lvlJc w:val="left"/>
      <w:pPr>
        <w:ind w:left="1143" w:hanging="360"/>
      </w:pPr>
      <w:rPr>
        <w:rFonts w:ascii="Symbol" w:hAnsi="Symbol" w:hint="default"/>
      </w:rPr>
    </w:lvl>
    <w:lvl w:ilvl="1" w:tplc="04090003">
      <w:start w:val="1"/>
      <w:numFmt w:val="bullet"/>
      <w:lvlText w:val="o"/>
      <w:lvlJc w:val="left"/>
      <w:pPr>
        <w:ind w:left="1863" w:hanging="360"/>
      </w:pPr>
      <w:rPr>
        <w:rFonts w:ascii="Courier New" w:hAnsi="Courier New" w:cs="Courier New" w:hint="default"/>
      </w:rPr>
    </w:lvl>
    <w:lvl w:ilvl="2" w:tplc="04090005">
      <w:start w:val="1"/>
      <w:numFmt w:val="bullet"/>
      <w:lvlText w:val=""/>
      <w:lvlJc w:val="left"/>
      <w:pPr>
        <w:ind w:left="2583" w:hanging="360"/>
      </w:pPr>
      <w:rPr>
        <w:rFonts w:ascii="Wingdings" w:hAnsi="Wingdings" w:hint="default"/>
      </w:rPr>
    </w:lvl>
    <w:lvl w:ilvl="3" w:tplc="04090001">
      <w:start w:val="1"/>
      <w:numFmt w:val="bullet"/>
      <w:lvlText w:val=""/>
      <w:lvlJc w:val="left"/>
      <w:pPr>
        <w:ind w:left="3303" w:hanging="360"/>
      </w:pPr>
      <w:rPr>
        <w:rFonts w:ascii="Symbol" w:hAnsi="Symbol" w:hint="default"/>
      </w:rPr>
    </w:lvl>
    <w:lvl w:ilvl="4" w:tplc="04090003">
      <w:start w:val="1"/>
      <w:numFmt w:val="bullet"/>
      <w:lvlText w:val="o"/>
      <w:lvlJc w:val="left"/>
      <w:pPr>
        <w:ind w:left="4023" w:hanging="360"/>
      </w:pPr>
      <w:rPr>
        <w:rFonts w:ascii="Courier New" w:hAnsi="Courier New" w:cs="Courier New" w:hint="default"/>
      </w:rPr>
    </w:lvl>
    <w:lvl w:ilvl="5" w:tplc="04090005">
      <w:start w:val="1"/>
      <w:numFmt w:val="bullet"/>
      <w:lvlText w:val=""/>
      <w:lvlJc w:val="left"/>
      <w:pPr>
        <w:ind w:left="4743" w:hanging="360"/>
      </w:pPr>
      <w:rPr>
        <w:rFonts w:ascii="Wingdings" w:hAnsi="Wingdings" w:hint="default"/>
      </w:rPr>
    </w:lvl>
    <w:lvl w:ilvl="6" w:tplc="04090001">
      <w:start w:val="1"/>
      <w:numFmt w:val="bullet"/>
      <w:lvlText w:val=""/>
      <w:lvlJc w:val="left"/>
      <w:pPr>
        <w:ind w:left="5463" w:hanging="360"/>
      </w:pPr>
      <w:rPr>
        <w:rFonts w:ascii="Symbol" w:hAnsi="Symbol" w:hint="default"/>
      </w:rPr>
    </w:lvl>
    <w:lvl w:ilvl="7" w:tplc="04090003">
      <w:start w:val="1"/>
      <w:numFmt w:val="bullet"/>
      <w:lvlText w:val="o"/>
      <w:lvlJc w:val="left"/>
      <w:pPr>
        <w:ind w:left="6183" w:hanging="360"/>
      </w:pPr>
      <w:rPr>
        <w:rFonts w:ascii="Courier New" w:hAnsi="Courier New" w:cs="Courier New" w:hint="default"/>
      </w:rPr>
    </w:lvl>
    <w:lvl w:ilvl="8" w:tplc="04090005">
      <w:start w:val="1"/>
      <w:numFmt w:val="bullet"/>
      <w:lvlText w:val=""/>
      <w:lvlJc w:val="left"/>
      <w:pPr>
        <w:ind w:left="6903" w:hanging="360"/>
      </w:pPr>
      <w:rPr>
        <w:rFonts w:ascii="Wingdings" w:hAnsi="Wingdings" w:hint="default"/>
      </w:rPr>
    </w:lvl>
  </w:abstractNum>
  <w:abstractNum w:abstractNumId="81">
    <w:nsid w:val="7ED75945"/>
    <w:multiLevelType w:val="hybridMultilevel"/>
    <w:tmpl w:val="02605742"/>
    <w:lvl w:ilvl="0" w:tplc="B36CEABE">
      <w:start w:val="1"/>
      <w:numFmt w:val="arabicAlpha"/>
      <w:lvlText w:val="%1."/>
      <w:lvlJc w:val="left"/>
      <w:pPr>
        <w:ind w:left="975" w:hanging="360"/>
      </w:pPr>
      <w:rPr>
        <w:rFonts w:hint="default"/>
        <w:b/>
        <w:sz w:val="32"/>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num w:numId="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8"/>
  </w:num>
  <w:num w:numId="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7"/>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71"/>
  </w:num>
  <w:num w:numId="21">
    <w:abstractNumId w:val="51"/>
  </w:num>
  <w:num w:numId="22">
    <w:abstractNumId w:val="43"/>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0"/>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3"/>
    </w:lvlOverride>
    <w:lvlOverride w:ilvl="1">
      <w:startOverride w:val="6"/>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
    <w:abstractNumId w:val="57"/>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
    <w:abstractNumId w:val="15"/>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
    <w:abstractNumId w:val="34"/>
    <w:lvlOverride w:ilvl="0">
      <w:startOverride w:val="6"/>
      <w:lvl w:ilvl="0">
        <w:start w:val="6"/>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9"/>
    <w:lvlOverride w:ilvl="0">
      <w:startOverride w:val="7"/>
      <w:lvl w:ilvl="0">
        <w:start w:val="7"/>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45"/>
  </w:num>
  <w:num w:numId="55">
    <w:abstractNumId w:val="59"/>
  </w:num>
  <w:num w:numId="56">
    <w:abstractNumId w:val="41"/>
  </w:num>
  <w:num w:numId="57">
    <w:abstractNumId w:val="80"/>
  </w:num>
  <w:num w:numId="58">
    <w:abstractNumId w:val="8"/>
  </w:num>
  <w:num w:numId="59">
    <w:abstractNumId w:val="23"/>
  </w:num>
  <w:num w:numId="60">
    <w:abstractNumId w:val="55"/>
  </w:num>
  <w:num w:numId="61">
    <w:abstractNumId w:val="70"/>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2"/>
  </w:num>
  <w:num w:numId="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num>
  <w:num w:numId="77">
    <w:abstractNumId w:val="78"/>
  </w:num>
  <w:num w:numId="78">
    <w:abstractNumId w:val="48"/>
  </w:num>
  <w:num w:numId="79">
    <w:abstractNumId w:val="3"/>
  </w:num>
  <w:num w:numId="80">
    <w:abstractNumId w:val="67"/>
  </w:num>
  <w:num w:numId="81">
    <w:abstractNumId w:val="81"/>
  </w:num>
  <w:num w:numId="82">
    <w:abstractNumId w:val="2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B5A"/>
    <w:rsid w:val="00004145"/>
    <w:rsid w:val="00005E4D"/>
    <w:rsid w:val="00015388"/>
    <w:rsid w:val="0001693D"/>
    <w:rsid w:val="000306A0"/>
    <w:rsid w:val="00035C63"/>
    <w:rsid w:val="000918E1"/>
    <w:rsid w:val="000A433A"/>
    <w:rsid w:val="000B6BDB"/>
    <w:rsid w:val="000D68B8"/>
    <w:rsid w:val="000F29EC"/>
    <w:rsid w:val="000F5AA5"/>
    <w:rsid w:val="000F7C49"/>
    <w:rsid w:val="0010133B"/>
    <w:rsid w:val="00104103"/>
    <w:rsid w:val="00116C78"/>
    <w:rsid w:val="00117AAA"/>
    <w:rsid w:val="0012565E"/>
    <w:rsid w:val="0015454E"/>
    <w:rsid w:val="00161D90"/>
    <w:rsid w:val="0018182F"/>
    <w:rsid w:val="00190120"/>
    <w:rsid w:val="00190F02"/>
    <w:rsid w:val="0019212B"/>
    <w:rsid w:val="00197B12"/>
    <w:rsid w:val="001C7194"/>
    <w:rsid w:val="001D2DBA"/>
    <w:rsid w:val="001F2491"/>
    <w:rsid w:val="001F2689"/>
    <w:rsid w:val="001F630A"/>
    <w:rsid w:val="00215A1A"/>
    <w:rsid w:val="002222E0"/>
    <w:rsid w:val="00227AF4"/>
    <w:rsid w:val="00234F2B"/>
    <w:rsid w:val="00246DA7"/>
    <w:rsid w:val="0025277F"/>
    <w:rsid w:val="002550A8"/>
    <w:rsid w:val="0027536B"/>
    <w:rsid w:val="00281C2F"/>
    <w:rsid w:val="0028521C"/>
    <w:rsid w:val="002C194E"/>
    <w:rsid w:val="002D1559"/>
    <w:rsid w:val="002D2C9A"/>
    <w:rsid w:val="002E7C58"/>
    <w:rsid w:val="002F68AC"/>
    <w:rsid w:val="0030348E"/>
    <w:rsid w:val="00311832"/>
    <w:rsid w:val="00322F3E"/>
    <w:rsid w:val="00342382"/>
    <w:rsid w:val="00346561"/>
    <w:rsid w:val="003564E5"/>
    <w:rsid w:val="00386D1B"/>
    <w:rsid w:val="00394558"/>
    <w:rsid w:val="003B00E4"/>
    <w:rsid w:val="003B42B2"/>
    <w:rsid w:val="003B4D31"/>
    <w:rsid w:val="003F0393"/>
    <w:rsid w:val="003F0D3E"/>
    <w:rsid w:val="003F47E8"/>
    <w:rsid w:val="004053EA"/>
    <w:rsid w:val="00415DEA"/>
    <w:rsid w:val="00437861"/>
    <w:rsid w:val="00445AD8"/>
    <w:rsid w:val="004526FA"/>
    <w:rsid w:val="00465EB1"/>
    <w:rsid w:val="004705C1"/>
    <w:rsid w:val="00470B52"/>
    <w:rsid w:val="00487638"/>
    <w:rsid w:val="004A3CE8"/>
    <w:rsid w:val="004D14CF"/>
    <w:rsid w:val="004D7EE1"/>
    <w:rsid w:val="004E2D0E"/>
    <w:rsid w:val="005059CD"/>
    <w:rsid w:val="00506442"/>
    <w:rsid w:val="00510B6F"/>
    <w:rsid w:val="00512477"/>
    <w:rsid w:val="00514801"/>
    <w:rsid w:val="00523702"/>
    <w:rsid w:val="00545D48"/>
    <w:rsid w:val="0055385B"/>
    <w:rsid w:val="0057008D"/>
    <w:rsid w:val="00587F39"/>
    <w:rsid w:val="00593ACB"/>
    <w:rsid w:val="005A5874"/>
    <w:rsid w:val="005B5B5A"/>
    <w:rsid w:val="005E3B17"/>
    <w:rsid w:val="005F60B5"/>
    <w:rsid w:val="0061236E"/>
    <w:rsid w:val="00615101"/>
    <w:rsid w:val="00617594"/>
    <w:rsid w:val="006431DF"/>
    <w:rsid w:val="00647733"/>
    <w:rsid w:val="006533D8"/>
    <w:rsid w:val="00684DB8"/>
    <w:rsid w:val="00694336"/>
    <w:rsid w:val="006A113E"/>
    <w:rsid w:val="006D086A"/>
    <w:rsid w:val="006D0981"/>
    <w:rsid w:val="006D7B47"/>
    <w:rsid w:val="006F73D6"/>
    <w:rsid w:val="00703E05"/>
    <w:rsid w:val="00713E52"/>
    <w:rsid w:val="00720DAA"/>
    <w:rsid w:val="007245E0"/>
    <w:rsid w:val="007329BB"/>
    <w:rsid w:val="007417A4"/>
    <w:rsid w:val="00744A3C"/>
    <w:rsid w:val="00761AEE"/>
    <w:rsid w:val="00770E4F"/>
    <w:rsid w:val="007710AA"/>
    <w:rsid w:val="007C1E3C"/>
    <w:rsid w:val="007D2986"/>
    <w:rsid w:val="007E5014"/>
    <w:rsid w:val="007F14C7"/>
    <w:rsid w:val="00823B54"/>
    <w:rsid w:val="008241BD"/>
    <w:rsid w:val="00824AEB"/>
    <w:rsid w:val="00842A89"/>
    <w:rsid w:val="00852D6A"/>
    <w:rsid w:val="00861856"/>
    <w:rsid w:val="008A4B0B"/>
    <w:rsid w:val="008A54F3"/>
    <w:rsid w:val="008B2CE1"/>
    <w:rsid w:val="008D5EE0"/>
    <w:rsid w:val="008E22E7"/>
    <w:rsid w:val="008E38CB"/>
    <w:rsid w:val="00911DA6"/>
    <w:rsid w:val="00917A61"/>
    <w:rsid w:val="00922A7D"/>
    <w:rsid w:val="0092691C"/>
    <w:rsid w:val="009277B0"/>
    <w:rsid w:val="00927F95"/>
    <w:rsid w:val="00935555"/>
    <w:rsid w:val="00942007"/>
    <w:rsid w:val="009923CC"/>
    <w:rsid w:val="00996F65"/>
    <w:rsid w:val="009A4DE6"/>
    <w:rsid w:val="009B1587"/>
    <w:rsid w:val="009D022D"/>
    <w:rsid w:val="009D03F4"/>
    <w:rsid w:val="009D1F4F"/>
    <w:rsid w:val="009D32F4"/>
    <w:rsid w:val="009D7EF7"/>
    <w:rsid w:val="00A14E68"/>
    <w:rsid w:val="00A158A3"/>
    <w:rsid w:val="00A31BE5"/>
    <w:rsid w:val="00A33DFE"/>
    <w:rsid w:val="00A351B5"/>
    <w:rsid w:val="00A56101"/>
    <w:rsid w:val="00A56D98"/>
    <w:rsid w:val="00A67DDF"/>
    <w:rsid w:val="00A74F9C"/>
    <w:rsid w:val="00A765E2"/>
    <w:rsid w:val="00A76E16"/>
    <w:rsid w:val="00A93262"/>
    <w:rsid w:val="00AC5E98"/>
    <w:rsid w:val="00AD5A58"/>
    <w:rsid w:val="00AE3747"/>
    <w:rsid w:val="00B00CF1"/>
    <w:rsid w:val="00B11840"/>
    <w:rsid w:val="00B33E28"/>
    <w:rsid w:val="00B71121"/>
    <w:rsid w:val="00B75472"/>
    <w:rsid w:val="00B91F0F"/>
    <w:rsid w:val="00B9715B"/>
    <w:rsid w:val="00BA1B84"/>
    <w:rsid w:val="00BE05CD"/>
    <w:rsid w:val="00BE27C7"/>
    <w:rsid w:val="00BF3F2B"/>
    <w:rsid w:val="00C02A81"/>
    <w:rsid w:val="00C039D8"/>
    <w:rsid w:val="00C063D4"/>
    <w:rsid w:val="00C070A8"/>
    <w:rsid w:val="00C16A92"/>
    <w:rsid w:val="00C24EF0"/>
    <w:rsid w:val="00C275FE"/>
    <w:rsid w:val="00C32383"/>
    <w:rsid w:val="00C415B9"/>
    <w:rsid w:val="00C51AB8"/>
    <w:rsid w:val="00C62619"/>
    <w:rsid w:val="00C71133"/>
    <w:rsid w:val="00C77401"/>
    <w:rsid w:val="00C858CA"/>
    <w:rsid w:val="00C85902"/>
    <w:rsid w:val="00C933AC"/>
    <w:rsid w:val="00CB1D07"/>
    <w:rsid w:val="00CD31F5"/>
    <w:rsid w:val="00CE2FBE"/>
    <w:rsid w:val="00CF515D"/>
    <w:rsid w:val="00D05469"/>
    <w:rsid w:val="00D25E56"/>
    <w:rsid w:val="00D34054"/>
    <w:rsid w:val="00D6258F"/>
    <w:rsid w:val="00D62B05"/>
    <w:rsid w:val="00D747D8"/>
    <w:rsid w:val="00D76B42"/>
    <w:rsid w:val="00DA1476"/>
    <w:rsid w:val="00DC1CE8"/>
    <w:rsid w:val="00DC60E1"/>
    <w:rsid w:val="00DD0B73"/>
    <w:rsid w:val="00DD7132"/>
    <w:rsid w:val="00DE5AE3"/>
    <w:rsid w:val="00DF08BC"/>
    <w:rsid w:val="00E02755"/>
    <w:rsid w:val="00E034E7"/>
    <w:rsid w:val="00E14A2D"/>
    <w:rsid w:val="00E34E69"/>
    <w:rsid w:val="00E41844"/>
    <w:rsid w:val="00E67E35"/>
    <w:rsid w:val="00E819A1"/>
    <w:rsid w:val="00EA0728"/>
    <w:rsid w:val="00EB6AC3"/>
    <w:rsid w:val="00EC5815"/>
    <w:rsid w:val="00ED38EF"/>
    <w:rsid w:val="00F07D3A"/>
    <w:rsid w:val="00F279AF"/>
    <w:rsid w:val="00F32A09"/>
    <w:rsid w:val="00F44E11"/>
    <w:rsid w:val="00F708A4"/>
    <w:rsid w:val="00F77AF1"/>
    <w:rsid w:val="00F82E91"/>
    <w:rsid w:val="00FB3160"/>
    <w:rsid w:val="00FF3DD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121"/>
    <w:pPr>
      <w:bidi/>
    </w:pPr>
  </w:style>
  <w:style w:type="paragraph" w:styleId="Heading1">
    <w:name w:val="heading 1"/>
    <w:basedOn w:val="Normal"/>
    <w:next w:val="Normal"/>
    <w:link w:val="Heading1Char"/>
    <w:uiPriority w:val="9"/>
    <w:qFormat/>
    <w:rsid w:val="00B71121"/>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B71121"/>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12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B71121"/>
    <w:rPr>
      <w:rFonts w:ascii="Cambria" w:eastAsia="Times New Roman" w:hAnsi="Cambria" w:cs="Times New Roman"/>
      <w:b/>
      <w:bCs/>
      <w:color w:val="4F81BD"/>
      <w:sz w:val="26"/>
      <w:szCs w:val="26"/>
    </w:rPr>
  </w:style>
  <w:style w:type="character" w:styleId="Hyperlink">
    <w:name w:val="Hyperlink"/>
    <w:uiPriority w:val="99"/>
    <w:semiHidden/>
    <w:unhideWhenUsed/>
    <w:rsid w:val="00B71121"/>
    <w:rPr>
      <w:color w:val="0000FF"/>
      <w:u w:val="single"/>
    </w:rPr>
  </w:style>
  <w:style w:type="character" w:styleId="FollowedHyperlink">
    <w:name w:val="FollowedHyperlink"/>
    <w:basedOn w:val="DefaultParagraphFont"/>
    <w:uiPriority w:val="99"/>
    <w:semiHidden/>
    <w:unhideWhenUsed/>
    <w:rsid w:val="00B71121"/>
    <w:rPr>
      <w:color w:val="800080" w:themeColor="followedHyperlink"/>
      <w:u w:val="single"/>
    </w:rPr>
  </w:style>
  <w:style w:type="paragraph" w:styleId="NormalWeb">
    <w:name w:val="Normal (Web)"/>
    <w:basedOn w:val="Normal"/>
    <w:semiHidden/>
    <w:unhideWhenUsed/>
    <w:rsid w:val="00B71121"/>
    <w:pPr>
      <w:bidi w:val="0"/>
    </w:pPr>
    <w:rPr>
      <w:rFonts w:ascii="Times New Roman" w:eastAsia="Calibri" w:hAnsi="Times New Roman" w:cs="Times New Roman"/>
      <w:sz w:val="24"/>
      <w:szCs w:val="24"/>
      <w:lang w:val="en-GB"/>
    </w:rPr>
  </w:style>
  <w:style w:type="paragraph" w:styleId="FootnoteText">
    <w:name w:val="footnote text"/>
    <w:basedOn w:val="Normal"/>
    <w:link w:val="FootnoteTextChar"/>
    <w:uiPriority w:val="99"/>
    <w:semiHidden/>
    <w:unhideWhenUsed/>
    <w:rsid w:val="00B7112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71121"/>
    <w:rPr>
      <w:rFonts w:ascii="Calibri" w:eastAsia="Calibri" w:hAnsi="Calibri" w:cs="Times New Roman"/>
      <w:sz w:val="20"/>
      <w:szCs w:val="20"/>
    </w:rPr>
  </w:style>
  <w:style w:type="paragraph" w:styleId="Header">
    <w:name w:val="header"/>
    <w:basedOn w:val="Normal"/>
    <w:link w:val="HeaderChar"/>
    <w:uiPriority w:val="99"/>
    <w:unhideWhenUsed/>
    <w:rsid w:val="00B71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121"/>
  </w:style>
  <w:style w:type="paragraph" w:styleId="Footer">
    <w:name w:val="footer"/>
    <w:basedOn w:val="Normal"/>
    <w:link w:val="FooterChar"/>
    <w:uiPriority w:val="99"/>
    <w:unhideWhenUsed/>
    <w:rsid w:val="00B71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121"/>
  </w:style>
  <w:style w:type="paragraph" w:styleId="EndnoteText">
    <w:name w:val="endnote text"/>
    <w:basedOn w:val="Normal"/>
    <w:link w:val="EndnoteTextChar"/>
    <w:uiPriority w:val="99"/>
    <w:unhideWhenUsed/>
    <w:rsid w:val="00B71121"/>
    <w:pPr>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B71121"/>
    <w:rPr>
      <w:rFonts w:ascii="Calibri" w:eastAsia="Calibri" w:hAnsi="Calibri" w:cs="Arial"/>
      <w:sz w:val="20"/>
      <w:szCs w:val="20"/>
    </w:rPr>
  </w:style>
  <w:style w:type="paragraph" w:styleId="BodyText">
    <w:name w:val="Body Text"/>
    <w:basedOn w:val="Normal"/>
    <w:link w:val="BodyTextChar"/>
    <w:semiHidden/>
    <w:unhideWhenUsed/>
    <w:rsid w:val="00B71121"/>
    <w:pPr>
      <w:spacing w:after="0" w:line="240" w:lineRule="auto"/>
      <w:jc w:val="both"/>
    </w:pPr>
    <w:rPr>
      <w:rFonts w:ascii="Times New Roman" w:eastAsia="Times New Roman" w:hAnsi="Times New Roman" w:cs="Times New Roman"/>
      <w:sz w:val="24"/>
      <w:szCs w:val="24"/>
      <w:lang w:val="en-GB" w:bidi="ar-EG"/>
    </w:rPr>
  </w:style>
  <w:style w:type="character" w:customStyle="1" w:styleId="BodyTextChar">
    <w:name w:val="Body Text Char"/>
    <w:basedOn w:val="DefaultParagraphFont"/>
    <w:link w:val="BodyText"/>
    <w:semiHidden/>
    <w:rsid w:val="00B71121"/>
    <w:rPr>
      <w:rFonts w:ascii="Times New Roman" w:eastAsia="Times New Roman" w:hAnsi="Times New Roman" w:cs="Times New Roman"/>
      <w:sz w:val="24"/>
      <w:szCs w:val="24"/>
      <w:lang w:val="en-GB" w:bidi="ar-EG"/>
    </w:rPr>
  </w:style>
  <w:style w:type="paragraph" w:styleId="BalloonText">
    <w:name w:val="Balloon Text"/>
    <w:basedOn w:val="Normal"/>
    <w:link w:val="BalloonTextChar"/>
    <w:uiPriority w:val="99"/>
    <w:semiHidden/>
    <w:unhideWhenUsed/>
    <w:rsid w:val="00B71121"/>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B71121"/>
    <w:rPr>
      <w:rFonts w:ascii="Tahoma" w:eastAsia="Calibri" w:hAnsi="Tahoma" w:cs="Times New Roman"/>
      <w:sz w:val="16"/>
      <w:szCs w:val="16"/>
    </w:rPr>
  </w:style>
  <w:style w:type="paragraph" w:styleId="NoSpacing">
    <w:name w:val="No Spacing"/>
    <w:uiPriority w:val="1"/>
    <w:qFormat/>
    <w:rsid w:val="00B71121"/>
    <w:pPr>
      <w:bidi/>
      <w:spacing w:after="0" w:line="240" w:lineRule="auto"/>
    </w:pPr>
    <w:rPr>
      <w:rFonts w:ascii="Calibri" w:eastAsia="Calibri" w:hAnsi="Calibri" w:cs="Arial"/>
    </w:rPr>
  </w:style>
  <w:style w:type="paragraph" w:styleId="ListParagraph">
    <w:name w:val="List Paragraph"/>
    <w:basedOn w:val="Normal"/>
    <w:uiPriority w:val="34"/>
    <w:qFormat/>
    <w:rsid w:val="00B71121"/>
    <w:pPr>
      <w:ind w:left="720"/>
      <w:contextualSpacing/>
    </w:pPr>
  </w:style>
  <w:style w:type="paragraph" w:customStyle="1" w:styleId="Default">
    <w:name w:val="Default"/>
    <w:rsid w:val="00B71121"/>
    <w:pPr>
      <w:autoSpaceDE w:val="0"/>
      <w:autoSpaceDN w:val="0"/>
      <w:adjustRightInd w:val="0"/>
      <w:spacing w:after="0" w:line="240" w:lineRule="auto"/>
    </w:pPr>
    <w:rPr>
      <w:rFonts w:ascii="Calibri" w:eastAsia="Calibri" w:hAnsi="Calibri" w:cs="Calibri"/>
      <w:color w:val="000000"/>
      <w:sz w:val="24"/>
      <w:szCs w:val="24"/>
    </w:rPr>
  </w:style>
  <w:style w:type="character" w:styleId="FootnoteReference">
    <w:name w:val="footnote reference"/>
    <w:semiHidden/>
    <w:unhideWhenUsed/>
    <w:rsid w:val="00B71121"/>
    <w:rPr>
      <w:vertAlign w:val="superscript"/>
    </w:rPr>
  </w:style>
  <w:style w:type="character" w:styleId="EndnoteReference">
    <w:name w:val="endnote reference"/>
    <w:basedOn w:val="DefaultParagraphFont"/>
    <w:uiPriority w:val="99"/>
    <w:semiHidden/>
    <w:unhideWhenUsed/>
    <w:rsid w:val="00B71121"/>
    <w:rPr>
      <w:vertAlign w:val="superscript"/>
    </w:rPr>
  </w:style>
  <w:style w:type="character" w:customStyle="1" w:styleId="fn">
    <w:name w:val="fn"/>
    <w:basedOn w:val="DefaultParagraphFont"/>
    <w:rsid w:val="00B71121"/>
  </w:style>
  <w:style w:type="table" w:styleId="TableGrid">
    <w:name w:val="Table Grid"/>
    <w:basedOn w:val="TableNormal"/>
    <w:uiPriority w:val="59"/>
    <w:rsid w:val="00B711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2">
    <w:name w:val="Light Grid Accent 2"/>
    <w:basedOn w:val="TableNormal"/>
    <w:uiPriority w:val="62"/>
    <w:rsid w:val="00B71121"/>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
    <w:name w:val="Table Grid1"/>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1">
    <w:name w:val="Grid Table 5 Dark - Accent 11"/>
    <w:basedOn w:val="TableNormal"/>
    <w:uiPriority w:val="50"/>
    <w:rsid w:val="00B71121"/>
    <w:pPr>
      <w:spacing w:after="0" w:line="240" w:lineRule="auto"/>
    </w:pPr>
    <w:rPr>
      <w:rFonts w:ascii="Calibri" w:eastAsia="Calibri" w:hAnsi="Calibri"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styleId="Emphasis">
    <w:name w:val="Emphasis"/>
    <w:basedOn w:val="DefaultParagraphFont"/>
    <w:uiPriority w:val="20"/>
    <w:qFormat/>
    <w:rsid w:val="00B71121"/>
    <w:rPr>
      <w:i/>
      <w:iCs/>
    </w:rPr>
  </w:style>
  <w:style w:type="character" w:styleId="HTMLCite">
    <w:name w:val="HTML Cite"/>
    <w:basedOn w:val="DefaultParagraphFont"/>
    <w:uiPriority w:val="99"/>
    <w:semiHidden/>
    <w:unhideWhenUsed/>
    <w:rsid w:val="00B7112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121"/>
    <w:pPr>
      <w:bidi/>
    </w:pPr>
  </w:style>
  <w:style w:type="paragraph" w:styleId="Heading1">
    <w:name w:val="heading 1"/>
    <w:basedOn w:val="Normal"/>
    <w:next w:val="Normal"/>
    <w:link w:val="Heading1Char"/>
    <w:uiPriority w:val="9"/>
    <w:qFormat/>
    <w:rsid w:val="00B71121"/>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B71121"/>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12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B71121"/>
    <w:rPr>
      <w:rFonts w:ascii="Cambria" w:eastAsia="Times New Roman" w:hAnsi="Cambria" w:cs="Times New Roman"/>
      <w:b/>
      <w:bCs/>
      <w:color w:val="4F81BD"/>
      <w:sz w:val="26"/>
      <w:szCs w:val="26"/>
    </w:rPr>
  </w:style>
  <w:style w:type="character" w:styleId="Hyperlink">
    <w:name w:val="Hyperlink"/>
    <w:uiPriority w:val="99"/>
    <w:semiHidden/>
    <w:unhideWhenUsed/>
    <w:rsid w:val="00B71121"/>
    <w:rPr>
      <w:color w:val="0000FF"/>
      <w:u w:val="single"/>
    </w:rPr>
  </w:style>
  <w:style w:type="character" w:styleId="FollowedHyperlink">
    <w:name w:val="FollowedHyperlink"/>
    <w:basedOn w:val="DefaultParagraphFont"/>
    <w:uiPriority w:val="99"/>
    <w:semiHidden/>
    <w:unhideWhenUsed/>
    <w:rsid w:val="00B71121"/>
    <w:rPr>
      <w:color w:val="800080" w:themeColor="followedHyperlink"/>
      <w:u w:val="single"/>
    </w:rPr>
  </w:style>
  <w:style w:type="paragraph" w:styleId="NormalWeb">
    <w:name w:val="Normal (Web)"/>
    <w:basedOn w:val="Normal"/>
    <w:semiHidden/>
    <w:unhideWhenUsed/>
    <w:rsid w:val="00B71121"/>
    <w:pPr>
      <w:bidi w:val="0"/>
    </w:pPr>
    <w:rPr>
      <w:rFonts w:ascii="Times New Roman" w:eastAsia="Calibri" w:hAnsi="Times New Roman" w:cs="Times New Roman"/>
      <w:sz w:val="24"/>
      <w:szCs w:val="24"/>
      <w:lang w:val="en-GB"/>
    </w:rPr>
  </w:style>
  <w:style w:type="paragraph" w:styleId="FootnoteText">
    <w:name w:val="footnote text"/>
    <w:basedOn w:val="Normal"/>
    <w:link w:val="FootnoteTextChar"/>
    <w:uiPriority w:val="99"/>
    <w:semiHidden/>
    <w:unhideWhenUsed/>
    <w:rsid w:val="00B7112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71121"/>
    <w:rPr>
      <w:rFonts w:ascii="Calibri" w:eastAsia="Calibri" w:hAnsi="Calibri" w:cs="Times New Roman"/>
      <w:sz w:val="20"/>
      <w:szCs w:val="20"/>
    </w:rPr>
  </w:style>
  <w:style w:type="paragraph" w:styleId="Header">
    <w:name w:val="header"/>
    <w:basedOn w:val="Normal"/>
    <w:link w:val="HeaderChar"/>
    <w:uiPriority w:val="99"/>
    <w:unhideWhenUsed/>
    <w:rsid w:val="00B71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121"/>
  </w:style>
  <w:style w:type="paragraph" w:styleId="Footer">
    <w:name w:val="footer"/>
    <w:basedOn w:val="Normal"/>
    <w:link w:val="FooterChar"/>
    <w:uiPriority w:val="99"/>
    <w:unhideWhenUsed/>
    <w:rsid w:val="00B71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121"/>
  </w:style>
  <w:style w:type="paragraph" w:styleId="EndnoteText">
    <w:name w:val="endnote text"/>
    <w:basedOn w:val="Normal"/>
    <w:link w:val="EndnoteTextChar"/>
    <w:uiPriority w:val="99"/>
    <w:unhideWhenUsed/>
    <w:rsid w:val="00B71121"/>
    <w:pPr>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B71121"/>
    <w:rPr>
      <w:rFonts w:ascii="Calibri" w:eastAsia="Calibri" w:hAnsi="Calibri" w:cs="Arial"/>
      <w:sz w:val="20"/>
      <w:szCs w:val="20"/>
    </w:rPr>
  </w:style>
  <w:style w:type="paragraph" w:styleId="BodyText">
    <w:name w:val="Body Text"/>
    <w:basedOn w:val="Normal"/>
    <w:link w:val="BodyTextChar"/>
    <w:semiHidden/>
    <w:unhideWhenUsed/>
    <w:rsid w:val="00B71121"/>
    <w:pPr>
      <w:spacing w:after="0" w:line="240" w:lineRule="auto"/>
      <w:jc w:val="both"/>
    </w:pPr>
    <w:rPr>
      <w:rFonts w:ascii="Times New Roman" w:eastAsia="Times New Roman" w:hAnsi="Times New Roman" w:cs="Times New Roman"/>
      <w:sz w:val="24"/>
      <w:szCs w:val="24"/>
      <w:lang w:val="en-GB" w:bidi="ar-EG"/>
    </w:rPr>
  </w:style>
  <w:style w:type="character" w:customStyle="1" w:styleId="BodyTextChar">
    <w:name w:val="Body Text Char"/>
    <w:basedOn w:val="DefaultParagraphFont"/>
    <w:link w:val="BodyText"/>
    <w:semiHidden/>
    <w:rsid w:val="00B71121"/>
    <w:rPr>
      <w:rFonts w:ascii="Times New Roman" w:eastAsia="Times New Roman" w:hAnsi="Times New Roman" w:cs="Times New Roman"/>
      <w:sz w:val="24"/>
      <w:szCs w:val="24"/>
      <w:lang w:val="en-GB" w:bidi="ar-EG"/>
    </w:rPr>
  </w:style>
  <w:style w:type="paragraph" w:styleId="BalloonText">
    <w:name w:val="Balloon Text"/>
    <w:basedOn w:val="Normal"/>
    <w:link w:val="BalloonTextChar"/>
    <w:uiPriority w:val="99"/>
    <w:semiHidden/>
    <w:unhideWhenUsed/>
    <w:rsid w:val="00B71121"/>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B71121"/>
    <w:rPr>
      <w:rFonts w:ascii="Tahoma" w:eastAsia="Calibri" w:hAnsi="Tahoma" w:cs="Times New Roman"/>
      <w:sz w:val="16"/>
      <w:szCs w:val="16"/>
    </w:rPr>
  </w:style>
  <w:style w:type="paragraph" w:styleId="NoSpacing">
    <w:name w:val="No Spacing"/>
    <w:uiPriority w:val="1"/>
    <w:qFormat/>
    <w:rsid w:val="00B71121"/>
    <w:pPr>
      <w:bidi/>
      <w:spacing w:after="0" w:line="240" w:lineRule="auto"/>
    </w:pPr>
    <w:rPr>
      <w:rFonts w:ascii="Calibri" w:eastAsia="Calibri" w:hAnsi="Calibri" w:cs="Arial"/>
    </w:rPr>
  </w:style>
  <w:style w:type="paragraph" w:styleId="ListParagraph">
    <w:name w:val="List Paragraph"/>
    <w:basedOn w:val="Normal"/>
    <w:uiPriority w:val="34"/>
    <w:qFormat/>
    <w:rsid w:val="00B71121"/>
    <w:pPr>
      <w:ind w:left="720"/>
      <w:contextualSpacing/>
    </w:pPr>
  </w:style>
  <w:style w:type="paragraph" w:customStyle="1" w:styleId="Default">
    <w:name w:val="Default"/>
    <w:rsid w:val="00B71121"/>
    <w:pPr>
      <w:autoSpaceDE w:val="0"/>
      <w:autoSpaceDN w:val="0"/>
      <w:adjustRightInd w:val="0"/>
      <w:spacing w:after="0" w:line="240" w:lineRule="auto"/>
    </w:pPr>
    <w:rPr>
      <w:rFonts w:ascii="Calibri" w:eastAsia="Calibri" w:hAnsi="Calibri" w:cs="Calibri"/>
      <w:color w:val="000000"/>
      <w:sz w:val="24"/>
      <w:szCs w:val="24"/>
    </w:rPr>
  </w:style>
  <w:style w:type="character" w:styleId="FootnoteReference">
    <w:name w:val="footnote reference"/>
    <w:semiHidden/>
    <w:unhideWhenUsed/>
    <w:rsid w:val="00B71121"/>
    <w:rPr>
      <w:vertAlign w:val="superscript"/>
    </w:rPr>
  </w:style>
  <w:style w:type="character" w:styleId="EndnoteReference">
    <w:name w:val="endnote reference"/>
    <w:basedOn w:val="DefaultParagraphFont"/>
    <w:uiPriority w:val="99"/>
    <w:semiHidden/>
    <w:unhideWhenUsed/>
    <w:rsid w:val="00B71121"/>
    <w:rPr>
      <w:vertAlign w:val="superscript"/>
    </w:rPr>
  </w:style>
  <w:style w:type="character" w:customStyle="1" w:styleId="fn">
    <w:name w:val="fn"/>
    <w:basedOn w:val="DefaultParagraphFont"/>
    <w:rsid w:val="00B71121"/>
  </w:style>
  <w:style w:type="table" w:styleId="TableGrid">
    <w:name w:val="Table Grid"/>
    <w:basedOn w:val="TableNormal"/>
    <w:uiPriority w:val="59"/>
    <w:rsid w:val="00B711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2">
    <w:name w:val="Light Grid Accent 2"/>
    <w:basedOn w:val="TableNormal"/>
    <w:uiPriority w:val="62"/>
    <w:rsid w:val="00B71121"/>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
    <w:name w:val="Table Grid1"/>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B7112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1">
    <w:name w:val="Grid Table 5 Dark - Accent 11"/>
    <w:basedOn w:val="TableNormal"/>
    <w:uiPriority w:val="50"/>
    <w:rsid w:val="00B71121"/>
    <w:pPr>
      <w:spacing w:after="0" w:line="240" w:lineRule="auto"/>
    </w:pPr>
    <w:rPr>
      <w:rFonts w:ascii="Calibri" w:eastAsia="Calibri" w:hAnsi="Calibri"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styleId="Emphasis">
    <w:name w:val="Emphasis"/>
    <w:basedOn w:val="DefaultParagraphFont"/>
    <w:uiPriority w:val="20"/>
    <w:qFormat/>
    <w:rsid w:val="00B71121"/>
    <w:rPr>
      <w:i/>
      <w:iCs/>
    </w:rPr>
  </w:style>
  <w:style w:type="character" w:styleId="HTMLCite">
    <w:name w:val="HTML Cite"/>
    <w:basedOn w:val="DefaultParagraphFont"/>
    <w:uiPriority w:val="99"/>
    <w:semiHidden/>
    <w:unhideWhenUsed/>
    <w:rsid w:val="00B711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7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chart" Target="charts/chart4.xml"/><Relationship Id="rId39" Type="http://schemas.openxmlformats.org/officeDocument/2006/relationships/hyperlink" Target="http://www.landmatrix.org" TargetMode="External"/><Relationship Id="rId3" Type="http://schemas.openxmlformats.org/officeDocument/2006/relationships/styles" Target="styles.xml"/><Relationship Id="rId21" Type="http://schemas.openxmlformats.org/officeDocument/2006/relationships/hyperlink" Target="http://www.landmatrix.org" TargetMode="External"/><Relationship Id="rId34" Type="http://schemas.openxmlformats.org/officeDocument/2006/relationships/chart" Target="charts/chart6.xml"/><Relationship Id="rId42" Type="http://schemas.openxmlformats.org/officeDocument/2006/relationships/hyperlink" Target="http://arabic.cri.cn" TargetMode="External"/><Relationship Id="rId47" Type="http://schemas.openxmlformats.org/officeDocument/2006/relationships/hyperlink" Target="https://www.investopedia.com"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ata.worldbank.org/indicator/TM.VAL.FOOD.ZS.UN?locations=CN" TargetMode="External"/><Relationship Id="rId25" Type="http://schemas.openxmlformats.org/officeDocument/2006/relationships/hyperlink" Target="http://www.landmatrix.org" TargetMode="External"/><Relationship Id="rId33" Type="http://schemas.openxmlformats.org/officeDocument/2006/relationships/image" Target="media/image3.jpeg"/><Relationship Id="rId38" Type="http://schemas.openxmlformats.org/officeDocument/2006/relationships/chart" Target="charts/chart7.xml"/><Relationship Id="rId46" Type="http://schemas.openxmlformats.org/officeDocument/2006/relationships/hyperlink" Target="http://www.oaklandinstitute.org/faqs-indian-agriculture-investments-ethiopia" TargetMode="External"/><Relationship Id="rId2" Type="http://schemas.openxmlformats.org/officeDocument/2006/relationships/numbering" Target="numbering.xml"/><Relationship Id="rId16" Type="http://schemas.openxmlformats.org/officeDocument/2006/relationships/hyperlink" Target="https://data.albankaldawli.org/indicator/NY.GNP.PCAP.CD?locations=CNworld" TargetMode="External"/><Relationship Id="rId20" Type="http://schemas.openxmlformats.org/officeDocument/2006/relationships/hyperlink" Target="http://www.landmatrix.org" TargetMode="External"/><Relationship Id="rId29" Type="http://schemas.openxmlformats.org/officeDocument/2006/relationships/hyperlink" Target="http://www.landmatrix.org" TargetMode="External"/><Relationship Id="rId41" Type="http://schemas.openxmlformats.org/officeDocument/2006/relationships/hyperlink" Target="http://ik.ahram.org.eg/News/8647.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landmatrix.org" TargetMode="External"/><Relationship Id="rId32" Type="http://schemas.openxmlformats.org/officeDocument/2006/relationships/hyperlink" Target="http://www.landmatrix.org" TargetMode="External"/><Relationship Id="rId37" Type="http://schemas.openxmlformats.org/officeDocument/2006/relationships/hyperlink" Target="http://www.landmatrix.org" TargetMode="External"/><Relationship Id="rId40" Type="http://schemas.openxmlformats.org/officeDocument/2006/relationships/hyperlink" Target="http://www.vision2021.ae/ar/our-vision" TargetMode="External"/><Relationship Id="rId45" Type="http://schemas.openxmlformats.org/officeDocument/2006/relationships/hyperlink" Target="https://www.marefa.org/index.php" TargetMode="External"/><Relationship Id="rId5" Type="http://schemas.openxmlformats.org/officeDocument/2006/relationships/settings" Target="settings.xml"/><Relationship Id="rId15" Type="http://schemas.openxmlformats.org/officeDocument/2006/relationships/hyperlink" Target="http://www.landmatrix.org" TargetMode="External"/><Relationship Id="rId23" Type="http://schemas.openxmlformats.org/officeDocument/2006/relationships/chart" Target="charts/chart3.xml"/><Relationship Id="rId28" Type="http://schemas.openxmlformats.org/officeDocument/2006/relationships/image" Target="media/image2.jpeg"/><Relationship Id="rId36" Type="http://schemas.openxmlformats.org/officeDocument/2006/relationships/hyperlink" Target="http://www.landmatrix.org"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chart" Target="charts/chart5.xml"/><Relationship Id="rId44" Type="http://schemas.openxmlformats.org/officeDocument/2006/relationships/hyperlink" Target="http://www.moqatel.com/openshare/Behoth/Dwa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hyperlink" Target="http://www.landmatrix.org" TargetMode="External"/><Relationship Id="rId27" Type="http://schemas.openxmlformats.org/officeDocument/2006/relationships/hyperlink" Target="http://www.landmatrix.org" TargetMode="External"/><Relationship Id="rId30" Type="http://schemas.openxmlformats.org/officeDocument/2006/relationships/hyperlink" Target="http://www.landmatrix.org" TargetMode="External"/><Relationship Id="rId35" Type="http://schemas.openxmlformats.org/officeDocument/2006/relationships/hyperlink" Target="http://www.landmatrix.org" TargetMode="External"/><Relationship Id="rId43" Type="http://schemas.openxmlformats.org/officeDocument/2006/relationships/hyperlink" Target="http://democraticac.de/?p=26469" TargetMode="External"/><Relationship Id="rId48" Type="http://schemas.openxmlformats.org/officeDocument/2006/relationships/hyperlink" Target="http://webcache.googleusercontent.com" TargetMode="Externa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landportal.info/landmatrix" TargetMode="External"/><Relationship Id="rId13" Type="http://schemas.openxmlformats.org/officeDocument/2006/relationships/hyperlink" Target="http://www.landmatrix.org" TargetMode="External"/><Relationship Id="rId18" Type="http://schemas.openxmlformats.org/officeDocument/2006/relationships/hyperlink" Target="http://ik.ahram.org.eg/News/8647.aspx" TargetMode="External"/><Relationship Id="rId3" Type="http://schemas.openxmlformats.org/officeDocument/2006/relationships/hyperlink" Target="http://www.landmatrix.org" TargetMode="External"/><Relationship Id="rId7" Type="http://schemas.openxmlformats.org/officeDocument/2006/relationships/hyperlink" Target="http://www.eiu.com/home.aspx" TargetMode="External"/><Relationship Id="rId12" Type="http://schemas.openxmlformats.org/officeDocument/2006/relationships/hyperlink" Target="http://landportal.info/landmatrix" TargetMode="External"/><Relationship Id="rId17" Type="http://schemas.openxmlformats.org/officeDocument/2006/relationships/hyperlink" Target="http://www.landmatrix.org" TargetMode="External"/><Relationship Id="rId2" Type="http://schemas.openxmlformats.org/officeDocument/2006/relationships/hyperlink" Target="http://landportal.info/landmatrix" TargetMode="External"/><Relationship Id="rId16" Type="http://schemas.openxmlformats.org/officeDocument/2006/relationships/hyperlink" Target="http://www.oaklandinstitute.org/faqs-indian-agriculture-investments-ethiopia" TargetMode="External"/><Relationship Id="rId1" Type="http://schemas.openxmlformats.org/officeDocument/2006/relationships/hyperlink" Target="http://webcache.googleusercontent.com" TargetMode="External"/><Relationship Id="rId6" Type="http://schemas.openxmlformats.org/officeDocument/2006/relationships/hyperlink" Target="http://www.vision2021.ae/ar/our-vision" TargetMode="External"/><Relationship Id="rId11" Type="http://schemas.openxmlformats.org/officeDocument/2006/relationships/hyperlink" Target="http://www.landmatrix.org" TargetMode="External"/><Relationship Id="rId5" Type="http://schemas.openxmlformats.org/officeDocument/2006/relationships/hyperlink" Target="http://www.landmatrix.org" TargetMode="External"/><Relationship Id="rId15" Type="http://schemas.openxmlformats.org/officeDocument/2006/relationships/hyperlink" Target="http://www.moqatel.com/openshare/Behoth/Dwal" TargetMode="External"/><Relationship Id="rId10" Type="http://schemas.openxmlformats.org/officeDocument/2006/relationships/hyperlink" Target="http://landportal.info/landmatrix" TargetMode="External"/><Relationship Id="rId4" Type="http://schemas.openxmlformats.org/officeDocument/2006/relationships/hyperlink" Target="http://landportal.info/landmatrix" TargetMode="External"/><Relationship Id="rId9" Type="http://schemas.openxmlformats.org/officeDocument/2006/relationships/hyperlink" Target="http://www.landmatrix.org" TargetMode="External"/><Relationship Id="rId14" Type="http://schemas.openxmlformats.org/officeDocument/2006/relationships/hyperlink" Target="https://www.investopedia.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2017-2018\dr%20samir\fina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2017-2018\dr%20samir\final.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2017-2018\dr%20samir\final.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2017-2018\dr%20samir\fina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2017-2018\dr%20samir\final.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2017-2018\dr%20samir\final.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US"/>
          </a:pPr>
          <a:endParaRPr lang="en-US"/>
        </a:p>
      </c:tx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0819672131147574"/>
          <c:y val="0.27464788732394402"/>
          <c:w val="0.59180327868852578"/>
          <c:h val="0.50352112676056338"/>
        </c:manualLayout>
      </c:layout>
      <c:pie3DChart>
        <c:varyColors val="1"/>
        <c:ser>
          <c:idx val="0"/>
          <c:order val="0"/>
          <c:tx>
            <c:strRef>
              <c:f>Sheet1!$A$2</c:f>
              <c:strCache>
                <c:ptCount val="1"/>
              </c:strCache>
            </c:strRef>
          </c:tx>
          <c:spPr>
            <a:solidFill>
              <a:srgbClr val="9999FF"/>
            </a:solidFill>
            <a:ln w="12677">
              <a:solidFill>
                <a:srgbClr val="000000"/>
              </a:solidFill>
              <a:prstDash val="solid"/>
            </a:ln>
          </c:spPr>
          <c:explosion val="25"/>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02-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04-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06-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08-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0A-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0C-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0E-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10-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12-64CC-4D2D-8CA0-D25FFD395B9B}"/>
              </c:ext>
            </c:extLst>
          </c:dPt>
          <c:dLbls>
            <c:dLbl>
              <c:idx val="0"/>
              <c:layout>
                <c:manualLayout>
                  <c:x val="-6.1111182649512805E-2"/>
                  <c:y val="-0.15502805829100019"/>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4CC-4D2D-8CA0-D25FFD395B9B}"/>
                </c:ext>
              </c:extLst>
            </c:dLbl>
            <c:dLbl>
              <c:idx val="1"/>
              <c:layout>
                <c:manualLayout>
                  <c:x val="6.6965376960386189E-3"/>
                  <c:y val="-0.29889237314145889"/>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4CC-4D2D-8CA0-D25FFD395B9B}"/>
                </c:ext>
              </c:extLst>
            </c:dLbl>
            <c:dLbl>
              <c:idx val="2"/>
              <c:layout>
                <c:manualLayout>
                  <c:x val="0.10967759011397113"/>
                  <c:y val="0.17288669876429991"/>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4CC-4D2D-8CA0-D25FFD395B9B}"/>
                </c:ext>
              </c:extLst>
            </c:dLbl>
            <c:dLbl>
              <c:idx val="3"/>
              <c:layout>
                <c:manualLayout>
                  <c:x val="-0.2603755893117809"/>
                  <c:y val="0.19468194391944119"/>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4CC-4D2D-8CA0-D25FFD395B9B}"/>
                </c:ext>
              </c:extLst>
            </c:dLbl>
            <c:dLbl>
              <c:idx val="4"/>
              <c:layout>
                <c:manualLayout>
                  <c:x val="-0.28229081080983792"/>
                  <c:y val="7.2337549052457234E-2"/>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4CC-4D2D-8CA0-D25FFD395B9B}"/>
                </c:ext>
              </c:extLst>
            </c:dLbl>
            <c:dLbl>
              <c:idx val="5"/>
              <c:layout>
                <c:manualLayout>
                  <c:x val="-0.12029292164574409"/>
                  <c:y val="2.4822686267466986E-2"/>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4CC-4D2D-8CA0-D25FFD395B9B}"/>
                </c:ext>
              </c:extLst>
            </c:dLbl>
            <c:dLbl>
              <c:idx val="6"/>
              <c:layout>
                <c:manualLayout>
                  <c:x val="-0.1731574652276982"/>
                  <c:y val="-0.1080501662816286"/>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4CC-4D2D-8CA0-D25FFD395B9B}"/>
                </c:ext>
              </c:extLst>
            </c:dLbl>
            <c:dLbl>
              <c:idx val="7"/>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4CC-4D2D-8CA0-D25FFD395B9B}"/>
                </c:ext>
              </c:extLst>
            </c:dLbl>
            <c:dLbl>
              <c:idx val="8"/>
              <c:layout>
                <c:manualLayout>
                  <c:x val="-2.9216314672361642E-2"/>
                  <c:y val="-0.26839191746410201"/>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4CC-4D2D-8CA0-D25FFD395B9B}"/>
                </c:ext>
              </c:extLst>
            </c:dLbl>
            <c:dLbl>
              <c:idx val="9"/>
              <c:layout>
                <c:manualLayout>
                  <c:x val="1.8050062390806625E-2"/>
                  <c:y val="-0.14141874787067149"/>
                </c:manualLayout>
              </c:layout>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64CC-4D2D-8CA0-D25FFD395B9B}"/>
                </c:ext>
              </c:extLst>
            </c:dLbl>
            <c:numFmt formatCode="0.0%" sourceLinked="0"/>
            <c:spPr>
              <a:noFill/>
              <a:ln w="25353">
                <a:noFill/>
              </a:ln>
            </c:spPr>
            <c:txPr>
              <a:bodyPr/>
              <a:lstStyle/>
              <a:p>
                <a:pPr>
                  <a:defRPr lang="en-US" sz="874" b="1" i="0" u="none" strike="noStrike" baseline="0">
                    <a:solidFill>
                      <a:srgbClr val="000000"/>
                    </a:solidFill>
                    <a:latin typeface="Calibri"/>
                    <a:ea typeface="Calibri"/>
                    <a:cs typeface="Calibri"/>
                  </a:defRPr>
                </a:pPr>
                <a:endParaRPr lang="en-US"/>
              </a:p>
            </c:txPr>
            <c:showLegendKey val="1"/>
            <c:showVal val="1"/>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Sheet1!$B$2:$K$2</c:f>
              <c:numCache>
                <c:formatCode>General</c:formatCode>
                <c:ptCount val="10"/>
                <c:pt idx="0">
                  <c:v>4.0000000000000042E-2</c:v>
                </c:pt>
                <c:pt idx="1">
                  <c:v>0.2</c:v>
                </c:pt>
                <c:pt idx="2">
                  <c:v>4.7000000000000042E-2</c:v>
                </c:pt>
                <c:pt idx="3">
                  <c:v>3.9000000000000035E-2</c:v>
                </c:pt>
                <c:pt idx="4">
                  <c:v>6.6000000000000003E-2</c:v>
                </c:pt>
                <c:pt idx="5">
                  <c:v>5.0000000000000044E-2</c:v>
                </c:pt>
                <c:pt idx="6">
                  <c:v>3.1000000000000041E-2</c:v>
                </c:pt>
                <c:pt idx="7">
                  <c:v>3.3000000000000002E-2</c:v>
                </c:pt>
                <c:pt idx="8">
                  <c:v>7.4000000000000066E-2</c:v>
                </c:pt>
                <c:pt idx="9">
                  <c:v>5.4000000000000055E-2</c:v>
                </c:pt>
              </c:numCache>
            </c:numRef>
          </c:val>
          <c:extLst xmlns:c16r2="http://schemas.microsoft.com/office/drawing/2015/06/chart">
            <c:ext xmlns:c16="http://schemas.microsoft.com/office/drawing/2014/chart" uri="{C3380CC4-5D6E-409C-BE32-E72D297353CC}">
              <c16:uniqueId val="{00000013-64CC-4D2D-8CA0-D25FFD395B9B}"/>
            </c:ext>
          </c:extLst>
        </c:ser>
        <c:ser>
          <c:idx val="2"/>
          <c:order val="1"/>
          <c:tx>
            <c:strRef>
              <c:f>Sheet1!$A$4</c:f>
              <c:strCache>
                <c:ptCount val="1"/>
              </c:strCache>
            </c:strRef>
          </c:tx>
          <c:spPr>
            <a:solidFill>
              <a:srgbClr val="FFFFCC"/>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15-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17-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1A-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1C-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1E-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20-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22-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24-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26-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Sheet1!$B$4:$K$4</c:f>
              <c:numCache>
                <c:formatCode>General</c:formatCode>
                <c:ptCount val="10"/>
              </c:numCache>
            </c:numRef>
          </c:val>
          <c:extLst xmlns:c16r2="http://schemas.microsoft.com/office/drawing/2015/06/chart">
            <c:ext xmlns:c16="http://schemas.microsoft.com/office/drawing/2014/chart" uri="{C3380CC4-5D6E-409C-BE32-E72D297353CC}">
              <c16:uniqueId val="{00000027-64CC-4D2D-8CA0-D25FFD395B9B}"/>
            </c:ext>
          </c:extLst>
        </c:ser>
        <c:ser>
          <c:idx val="3"/>
          <c:order val="2"/>
          <c:tx>
            <c:strRef>
              <c:f>Sheet1!$A$5</c:f>
              <c:strCache>
                <c:ptCount val="1"/>
              </c:strCache>
            </c:strRef>
          </c:tx>
          <c:spPr>
            <a:solidFill>
              <a:srgbClr val="CCFFFF"/>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29-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2B-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2D-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30-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32-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34-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36-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38-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3A-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Sheet1!$B$5:$K$5</c:f>
              <c:numCache>
                <c:formatCode>General</c:formatCode>
                <c:ptCount val="10"/>
              </c:numCache>
            </c:numRef>
          </c:val>
          <c:extLst xmlns:c16r2="http://schemas.microsoft.com/office/drawing/2015/06/chart">
            <c:ext xmlns:c16="http://schemas.microsoft.com/office/drawing/2014/chart" uri="{C3380CC4-5D6E-409C-BE32-E72D297353CC}">
              <c16:uniqueId val="{0000003B-64CC-4D2D-8CA0-D25FFD395B9B}"/>
            </c:ext>
          </c:extLst>
        </c:ser>
        <c:ser>
          <c:idx val="4"/>
          <c:order val="3"/>
          <c:tx>
            <c:strRef>
              <c:f>Sheet1!$A$6</c:f>
              <c:strCache>
                <c:ptCount val="1"/>
              </c:strCache>
            </c:strRef>
          </c:tx>
          <c:spPr>
            <a:solidFill>
              <a:srgbClr val="660066"/>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3D-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3F-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41-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43-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46-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48-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4A-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4C-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4E-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Sheet1!$B$6:$K$6</c:f>
              <c:numCache>
                <c:formatCode>General</c:formatCode>
                <c:ptCount val="10"/>
              </c:numCache>
            </c:numRef>
          </c:val>
          <c:extLst xmlns:c16r2="http://schemas.microsoft.com/office/drawing/2015/06/chart">
            <c:ext xmlns:c16="http://schemas.microsoft.com/office/drawing/2014/chart" uri="{C3380CC4-5D6E-409C-BE32-E72D297353CC}">
              <c16:uniqueId val="{0000004F-64CC-4D2D-8CA0-D25FFD395B9B}"/>
            </c:ext>
          </c:extLst>
        </c:ser>
        <c:ser>
          <c:idx val="5"/>
          <c:order val="4"/>
          <c:tx>
            <c:strRef>
              <c:f>Sheet1!$A$7</c:f>
              <c:strCache>
                <c:ptCount val="1"/>
              </c:strCache>
            </c:strRef>
          </c:tx>
          <c:spPr>
            <a:solidFill>
              <a:srgbClr val="FF8080"/>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51-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53-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55-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57-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59-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5C-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5E-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60-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62-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Sheet1!$B$7:$K$7</c:f>
              <c:numCache>
                <c:formatCode>General</c:formatCode>
                <c:ptCount val="10"/>
              </c:numCache>
            </c:numRef>
          </c:val>
          <c:extLst xmlns:c16r2="http://schemas.microsoft.com/office/drawing/2015/06/chart">
            <c:ext xmlns:c16="http://schemas.microsoft.com/office/drawing/2014/chart" uri="{C3380CC4-5D6E-409C-BE32-E72D297353CC}">
              <c16:uniqueId val="{00000063-64CC-4D2D-8CA0-D25FFD395B9B}"/>
            </c:ext>
          </c:extLst>
        </c:ser>
        <c:ser>
          <c:idx val="6"/>
          <c:order val="5"/>
          <c:tx>
            <c:strRef>
              <c:f>Sheet1!$A$8</c:f>
              <c:strCache>
                <c:ptCount val="1"/>
              </c:strCache>
            </c:strRef>
          </c:tx>
          <c:spPr>
            <a:solidFill>
              <a:srgbClr val="0066CC"/>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65-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67-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69-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6B-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6D-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6F-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72-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74-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76-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Sheet1!$B$8:$K$8</c:f>
              <c:numCache>
                <c:formatCode>General</c:formatCode>
                <c:ptCount val="10"/>
              </c:numCache>
            </c:numRef>
          </c:val>
          <c:extLst xmlns:c16r2="http://schemas.microsoft.com/office/drawing/2015/06/chart">
            <c:ext xmlns:c16="http://schemas.microsoft.com/office/drawing/2014/chart" uri="{C3380CC4-5D6E-409C-BE32-E72D297353CC}">
              <c16:uniqueId val="{00000077-64CC-4D2D-8CA0-D25FFD395B9B}"/>
            </c:ext>
          </c:extLst>
        </c:ser>
        <c:ser>
          <c:idx val="7"/>
          <c:order val="6"/>
          <c:tx>
            <c:strRef>
              <c:f>Sheet1!$A$9</c:f>
              <c:strCache>
                <c:ptCount val="1"/>
              </c:strCache>
            </c:strRef>
          </c:tx>
          <c:spPr>
            <a:solidFill>
              <a:srgbClr val="CCCCFF"/>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79-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7B-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7D-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7F-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81-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83-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85-64CC-4D2D-8CA0-D25FFD395B9B}"/>
              </c:ext>
            </c:extLst>
          </c:dPt>
          <c:dPt>
            <c:idx val="8"/>
            <c:bubble3D val="0"/>
            <c:spPr>
              <a:solidFill>
                <a:srgbClr val="000080"/>
              </a:solidFill>
              <a:ln w="12677">
                <a:solidFill>
                  <a:srgbClr val="000000"/>
                </a:solidFill>
                <a:prstDash val="solid"/>
              </a:ln>
            </c:spPr>
            <c:extLst xmlns:c16r2="http://schemas.microsoft.com/office/drawing/2015/06/chart">
              <c:ext xmlns:c16="http://schemas.microsoft.com/office/drawing/2014/chart" uri="{C3380CC4-5D6E-409C-BE32-E72D297353CC}">
                <c16:uniqueId val="{00000088-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8A-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Sheet1!$B$9:$K$9</c:f>
              <c:numCache>
                <c:formatCode>General</c:formatCode>
                <c:ptCount val="10"/>
              </c:numCache>
            </c:numRef>
          </c:val>
          <c:extLst xmlns:c16r2="http://schemas.microsoft.com/office/drawing/2015/06/chart">
            <c:ext xmlns:c16="http://schemas.microsoft.com/office/drawing/2014/chart" uri="{C3380CC4-5D6E-409C-BE32-E72D297353CC}">
              <c16:uniqueId val="{0000008B-64CC-4D2D-8CA0-D25FFD395B9B}"/>
            </c:ext>
          </c:extLst>
        </c:ser>
        <c:ser>
          <c:idx val="8"/>
          <c:order val="7"/>
          <c:tx>
            <c:strRef>
              <c:f>Sheet1!$A$10</c:f>
              <c:strCache>
                <c:ptCount val="1"/>
              </c:strCache>
            </c:strRef>
          </c:tx>
          <c:spPr>
            <a:solidFill>
              <a:srgbClr val="000080"/>
            </a:solidFill>
            <a:ln w="12677">
              <a:solidFill>
                <a:srgbClr val="000000"/>
              </a:solidFill>
              <a:prstDash val="solid"/>
            </a:ln>
          </c:spPr>
          <c:explosion val="25"/>
          <c:dPt>
            <c:idx val="0"/>
            <c:bubble3D val="0"/>
            <c:spPr>
              <a:solidFill>
                <a:srgbClr val="9999FF"/>
              </a:solidFill>
              <a:ln w="12677">
                <a:solidFill>
                  <a:srgbClr val="000000"/>
                </a:solidFill>
                <a:prstDash val="solid"/>
              </a:ln>
            </c:spPr>
            <c:extLst xmlns:c16r2="http://schemas.microsoft.com/office/drawing/2015/06/chart">
              <c:ext xmlns:c16="http://schemas.microsoft.com/office/drawing/2014/chart" uri="{C3380CC4-5D6E-409C-BE32-E72D297353CC}">
                <c16:uniqueId val="{0000008D-64CC-4D2D-8CA0-D25FFD395B9B}"/>
              </c:ext>
            </c:extLst>
          </c:dPt>
          <c:dPt>
            <c:idx val="1"/>
            <c:bubble3D val="0"/>
            <c:spPr>
              <a:solidFill>
                <a:srgbClr val="993366"/>
              </a:solidFill>
              <a:ln w="12677">
                <a:solidFill>
                  <a:srgbClr val="000000"/>
                </a:solidFill>
                <a:prstDash val="solid"/>
              </a:ln>
            </c:spPr>
            <c:extLst xmlns:c16r2="http://schemas.microsoft.com/office/drawing/2015/06/chart">
              <c:ext xmlns:c16="http://schemas.microsoft.com/office/drawing/2014/chart" uri="{C3380CC4-5D6E-409C-BE32-E72D297353CC}">
                <c16:uniqueId val="{0000008F-64CC-4D2D-8CA0-D25FFD395B9B}"/>
              </c:ext>
            </c:extLst>
          </c:dPt>
          <c:dPt>
            <c:idx val="2"/>
            <c:bubble3D val="0"/>
            <c:spPr>
              <a:solidFill>
                <a:srgbClr val="FFFFCC"/>
              </a:solidFill>
              <a:ln w="12677">
                <a:solidFill>
                  <a:srgbClr val="000000"/>
                </a:solidFill>
                <a:prstDash val="solid"/>
              </a:ln>
            </c:spPr>
            <c:extLst xmlns:c16r2="http://schemas.microsoft.com/office/drawing/2015/06/chart">
              <c:ext xmlns:c16="http://schemas.microsoft.com/office/drawing/2014/chart" uri="{C3380CC4-5D6E-409C-BE32-E72D297353CC}">
                <c16:uniqueId val="{00000091-64CC-4D2D-8CA0-D25FFD395B9B}"/>
              </c:ext>
            </c:extLst>
          </c:dPt>
          <c:dPt>
            <c:idx val="3"/>
            <c:bubble3D val="0"/>
            <c:spPr>
              <a:solidFill>
                <a:srgbClr val="CCFFFF"/>
              </a:solidFill>
              <a:ln w="12677">
                <a:solidFill>
                  <a:srgbClr val="000000"/>
                </a:solidFill>
                <a:prstDash val="solid"/>
              </a:ln>
            </c:spPr>
            <c:extLst xmlns:c16r2="http://schemas.microsoft.com/office/drawing/2015/06/chart">
              <c:ext xmlns:c16="http://schemas.microsoft.com/office/drawing/2014/chart" uri="{C3380CC4-5D6E-409C-BE32-E72D297353CC}">
                <c16:uniqueId val="{00000093-64CC-4D2D-8CA0-D25FFD395B9B}"/>
              </c:ext>
            </c:extLst>
          </c:dPt>
          <c:dPt>
            <c:idx val="4"/>
            <c:bubble3D val="0"/>
            <c:spPr>
              <a:solidFill>
                <a:srgbClr val="660066"/>
              </a:solidFill>
              <a:ln w="12677">
                <a:solidFill>
                  <a:srgbClr val="000000"/>
                </a:solidFill>
                <a:prstDash val="solid"/>
              </a:ln>
            </c:spPr>
            <c:extLst xmlns:c16r2="http://schemas.microsoft.com/office/drawing/2015/06/chart">
              <c:ext xmlns:c16="http://schemas.microsoft.com/office/drawing/2014/chart" uri="{C3380CC4-5D6E-409C-BE32-E72D297353CC}">
                <c16:uniqueId val="{00000095-64CC-4D2D-8CA0-D25FFD395B9B}"/>
              </c:ext>
            </c:extLst>
          </c:dPt>
          <c:dPt>
            <c:idx val="5"/>
            <c:bubble3D val="0"/>
            <c:spPr>
              <a:solidFill>
                <a:srgbClr val="FF8080"/>
              </a:solidFill>
              <a:ln w="12677">
                <a:solidFill>
                  <a:srgbClr val="000000"/>
                </a:solidFill>
                <a:prstDash val="solid"/>
              </a:ln>
            </c:spPr>
            <c:extLst xmlns:c16r2="http://schemas.microsoft.com/office/drawing/2015/06/chart">
              <c:ext xmlns:c16="http://schemas.microsoft.com/office/drawing/2014/chart" uri="{C3380CC4-5D6E-409C-BE32-E72D297353CC}">
                <c16:uniqueId val="{00000097-64CC-4D2D-8CA0-D25FFD395B9B}"/>
              </c:ext>
            </c:extLst>
          </c:dPt>
          <c:dPt>
            <c:idx val="6"/>
            <c:bubble3D val="0"/>
            <c:spPr>
              <a:solidFill>
                <a:srgbClr val="0066CC"/>
              </a:solidFill>
              <a:ln w="12677">
                <a:solidFill>
                  <a:srgbClr val="000000"/>
                </a:solidFill>
                <a:prstDash val="solid"/>
              </a:ln>
            </c:spPr>
            <c:extLst xmlns:c16r2="http://schemas.microsoft.com/office/drawing/2015/06/chart">
              <c:ext xmlns:c16="http://schemas.microsoft.com/office/drawing/2014/chart" uri="{C3380CC4-5D6E-409C-BE32-E72D297353CC}">
                <c16:uniqueId val="{00000099-64CC-4D2D-8CA0-D25FFD395B9B}"/>
              </c:ext>
            </c:extLst>
          </c:dPt>
          <c:dPt>
            <c:idx val="7"/>
            <c:bubble3D val="0"/>
            <c:spPr>
              <a:solidFill>
                <a:srgbClr val="CCCCFF"/>
              </a:solidFill>
              <a:ln w="12677">
                <a:solidFill>
                  <a:srgbClr val="000000"/>
                </a:solidFill>
                <a:prstDash val="solid"/>
              </a:ln>
            </c:spPr>
            <c:extLst xmlns:c16r2="http://schemas.microsoft.com/office/drawing/2015/06/chart">
              <c:ext xmlns:c16="http://schemas.microsoft.com/office/drawing/2014/chart" uri="{C3380CC4-5D6E-409C-BE32-E72D297353CC}">
                <c16:uniqueId val="{0000009B-64CC-4D2D-8CA0-D25FFD395B9B}"/>
              </c:ext>
            </c:extLst>
          </c:dPt>
          <c:dPt>
            <c:idx val="9"/>
            <c:bubble3D val="0"/>
            <c:spPr>
              <a:solidFill>
                <a:srgbClr val="FF00FF"/>
              </a:solidFill>
              <a:ln w="12677">
                <a:solidFill>
                  <a:srgbClr val="000000"/>
                </a:solidFill>
                <a:prstDash val="solid"/>
              </a:ln>
            </c:spPr>
            <c:extLst xmlns:c16r2="http://schemas.microsoft.com/office/drawing/2015/06/chart">
              <c:ext xmlns:c16="http://schemas.microsoft.com/office/drawing/2014/chart" uri="{C3380CC4-5D6E-409C-BE32-E72D297353CC}">
                <c16:uniqueId val="{0000009E-64CC-4D2D-8CA0-D25FFD395B9B}"/>
              </c:ext>
            </c:extLst>
          </c:dPt>
          <c:cat>
            <c:strRef>
              <c:f>Sheet1!$B$1:$K$1</c:f>
              <c:strCache>
                <c:ptCount val="10"/>
                <c:pt idx="0">
                  <c:v>المملكة المتحدة</c:v>
                </c:pt>
                <c:pt idx="1">
                  <c:v>الولايات المتحدة الامريكية</c:v>
                </c:pt>
                <c:pt idx="2">
                  <c:v>ماليزيا</c:v>
                </c:pt>
                <c:pt idx="3">
                  <c:v>لبنان</c:v>
                </c:pt>
                <c:pt idx="4">
                  <c:v>سنغافورة</c:v>
                </c:pt>
                <c:pt idx="5">
                  <c:v>المملكة العربية السعودية </c:v>
                </c:pt>
                <c:pt idx="6">
                  <c:v>إيطاليا </c:v>
                </c:pt>
                <c:pt idx="7">
                  <c:v>النرويج</c:v>
                </c:pt>
                <c:pt idx="8">
                  <c:v>الإمارات العربية المتحدة </c:v>
                </c:pt>
                <c:pt idx="9">
                  <c:v>ليختنشتاين</c:v>
                </c:pt>
              </c:strCache>
            </c:strRef>
          </c:cat>
          <c:val>
            <c:numRef>
              <c:f>Sheet1!$B$10:$K$10</c:f>
              <c:numCache>
                <c:formatCode>General</c:formatCode>
                <c:ptCount val="10"/>
              </c:numCache>
            </c:numRef>
          </c:val>
          <c:extLst xmlns:c16r2="http://schemas.microsoft.com/office/drawing/2015/06/chart">
            <c:ext xmlns:c16="http://schemas.microsoft.com/office/drawing/2014/chart" uri="{C3380CC4-5D6E-409C-BE32-E72D297353CC}">
              <c16:uniqueId val="{0000009F-64CC-4D2D-8CA0-D25FFD395B9B}"/>
            </c:ext>
          </c:extLst>
        </c:ser>
        <c:dLbls>
          <c:showLegendKey val="0"/>
          <c:showVal val="0"/>
          <c:showCatName val="0"/>
          <c:showSerName val="0"/>
          <c:showPercent val="0"/>
          <c:showBubbleSize val="0"/>
          <c:showLeaderLines val="0"/>
        </c:dLbls>
      </c:pie3DChart>
      <c:spPr>
        <a:solidFill>
          <a:srgbClr val="FFFFFF"/>
        </a:solidFill>
        <a:ln w="12677">
          <a:solidFill>
            <a:srgbClr val="FFFFFF"/>
          </a:solidFill>
          <a:prstDash val="solid"/>
        </a:ln>
      </c:spPr>
    </c:plotArea>
    <c:plotVisOnly val="1"/>
    <c:dispBlanksAs val="zero"/>
    <c:showDLblsOverMax val="0"/>
  </c:chart>
  <c:spPr>
    <a:solidFill>
      <a:srgbClr val="FFFFFF"/>
    </a:solidFill>
    <a:ln w="6342" cap="flat" cmpd="sng" algn="ctr">
      <a:solidFill>
        <a:srgbClr val="000000"/>
      </a:solidFill>
      <a:prstDash val="solid"/>
      <a:miter lim="800000"/>
      <a:headEnd type="none" w="med" len="med"/>
      <a:tailEnd type="none" w="med" len="med"/>
    </a:ln>
  </c:spPr>
  <c:txPr>
    <a:bodyPr/>
    <a:lstStyle/>
    <a:p>
      <a:pPr>
        <a:defRPr sz="1198" b="1"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7.0382228711477313E-2"/>
          <c:w val="1"/>
          <c:h val="0.929617964421114"/>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6F5A-44C9-90E9-5D85A776FA2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6F5A-44C9-90E9-5D85A776FA2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6F5A-44C9-90E9-5D85A776FA22}"/>
              </c:ext>
            </c:extLst>
          </c:dPt>
          <c:dLbls>
            <c:dLbl>
              <c:idx val="0"/>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dLbl>
            <c:dLbl>
              <c:idx val="2"/>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accent3"/>
                        </a:solidFill>
                        <a:latin typeface="+mn-lt"/>
                        <a:ea typeface="+mn-ea"/>
                        <a:cs typeface="+mn-cs"/>
                      </a:defRPr>
                    </a:pPr>
                    <a:r>
                      <a:rPr lang="ar-EG" sz="1050">
                        <a:solidFill>
                          <a:sysClr val="windowText" lastClr="000000"/>
                        </a:solidFill>
                        <a:latin typeface="Simplified Arabic" pitchFamily="18" charset="-78"/>
                        <a:cs typeface="Simplified Arabic" pitchFamily="18" charset="-78"/>
                      </a:rPr>
                      <a:t>أوغندا 0.1%</a:t>
                    </a:r>
                  </a:p>
                </c:rich>
              </c:tx>
              <c:spPr>
                <a:noFill/>
                <a:ln>
                  <a:noFill/>
                </a:ln>
                <a:effectLst/>
              </c:spPr>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F5A-44C9-90E9-5D85A776FA22}"/>
                </c:ext>
              </c:extLst>
            </c:dLbl>
            <c:spPr>
              <a:noFill/>
              <a:ln>
                <a:noFill/>
              </a:ln>
              <a:effectLst/>
            </c:spPr>
            <c:txPr>
              <a:bodyPr/>
              <a:lstStyle/>
              <a:p>
                <a:pPr>
                  <a:defRPr lang="en-US"/>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'استثمار مصر'!$C$10:$C$12</c:f>
              <c:strCache>
                <c:ptCount val="3"/>
                <c:pt idx="0">
                  <c:v>جنوب السودان</c:v>
                </c:pt>
                <c:pt idx="1">
                  <c:v>السودان</c:v>
                </c:pt>
                <c:pt idx="2">
                  <c:v>اوغندا</c:v>
                </c:pt>
              </c:strCache>
            </c:strRef>
          </c:cat>
          <c:val>
            <c:numRef>
              <c:f>'استثمار مصر'!$F$10:$F$12</c:f>
              <c:numCache>
                <c:formatCode>0.0%</c:formatCode>
                <c:ptCount val="3"/>
                <c:pt idx="0">
                  <c:v>0.44286979627989403</c:v>
                </c:pt>
                <c:pt idx="1">
                  <c:v>0.55628664220338264</c:v>
                </c:pt>
                <c:pt idx="2">
                  <c:v>8.435615167236072E-4</c:v>
                </c:pt>
              </c:numCache>
            </c:numRef>
          </c:val>
          <c:extLst xmlns:c16r2="http://schemas.microsoft.com/office/drawing/2015/06/chart">
            <c:ext xmlns:c16="http://schemas.microsoft.com/office/drawing/2014/chart" uri="{C3380CC4-5D6E-409C-BE32-E72D297353CC}">
              <c16:uniqueId val="{00000006-6F5A-44C9-90E9-5D85A776FA22}"/>
            </c:ext>
          </c:extLst>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D50-45B3-BC8E-5ECA9CB9E1CB}"/>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D50-45B3-BC8E-5ECA9CB9E1CB}"/>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D50-45B3-BC8E-5ECA9CB9E1CB}"/>
              </c:ext>
            </c:extLst>
          </c:dPt>
          <c:dLbls>
            <c:dLbl>
              <c:idx val="0"/>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txPr>
              <a:bodyPr/>
              <a:lstStyle/>
              <a:p>
                <a:pPr>
                  <a:defRPr lang="en-US"/>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مصر!$E$23:$E$25</c:f>
              <c:strCache>
                <c:ptCount val="3"/>
                <c:pt idx="0">
                  <c:v>الامارت</c:v>
                </c:pt>
                <c:pt idx="1">
                  <c:v>اليابان</c:v>
                </c:pt>
                <c:pt idx="2">
                  <c:v>السعودية </c:v>
                </c:pt>
              </c:strCache>
            </c:strRef>
          </c:cat>
          <c:val>
            <c:numRef>
              <c:f>مصر!$F$23:$F$25</c:f>
              <c:numCache>
                <c:formatCode>General</c:formatCode>
                <c:ptCount val="3"/>
                <c:pt idx="0">
                  <c:v>115297</c:v>
                </c:pt>
                <c:pt idx="1">
                  <c:v>3000</c:v>
                </c:pt>
                <c:pt idx="2">
                  <c:v>42000</c:v>
                </c:pt>
              </c:numCache>
            </c:numRef>
          </c:val>
          <c:extLst xmlns:c16r2="http://schemas.microsoft.com/office/drawing/2015/06/chart">
            <c:ext xmlns:c16="http://schemas.microsoft.com/office/drawing/2014/chart" uri="{C3380CC4-5D6E-409C-BE32-E72D297353CC}">
              <c16:uniqueId val="{00000006-BD50-45B3-BC8E-5ECA9CB9E1CB}"/>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9525" cap="flat" cmpd="sng" algn="ctr">
      <a:solidFill>
        <a:schemeClr val="tx1"/>
      </a:solidFill>
      <a:round/>
    </a:ln>
    <a:effectLst>
      <a:outerShdw blurRad="50800" dist="38100" dir="8100000" algn="tr" rotWithShape="0">
        <a:prstClr val="black">
          <a:alpha val="40000"/>
        </a:prstClr>
      </a:outerShdw>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86197851747601"/>
          <c:y val="5.5244147781019673E-2"/>
          <c:w val="0.82247447722696321"/>
          <c:h val="0.72120388504736344"/>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traget!$C$2:$C$24</c:f>
              <c:strCache>
                <c:ptCount val="23"/>
                <c:pt idx="0">
                  <c:v> الكونغو </c:v>
                </c:pt>
                <c:pt idx="1">
                  <c:v>جنوب السودان</c:v>
                </c:pt>
                <c:pt idx="2">
                  <c:v>موزمبيق</c:v>
                </c:pt>
                <c:pt idx="3">
                  <c:v>الكونغو</c:v>
                </c:pt>
                <c:pt idx="4">
                  <c:v>ليبيريا</c:v>
                </c:pt>
                <c:pt idx="5">
                  <c:v>أثيوبيا</c:v>
                </c:pt>
                <c:pt idx="6">
                  <c:v>سيرا ليون</c:v>
                </c:pt>
                <c:pt idx="7">
                  <c:v>غانا</c:v>
                </c:pt>
                <c:pt idx="8">
                  <c:v>المغرب</c:v>
                </c:pt>
                <c:pt idx="9">
                  <c:v>الغابون</c:v>
                </c:pt>
                <c:pt idx="10">
                  <c:v>سودان</c:v>
                </c:pt>
                <c:pt idx="11">
                  <c:v>زامبيا</c:v>
                </c:pt>
                <c:pt idx="12">
                  <c:v>مدغشقر</c:v>
                </c:pt>
                <c:pt idx="13">
                  <c:v>زيمبابوي</c:v>
                </c:pt>
                <c:pt idx="14">
                  <c:v>الكاميرون</c:v>
                </c:pt>
                <c:pt idx="15">
                  <c:v>السنغال</c:v>
                </c:pt>
                <c:pt idx="16">
                  <c:v>نيجيريا</c:v>
                </c:pt>
                <c:pt idx="17">
                  <c:v> تنزانيا </c:v>
                </c:pt>
                <c:pt idx="18">
                  <c:v>كينيا</c:v>
                </c:pt>
                <c:pt idx="19">
                  <c:v>غينيا</c:v>
                </c:pt>
                <c:pt idx="20">
                  <c:v>بوركينا فاسو</c:v>
                </c:pt>
                <c:pt idx="21">
                  <c:v>مالي</c:v>
                </c:pt>
                <c:pt idx="22">
                  <c:v>مصر</c:v>
                </c:pt>
              </c:strCache>
            </c:strRef>
          </c:cat>
          <c:val>
            <c:numRef>
              <c:f>traget!$D$2:$D$24</c:f>
              <c:numCache>
                <c:formatCode>General</c:formatCode>
                <c:ptCount val="23"/>
                <c:pt idx="0">
                  <c:v>7054831</c:v>
                </c:pt>
                <c:pt idx="1">
                  <c:v>2691453</c:v>
                </c:pt>
                <c:pt idx="2">
                  <c:v>2521460</c:v>
                </c:pt>
                <c:pt idx="3">
                  <c:v>2303379</c:v>
                </c:pt>
                <c:pt idx="4">
                  <c:v>1462999</c:v>
                </c:pt>
                <c:pt idx="5">
                  <c:v>1006430</c:v>
                </c:pt>
                <c:pt idx="6">
                  <c:v>753499</c:v>
                </c:pt>
                <c:pt idx="7">
                  <c:v>952052</c:v>
                </c:pt>
                <c:pt idx="8">
                  <c:v>701931</c:v>
                </c:pt>
                <c:pt idx="9">
                  <c:v>690481</c:v>
                </c:pt>
                <c:pt idx="10">
                  <c:v>636914</c:v>
                </c:pt>
                <c:pt idx="11">
                  <c:v>550842</c:v>
                </c:pt>
                <c:pt idx="12">
                  <c:v>588322</c:v>
                </c:pt>
                <c:pt idx="13">
                  <c:v>352677</c:v>
                </c:pt>
                <c:pt idx="14">
                  <c:v>341237</c:v>
                </c:pt>
                <c:pt idx="15">
                  <c:v>263229</c:v>
                </c:pt>
                <c:pt idx="16">
                  <c:v>255422</c:v>
                </c:pt>
                <c:pt idx="17">
                  <c:v>251490</c:v>
                </c:pt>
                <c:pt idx="18">
                  <c:v>217912</c:v>
                </c:pt>
                <c:pt idx="19">
                  <c:v>210319</c:v>
                </c:pt>
                <c:pt idx="20">
                  <c:v>202644</c:v>
                </c:pt>
                <c:pt idx="21">
                  <c:v>193286</c:v>
                </c:pt>
                <c:pt idx="22">
                  <c:v>160297</c:v>
                </c:pt>
              </c:numCache>
            </c:numRef>
          </c:val>
          <c:extLst xmlns:c16r2="http://schemas.microsoft.com/office/drawing/2015/06/chart">
            <c:ext xmlns:c16="http://schemas.microsoft.com/office/drawing/2014/chart" uri="{C3380CC4-5D6E-409C-BE32-E72D297353CC}">
              <c16:uniqueId val="{00000000-7D9C-4A8F-AF1A-000E7B85B202}"/>
            </c:ext>
          </c:extLst>
        </c:ser>
        <c:dLbls>
          <c:showLegendKey val="0"/>
          <c:showVal val="0"/>
          <c:showCatName val="0"/>
          <c:showSerName val="0"/>
          <c:showPercent val="0"/>
          <c:showBubbleSize val="0"/>
        </c:dLbls>
        <c:gapWidth val="100"/>
        <c:overlap val="-24"/>
        <c:axId val="158345472"/>
        <c:axId val="158363648"/>
      </c:barChart>
      <c:catAx>
        <c:axId val="1583454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lang="en-US" sz="1100" b="1" i="0" u="none" strike="noStrike" kern="1200" baseline="0">
                <a:solidFill>
                  <a:schemeClr val="tx1">
                    <a:lumMod val="65000"/>
                    <a:lumOff val="35000"/>
                  </a:schemeClr>
                </a:solidFill>
                <a:latin typeface="+mn-lt"/>
                <a:ea typeface="+mn-ea"/>
                <a:cs typeface="+mn-cs"/>
              </a:defRPr>
            </a:pPr>
            <a:endParaRPr lang="en-US"/>
          </a:p>
        </c:txPr>
        <c:crossAx val="158363648"/>
        <c:crosses val="autoZero"/>
        <c:auto val="1"/>
        <c:lblAlgn val="ctr"/>
        <c:lblOffset val="100"/>
        <c:noMultiLvlLbl val="0"/>
      </c:catAx>
      <c:valAx>
        <c:axId val="15836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lang="en-US"/>
                </a:pPr>
                <a:r>
                  <a:rPr lang="ar-EG"/>
                  <a:t>مساحة</a:t>
                </a:r>
                <a:r>
                  <a:rPr lang="ar-EG" baseline="0"/>
                  <a:t> الاراضي بالهكتار </a:t>
                </a:r>
                <a:endParaRPr lang="en-GB"/>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100" b="0" i="0" u="none" strike="noStrike" kern="1200" baseline="0">
                <a:solidFill>
                  <a:schemeClr val="tx1">
                    <a:lumMod val="65000"/>
                    <a:lumOff val="35000"/>
                  </a:schemeClr>
                </a:solidFill>
                <a:latin typeface="+mn-lt"/>
                <a:ea typeface="+mn-ea"/>
                <a:cs typeface="+mn-cs"/>
              </a:defRPr>
            </a:pPr>
            <a:endParaRPr lang="en-US"/>
          </a:p>
        </c:txPr>
        <c:crossAx val="15834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investor!$B$2:$B$21</c:f>
              <c:strCache>
                <c:ptCount val="20"/>
                <c:pt idx="0">
                  <c:v>امريكا</c:v>
                </c:pt>
                <c:pt idx="1">
                  <c:v>الإمارات</c:v>
                </c:pt>
                <c:pt idx="2">
                  <c:v>سنغافورة</c:v>
                </c:pt>
                <c:pt idx="3">
                  <c:v>السعودية</c:v>
                </c:pt>
                <c:pt idx="4">
                  <c:v>المملكة المتحدة</c:v>
                </c:pt>
                <c:pt idx="5">
                  <c:v>لبنان</c:v>
                </c:pt>
                <c:pt idx="6">
                  <c:v>إيطاليا</c:v>
                </c:pt>
                <c:pt idx="7">
                  <c:v>الهند</c:v>
                </c:pt>
                <c:pt idx="8">
                  <c:v>كندا</c:v>
                </c:pt>
                <c:pt idx="9">
                  <c:v>البرتغال</c:v>
                </c:pt>
                <c:pt idx="10">
                  <c:v>ماليزيا</c:v>
                </c:pt>
                <c:pt idx="11">
                  <c:v>جنوب أفريقيا</c:v>
                </c:pt>
                <c:pt idx="12">
                  <c:v>الصين</c:v>
                </c:pt>
                <c:pt idx="13">
                  <c:v>فرنسا</c:v>
                </c:pt>
                <c:pt idx="14">
                  <c:v>النرويج</c:v>
                </c:pt>
                <c:pt idx="15">
                  <c:v>هولندا</c:v>
                </c:pt>
                <c:pt idx="16">
                  <c:v>ألمانيا</c:v>
                </c:pt>
                <c:pt idx="17">
                  <c:v>ليختنشتاين</c:v>
                </c:pt>
                <c:pt idx="18">
                  <c:v>مصر</c:v>
                </c:pt>
                <c:pt idx="19">
                  <c:v>بلجيكا</c:v>
                </c:pt>
              </c:strCache>
            </c:strRef>
          </c:cat>
          <c:val>
            <c:numRef>
              <c:f>investor!$C$2:$C$21</c:f>
              <c:numCache>
                <c:formatCode>General</c:formatCode>
                <c:ptCount val="20"/>
                <c:pt idx="0">
                  <c:v>5022605</c:v>
                </c:pt>
                <c:pt idx="1">
                  <c:v>1963342</c:v>
                </c:pt>
                <c:pt idx="2">
                  <c:v>1953574</c:v>
                </c:pt>
                <c:pt idx="3">
                  <c:v>1284078</c:v>
                </c:pt>
                <c:pt idx="4">
                  <c:v>1271413</c:v>
                </c:pt>
                <c:pt idx="5">
                  <c:v>1004867</c:v>
                </c:pt>
                <c:pt idx="6">
                  <c:v>947535</c:v>
                </c:pt>
                <c:pt idx="7">
                  <c:v>808976</c:v>
                </c:pt>
                <c:pt idx="8">
                  <c:v>604599</c:v>
                </c:pt>
                <c:pt idx="9">
                  <c:v>584071</c:v>
                </c:pt>
                <c:pt idx="10">
                  <c:v>570584</c:v>
                </c:pt>
                <c:pt idx="11">
                  <c:v>548546</c:v>
                </c:pt>
                <c:pt idx="12">
                  <c:v>458825</c:v>
                </c:pt>
                <c:pt idx="13">
                  <c:v>397116</c:v>
                </c:pt>
                <c:pt idx="14">
                  <c:v>393281</c:v>
                </c:pt>
                <c:pt idx="15">
                  <c:v>361756</c:v>
                </c:pt>
                <c:pt idx="16">
                  <c:v>318612</c:v>
                </c:pt>
                <c:pt idx="17">
                  <c:v>262760</c:v>
                </c:pt>
                <c:pt idx="18">
                  <c:v>237090</c:v>
                </c:pt>
                <c:pt idx="19">
                  <c:v>207593</c:v>
                </c:pt>
              </c:numCache>
            </c:numRef>
          </c:val>
          <c:extLst xmlns:c16r2="http://schemas.microsoft.com/office/drawing/2015/06/chart">
            <c:ext xmlns:c16="http://schemas.microsoft.com/office/drawing/2014/chart" uri="{C3380CC4-5D6E-409C-BE32-E72D297353CC}">
              <c16:uniqueId val="{00000000-FA2D-44BB-AD90-D55EAEF686BC}"/>
            </c:ext>
          </c:extLst>
        </c:ser>
        <c:dLbls>
          <c:showLegendKey val="0"/>
          <c:showVal val="0"/>
          <c:showCatName val="0"/>
          <c:showSerName val="0"/>
          <c:showPercent val="0"/>
          <c:showBubbleSize val="0"/>
        </c:dLbls>
        <c:gapWidth val="219"/>
        <c:overlap val="-27"/>
        <c:axId val="158350336"/>
        <c:axId val="158376704"/>
      </c:barChart>
      <c:catAx>
        <c:axId val="15835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8376704"/>
        <c:crosses val="autoZero"/>
        <c:auto val="1"/>
        <c:lblAlgn val="ctr"/>
        <c:lblOffset val="100"/>
        <c:noMultiLvlLbl val="0"/>
      </c:catAx>
      <c:valAx>
        <c:axId val="15837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8350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اثيوبيا!$H$74:$H$97</c:f>
              <c:strCache>
                <c:ptCount val="24"/>
                <c:pt idx="0">
                  <c:v>السعودية</c:v>
                </c:pt>
                <c:pt idx="1">
                  <c:v>الهند</c:v>
                </c:pt>
                <c:pt idx="2">
                  <c:v>المملكة المتحدة</c:v>
                </c:pt>
                <c:pt idx="3">
                  <c:v>ماليزيا</c:v>
                </c:pt>
                <c:pt idx="4">
                  <c:v>إسرائيل</c:v>
                </c:pt>
                <c:pt idx="5">
                  <c:v>أمريكا</c:v>
                </c:pt>
                <c:pt idx="6">
                  <c:v>إيطاليا</c:v>
                </c:pt>
                <c:pt idx="7">
                  <c:v>الصين</c:v>
                </c:pt>
                <c:pt idx="8">
                  <c:v>تركيا</c:v>
                </c:pt>
                <c:pt idx="9">
                  <c:v>الصين</c:v>
                </c:pt>
                <c:pt idx="10">
                  <c:v>النمسا</c:v>
                </c:pt>
                <c:pt idx="11">
                  <c:v>الدنمارك</c:v>
                </c:pt>
                <c:pt idx="12">
                  <c:v>جيبوتي</c:v>
                </c:pt>
                <c:pt idx="13">
                  <c:v>الإمارات</c:v>
                </c:pt>
                <c:pt idx="14">
                  <c:v>كندا</c:v>
                </c:pt>
                <c:pt idx="15">
                  <c:v>سنغافورة</c:v>
                </c:pt>
                <c:pt idx="16">
                  <c:v>هولندا</c:v>
                </c:pt>
                <c:pt idx="17">
                  <c:v>لوكسمبورغ والمانيا</c:v>
                </c:pt>
                <c:pt idx="18">
                  <c:v>إيران</c:v>
                </c:pt>
                <c:pt idx="19">
                  <c:v>تركيا والسعودية</c:v>
                </c:pt>
                <c:pt idx="20">
                  <c:v>فرنسا</c:v>
                </c:pt>
                <c:pt idx="21">
                  <c:v>باكستان</c:v>
                </c:pt>
                <c:pt idx="22">
                  <c:v>هولندا وأمريكا</c:v>
                </c:pt>
                <c:pt idx="23">
                  <c:v>أمريكا والهند</c:v>
                </c:pt>
              </c:strCache>
            </c:strRef>
          </c:cat>
          <c:val>
            <c:numRef>
              <c:f>اثيوبيا!$G$74:$G$97</c:f>
              <c:numCache>
                <c:formatCode>0.00%</c:formatCode>
                <c:ptCount val="24"/>
                <c:pt idx="0">
                  <c:v>0.33822707321479867</c:v>
                </c:pt>
                <c:pt idx="1">
                  <c:v>0.23139447142720523</c:v>
                </c:pt>
                <c:pt idx="2">
                  <c:v>8.5022265205700734E-2</c:v>
                </c:pt>
                <c:pt idx="3">
                  <c:v>6.5892255534418145E-2</c:v>
                </c:pt>
                <c:pt idx="4">
                  <c:v>4.2298576939836192E-2</c:v>
                </c:pt>
                <c:pt idx="5">
                  <c:v>4.0810687298736457E-2</c:v>
                </c:pt>
                <c:pt idx="6">
                  <c:v>3.1883349452137819E-2</c:v>
                </c:pt>
                <c:pt idx="7">
                  <c:v>2.8695014506924039E-2</c:v>
                </c:pt>
                <c:pt idx="8">
                  <c:v>2.7632236191852771E-2</c:v>
                </c:pt>
                <c:pt idx="9">
                  <c:v>2.6569457876781478E-2</c:v>
                </c:pt>
                <c:pt idx="10">
                  <c:v>2.1255566301425201E-2</c:v>
                </c:pt>
                <c:pt idx="11">
                  <c:v>1.5941674726068906E-2</c:v>
                </c:pt>
                <c:pt idx="12">
                  <c:v>1.0627783150712593E-2</c:v>
                </c:pt>
                <c:pt idx="13">
                  <c:v>5.9515585643990562E-3</c:v>
                </c:pt>
                <c:pt idx="14">
                  <c:v>5.6327250698776738E-3</c:v>
                </c:pt>
                <c:pt idx="15">
                  <c:v>5.3138915753562967E-3</c:v>
                </c:pt>
                <c:pt idx="16">
                  <c:v>5.2108020787943899E-3</c:v>
                </c:pt>
                <c:pt idx="17">
                  <c:v>4.0385575972707874E-3</c:v>
                </c:pt>
                <c:pt idx="18">
                  <c:v>2.1255566301425213E-3</c:v>
                </c:pt>
                <c:pt idx="19">
                  <c:v>2.1255566301425213E-3</c:v>
                </c:pt>
                <c:pt idx="20">
                  <c:v>1.3284728938390753E-3</c:v>
                </c:pt>
                <c:pt idx="21">
                  <c:v>1.0627783150712606E-3</c:v>
                </c:pt>
                <c:pt idx="22">
                  <c:v>7.4713315549509638E-4</c:v>
                </c:pt>
                <c:pt idx="23">
                  <c:v>2.1255566301425208E-4</c:v>
                </c:pt>
              </c:numCache>
            </c:numRef>
          </c:val>
          <c:extLst xmlns:c16r2="http://schemas.microsoft.com/office/drawing/2015/06/chart">
            <c:ext xmlns:c16="http://schemas.microsoft.com/office/drawing/2014/chart" uri="{C3380CC4-5D6E-409C-BE32-E72D297353CC}">
              <c16:uniqueId val="{00000000-E6FE-4F21-9AEE-966F1699B1D7}"/>
            </c:ext>
          </c:extLst>
        </c:ser>
        <c:dLbls>
          <c:showLegendKey val="0"/>
          <c:showVal val="0"/>
          <c:showCatName val="0"/>
          <c:showSerName val="0"/>
          <c:showPercent val="0"/>
          <c:showBubbleSize val="0"/>
        </c:dLbls>
        <c:gapWidth val="100"/>
        <c:overlap val="-24"/>
        <c:axId val="159851264"/>
        <c:axId val="159852800"/>
      </c:barChart>
      <c:catAx>
        <c:axId val="1598512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9852800"/>
        <c:crosses val="autoZero"/>
        <c:auto val="1"/>
        <c:lblAlgn val="ctr"/>
        <c:lblOffset val="100"/>
        <c:noMultiLvlLbl val="0"/>
      </c:catAx>
      <c:valAx>
        <c:axId val="1598528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985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'group investors'!$E$2:$E$18</c:f>
              <c:strCache>
                <c:ptCount val="17"/>
                <c:pt idx="0">
                  <c:v>امريكا وجنوب السودان</c:v>
                </c:pt>
                <c:pt idx="1">
                  <c:v>ماليزيا وجزر فيرجن البريطانية</c:v>
                </c:pt>
                <c:pt idx="2">
                  <c:v>الإمارات ولاتحاد الروسي</c:v>
                </c:pt>
                <c:pt idx="3">
                  <c:v>موريشيوس وموزامبيق</c:v>
                </c:pt>
                <c:pt idx="4">
                  <c:v>موزمبيق وزمبابوي</c:v>
                </c:pt>
                <c:pt idx="5">
                  <c:v>النرويج وامريكا</c:v>
                </c:pt>
                <c:pt idx="6">
                  <c:v>كندا وامريكا</c:v>
                </c:pt>
                <c:pt idx="7">
                  <c:v>الكويت والسعودية والسودان</c:v>
                </c:pt>
                <c:pt idx="8">
                  <c:v>ماليزيا والمملكة المتحدة </c:v>
                </c:pt>
                <c:pt idx="9">
                  <c:v>ماليزيا والكونغو</c:v>
                </c:pt>
                <c:pt idx="10">
                  <c:v>سنغافورة وفرنسا</c:v>
                </c:pt>
                <c:pt idx="11">
                  <c:v>ألمانيا واليابان</c:v>
                </c:pt>
                <c:pt idx="12">
                  <c:v>كوت ديفوار وفرنسا</c:v>
                </c:pt>
                <c:pt idx="13">
                  <c:v>جنوب افريقيا ، موزمبيق</c:v>
                </c:pt>
                <c:pt idx="14">
                  <c:v>ماليزيا ، المملكة المتحدة </c:v>
                </c:pt>
                <c:pt idx="15">
                  <c:v>الهند ، المملكة المتحدة</c:v>
                </c:pt>
                <c:pt idx="16">
                  <c:v>سنغافورة ، المملكة المتحدة </c:v>
                </c:pt>
              </c:strCache>
            </c:strRef>
          </c:cat>
          <c:val>
            <c:numRef>
              <c:f>'group investors'!$F$2:$F$18</c:f>
              <c:numCache>
                <c:formatCode>General</c:formatCode>
                <c:ptCount val="17"/>
                <c:pt idx="0">
                  <c:v>600000</c:v>
                </c:pt>
                <c:pt idx="1">
                  <c:v>470000</c:v>
                </c:pt>
                <c:pt idx="2">
                  <c:v>290000</c:v>
                </c:pt>
                <c:pt idx="3">
                  <c:v>279965</c:v>
                </c:pt>
                <c:pt idx="4">
                  <c:v>210000</c:v>
                </c:pt>
                <c:pt idx="5">
                  <c:v>490970</c:v>
                </c:pt>
                <c:pt idx="6">
                  <c:v>101455</c:v>
                </c:pt>
                <c:pt idx="7">
                  <c:v>60702</c:v>
                </c:pt>
                <c:pt idx="8">
                  <c:v>55289</c:v>
                </c:pt>
                <c:pt idx="9">
                  <c:v>50000</c:v>
                </c:pt>
                <c:pt idx="10">
                  <c:v>45000</c:v>
                </c:pt>
                <c:pt idx="11">
                  <c:v>38760</c:v>
                </c:pt>
                <c:pt idx="12">
                  <c:v>35000</c:v>
                </c:pt>
                <c:pt idx="13">
                  <c:v>34000</c:v>
                </c:pt>
                <c:pt idx="14">
                  <c:v>33241</c:v>
                </c:pt>
                <c:pt idx="15">
                  <c:v>30000</c:v>
                </c:pt>
                <c:pt idx="16">
                  <c:v>29964</c:v>
                </c:pt>
              </c:numCache>
            </c:numRef>
          </c:val>
          <c:extLst xmlns:c16r2="http://schemas.microsoft.com/office/drawing/2015/06/chart">
            <c:ext xmlns:c16="http://schemas.microsoft.com/office/drawing/2014/chart" uri="{C3380CC4-5D6E-409C-BE32-E72D297353CC}">
              <c16:uniqueId val="{00000000-C323-4A86-B490-FB49065E2202}"/>
            </c:ext>
          </c:extLst>
        </c:ser>
        <c:dLbls>
          <c:showLegendKey val="0"/>
          <c:showVal val="0"/>
          <c:showCatName val="0"/>
          <c:showSerName val="0"/>
          <c:showPercent val="0"/>
          <c:showBubbleSize val="0"/>
        </c:dLbls>
        <c:gapWidth val="219"/>
        <c:overlap val="-27"/>
        <c:axId val="160110080"/>
        <c:axId val="160111616"/>
      </c:barChart>
      <c:catAx>
        <c:axId val="16011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0111616"/>
        <c:crosses val="autoZero"/>
        <c:auto val="1"/>
        <c:lblAlgn val="ctr"/>
        <c:lblOffset val="100"/>
        <c:noMultiLvlLbl val="0"/>
      </c:catAx>
      <c:valAx>
        <c:axId val="16011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011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E4794-B17F-4A04-8219-08C48308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136</Pages>
  <Words>31676</Words>
  <Characters>180556</Characters>
  <Application>Microsoft Office Word</Application>
  <DocSecurity>0</DocSecurity>
  <Lines>1504</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hossam</dc:creator>
  <cp:lastModifiedBy>pc</cp:lastModifiedBy>
  <cp:revision>13</cp:revision>
  <cp:lastPrinted>2018-09-30T07:24:00Z</cp:lastPrinted>
  <dcterms:created xsi:type="dcterms:W3CDTF">2018-09-04T18:04:00Z</dcterms:created>
  <dcterms:modified xsi:type="dcterms:W3CDTF">2018-09-30T07:28:00Z</dcterms:modified>
</cp:coreProperties>
</file>