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C598" w14:textId="77777777" w:rsidR="00C929FD" w:rsidRDefault="00C929FD" w:rsidP="00C929FD">
      <w:pPr>
        <w:spacing w:after="80" w:line="276" w:lineRule="auto"/>
        <w:jc w:val="both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68AFD" wp14:editId="36CECBD3">
                <wp:simplePos x="0" y="0"/>
                <wp:positionH relativeFrom="column">
                  <wp:posOffset>-474345</wp:posOffset>
                </wp:positionH>
                <wp:positionV relativeFrom="paragraph">
                  <wp:posOffset>18237</wp:posOffset>
                </wp:positionV>
                <wp:extent cx="1828800" cy="571500"/>
                <wp:effectExtent l="17145" t="17780" r="20955" b="20320"/>
                <wp:wrapSquare wrapText="bothSides"/>
                <wp:docPr id="2689692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F257" w14:textId="77777777" w:rsidR="00C929FD" w:rsidRPr="00DE1C69" w:rsidRDefault="00C929FD" w:rsidP="00C929FD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0835B7B8" w14:textId="77777777" w:rsidR="00C929FD" w:rsidRDefault="00C929FD" w:rsidP="00C929FD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68AF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37.35pt;margin-top:1.4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DgvC4p3wAAAAgBAAAPAAAAAAAAAAAAAAAAAG8EAABkcnMvZG93bnJldi54bWxQSwUGAAAA&#10;AAQABADzAAAAewUAAAAA&#10;" strokeweight="2.25pt">
                <v:textbox>
                  <w:txbxContent>
                    <w:p w14:paraId="2EB8F257" w14:textId="77777777" w:rsidR="00C929FD" w:rsidRPr="00DE1C69" w:rsidRDefault="00C929FD" w:rsidP="00C929FD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0835B7B8" w14:textId="77777777" w:rsidR="00C929FD" w:rsidRDefault="00C929FD" w:rsidP="00C929FD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0A1118" w14:textId="77777777" w:rsidR="00C929FD" w:rsidRDefault="00C929FD" w:rsidP="00C929FD">
      <w:pPr>
        <w:spacing w:after="80" w:line="276" w:lineRule="auto"/>
        <w:ind w:firstLine="720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783E7405" w14:textId="77777777" w:rsidR="00C929FD" w:rsidRDefault="00C929FD" w:rsidP="00C929FD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0EF5EDC3" w14:textId="77777777" w:rsidR="00C929FD" w:rsidRDefault="00C929FD" w:rsidP="00C929FD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0BAF14C1" w14:textId="77777777" w:rsidR="00C929FD" w:rsidRDefault="00C929FD" w:rsidP="00C929FD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(13) بتاريخ 22/4/2015</w:t>
      </w:r>
    </w:p>
    <w:p w14:paraId="56BBEB75" w14:textId="77777777" w:rsidR="00C929FD" w:rsidRDefault="00C929FD" w:rsidP="00C929FD">
      <w:pPr>
        <w:tabs>
          <w:tab w:val="center" w:pos="4680"/>
        </w:tabs>
        <w:spacing w:after="80" w:line="276" w:lineRule="auto"/>
        <w:ind w:firstLine="720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   </w:t>
      </w:r>
      <w:r>
        <w:rPr>
          <w:rFonts w:cs="Arabic Transparent"/>
          <w:color w:val="000000"/>
          <w:sz w:val="26"/>
          <w:szCs w:val="26"/>
          <w:rtl/>
          <w:lang w:bidi="ar-EG"/>
        </w:rPr>
        <w:tab/>
      </w:r>
    </w:p>
    <w:p w14:paraId="0244BBF4" w14:textId="77777777" w:rsidR="00C929FD" w:rsidRPr="002A1691" w:rsidRDefault="00C929FD" w:rsidP="00C929FD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عقد مجلس المركز اجتماعه رقم (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13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) يوم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الأربعاء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الموافق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22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/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4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/2015 حيث بدأ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الاجتماع في تمـام الساعة ال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ع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شر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ة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الشربيني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21EB27F4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55688AD7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</w:p>
    <w:p w14:paraId="26A34AB9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61767545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187DBEA5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بركـات أحمـد الفـرا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2B078CF8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</w:p>
    <w:p w14:paraId="5BB7D571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محمد ماجد خشبة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3684379A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مهـا محمد مصطفى الشال</w:t>
      </w:r>
    </w:p>
    <w:p w14:paraId="0955E9D6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هبة صالح مغيب</w:t>
      </w:r>
    </w:p>
    <w:p w14:paraId="3FF876E2" w14:textId="77777777" w:rsidR="00C929FD" w:rsidRPr="003A0E45" w:rsidRDefault="00C929FD" w:rsidP="00C929FD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3A0E45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39F58229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1A8F325E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028C00F7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النمر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500DBBC7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39E9960A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محمد حسن توفيق 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512DD8D2" w14:textId="77777777" w:rsidR="00C929FD" w:rsidRPr="003A0E45" w:rsidRDefault="00C929FD" w:rsidP="00C929F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حنان رجائي عبد اللطيف</w:t>
      </w:r>
      <w:r w:rsidRPr="003A0E4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66E3CC4D" w14:textId="77777777" w:rsidR="00C929FD" w:rsidRPr="005D58D6" w:rsidRDefault="00C929FD" w:rsidP="00C929FD">
      <w:pPr>
        <w:spacing w:after="80"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color w:val="000000"/>
          <w:sz w:val="26"/>
          <w:szCs w:val="26"/>
          <w:rtl/>
          <w:lang w:bidi="ar-EG"/>
        </w:rPr>
        <w:t>رحبت مديرة ال</w:t>
      </w:r>
      <w:r w:rsidRPr="005D58D6">
        <w:rPr>
          <w:rFonts w:cs="Simplified Arabic" w:hint="cs"/>
          <w:color w:val="000000"/>
          <w:sz w:val="26"/>
          <w:szCs w:val="26"/>
          <w:rtl/>
          <w:lang w:bidi="ar-EG"/>
        </w:rPr>
        <w:t>مركز بال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5D58D6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الدكتور/محمد ماجد خشبة لعودته للعمل بالمركز بعد رجوعه من دولة الكويت.</w:t>
      </w:r>
    </w:p>
    <w:p w14:paraId="4C2181E9" w14:textId="77777777" w:rsidR="00C929FD" w:rsidRDefault="00C929FD" w:rsidP="00C929FD">
      <w:pPr>
        <w:spacing w:after="80" w:line="276" w:lineRule="auto"/>
        <w:ind w:firstLine="720"/>
        <w:jc w:val="lowKashida"/>
        <w:rPr>
          <w:rFonts w:ascii="Simplified Arabic" w:hAnsi="Simplified Arabic" w:cs="Simplified Arabic"/>
          <w:sz w:val="24"/>
          <w:szCs w:val="24"/>
          <w:rtl/>
          <w:lang w:bidi="ar-KW"/>
        </w:rPr>
      </w:pPr>
      <w:r w:rsidRPr="00D056C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تناول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الاجتماع</w:t>
      </w:r>
      <w:r w:rsidRPr="00D056C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الموضوعات الآتية:</w:t>
      </w:r>
    </w:p>
    <w:p w14:paraId="3C819C9D" w14:textId="77777777" w:rsidR="00C929FD" w:rsidRDefault="00C929FD" w:rsidP="00C929FD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أولاً:</w:t>
      </w: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اعتماد</w:t>
      </w: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محضر 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الاجتماع</w:t>
      </w: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السابق:</w:t>
      </w:r>
    </w:p>
    <w:p w14:paraId="53620C20" w14:textId="77777777" w:rsidR="00C929FD" w:rsidRPr="004477A5" w:rsidRDefault="00C929FD" w:rsidP="00C929FD">
      <w:pPr>
        <w:spacing w:after="80" w:line="276" w:lineRule="auto"/>
        <w:ind w:firstLine="720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lastRenderedPageBreak/>
        <w:t>تم اعتماد</w:t>
      </w:r>
      <w:r w:rsidRPr="00D056C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اجتماع</w:t>
      </w:r>
      <w:r w:rsidRPr="00D056C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محضر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الاجتماع</w:t>
      </w:r>
      <w:r w:rsidRPr="00D056C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السابق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رقم (12)</w:t>
      </w:r>
      <w:r w:rsidRPr="00D056CE">
        <w:rPr>
          <w:rFonts w:cs="Arabic Transparent" w:hint="cs"/>
          <w:color w:val="000000"/>
          <w:sz w:val="26"/>
          <w:szCs w:val="26"/>
          <w:rtl/>
          <w:lang w:bidi="ar-EG"/>
        </w:rPr>
        <w:t>.</w:t>
      </w:r>
    </w:p>
    <w:p w14:paraId="73780056" w14:textId="77777777" w:rsidR="00C929FD" w:rsidRPr="00CF0E36" w:rsidRDefault="00C929FD" w:rsidP="00C929FD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ثانياً: 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أهم ملاحظات أعضاء المركز على 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اللائح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ة التنفيذية للمعهد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التي تم إعدادها عام 2013: </w:t>
      </w:r>
    </w:p>
    <w:p w14:paraId="5DB1E5D7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/>
          <w:sz w:val="24"/>
          <w:szCs w:val="24"/>
          <w:rtl/>
          <w:lang w:bidi="ar-EG"/>
        </w:rPr>
        <w:t>مادة (1)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فيما يتعلق بأغراض المعهد والمتمثلة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 w:hint="cs"/>
          <w:sz w:val="24"/>
          <w:szCs w:val="24"/>
          <w:rtl/>
          <w:lang w:bidi="ar-EG"/>
        </w:rPr>
        <w:t>إعداد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الكوادر التخطيطية لتنظيم البرامج التدريبية ذات العلاقة بالتخطيط والتنمية كان هناك تساؤل عما </w:t>
      </w:r>
      <w:r>
        <w:rPr>
          <w:rFonts w:cs="Arabic Transparent" w:hint="cs"/>
          <w:sz w:val="24"/>
          <w:szCs w:val="24"/>
          <w:rtl/>
          <w:lang w:bidi="ar-EG"/>
        </w:rPr>
        <w:t>هي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الكوادر التخطيطية ومن </w:t>
      </w:r>
      <w:r>
        <w:rPr>
          <w:rFonts w:cs="Arabic Transparent" w:hint="cs"/>
          <w:sz w:val="24"/>
          <w:szCs w:val="24"/>
          <w:rtl/>
          <w:lang w:bidi="ar-EG"/>
        </w:rPr>
        <w:t>الذي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يقوم ب</w:t>
      </w:r>
      <w:r>
        <w:rPr>
          <w:rFonts w:cs="Arabic Transparent" w:hint="cs"/>
          <w:sz w:val="24"/>
          <w:szCs w:val="24"/>
          <w:rtl/>
          <w:lang w:bidi="ar-EG"/>
        </w:rPr>
        <w:t>إعداد</w:t>
      </w:r>
      <w:r w:rsidRPr="00A2061D">
        <w:rPr>
          <w:rFonts w:cs="Arabic Transparent" w:hint="cs"/>
          <w:sz w:val="24"/>
          <w:szCs w:val="24"/>
          <w:rtl/>
          <w:lang w:bidi="ar-EG"/>
        </w:rPr>
        <w:t>ها</w:t>
      </w:r>
      <w:r>
        <w:rPr>
          <w:rFonts w:cs="Arabic Transparent" w:hint="cs"/>
          <w:sz w:val="24"/>
          <w:szCs w:val="24"/>
          <w:rtl/>
          <w:lang w:bidi="ar-EG"/>
        </w:rPr>
        <w:t>.</w:t>
      </w:r>
    </w:p>
    <w:p w14:paraId="0CCB5A07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مادة (2) ضرورة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أن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يضاف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رقم (3) وسياسات التنمية لتكون العبارة (دراسة قطاعات الاقتصاد المصري ب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إعداد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بحوث ودراسات متخصصة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مجال كل قطاع للإحاطة بواقع القطاعات وتشابكاتها والاتجاهات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التي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تحكمها ومشكلات التخطيط بها وسياسات التنمية بما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ذلك دراسة جدوى وتقييم المشروعات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.</w:t>
      </w:r>
    </w:p>
    <w:p w14:paraId="704967C0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مادة (5)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والمتعلقة بالتدريب والتعليم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أن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تضاف كلمة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بالمشاركة مع المعهد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بعض المجالات فيما يتعلق بتمويل البرامج التدريب التعاقدية والمتخصصة (نقطة ب، ج).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وان تمول من الأطراف الطالبة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بالمشاركة مع المعهد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بعض المجالات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بالنسبة لبرامج التدريب متوسطة الأجل (رقم 2)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نفس المادة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.</w:t>
      </w:r>
    </w:p>
    <w:p w14:paraId="4B1E2D35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rtl/>
          <w:lang w:bidi="ar-EG"/>
        </w:rPr>
      </w:pPr>
      <w:r w:rsidRPr="00A2061D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مادة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(7) نصت المادة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تتولى مسئولية متابعة والاشراف على نشاط التعليم بالمعهد لجنه دائمه للدراسات العليا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.</w:t>
      </w:r>
    </w:p>
    <w:p w14:paraId="5FB918DA" w14:textId="77777777" w:rsidR="00C929FD" w:rsidRPr="00A2061D" w:rsidRDefault="00C929FD" w:rsidP="00C929FD">
      <w:pPr>
        <w:spacing w:after="80" w:line="276" w:lineRule="auto"/>
        <w:ind w:left="720"/>
        <w:jc w:val="both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>لم تتعرض هذه المادة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لتفاصيل تشكيل هذه اللجنة مثل عدد الأعضاء </w:t>
      </w:r>
      <w:r>
        <w:rPr>
          <w:rFonts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مدة دورتها ولم تحل في ذلك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أي شيء يمكن الرجوع اليه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تنظيم هذا الأمر. </w:t>
      </w:r>
    </w:p>
    <w:p w14:paraId="5AFB51CA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مادة (10) مذكور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اللائحة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أن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مركز العلاقات العلمية الخارجية من ضمن المراكز الفنية بالمعهد فهل هناك تعارض بين المكتب الفني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الذي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يشكله مدير المعهد وهذا المركز.</w:t>
      </w:r>
    </w:p>
    <w:p w14:paraId="767D901D" w14:textId="77777777" w:rsidR="00C929F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مادة (12) نصت المادة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تضم المراكز العلمية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الهيئة العلمية الأساسية....الخ" دون ذكر فئة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الأساتذة المتفرغون" وهذا الأمر يحتاج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مزيد من المعالجة، خاصة وأن المادة (17) من قانون المعهد لم توضح بصوره قاطعه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أي جهة تنتمى هذه الفئة، حيث نصت هذه المادة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تتكون الهيئة العلمية للمعهد من رئيس المعهد ونوابه ومديري المراكز ووكلائهم ورؤساء مجالس الأقسام والأساتذة </w:t>
      </w:r>
      <w:proofErr w:type="spellStart"/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والأساتذة</w:t>
      </w:r>
      <w:proofErr w:type="spellEnd"/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المساعدين والمدرسين وتتكون الهيئة المعاونة من المدرسين المساعدين والمعيدين...... ويعين جميع من يبلغون سن انتهاء الخدمة من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الهيئة العلمية بالمعهد بذات وظائفهم أساتذة متفرغين" ويقترح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المركز تعديل المادة (12) بحيث تنص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تتكون الهيئة العلمية للمعهد من رئيس المعهد ونوابه ومديري المراكز ووكلائهم ورؤساء مجالس الأقسام والأساتذة </w:t>
      </w:r>
      <w:proofErr w:type="spellStart"/>
      <w:r w:rsidRPr="00A2061D">
        <w:rPr>
          <w:rFonts w:ascii="Simplified Arabic" w:hAnsi="Simplified Arabic" w:cs="Arabic Transparent" w:hint="cs"/>
          <w:sz w:val="24"/>
          <w:szCs w:val="24"/>
          <w:u w:val="single"/>
          <w:rtl/>
          <w:lang w:bidi="ar-EG"/>
        </w:rPr>
        <w:t>والأساتذة</w:t>
      </w:r>
      <w:proofErr w:type="spellEnd"/>
      <w:r w:rsidRPr="00A2061D">
        <w:rPr>
          <w:rFonts w:ascii="Simplified Arabic" w:hAnsi="Simplified Arabic" w:cs="Arabic Transparent" w:hint="cs"/>
          <w:sz w:val="24"/>
          <w:szCs w:val="24"/>
          <w:u w:val="single"/>
          <w:rtl/>
          <w:lang w:bidi="ar-EG"/>
        </w:rPr>
        <w:t xml:space="preserve"> المتفرغون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والأساتذة المساعدين والمدرسين وتتكون الهيئة المعاونة من المدرسين المساعدين والمعيدين... ويعين جميع من يبلغون سن انتهاء الخدمة من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الهيئة العلمية بالمعهد بذات وظائفهم أساتذة متفرغين..</w:t>
      </w:r>
    </w:p>
    <w:p w14:paraId="4A0EB1A7" w14:textId="77777777" w:rsidR="00C929FD" w:rsidRDefault="00C929FD" w:rsidP="00C929FD">
      <w:pPr>
        <w:spacing w:after="80" w:line="276" w:lineRule="auto"/>
        <w:ind w:left="1069"/>
        <w:jc w:val="both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 xml:space="preserve">ومن المسلم به </w:t>
      </w:r>
      <w:r>
        <w:rPr>
          <w:rFonts w:cs="Arabic Transparent" w:hint="cs"/>
          <w:sz w:val="24"/>
          <w:szCs w:val="24"/>
          <w:rtl/>
          <w:lang w:bidi="ar-EG"/>
        </w:rPr>
        <w:t>أن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الأساتذة المتفرغين لا يتولو</w:t>
      </w:r>
      <w:r w:rsidRPr="00A2061D">
        <w:rPr>
          <w:rFonts w:cs="Arabic Transparent" w:hint="eastAsia"/>
          <w:sz w:val="24"/>
          <w:szCs w:val="24"/>
          <w:rtl/>
          <w:lang w:bidi="ar-EG"/>
        </w:rPr>
        <w:t>ن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مناصب تنفيذيه </w:t>
      </w:r>
      <w:r>
        <w:rPr>
          <w:rFonts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 w:hint="cs"/>
          <w:sz w:val="24"/>
          <w:szCs w:val="24"/>
          <w:rtl/>
          <w:lang w:bidi="ar-EG"/>
        </w:rPr>
        <w:t>إداري</w:t>
      </w:r>
      <w:r w:rsidRPr="00A2061D">
        <w:rPr>
          <w:rFonts w:cs="Arabic Transparent" w:hint="cs"/>
          <w:sz w:val="24"/>
          <w:szCs w:val="24"/>
          <w:rtl/>
          <w:lang w:bidi="ar-EG"/>
        </w:rPr>
        <w:t>ة ويتفق مع هذه القاعدة ما ورد بالمادة (15) الخاصة بتكوين مجلس المركز باعتباره جهة تنفيذي</w:t>
      </w:r>
      <w:r>
        <w:rPr>
          <w:rFonts w:cs="Arabic Transparent" w:hint="cs"/>
          <w:sz w:val="24"/>
          <w:szCs w:val="24"/>
          <w:rtl/>
          <w:lang w:bidi="ar-EG"/>
        </w:rPr>
        <w:t>ة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حيث استثنت فئة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الأساتذة المتفرغون" من عضوية مجلس المركز. ولكن هناك فارق بين شغل الوظائف (عضوية مجلس المركز) وبين الانتماء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المركز العلمي نفسه</w:t>
      </w:r>
      <w:r>
        <w:rPr>
          <w:rFonts w:cs="Arabic Transparent" w:hint="cs"/>
          <w:sz w:val="24"/>
          <w:szCs w:val="24"/>
          <w:rtl/>
          <w:lang w:bidi="ar-EG"/>
        </w:rPr>
        <w:t>.</w:t>
      </w:r>
    </w:p>
    <w:p w14:paraId="30C23D18" w14:textId="77777777" w:rsidR="00C929FD" w:rsidRPr="00A2061D" w:rsidRDefault="00C929FD" w:rsidP="00C929FD">
      <w:pPr>
        <w:spacing w:after="80" w:line="276" w:lineRule="auto"/>
        <w:ind w:left="1069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>ويؤكد أهمية هذه الملاحظة ما ور</w:t>
      </w:r>
      <w:r w:rsidRPr="00A2061D">
        <w:rPr>
          <w:rFonts w:cs="Arabic Transparent" w:hint="eastAsia"/>
          <w:sz w:val="24"/>
          <w:szCs w:val="24"/>
          <w:rtl/>
          <w:lang w:bidi="ar-EG"/>
        </w:rPr>
        <w:t>د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المادة (16) من مشروع اللائحة حيث نصت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ويشارك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انتخابات مدير المركز جميع </w:t>
      </w:r>
      <w:r>
        <w:rPr>
          <w:rFonts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الهيئة العلمية الأساسية العاملين والمتفرغين..... الخ" فكيف يشارك الأساتذة المتفرغون في انتخابات مدير المركز وهم لا ينتمو</w:t>
      </w:r>
      <w:r w:rsidRPr="00A2061D">
        <w:rPr>
          <w:rFonts w:cs="Arabic Transparent" w:hint="eastAsia"/>
          <w:sz w:val="24"/>
          <w:szCs w:val="24"/>
          <w:rtl/>
          <w:lang w:bidi="ar-EG"/>
        </w:rPr>
        <w:t>ن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أصلا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المركز؟</w:t>
      </w:r>
      <w:r w:rsidRPr="00A2061D">
        <w:rPr>
          <w:rFonts w:cs="Simplified Arabic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>وفى فقره أخرى نصت نفس المادة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>ف</w:t>
      </w:r>
      <w:r>
        <w:rPr>
          <w:rFonts w:cs="Arabic Transparent" w:hint="cs"/>
          <w:sz w:val="24"/>
          <w:szCs w:val="24"/>
          <w:rtl/>
          <w:lang w:bidi="ar-EG"/>
        </w:rPr>
        <w:t>إ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ذا لم يكن بالمركز أساتذة مساعدين يختار مدير المعهد </w:t>
      </w:r>
      <w:r>
        <w:rPr>
          <w:rFonts w:cs="Arabic Transparent" w:hint="cs"/>
          <w:sz w:val="24"/>
          <w:szCs w:val="24"/>
          <w:rtl/>
          <w:lang w:bidi="ar-EG"/>
        </w:rPr>
        <w:t>أحد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الأساتذة المتفرغين بالمركز لإدارته" فكيف يقوم الأساتذة المتفرغون في حالة الضرورة بإدارة المركز وهم لا ينتمو</w:t>
      </w:r>
      <w:r w:rsidRPr="00A2061D">
        <w:rPr>
          <w:rFonts w:cs="Arabic Transparent" w:hint="eastAsia"/>
          <w:sz w:val="24"/>
          <w:szCs w:val="24"/>
          <w:rtl/>
          <w:lang w:bidi="ar-EG"/>
        </w:rPr>
        <w:t>ن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أصلا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المركز؟</w:t>
      </w:r>
    </w:p>
    <w:p w14:paraId="26AE8B00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lastRenderedPageBreak/>
        <w:t xml:space="preserve">مادة (15) لم تحدد المادة الفترة الزمنية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التي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يشغل فيها الشخص الواحد وظيفة رئيس قسم على غرار مدير المركز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مدير المعهد وغير ذلك من الشخصيات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التي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تتولى وظائف قياديه.</w:t>
      </w:r>
    </w:p>
    <w:p w14:paraId="11174B35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حددت المادة (17) من قانون المعهد مسميات وظائف المعهد العلمية ب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أستاذ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، و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أستاذ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مساعد، ومدرس، ومدرس مساعد، ومعيد ثم أتت هذه المسميات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اللائحة التنفيذية مقرونة بالمسميات المناظرة والتي كان معمولاً بها بالمعهد وهى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: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مستشار، وخبير أول، وخبير، وباحث، وباحث مساعد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،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لذلك المفروض تعديل المادة (45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)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الخاصة بوظائف المعهد بحيث تتفق مع المادة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(17) من قانون المعهد مع حذف هذه المسميات الأخيرة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المواد المختلفة من مشروع اللائحة التنفيذية (المواد: 12، 15، 16، 17، 38، 40).</w:t>
      </w:r>
    </w:p>
    <w:p w14:paraId="45ACD951" w14:textId="77777777" w:rsidR="00C929FD" w:rsidRPr="00A2061D" w:rsidRDefault="00C929FD" w:rsidP="00C929FD">
      <w:pPr>
        <w:numPr>
          <w:ilvl w:val="0"/>
          <w:numId w:val="23"/>
        </w:numPr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حددت المادة (17) من قانون المعهد مسمى وظيفة رئيس المعهد، لذلك المفروض حذف مسمى مدير المعهد الوارد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المواد المختلفة من مشروع اللائحة التنفيذية (المواد: 14، 16، 17، 26، 31، 32، 34، 35، 36، 37، 39، 40، 42، 43، 44، 47، 48، 50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،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52، 53، 54، 57، 59، 61، 65)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أيضًا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نصت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مادة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(17)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وتتألف اللجنة الإشرافية من خمس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ة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من الأساتذة المتفرغين بالمعهد ينتخبهم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الهيئة العلمية الأساسية وأعضاء الهيئة العلمية المعاونة" ولم تحدد المادة الفترة الزمنية التي تستمر فيها اللجنة فهل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هي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لجنه دائمه بهذا التشكيل وماذا عند انتهاء عضوية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أحد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أعضائها لأى سبب؟</w:t>
      </w:r>
    </w:p>
    <w:p w14:paraId="1319C096" w14:textId="77777777" w:rsidR="00C929FD" w:rsidRPr="00A2061D" w:rsidRDefault="00C929FD" w:rsidP="00C929FD">
      <w:pPr>
        <w:numPr>
          <w:ilvl w:val="0"/>
          <w:numId w:val="23"/>
        </w:numPr>
        <w:tabs>
          <w:tab w:val="right" w:pos="935"/>
        </w:tabs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المادة (25) والمتعلقة بالمركز </w:t>
      </w:r>
      <w:proofErr w:type="spellStart"/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الديموجرافى</w:t>
      </w:r>
      <w:proofErr w:type="spellEnd"/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يجب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إ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لغائها حيث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أنه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تم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إ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لغاء هذا المركز.</w:t>
      </w:r>
    </w:p>
    <w:p w14:paraId="5DFDEAE5" w14:textId="77777777" w:rsidR="00C929FD" w:rsidRPr="00A2061D" w:rsidRDefault="00C929FD" w:rsidP="00C929FD">
      <w:pPr>
        <w:numPr>
          <w:ilvl w:val="0"/>
          <w:numId w:val="23"/>
        </w:numPr>
        <w:tabs>
          <w:tab w:val="right" w:pos="935"/>
        </w:tabs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المادة (30)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أن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يتم دمج ادارات الدبلوم ضمن الادارة العامة للتعليم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.</w:t>
      </w:r>
    </w:p>
    <w:p w14:paraId="71293A11" w14:textId="77777777" w:rsidR="00C929FD" w:rsidRPr="00A2061D" w:rsidRDefault="00C929FD" w:rsidP="00C929FD">
      <w:pPr>
        <w:numPr>
          <w:ilvl w:val="0"/>
          <w:numId w:val="23"/>
        </w:numPr>
        <w:tabs>
          <w:tab w:val="right" w:pos="935"/>
        </w:tabs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lang w:bidi="ar-EG"/>
        </w:rPr>
      </w:pP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مادة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(31) نصت المادة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ويعاون المعهد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أداء مهامه: وكيل المعهد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،.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..... الخ" وهذا لا يتناس</w:t>
      </w:r>
      <w:r w:rsidRPr="00A2061D">
        <w:rPr>
          <w:rFonts w:ascii="Simplified Arabic" w:hAnsi="Simplified Arabic" w:cs="Arabic Transparent" w:hint="eastAsia"/>
          <w:sz w:val="24"/>
          <w:szCs w:val="24"/>
          <w:rtl/>
          <w:lang w:bidi="ar-EG"/>
        </w:rPr>
        <w:t>ب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مع المادة (12) من قانون المعهد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التي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تنص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يكون لرئيس المعهد نائب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كثر بحد اقصى ثلاثة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لذا يقترح تعديل الفقرة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إلى 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ويعاون مدير المعهد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أداء مهامه: وكيل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وكلاء المعهد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،.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..... الخ".</w:t>
      </w:r>
    </w:p>
    <w:p w14:paraId="55A58713" w14:textId="77777777" w:rsidR="00C929FD" w:rsidRPr="00A2061D" w:rsidRDefault="00C929FD" w:rsidP="00C929FD">
      <w:pPr>
        <w:numPr>
          <w:ilvl w:val="0"/>
          <w:numId w:val="23"/>
        </w:numPr>
        <w:tabs>
          <w:tab w:val="right" w:pos="935"/>
        </w:tabs>
        <w:spacing w:after="80" w:line="276" w:lineRule="auto"/>
        <w:jc w:val="both"/>
        <w:rPr>
          <w:rFonts w:ascii="Simplified Arabic" w:hAnsi="Simplified Arabic" w:cs="Arabic Transparent"/>
          <w:sz w:val="24"/>
          <w:szCs w:val="24"/>
          <w:rtl/>
          <w:lang w:bidi="ar-EG"/>
        </w:rPr>
      </w:pP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مادة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(32) نص البند (5) من هذه المادة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cs="Arabic Transparent"/>
          <w:sz w:val="24"/>
          <w:szCs w:val="24"/>
          <w:rtl/>
          <w:lang w:bidi="ar-EG"/>
        </w:rPr>
        <w:t>"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عدد لا يزي</w:t>
      </w:r>
      <w:r w:rsidRPr="00A2061D">
        <w:rPr>
          <w:rFonts w:ascii="Simplified Arabic" w:hAnsi="Simplified Arabic" w:cs="Arabic Transparent" w:hint="eastAsia"/>
          <w:sz w:val="24"/>
          <w:szCs w:val="24"/>
          <w:rtl/>
          <w:lang w:bidi="ar-EG"/>
        </w:rPr>
        <w:t>د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على خمسة 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 يختارهم رئيس المجلس من ذوى الخبرة والاتصال بشئون التخطيط القومي</w:t>
      </w:r>
      <w:r>
        <w:rPr>
          <w:rFonts w:ascii="Simplified Arabic" w:hAnsi="Simplified Arabic" w:cs="Arabic Transparent" w:hint="cs"/>
          <w:sz w:val="24"/>
          <w:szCs w:val="24"/>
          <w:rtl/>
          <w:lang w:bidi="ar-EG"/>
        </w:rPr>
        <w:t xml:space="preserve">،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EG"/>
        </w:rPr>
        <w:t>ويعينون لمدة سنتين قابله للتجديد".</w:t>
      </w:r>
    </w:p>
    <w:p w14:paraId="4A3BC921" w14:textId="77777777" w:rsidR="00C929FD" w:rsidRPr="00A2061D" w:rsidRDefault="00C929FD" w:rsidP="00C929FD">
      <w:pPr>
        <w:spacing w:after="80" w:line="276" w:lineRule="auto"/>
        <w:ind w:left="709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>فلماذا لم يحدد البند المذكور عدد مرات التجديد على غرار ما نص</w:t>
      </w:r>
      <w:r w:rsidRPr="00A2061D">
        <w:rPr>
          <w:rFonts w:cs="Arabic Transparent" w:hint="eastAsia"/>
          <w:sz w:val="24"/>
          <w:szCs w:val="24"/>
          <w:rtl/>
          <w:lang w:bidi="ar-EG"/>
        </w:rPr>
        <w:t>ت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عليه المواد الأخرى الخاصة بشغل الأشخاص لوظائف </w:t>
      </w:r>
      <w:r>
        <w:rPr>
          <w:rFonts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عضوية لجان اخرى ؟ خاصة وان المادة (6) من قانون المعهد ذات الصلة نصت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البند (9)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خمسة </w:t>
      </w:r>
      <w:r>
        <w:rPr>
          <w:rFonts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من ذوى الخبرة والشخصيات العامة</w:t>
      </w:r>
      <w:r>
        <w:rPr>
          <w:rFonts w:cs="Arabic Transparent" w:hint="cs"/>
          <w:sz w:val="24"/>
          <w:szCs w:val="24"/>
          <w:rtl/>
          <w:lang w:bidi="ar-EG"/>
        </w:rPr>
        <w:t xml:space="preserve">، 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يعينون لمدة سنتين بقرار من الوزير المختص" وبذلك لم يتضمن البند موضوع التجديد سواء لمره واحده </w:t>
      </w:r>
      <w:r>
        <w:rPr>
          <w:rFonts w:cs="Arabic Transparent" w:hint="cs"/>
          <w:sz w:val="24"/>
          <w:szCs w:val="24"/>
          <w:rtl/>
          <w:lang w:bidi="ar-EG"/>
        </w:rPr>
        <w:t>أو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عدة مرات.</w:t>
      </w:r>
    </w:p>
    <w:p w14:paraId="729FE009" w14:textId="77777777" w:rsidR="00C929FD" w:rsidRPr="0039505C" w:rsidRDefault="00C929FD" w:rsidP="00C929FD">
      <w:pPr>
        <w:spacing w:after="80" w:line="276" w:lineRule="auto"/>
        <w:jc w:val="lowKashida"/>
        <w:rPr>
          <w:rFonts w:cs="Simplified Arabic"/>
          <w:b/>
          <w:bCs/>
          <w:sz w:val="26"/>
          <w:szCs w:val="26"/>
          <w:rtl/>
          <w:lang w:bidi="ar-EG"/>
        </w:rPr>
      </w:pPr>
      <w:r w:rsidRPr="00420720">
        <w:rPr>
          <w:rFonts w:cs="Monotype Koufi" w:hint="cs"/>
          <w:b/>
          <w:bCs/>
          <w:sz w:val="26"/>
          <w:szCs w:val="26"/>
          <w:rtl/>
          <w:lang w:bidi="ar-EG"/>
        </w:rPr>
        <w:t>الفصل الخامس</w:t>
      </w:r>
      <w:r w:rsidRPr="0039505C">
        <w:rPr>
          <w:rFonts w:cs="Simplified Arabic" w:hint="cs"/>
          <w:b/>
          <w:bCs/>
          <w:sz w:val="26"/>
          <w:szCs w:val="26"/>
          <w:rtl/>
          <w:lang w:bidi="ar-EG"/>
        </w:rPr>
        <w:t xml:space="preserve"> (مادت</w:t>
      </w:r>
      <w:r>
        <w:rPr>
          <w:rFonts w:cs="Simplified Arabic" w:hint="cs"/>
          <w:b/>
          <w:bCs/>
          <w:sz w:val="26"/>
          <w:szCs w:val="26"/>
          <w:rtl/>
          <w:lang w:bidi="ar-EG"/>
        </w:rPr>
        <w:t>ي</w:t>
      </w:r>
      <w:r w:rsidRPr="0039505C">
        <w:rPr>
          <w:rFonts w:cs="Simplified Arabic" w:hint="cs"/>
          <w:b/>
          <w:bCs/>
          <w:sz w:val="26"/>
          <w:szCs w:val="26"/>
          <w:rtl/>
          <w:lang w:bidi="ar-EG"/>
        </w:rPr>
        <w:t xml:space="preserve"> 40</w:t>
      </w:r>
      <w:r>
        <w:rPr>
          <w:rFonts w:cs="Simplified Arabic" w:hint="cs"/>
          <w:b/>
          <w:bCs/>
          <w:sz w:val="26"/>
          <w:szCs w:val="26"/>
          <w:rtl/>
          <w:lang w:bidi="ar-EG"/>
        </w:rPr>
        <w:t xml:space="preserve">، </w:t>
      </w:r>
      <w:r w:rsidRPr="0039505C">
        <w:rPr>
          <w:rFonts w:cs="Simplified Arabic" w:hint="cs"/>
          <w:b/>
          <w:bCs/>
          <w:sz w:val="26"/>
          <w:szCs w:val="26"/>
          <w:rtl/>
          <w:lang w:bidi="ar-EG"/>
        </w:rPr>
        <w:t>41)</w:t>
      </w:r>
    </w:p>
    <w:p w14:paraId="7A62AC6E" w14:textId="77777777" w:rsidR="00C929FD" w:rsidRPr="00A2061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 xml:space="preserve">يحتاج هذا الفصل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إعادة صياغة بما يتناسب مع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>المجلس العلمي التنسيقي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الوارد بالمادة (16) من قانون المعهد.</w:t>
      </w:r>
    </w:p>
    <w:p w14:paraId="367DFF35" w14:textId="77777777" w:rsidR="00C929FD" w:rsidRPr="0039505C" w:rsidRDefault="00C929FD" w:rsidP="00C929FD">
      <w:pPr>
        <w:spacing w:after="80" w:line="276" w:lineRule="auto"/>
        <w:jc w:val="lowKashida"/>
        <w:rPr>
          <w:rFonts w:cs="Simplified Arabic"/>
          <w:b/>
          <w:bCs/>
          <w:sz w:val="26"/>
          <w:szCs w:val="26"/>
          <w:rtl/>
          <w:lang w:bidi="ar-EG"/>
        </w:rPr>
      </w:pPr>
      <w:r w:rsidRPr="00420720">
        <w:rPr>
          <w:rFonts w:cs="Monotype Koufi" w:hint="cs"/>
          <w:b/>
          <w:bCs/>
          <w:sz w:val="26"/>
          <w:szCs w:val="26"/>
          <w:rtl/>
          <w:lang w:bidi="ar-EG"/>
        </w:rPr>
        <w:t>الفصل السادس</w:t>
      </w:r>
      <w:r w:rsidRPr="0039505C">
        <w:rPr>
          <w:rFonts w:cs="Simplified Arabic" w:hint="cs"/>
          <w:b/>
          <w:bCs/>
          <w:sz w:val="26"/>
          <w:szCs w:val="26"/>
          <w:rtl/>
          <w:lang w:bidi="ar-EG"/>
        </w:rPr>
        <w:t xml:space="preserve"> (مادت</w:t>
      </w:r>
      <w:r>
        <w:rPr>
          <w:rFonts w:cs="Simplified Arabic" w:hint="cs"/>
          <w:b/>
          <w:bCs/>
          <w:sz w:val="26"/>
          <w:szCs w:val="26"/>
          <w:rtl/>
          <w:lang w:bidi="ar-EG"/>
        </w:rPr>
        <w:t>ي</w:t>
      </w:r>
      <w:r w:rsidRPr="0039505C">
        <w:rPr>
          <w:rFonts w:cs="Simplified Arabic" w:hint="cs"/>
          <w:b/>
          <w:bCs/>
          <w:sz w:val="26"/>
          <w:szCs w:val="26"/>
          <w:rtl/>
          <w:lang w:bidi="ar-EG"/>
        </w:rPr>
        <w:t xml:space="preserve"> 42</w:t>
      </w:r>
      <w:r>
        <w:rPr>
          <w:rFonts w:cs="Simplified Arabic" w:hint="cs"/>
          <w:b/>
          <w:bCs/>
          <w:sz w:val="26"/>
          <w:szCs w:val="26"/>
          <w:rtl/>
          <w:lang w:bidi="ar-EG"/>
        </w:rPr>
        <w:t xml:space="preserve">، </w:t>
      </w:r>
      <w:r w:rsidRPr="0039505C">
        <w:rPr>
          <w:rFonts w:cs="Simplified Arabic" w:hint="cs"/>
          <w:b/>
          <w:bCs/>
          <w:sz w:val="26"/>
          <w:szCs w:val="26"/>
          <w:rtl/>
          <w:lang w:bidi="ar-EG"/>
        </w:rPr>
        <w:t>43)</w:t>
      </w:r>
    </w:p>
    <w:p w14:paraId="1AB468DA" w14:textId="77777777" w:rsidR="00C929FD" w:rsidRPr="00A2061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 xml:space="preserve">يحتاج هذا الفصل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إعادة صياغة بما يتناسب مع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المؤتمر العام للمعهد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الوارد بالمادة (13) من قانون المعهد.</w:t>
      </w:r>
    </w:p>
    <w:p w14:paraId="16272972" w14:textId="77777777" w:rsidR="00C929FD" w:rsidRPr="00A2061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  <w:r>
        <w:rPr>
          <w:rFonts w:cs="Arabic Transparent" w:hint="cs"/>
          <w:sz w:val="24"/>
          <w:szCs w:val="24"/>
          <w:rtl/>
          <w:lang w:bidi="ar-EG"/>
        </w:rPr>
        <w:t>مادة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(42)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>نصت المادة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تتألف الجمعية العامة للهيئة العلمية من جميع </w:t>
      </w:r>
      <w:r>
        <w:rPr>
          <w:rFonts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الهيئة العلمية الأساسية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>بالمعهد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وهذا يتناقض مع المادة (13) من قانون المعهد </w:t>
      </w:r>
      <w:r>
        <w:rPr>
          <w:rFonts w:cs="Arabic Transparent" w:hint="cs"/>
          <w:sz w:val="24"/>
          <w:szCs w:val="24"/>
          <w:rtl/>
          <w:lang w:bidi="ar-EG"/>
        </w:rPr>
        <w:t>التي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تنص</w:t>
      </w:r>
      <w:r>
        <w:rPr>
          <w:rFonts w:cs="Arabic Transparent"/>
          <w:sz w:val="24"/>
          <w:szCs w:val="24"/>
          <w:rtl/>
          <w:lang w:bidi="ar-EG"/>
        </w:rPr>
        <w:t>"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يشكل مؤتمر عام للمعهد من جميع </w:t>
      </w:r>
      <w:r>
        <w:rPr>
          <w:rFonts w:cs="Arabic Transparent" w:hint="cs"/>
          <w:sz w:val="24"/>
          <w:szCs w:val="24"/>
          <w:rtl/>
          <w:lang w:bidi="ar-EG"/>
        </w:rPr>
        <w:t>أعضاء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الهيئة العلمية به</w:t>
      </w:r>
      <w:r>
        <w:rPr>
          <w:rFonts w:cs="Arabic Transparent"/>
          <w:sz w:val="24"/>
          <w:szCs w:val="24"/>
          <w:rtl/>
          <w:lang w:bidi="ar-EG"/>
        </w:rPr>
        <w:t>"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>ولم تخص هذه المادة الهيئة العلمية الأساسية العاملين دون الأساتذة المتفرغين.</w:t>
      </w:r>
    </w:p>
    <w:p w14:paraId="776DC15E" w14:textId="77777777" w:rsidR="00C929F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</w:p>
    <w:p w14:paraId="48A033E0" w14:textId="77777777" w:rsidR="00C929FD" w:rsidRPr="00A2061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lastRenderedPageBreak/>
        <w:t xml:space="preserve">مادة (44)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ثانياً لجان يصدر بتشكيله</w:t>
      </w:r>
      <w:r w:rsidRPr="00A2061D">
        <w:rPr>
          <w:rFonts w:cs="Arabic Transparent" w:hint="eastAsia"/>
          <w:sz w:val="24"/>
          <w:szCs w:val="24"/>
          <w:rtl/>
          <w:lang w:bidi="ar-EG"/>
        </w:rPr>
        <w:t>ا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قرار من مجلس الادارة وهى لجنة تطوير البحوث ولجنة البحوث ماهي العلاقة بينهما؟</w:t>
      </w:r>
    </w:p>
    <w:p w14:paraId="44F2F49D" w14:textId="77777777" w:rsidR="00C929FD" w:rsidRPr="00A2061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 xml:space="preserve">مادة (45) </w:t>
      </w:r>
      <w:r>
        <w:rPr>
          <w:rFonts w:cs="Arabic Transparent" w:hint="cs"/>
          <w:sz w:val="24"/>
          <w:szCs w:val="24"/>
          <w:rtl/>
          <w:lang w:bidi="ar-EG"/>
        </w:rPr>
        <w:t>أن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يوضع ضمن وظائف المعهد العلمية </w:t>
      </w:r>
      <w:r>
        <w:rPr>
          <w:rFonts w:cs="Arabic Transparent" w:hint="cs"/>
          <w:sz w:val="24"/>
          <w:szCs w:val="24"/>
          <w:rtl/>
          <w:lang w:bidi="ar-EG"/>
        </w:rPr>
        <w:t>في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(1) مستشار</w:t>
      </w:r>
      <w:r>
        <w:rPr>
          <w:rFonts w:cs="Arabic Transparent" w:hint="cs"/>
          <w:sz w:val="24"/>
          <w:szCs w:val="24"/>
          <w:rtl/>
          <w:lang w:bidi="ar-EG"/>
        </w:rPr>
        <w:t xml:space="preserve">، 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بدرجة </w:t>
      </w:r>
      <w:r>
        <w:rPr>
          <w:rFonts w:cs="Arabic Transparent" w:hint="cs"/>
          <w:sz w:val="24"/>
          <w:szCs w:val="24"/>
          <w:rtl/>
          <w:lang w:bidi="ar-EG"/>
        </w:rPr>
        <w:t>أستاذ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متفرغ.</w:t>
      </w:r>
    </w:p>
    <w:p w14:paraId="379EF584" w14:textId="77777777" w:rsidR="00C929FD" w:rsidRPr="00A2061D" w:rsidRDefault="00C929FD" w:rsidP="00C929FD">
      <w:pPr>
        <w:spacing w:after="80" w:line="276" w:lineRule="auto"/>
        <w:jc w:val="lowKashida"/>
        <w:rPr>
          <w:rFonts w:cs="Arabic Transparent"/>
          <w:sz w:val="24"/>
          <w:szCs w:val="24"/>
          <w:rtl/>
          <w:lang w:bidi="ar-EG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>مادة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>(59) والخاصة بالنظام التأديبي</w:t>
      </w:r>
      <w:r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لأعضاء الهيئة العلمية الواجب </w:t>
      </w:r>
      <w:r>
        <w:rPr>
          <w:rFonts w:cs="Arabic Transparent" w:hint="cs"/>
          <w:sz w:val="24"/>
          <w:szCs w:val="24"/>
          <w:rtl/>
          <w:lang w:bidi="ar-EG"/>
        </w:rPr>
        <w:t>إلا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يترك هذا الامر للتقدير الشخصي لرئيس المعهد.</w:t>
      </w:r>
    </w:p>
    <w:p w14:paraId="683D918E" w14:textId="77777777" w:rsidR="00C929FD" w:rsidRPr="00A2061D" w:rsidRDefault="00C929FD" w:rsidP="00C929FD">
      <w:pPr>
        <w:pStyle w:val="ListParagraph"/>
        <w:numPr>
          <w:ilvl w:val="0"/>
          <w:numId w:val="22"/>
        </w:numPr>
        <w:tabs>
          <w:tab w:val="left" w:pos="0"/>
        </w:tabs>
        <w:spacing w:after="80" w:line="276" w:lineRule="auto"/>
        <w:ind w:left="226"/>
        <w:jc w:val="lowKashida"/>
        <w:rPr>
          <w:rFonts w:ascii="Simplified Arabic" w:hAnsi="Simplified Arabic" w:cs="Arabic Transparent"/>
          <w:sz w:val="24"/>
          <w:szCs w:val="24"/>
          <w:lang w:bidi="ar-KW"/>
        </w:rPr>
      </w:pPr>
      <w:r w:rsidRPr="00A2061D">
        <w:rPr>
          <w:rFonts w:cs="Arabic Transparent" w:hint="cs"/>
          <w:sz w:val="24"/>
          <w:szCs w:val="24"/>
          <w:rtl/>
          <w:lang w:bidi="ar-EG"/>
        </w:rPr>
        <w:t xml:space="preserve"> يضاف </w:t>
      </w:r>
      <w:r>
        <w:rPr>
          <w:rFonts w:cs="Arabic Transparent" w:hint="cs"/>
          <w:sz w:val="24"/>
          <w:szCs w:val="24"/>
          <w:rtl/>
          <w:lang w:bidi="ar-EG"/>
        </w:rPr>
        <w:t>إلى</w:t>
      </w:r>
      <w:r w:rsidRPr="00A2061D">
        <w:rPr>
          <w:rFonts w:cs="Arabic Transparent" w:hint="cs"/>
          <w:sz w:val="24"/>
          <w:szCs w:val="24"/>
          <w:rtl/>
          <w:lang w:bidi="ar-EG"/>
        </w:rPr>
        <w:t xml:space="preserve"> اللائحة </w:t>
      </w:r>
      <w:r w:rsidRPr="00A2061D">
        <w:rPr>
          <w:rFonts w:ascii="Simplified Arabic" w:hAnsi="Simplified Arabic" w:cs="Arabic Transparent" w:hint="cs"/>
          <w:sz w:val="24"/>
          <w:szCs w:val="24"/>
          <w:rtl/>
          <w:lang w:bidi="ar-KW"/>
        </w:rPr>
        <w:t>استحداث هيئة لتحرير مطبوعات المعهد للتوحيد والارتقاء بالتحرير واللغة.</w:t>
      </w:r>
    </w:p>
    <w:p w14:paraId="1D05F52A" w14:textId="77777777" w:rsidR="00C929FD" w:rsidRPr="00241B61" w:rsidRDefault="00C929FD" w:rsidP="00C929FD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lang w:bidi="ar-EG"/>
        </w:rPr>
      </w:pP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ثالثاً: </w:t>
      </w:r>
      <w:r w:rsidRPr="00241B61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مقترحات 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أعضاء</w:t>
      </w:r>
      <w:r w:rsidRPr="00241B61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المركز بشأن الخطة الإستراتيجية والتنفيذية للمعهد (2015-2020)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:</w:t>
      </w:r>
    </w:p>
    <w:p w14:paraId="089B1A69" w14:textId="77777777" w:rsidR="00C929FD" w:rsidRPr="00241B61" w:rsidRDefault="00C929FD" w:rsidP="00C929FD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ا</w:t>
      </w:r>
      <w:r w:rsidRPr="00241B61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قترح أ.د محمد ماجد خشبة مراجعة محور الأنشطة البحثية في ضوء موضوعات لجنة البحوث. </w:t>
      </w:r>
    </w:p>
    <w:p w14:paraId="4150F2EE" w14:textId="77777777" w:rsidR="00C929FD" w:rsidRDefault="00C929FD" w:rsidP="00C929FD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اقترح أ.د أحمد برانيه تجميع موضوعات البحوث (الزراعة، الصناعة، الخدمات).</w:t>
      </w:r>
    </w:p>
    <w:p w14:paraId="5984648F" w14:textId="77777777" w:rsidR="00C929FD" w:rsidRPr="00CF0E36" w:rsidRDefault="00C929FD" w:rsidP="00C929FD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رابع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اً: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م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ـــا أ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ستج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د م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ن أعم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ال: </w:t>
      </w:r>
    </w:p>
    <w:p w14:paraId="4712A275" w14:textId="77777777" w:rsidR="00C929FD" w:rsidRPr="00BC3809" w:rsidRDefault="00C929FD" w:rsidP="00C929FD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أحاطت مديرة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المركز الأعضاء بتكليف أ.د هدى النمـر بتشكيل لجنة الاتفاقيات</w:t>
      </w:r>
      <w:r w:rsidRPr="00BC3809">
        <w:rPr>
          <w:rFonts w:ascii="Simplified Arabic" w:hAnsi="Simplified Arabic" w:cs="Simplified Arabic" w:hint="cs"/>
          <w:sz w:val="24"/>
          <w:szCs w:val="24"/>
          <w:rtl/>
          <w:lang w:bidi="ar-KW"/>
        </w:rPr>
        <w:t>.</w:t>
      </w:r>
    </w:p>
    <w:p w14:paraId="30EF3A8C" w14:textId="77777777" w:rsidR="00C929FD" w:rsidRPr="008F04E8" w:rsidRDefault="00C929FD" w:rsidP="00C929FD">
      <w:pPr>
        <w:spacing w:after="80" w:line="276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KW"/>
        </w:rPr>
      </w:pPr>
      <w:r w:rsidRPr="008F04E8">
        <w:rPr>
          <w:rFonts w:ascii="Simplified Arabic" w:hAnsi="Simplified Arabic" w:cs="Simplified Arabic" w:hint="cs"/>
          <w:b/>
          <w:bCs/>
          <w:sz w:val="24"/>
          <w:szCs w:val="24"/>
          <w:rtl/>
          <w:lang w:bidi="ar-KW"/>
        </w:rPr>
        <w:t>وأنتهى الاجتماع الساعة الحادية عشر صباحاً.</w:t>
      </w:r>
    </w:p>
    <w:p w14:paraId="64A5D0BE" w14:textId="77777777" w:rsidR="00C929FD" w:rsidRDefault="00C929FD" w:rsidP="00C929FD">
      <w:pPr>
        <w:spacing w:after="80" w:line="276" w:lineRule="auto"/>
        <w:jc w:val="center"/>
        <w:rPr>
          <w:rFonts w:ascii="Simplified Arabic" w:hAnsi="Simplified Arabic" w:cs="Simplified Arabic"/>
          <w:sz w:val="24"/>
          <w:szCs w:val="24"/>
          <w:lang w:bidi="ar-KW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C929FD" w:rsidRPr="000A380A" w14:paraId="6BB7128B" w14:textId="77777777" w:rsidTr="00C01ECA">
        <w:tc>
          <w:tcPr>
            <w:tcW w:w="4261" w:type="dxa"/>
          </w:tcPr>
          <w:p w14:paraId="4845F897" w14:textId="77777777" w:rsidR="00C929FD" w:rsidRPr="000A380A" w:rsidRDefault="00C929FD" w:rsidP="00C01ECA">
            <w:pPr>
              <w:spacing w:after="80" w:line="276" w:lineRule="auto"/>
              <w:jc w:val="center"/>
              <w:rPr>
                <w:rFonts w:cs="PT Simple Bold Ruled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0A380A">
              <w:rPr>
                <w:rFonts w:cs="PT Simple Bold Ruled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المقـــرر</w:t>
            </w:r>
          </w:p>
          <w:p w14:paraId="3F5EA474" w14:textId="77777777" w:rsidR="00C929FD" w:rsidRPr="000A380A" w:rsidRDefault="00C929FD" w:rsidP="00C01ECA">
            <w:pPr>
              <w:spacing w:after="80" w:line="276" w:lineRule="auto"/>
              <w:jc w:val="center"/>
              <w:rPr>
                <w:rFonts w:cs="Arabic Transparent"/>
                <w:color w:val="000000"/>
                <w:sz w:val="26"/>
                <w:szCs w:val="26"/>
                <w:rtl/>
                <w:lang w:bidi="ar-EG"/>
              </w:rPr>
            </w:pPr>
            <w:r w:rsidRPr="000A380A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(د. مهـا محمد الشــال)</w:t>
            </w:r>
          </w:p>
        </w:tc>
        <w:tc>
          <w:tcPr>
            <w:tcW w:w="4261" w:type="dxa"/>
          </w:tcPr>
          <w:p w14:paraId="2CD7C9B0" w14:textId="77777777" w:rsidR="00C929FD" w:rsidRPr="000A380A" w:rsidRDefault="00C929FD" w:rsidP="00C01ECA">
            <w:pPr>
              <w:spacing w:after="80" w:line="276" w:lineRule="auto"/>
              <w:jc w:val="center"/>
              <w:rPr>
                <w:rFonts w:cs="PT Simple Bold Ruled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0A380A">
              <w:rPr>
                <w:rFonts w:cs="PT Simple Bold Ruled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مديـر المركــز</w:t>
            </w:r>
          </w:p>
          <w:p w14:paraId="6D612CB7" w14:textId="77777777" w:rsidR="00C929FD" w:rsidRPr="000A380A" w:rsidRDefault="00C929FD" w:rsidP="00C01ECA">
            <w:pPr>
              <w:spacing w:after="8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A380A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(أ.د. إيمـان أحمـد 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الشربيني</w:t>
            </w:r>
            <w:r w:rsidRPr="000A380A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)</w:t>
            </w:r>
          </w:p>
          <w:p w14:paraId="43FD6922" w14:textId="77777777" w:rsidR="00C929FD" w:rsidRPr="000A380A" w:rsidRDefault="00C929FD" w:rsidP="00C01ECA">
            <w:pPr>
              <w:spacing w:after="80" w:line="276" w:lineRule="auto"/>
              <w:jc w:val="center"/>
              <w:rPr>
                <w:rFonts w:cs="Arabic Transparent"/>
                <w:color w:val="000000"/>
                <w:sz w:val="26"/>
                <w:szCs w:val="26"/>
                <w:rtl/>
                <w:lang w:bidi="ar-EG"/>
              </w:rPr>
            </w:pPr>
          </w:p>
        </w:tc>
      </w:tr>
    </w:tbl>
    <w:p w14:paraId="694F4C7D" w14:textId="77777777" w:rsidR="00C929FD" w:rsidRDefault="00C929FD" w:rsidP="00C929FD">
      <w:p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rtl/>
          <w:lang w:bidi="ar-KW"/>
        </w:rPr>
      </w:pPr>
    </w:p>
    <w:p w14:paraId="584CB1D7" w14:textId="604C4F63" w:rsidR="008C3C4A" w:rsidRPr="00C929FD" w:rsidRDefault="008C3C4A" w:rsidP="00C929FD">
      <w:pPr>
        <w:rPr>
          <w:lang w:bidi="ar-KW"/>
        </w:rPr>
      </w:pPr>
    </w:p>
    <w:sectPr w:rsidR="008C3C4A" w:rsidRPr="00C929FD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B0C"/>
    <w:multiLevelType w:val="hybridMultilevel"/>
    <w:tmpl w:val="5754B3FE"/>
    <w:lvl w:ilvl="0" w:tplc="30602CBA">
      <w:start w:val="1"/>
      <w:numFmt w:val="arabicAbjad"/>
      <w:lvlText w:val="%1."/>
      <w:lvlJc w:val="left"/>
      <w:pPr>
        <w:ind w:left="110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E0C67"/>
    <w:multiLevelType w:val="hybridMultilevel"/>
    <w:tmpl w:val="1C7E6A50"/>
    <w:lvl w:ilvl="0" w:tplc="8BE8EBDC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947ED"/>
    <w:multiLevelType w:val="hybridMultilevel"/>
    <w:tmpl w:val="D764A982"/>
    <w:lvl w:ilvl="0" w:tplc="65CA58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33628"/>
    <w:multiLevelType w:val="hybridMultilevel"/>
    <w:tmpl w:val="F09C1B34"/>
    <w:lvl w:ilvl="0" w:tplc="A726E0AE">
      <w:start w:val="1"/>
      <w:numFmt w:val="decimal"/>
      <w:lvlText w:val="%1-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B05"/>
    <w:multiLevelType w:val="hybridMultilevel"/>
    <w:tmpl w:val="E0EE910E"/>
    <w:lvl w:ilvl="0" w:tplc="D578D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87D9C"/>
    <w:multiLevelType w:val="hybridMultilevel"/>
    <w:tmpl w:val="3FFC3390"/>
    <w:lvl w:ilvl="0" w:tplc="A3FC7DCA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F3293"/>
    <w:multiLevelType w:val="hybridMultilevel"/>
    <w:tmpl w:val="9C3426CE"/>
    <w:lvl w:ilvl="0" w:tplc="1CA07E3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545497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13"/>
  </w:num>
  <w:num w:numId="3" w16cid:durableId="47141342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16"/>
  </w:num>
  <w:num w:numId="5" w16cid:durableId="1048262248">
    <w:abstractNumId w:val="19"/>
  </w:num>
  <w:num w:numId="6" w16cid:durableId="2113040952">
    <w:abstractNumId w:val="20"/>
  </w:num>
  <w:num w:numId="7" w16cid:durableId="2282268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18"/>
  </w:num>
  <w:num w:numId="11" w16cid:durableId="1243031211">
    <w:abstractNumId w:val="17"/>
  </w:num>
  <w:num w:numId="12" w16cid:durableId="843210019">
    <w:abstractNumId w:val="15"/>
  </w:num>
  <w:num w:numId="13" w16cid:durableId="1307006023">
    <w:abstractNumId w:val="8"/>
  </w:num>
  <w:num w:numId="14" w16cid:durableId="2104717835">
    <w:abstractNumId w:val="1"/>
  </w:num>
  <w:num w:numId="15" w16cid:durableId="1765227822">
    <w:abstractNumId w:val="10"/>
  </w:num>
  <w:num w:numId="16" w16cid:durableId="1042050697">
    <w:abstractNumId w:val="6"/>
  </w:num>
  <w:num w:numId="17" w16cid:durableId="1024286707">
    <w:abstractNumId w:val="0"/>
  </w:num>
  <w:num w:numId="18" w16cid:durableId="801732625">
    <w:abstractNumId w:val="21"/>
  </w:num>
  <w:num w:numId="19" w16cid:durableId="1720131607">
    <w:abstractNumId w:val="4"/>
  </w:num>
  <w:num w:numId="20" w16cid:durableId="1437284488">
    <w:abstractNumId w:val="11"/>
  </w:num>
  <w:num w:numId="21" w16cid:durableId="1821188264">
    <w:abstractNumId w:val="9"/>
  </w:num>
  <w:num w:numId="22" w16cid:durableId="69668348">
    <w:abstractNumId w:val="3"/>
  </w:num>
  <w:num w:numId="23" w16cid:durableId="631709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190FBF"/>
    <w:rsid w:val="00217867"/>
    <w:rsid w:val="00225324"/>
    <w:rsid w:val="002536B2"/>
    <w:rsid w:val="00375D3E"/>
    <w:rsid w:val="003E3323"/>
    <w:rsid w:val="005D1CBD"/>
    <w:rsid w:val="006F32A0"/>
    <w:rsid w:val="00735F1A"/>
    <w:rsid w:val="00823739"/>
    <w:rsid w:val="00837414"/>
    <w:rsid w:val="008B7E0A"/>
    <w:rsid w:val="008C3C4A"/>
    <w:rsid w:val="00970FCD"/>
    <w:rsid w:val="009932A6"/>
    <w:rsid w:val="009A4378"/>
    <w:rsid w:val="00A343C0"/>
    <w:rsid w:val="00AC15BB"/>
    <w:rsid w:val="00B004F5"/>
    <w:rsid w:val="00B41F19"/>
    <w:rsid w:val="00C929FD"/>
    <w:rsid w:val="00D0104F"/>
    <w:rsid w:val="00D033A9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2026-03-04T10:22:00Z</cp:lastPrinted>
  <dcterms:created xsi:type="dcterms:W3CDTF">2026-03-04T10:23:00Z</dcterms:created>
  <dcterms:modified xsi:type="dcterms:W3CDTF">2026-03-04T10:23:00Z</dcterms:modified>
</cp:coreProperties>
</file>