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0E8" w:rsidRPr="00EF4864" w:rsidRDefault="000B0C07" w:rsidP="004E1275">
      <w:pPr>
        <w:tabs>
          <w:tab w:val="right" w:pos="122"/>
        </w:tabs>
        <w:spacing w:before="120"/>
        <w:jc w:val="lowKashida"/>
        <w:rPr>
          <w:rFonts w:ascii="Simplified Arabic" w:hAnsi="Simplified Arabic" w:cs="Simplified Arabic"/>
          <w:b/>
          <w:bCs/>
          <w:sz w:val="28"/>
          <w:szCs w:val="28"/>
          <w:rtl/>
          <w:lang w:bidi="ar-EG"/>
        </w:rPr>
      </w:pPr>
      <w:r>
        <w:rPr>
          <w:noProof/>
        </w:rPr>
        <mc:AlternateContent>
          <mc:Choice Requires="wps">
            <w:drawing>
              <wp:anchor distT="91440" distB="91440" distL="114300" distR="114300" simplePos="0" relativeHeight="251657728" behindDoc="0" locked="0" layoutInCell="0" allowOverlap="1" wp14:anchorId="6767BD02" wp14:editId="11CAE23A">
                <wp:simplePos x="0" y="0"/>
                <wp:positionH relativeFrom="margin">
                  <wp:posOffset>121285</wp:posOffset>
                </wp:positionH>
                <wp:positionV relativeFrom="margin">
                  <wp:posOffset>289560</wp:posOffset>
                </wp:positionV>
                <wp:extent cx="2533650" cy="1506855"/>
                <wp:effectExtent l="38100" t="38100" r="114300" b="112395"/>
                <wp:wrapSquare wrapText="bothSides"/>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1506855"/>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0E17EE" w:rsidRDefault="000E17EE" w:rsidP="001376A1">
                            <w:pPr>
                              <w:jc w:val="center"/>
                              <w:rPr>
                                <w:sz w:val="32"/>
                                <w:szCs w:val="32"/>
                                <w:rtl/>
                                <w:lang w:bidi="ar-EG"/>
                              </w:rPr>
                            </w:pPr>
                            <w:r w:rsidRPr="009966A7">
                              <w:rPr>
                                <w:rFonts w:hint="cs"/>
                                <w:sz w:val="32"/>
                                <w:szCs w:val="32"/>
                                <w:rtl/>
                                <w:lang w:bidi="ar-EG"/>
                              </w:rPr>
                              <w:t>سلسلة قضايا التخطيط والتنمية رقم (</w:t>
                            </w:r>
                            <w:r w:rsidRPr="008E48F8">
                              <w:rPr>
                                <w:rFonts w:ascii="Simplified Arabic" w:hAnsi="Simplified Arabic" w:cs="Simplified Arabic" w:hint="cs"/>
                                <w:b/>
                                <w:bCs/>
                                <w:color w:val="000000"/>
                                <w:rtl/>
                              </w:rPr>
                              <w:t>303</w:t>
                            </w:r>
                            <w:r w:rsidRPr="009966A7">
                              <w:rPr>
                                <w:rFonts w:hint="cs"/>
                                <w:sz w:val="32"/>
                                <w:szCs w:val="32"/>
                                <w:rtl/>
                                <w:lang w:bidi="ar-EG"/>
                              </w:rPr>
                              <w:t>)</w:t>
                            </w:r>
                          </w:p>
                          <w:p w:rsidR="000E17EE" w:rsidRPr="009966A7" w:rsidRDefault="000E17EE" w:rsidP="006350E8">
                            <w:pPr>
                              <w:jc w:val="center"/>
                              <w:rPr>
                                <w:sz w:val="32"/>
                                <w:szCs w:val="32"/>
                                <w:lang w:bidi="ar-EG"/>
                              </w:rPr>
                            </w:pPr>
                            <w:r>
                              <w:rPr>
                                <w:rFonts w:hint="cs"/>
                                <w:sz w:val="32"/>
                                <w:szCs w:val="32"/>
                                <w:rtl/>
                                <w:lang w:bidi="ar-EG"/>
                              </w:rPr>
                              <w:t>(سلسلة علمية محكمه)</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698" o:spid="_x0000_s1026" style="position:absolute;left:0;text-align:left;margin-left:9.55pt;margin-top:22.8pt;width:199.5pt;height:118.65pt;flip:x;z-index:2516577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" o:allowincell="f" fillcolor="window" strokecolor="#7f7f7f" strokeweight="1.5pt">
                <v:shadow on="t" type="perspective" color="black" opacity="26214f" origin="-.5,-.5" offset=".74836mm,.74836mm" matrix="65864f,,,65864f"/>
                <v:textbox inset="21.6pt,21.6pt,21.6pt,21.6pt">
                  <w:txbxContent>
                    <w:p w:rsidR="000E17EE" w:rsidRDefault="000E17EE" w:rsidP="001376A1">
                      <w:pPr>
                        <w:jc w:val="center"/>
                        <w:rPr>
                          <w:sz w:val="32"/>
                          <w:szCs w:val="32"/>
                          <w:rtl/>
                          <w:lang w:bidi="ar-EG"/>
                        </w:rPr>
                      </w:pPr>
                      <w:r w:rsidRPr="009966A7">
                        <w:rPr>
                          <w:rFonts w:hint="cs"/>
                          <w:sz w:val="32"/>
                          <w:szCs w:val="32"/>
                          <w:rtl/>
                          <w:lang w:bidi="ar-EG"/>
                        </w:rPr>
                        <w:t>سلسلة قضايا التخطيط والتنمية رقم (</w:t>
                      </w:r>
                      <w:r w:rsidRPr="008E48F8">
                        <w:rPr>
                          <w:rFonts w:ascii="Simplified Arabic" w:hAnsi="Simplified Arabic" w:cs="Simplified Arabic" w:hint="cs"/>
                          <w:b/>
                          <w:bCs/>
                          <w:color w:val="000000"/>
                          <w:rtl/>
                        </w:rPr>
                        <w:t>303</w:t>
                      </w:r>
                      <w:r w:rsidRPr="009966A7">
                        <w:rPr>
                          <w:rFonts w:hint="cs"/>
                          <w:sz w:val="32"/>
                          <w:szCs w:val="32"/>
                          <w:rtl/>
                          <w:lang w:bidi="ar-EG"/>
                        </w:rPr>
                        <w:t>)</w:t>
                      </w:r>
                    </w:p>
                    <w:p w:rsidR="000E17EE" w:rsidRPr="009966A7" w:rsidRDefault="000E17EE" w:rsidP="006350E8">
                      <w:pPr>
                        <w:jc w:val="center"/>
                        <w:rPr>
                          <w:sz w:val="32"/>
                          <w:szCs w:val="32"/>
                          <w:lang w:bidi="ar-EG"/>
                        </w:rPr>
                      </w:pPr>
                      <w:r>
                        <w:rPr>
                          <w:rFonts w:hint="cs"/>
                          <w:sz w:val="32"/>
                          <w:szCs w:val="32"/>
                          <w:rtl/>
                          <w:lang w:bidi="ar-EG"/>
                        </w:rPr>
                        <w:t>(سلسلة علمية محكمه)</w:t>
                      </w:r>
                    </w:p>
                  </w:txbxContent>
                </v:textbox>
                <w10:wrap type="square" anchorx="margin" anchory="margin"/>
              </v:rect>
            </w:pict>
          </mc:Fallback>
        </mc:AlternateContent>
      </w:r>
      <w:r>
        <w:rPr>
          <w:noProof/>
        </w:rPr>
        <w:drawing>
          <wp:inline distT="0" distB="0" distL="0" distR="0" wp14:anchorId="7DFB917E" wp14:editId="370993EC">
            <wp:extent cx="935355" cy="1414145"/>
            <wp:effectExtent l="0" t="0" r="0" b="0"/>
            <wp:docPr id="1" name="Picture 10" descr="Description: Description: Description: C:\Users\Mr.User\Downloads\لوجو المعهد ال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C:\Users\Mr.User\Downloads\لوجو المعهد الجديد.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355" cy="1414145"/>
                    </a:xfrm>
                    <a:prstGeom prst="rect">
                      <a:avLst/>
                    </a:prstGeom>
                    <a:noFill/>
                    <a:ln>
                      <a:noFill/>
                    </a:ln>
                  </pic:spPr>
                </pic:pic>
              </a:graphicData>
            </a:graphic>
          </wp:inline>
        </w:drawing>
      </w:r>
    </w:p>
    <w:p w:rsidR="006350E8" w:rsidRPr="00104989" w:rsidRDefault="006350E8" w:rsidP="004E1275">
      <w:pPr>
        <w:spacing w:before="120"/>
        <w:jc w:val="lowKashida"/>
        <w:rPr>
          <w:rFonts w:ascii="Simplified Arabic" w:hAnsi="Simplified Arabic" w:cs="Simplified Arabic"/>
          <w:b/>
          <w:bCs/>
          <w:sz w:val="28"/>
          <w:szCs w:val="28"/>
          <w:rtl/>
          <w:lang w:bidi="ar-EG"/>
        </w:rPr>
      </w:pPr>
    </w:p>
    <w:p w:rsidR="006350E8" w:rsidRDefault="006350E8" w:rsidP="006350E8">
      <w:pPr>
        <w:spacing w:before="120"/>
        <w:jc w:val="center"/>
        <w:rPr>
          <w:rFonts w:ascii="Simplified Arabic" w:hAnsi="Simplified Arabic" w:cs="Simplified Arabic"/>
          <w:b/>
          <w:bCs/>
          <w:sz w:val="28"/>
          <w:szCs w:val="28"/>
          <w:rtl/>
          <w:lang w:bidi="ar-EG"/>
        </w:rPr>
      </w:pPr>
    </w:p>
    <w:p w:rsidR="000D6C23" w:rsidRDefault="000D6C23" w:rsidP="00EE4C46">
      <w:pPr>
        <w:spacing w:before="120" w:after="120"/>
        <w:jc w:val="center"/>
        <w:rPr>
          <w:rFonts w:ascii="Simplified Arabic" w:eastAsia="Calibri" w:hAnsi="Simplified Arabic" w:cs="Simplified Arabic"/>
          <w:b/>
          <w:bCs/>
          <w:sz w:val="52"/>
          <w:szCs w:val="52"/>
          <w:rtl/>
          <w:lang w:bidi="ar-EG"/>
        </w:rPr>
      </w:pPr>
    </w:p>
    <w:p w:rsidR="00303600" w:rsidRPr="00303600" w:rsidRDefault="00303600" w:rsidP="00303600">
      <w:pPr>
        <w:jc w:val="center"/>
        <w:rPr>
          <w:rFonts w:ascii="Simplified Arabic" w:eastAsia="Calibri" w:hAnsi="Simplified Arabic" w:cs="Simplified Arabic"/>
          <w:b/>
          <w:bCs/>
          <w:sz w:val="52"/>
          <w:szCs w:val="52"/>
          <w:rtl/>
          <w:lang w:bidi="ar-EG"/>
        </w:rPr>
      </w:pPr>
      <w:r w:rsidRPr="00303600">
        <w:rPr>
          <w:rFonts w:ascii="Simplified Arabic" w:eastAsia="Calibri" w:hAnsi="Simplified Arabic" w:cs="Simplified Arabic" w:hint="cs"/>
          <w:b/>
          <w:bCs/>
          <w:sz w:val="52"/>
          <w:szCs w:val="52"/>
          <w:rtl/>
          <w:lang w:bidi="ar-EG"/>
        </w:rPr>
        <w:t xml:space="preserve">تطور منهجية جداول المدخلات والمخرجات </w:t>
      </w:r>
    </w:p>
    <w:p w:rsidR="00303600" w:rsidRPr="00303600" w:rsidRDefault="00303600" w:rsidP="00303600">
      <w:pPr>
        <w:jc w:val="center"/>
        <w:rPr>
          <w:rFonts w:ascii="Simplified Arabic" w:eastAsia="Calibri" w:hAnsi="Simplified Arabic" w:cs="Simplified Arabic"/>
          <w:b/>
          <w:bCs/>
          <w:sz w:val="52"/>
          <w:szCs w:val="52"/>
          <w:rtl/>
          <w:lang w:bidi="ar-EG"/>
        </w:rPr>
      </w:pPr>
      <w:r w:rsidRPr="00303600">
        <w:rPr>
          <w:rFonts w:ascii="Simplified Arabic" w:eastAsia="Calibri" w:hAnsi="Simplified Arabic" w:cs="Simplified Arabic" w:hint="cs"/>
          <w:b/>
          <w:bCs/>
          <w:sz w:val="52"/>
          <w:szCs w:val="52"/>
          <w:rtl/>
          <w:lang w:bidi="ar-EG"/>
        </w:rPr>
        <w:t xml:space="preserve">ومقتضيات تفعيل استخداماتها في مصر                              </w:t>
      </w:r>
    </w:p>
    <w:p w:rsidR="00303600" w:rsidRDefault="00303600" w:rsidP="00EE4C46">
      <w:pPr>
        <w:spacing w:before="120" w:after="120"/>
        <w:jc w:val="center"/>
        <w:rPr>
          <w:rFonts w:ascii="Simplified Arabic" w:eastAsia="Calibri" w:hAnsi="Simplified Arabic" w:cs="Simplified Arabic"/>
          <w:b/>
          <w:bCs/>
          <w:sz w:val="52"/>
          <w:szCs w:val="52"/>
          <w:rtl/>
          <w:lang w:bidi="ar-EG"/>
        </w:rPr>
      </w:pPr>
    </w:p>
    <w:p w:rsidR="00EE4C46" w:rsidRDefault="00EE4C46" w:rsidP="006350E8">
      <w:pPr>
        <w:jc w:val="center"/>
        <w:rPr>
          <w:rFonts w:ascii="Simplified Arabic" w:eastAsia="+mn-ea" w:hAnsi="Simplified Arabic" w:cs="Simplified Arabic"/>
          <w:b/>
          <w:bCs/>
          <w:sz w:val="48"/>
          <w:szCs w:val="48"/>
          <w:rtl/>
          <w:lang w:bidi="ar-EG"/>
        </w:rPr>
      </w:pPr>
    </w:p>
    <w:p w:rsidR="001376A1" w:rsidRDefault="001376A1" w:rsidP="006350E8">
      <w:pPr>
        <w:jc w:val="center"/>
        <w:rPr>
          <w:rFonts w:ascii="Simplified Arabic" w:eastAsia="+mn-ea" w:hAnsi="Simplified Arabic" w:cs="Simplified Arabic"/>
          <w:b/>
          <w:bCs/>
          <w:sz w:val="48"/>
          <w:szCs w:val="48"/>
          <w:rtl/>
          <w:lang w:bidi="ar-EG"/>
        </w:rPr>
      </w:pPr>
    </w:p>
    <w:p w:rsidR="001376A1" w:rsidRDefault="001376A1" w:rsidP="006350E8">
      <w:pPr>
        <w:jc w:val="center"/>
        <w:rPr>
          <w:rFonts w:ascii="Simplified Arabic" w:eastAsia="+mn-ea" w:hAnsi="Simplified Arabic" w:cs="Simplified Arabic"/>
          <w:b/>
          <w:bCs/>
          <w:sz w:val="48"/>
          <w:szCs w:val="48"/>
          <w:rtl/>
          <w:lang w:bidi="ar-EG"/>
        </w:rPr>
      </w:pPr>
    </w:p>
    <w:p w:rsidR="001376A1" w:rsidRDefault="001376A1" w:rsidP="006350E8">
      <w:pPr>
        <w:jc w:val="center"/>
        <w:rPr>
          <w:rFonts w:ascii="Simplified Arabic" w:eastAsia="+mn-ea" w:hAnsi="Simplified Arabic" w:cs="Simplified Arabic"/>
          <w:b/>
          <w:bCs/>
          <w:sz w:val="48"/>
          <w:szCs w:val="48"/>
          <w:rtl/>
          <w:lang w:bidi="ar-EG"/>
        </w:rPr>
      </w:pPr>
    </w:p>
    <w:p w:rsidR="00EE4C46" w:rsidRDefault="00EE4C46" w:rsidP="006350E8">
      <w:pPr>
        <w:jc w:val="center"/>
        <w:rPr>
          <w:rFonts w:ascii="Simplified Arabic" w:eastAsia="+mn-ea" w:hAnsi="Simplified Arabic" w:cs="Simplified Arabic"/>
          <w:b/>
          <w:bCs/>
          <w:sz w:val="48"/>
          <w:szCs w:val="48"/>
        </w:rPr>
      </w:pPr>
    </w:p>
    <w:p w:rsidR="004E1275" w:rsidRDefault="004E1275" w:rsidP="006350E8">
      <w:pPr>
        <w:jc w:val="center"/>
        <w:rPr>
          <w:rFonts w:ascii="Simplified Arabic" w:eastAsia="+mn-ea" w:hAnsi="Simplified Arabic" w:cs="Simplified Arabic"/>
          <w:b/>
          <w:bCs/>
          <w:sz w:val="48"/>
          <w:szCs w:val="48"/>
          <w:rtl/>
        </w:rPr>
      </w:pPr>
    </w:p>
    <w:p w:rsidR="001376A1" w:rsidRDefault="001376A1" w:rsidP="001376A1">
      <w:pPr>
        <w:jc w:val="center"/>
        <w:rPr>
          <w:rFonts w:ascii="Simplified Arabic" w:eastAsia="+mn-ea" w:hAnsi="Simplified Arabic" w:cs="Simplified Arabic"/>
          <w:b/>
          <w:bCs/>
          <w:sz w:val="48"/>
          <w:szCs w:val="48"/>
          <w:rtl/>
          <w:lang w:bidi="ar-EG"/>
        </w:rPr>
      </w:pPr>
      <w:r w:rsidRPr="008E48F8">
        <w:rPr>
          <w:rFonts w:ascii="Simplified Arabic" w:hAnsi="Simplified Arabic" w:cs="Simplified Arabic" w:hint="cs"/>
          <w:b/>
          <w:bCs/>
          <w:color w:val="000000"/>
          <w:rtl/>
        </w:rPr>
        <w:t>يوليو</w:t>
      </w:r>
      <w:r w:rsidRPr="001376A1">
        <w:rPr>
          <w:rFonts w:ascii="Simplified Arabic" w:hAnsi="Simplified Arabic" w:cs="Simplified Arabic" w:hint="cs"/>
          <w:b/>
          <w:bCs/>
          <w:color w:val="000000"/>
          <w:sz w:val="28"/>
          <w:szCs w:val="28"/>
          <w:rtl/>
        </w:rPr>
        <w:t>2019</w:t>
      </w:r>
    </w:p>
    <w:p w:rsidR="00303600" w:rsidRPr="000F4854" w:rsidRDefault="00303600" w:rsidP="00303600">
      <w:pPr>
        <w:jc w:val="center"/>
        <w:rPr>
          <w:rFonts w:ascii="Simplified Arabic" w:hAnsi="Simplified Arabic" w:cs="Simplified Arabic"/>
          <w:b/>
          <w:bCs/>
          <w:sz w:val="28"/>
          <w:szCs w:val="28"/>
          <w:rtl/>
          <w:lang w:bidi="ar-EG"/>
        </w:rPr>
      </w:pPr>
    </w:p>
    <w:p w:rsidR="006350E8" w:rsidRDefault="006350E8" w:rsidP="006350E8">
      <w:pPr>
        <w:jc w:val="center"/>
        <w:rPr>
          <w:rFonts w:ascii="Simplified Arabic" w:hAnsi="Simplified Arabic" w:cs="Simplified Arabic"/>
          <w:rtl/>
          <w:lang w:bidi="ar-EG"/>
        </w:rPr>
      </w:pPr>
      <w:r w:rsidRPr="00CE195F">
        <w:rPr>
          <w:rFonts w:cs="Simplified Arabic"/>
          <w:rtl/>
        </w:rPr>
        <w:t xml:space="preserve">لم </w:t>
      </w:r>
      <w:r w:rsidRPr="00CE195F">
        <w:rPr>
          <w:rFonts w:cs="Simplified Arabic" w:hint="cs"/>
          <w:rtl/>
        </w:rPr>
        <w:t xml:space="preserve">يسبق </w:t>
      </w:r>
      <w:r w:rsidRPr="00CE195F">
        <w:rPr>
          <w:rFonts w:cs="Simplified Arabic"/>
          <w:rtl/>
        </w:rPr>
        <w:t>نشر</w:t>
      </w:r>
      <w:r w:rsidRPr="00CE195F">
        <w:rPr>
          <w:rFonts w:cs="Simplified Arabic" w:hint="cs"/>
          <w:rtl/>
        </w:rPr>
        <w:t xml:space="preserve"> هذا البحث</w:t>
      </w:r>
      <w:r>
        <w:rPr>
          <w:rFonts w:cs="Simplified Arabic" w:hint="cs"/>
          <w:rtl/>
        </w:rPr>
        <w:t xml:space="preserve"> </w:t>
      </w:r>
      <w:r w:rsidRPr="00CE195F">
        <w:rPr>
          <w:rFonts w:cs="Simplified Arabic" w:hint="cs"/>
          <w:rtl/>
        </w:rPr>
        <w:t>أو أي أجزاء منه</w:t>
      </w:r>
      <w:r>
        <w:rPr>
          <w:rFonts w:cs="Simplified Arabic" w:hint="cs"/>
          <w:rtl/>
        </w:rPr>
        <w:t xml:space="preserve">، </w:t>
      </w:r>
      <w:r w:rsidRPr="00CE195F">
        <w:rPr>
          <w:rFonts w:cs="Simplified Arabic" w:hint="cs"/>
          <w:rtl/>
        </w:rPr>
        <w:t xml:space="preserve">ويحظر إعادة نشره في أي جهة </w:t>
      </w:r>
      <w:r>
        <w:rPr>
          <w:rFonts w:cs="Simplified Arabic" w:hint="cs"/>
          <w:rtl/>
        </w:rPr>
        <w:t>أ</w:t>
      </w:r>
      <w:r w:rsidRPr="00CE195F">
        <w:rPr>
          <w:rFonts w:cs="Simplified Arabic" w:hint="cs"/>
          <w:rtl/>
        </w:rPr>
        <w:t>خرى قبل أخذ موافقة المعهد</w:t>
      </w:r>
      <w:r>
        <w:rPr>
          <w:rFonts w:cs="Simplified Arabic" w:hint="cs"/>
          <w:rtl/>
        </w:rPr>
        <w:t>.</w:t>
      </w:r>
    </w:p>
    <w:p w:rsidR="006350E8" w:rsidRDefault="006350E8" w:rsidP="006350E8">
      <w:pPr>
        <w:jc w:val="center"/>
        <w:rPr>
          <w:rFonts w:ascii="Simplified Arabic" w:hAnsi="Simplified Arabic" w:cs="Simplified Arabic"/>
          <w:rtl/>
          <w:lang w:bidi="ar-EG"/>
        </w:rPr>
        <w:sectPr w:rsidR="006350E8" w:rsidSect="000D15B2">
          <w:headerReference w:type="even" r:id="rId10"/>
          <w:footerReference w:type="even" r:id="rId11"/>
          <w:footnotePr>
            <w:numRestart w:val="eachPage"/>
          </w:footnotePr>
          <w:pgSz w:w="11906" w:h="16838" w:code="9"/>
          <w:pgMar w:top="1418" w:right="1418" w:bottom="1418" w:left="1418" w:header="709" w:footer="567" w:gutter="0"/>
          <w:pgNumType w:fmt="arabicAbjad" w:start="1"/>
          <w:cols w:space="708"/>
          <w:bidi/>
          <w:rtlGutter/>
          <w:docGrid w:linePitch="360"/>
        </w:sectPr>
      </w:pPr>
      <w:r>
        <w:rPr>
          <w:rFonts w:ascii="Simplified Arabic" w:hAnsi="Simplified Arabic" w:cs="Simplified Arabic" w:hint="cs"/>
          <w:rtl/>
          <w:lang w:bidi="ar-EG"/>
        </w:rPr>
        <w:t>"</w:t>
      </w:r>
      <w:r w:rsidRPr="00D41E87">
        <w:rPr>
          <w:rFonts w:ascii="Simplified Arabic" w:hAnsi="Simplified Arabic" w:cs="Simplified Arabic"/>
          <w:rtl/>
          <w:lang w:bidi="ar-EG"/>
        </w:rPr>
        <w:t xml:space="preserve">الآراء </w:t>
      </w:r>
      <w:r w:rsidRPr="00D41E87">
        <w:rPr>
          <w:rFonts w:ascii="Simplified Arabic" w:hAnsi="Simplified Arabic" w:cs="Simplified Arabic" w:hint="cs"/>
          <w:rtl/>
          <w:lang w:bidi="ar-EG"/>
        </w:rPr>
        <w:t>في</w:t>
      </w:r>
      <w:r w:rsidRPr="00D41E87">
        <w:rPr>
          <w:rFonts w:ascii="Simplified Arabic" w:hAnsi="Simplified Arabic" w:cs="Simplified Arabic"/>
          <w:rtl/>
          <w:lang w:bidi="ar-EG"/>
        </w:rPr>
        <w:t xml:space="preserve"> هذا البحث تمثل ر</w:t>
      </w:r>
      <w:r>
        <w:rPr>
          <w:rFonts w:ascii="Simplified Arabic" w:hAnsi="Simplified Arabic" w:cs="Simplified Arabic"/>
          <w:rtl/>
          <w:lang w:bidi="ar-EG"/>
        </w:rPr>
        <w:t>أى الباحثين</w:t>
      </w:r>
      <w:r>
        <w:rPr>
          <w:rFonts w:ascii="Simplified Arabic" w:hAnsi="Simplified Arabic" w:cs="Simplified Arabic" w:hint="cs"/>
          <w:rtl/>
          <w:lang w:bidi="ar-EG"/>
        </w:rPr>
        <w:t xml:space="preserve"> </w:t>
      </w:r>
      <w:r w:rsidRPr="003F5A3A">
        <w:rPr>
          <w:rFonts w:ascii="Simplified Arabic" w:hAnsi="Simplified Arabic" w:cs="Simplified Arabic" w:hint="cs"/>
          <w:rtl/>
          <w:lang w:bidi="ar-EG"/>
        </w:rPr>
        <w:t>فقط</w:t>
      </w:r>
      <w:r>
        <w:rPr>
          <w:rFonts w:ascii="Simplified Arabic" w:hAnsi="Simplified Arabic" w:cs="Simplified Arabic" w:hint="cs"/>
          <w:rtl/>
          <w:lang w:bidi="ar-EG"/>
        </w:rPr>
        <w:t>"</w:t>
      </w:r>
    </w:p>
    <w:p w:rsidR="000C1767" w:rsidRPr="000C5F37" w:rsidRDefault="000C1767" w:rsidP="000C1767">
      <w:pPr>
        <w:spacing w:before="120" w:after="120"/>
        <w:jc w:val="center"/>
        <w:rPr>
          <w:rFonts w:cs="Simplified Arabic"/>
          <w:b/>
          <w:bCs/>
          <w:sz w:val="28"/>
          <w:szCs w:val="28"/>
          <w:lang w:bidi="ar-EG"/>
        </w:rPr>
      </w:pPr>
      <w:r w:rsidRPr="000C5F37">
        <w:rPr>
          <w:rFonts w:cs="Simplified Arabic" w:hint="cs"/>
          <w:b/>
          <w:bCs/>
          <w:sz w:val="36"/>
          <w:szCs w:val="36"/>
          <w:rtl/>
          <w:lang w:bidi="ar-EG"/>
        </w:rPr>
        <w:lastRenderedPageBreak/>
        <w:t>تقديم</w:t>
      </w:r>
      <w:r w:rsidRPr="000C5F37">
        <w:rPr>
          <w:rFonts w:cs="Simplified Arabic" w:hint="cs"/>
          <w:b/>
          <w:bCs/>
          <w:sz w:val="28"/>
          <w:szCs w:val="28"/>
          <w:rtl/>
          <w:lang w:bidi="ar-EG"/>
        </w:rPr>
        <w:t xml:space="preserve">  (كلمة رئيس المعهد)</w:t>
      </w:r>
    </w:p>
    <w:p w:rsidR="000C1767" w:rsidRDefault="000C1767" w:rsidP="000C1767">
      <w:pPr>
        <w:bidi w:val="0"/>
        <w:spacing w:after="200" w:line="276" w:lineRule="auto"/>
        <w:rPr>
          <w:rFonts w:cs="Simplified Arabic"/>
          <w:b/>
          <w:bCs/>
          <w:sz w:val="28"/>
          <w:szCs w:val="28"/>
          <w:rtl/>
          <w:lang w:bidi="ar-EG"/>
        </w:rPr>
      </w:pPr>
    </w:p>
    <w:p w:rsidR="000C1767" w:rsidRPr="00BB300B" w:rsidRDefault="000C1767" w:rsidP="000C1767">
      <w:pPr>
        <w:bidi w:val="0"/>
        <w:rPr>
          <w:rFonts w:cs="Simplified Arabic"/>
          <w:sz w:val="28"/>
          <w:szCs w:val="28"/>
          <w:rtl/>
          <w:lang w:bidi="ar-EG"/>
        </w:rPr>
      </w:pPr>
    </w:p>
    <w:p w:rsidR="000C1767" w:rsidRPr="00BB300B" w:rsidRDefault="000C1767" w:rsidP="000C1767">
      <w:pPr>
        <w:bidi w:val="0"/>
        <w:rPr>
          <w:rFonts w:cs="Simplified Arabic"/>
          <w:sz w:val="28"/>
          <w:szCs w:val="28"/>
          <w:rtl/>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Pr="0030360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A32E20" w:rsidRDefault="00A32E20" w:rsidP="00A32E20">
      <w:pPr>
        <w:jc w:val="center"/>
        <w:rPr>
          <w:rFonts w:ascii="Simplified Arabic" w:hAnsi="Simplified Arabic" w:cs="Simplified Arabic"/>
          <w:b/>
          <w:bCs/>
          <w:sz w:val="36"/>
          <w:szCs w:val="36"/>
          <w:lang w:bidi="ar-EG"/>
        </w:rPr>
      </w:pPr>
    </w:p>
    <w:p w:rsidR="006350E8" w:rsidRDefault="006350E8" w:rsidP="00A32E20">
      <w:pPr>
        <w:jc w:val="center"/>
        <w:rPr>
          <w:rFonts w:ascii="Simplified Arabic" w:hAnsi="Simplified Arabic" w:cs="Simplified Arabic"/>
          <w:b/>
          <w:bCs/>
          <w:sz w:val="36"/>
          <w:szCs w:val="36"/>
          <w:rtl/>
          <w:lang w:bidi="ar-EG"/>
        </w:rPr>
        <w:sectPr w:rsidR="006350E8" w:rsidSect="008B5EF1">
          <w:headerReference w:type="default" r:id="rId12"/>
          <w:footerReference w:type="default" r:id="rId13"/>
          <w:footnotePr>
            <w:numRestart w:val="eachPage"/>
          </w:footnotePr>
          <w:type w:val="continuous"/>
          <w:pgSz w:w="11906" w:h="16838" w:code="9"/>
          <w:pgMar w:top="1418" w:right="1418" w:bottom="1418" w:left="1418" w:header="709" w:footer="567" w:gutter="0"/>
          <w:pgNumType w:fmt="arabicAbjad" w:start="1"/>
          <w:cols w:space="708"/>
          <w:bidi/>
          <w:rtlGutter/>
          <w:docGrid w:linePitch="360"/>
        </w:sectPr>
      </w:pPr>
    </w:p>
    <w:p w:rsidR="000C1767" w:rsidRPr="0098749A" w:rsidRDefault="000C1767" w:rsidP="001D45A6">
      <w:pPr>
        <w:jc w:val="center"/>
        <w:rPr>
          <w:rFonts w:ascii="Simplified Arabic" w:hAnsi="Simplified Arabic" w:cs="Simplified Arabic"/>
          <w:b/>
          <w:bCs/>
          <w:sz w:val="36"/>
          <w:szCs w:val="36"/>
          <w:u w:val="single"/>
          <w:lang w:bidi="ar-EG"/>
        </w:rPr>
      </w:pPr>
      <w:r w:rsidRPr="0098749A">
        <w:rPr>
          <w:rFonts w:ascii="Simplified Arabic" w:hAnsi="Simplified Arabic" w:cs="Simplified Arabic"/>
          <w:b/>
          <w:bCs/>
          <w:sz w:val="36"/>
          <w:szCs w:val="36"/>
          <w:u w:val="single"/>
          <w:rtl/>
          <w:lang w:bidi="ar-EG"/>
        </w:rPr>
        <w:lastRenderedPageBreak/>
        <w:t>م</w:t>
      </w:r>
      <w:r w:rsidR="00303600" w:rsidRPr="0098749A">
        <w:rPr>
          <w:rFonts w:ascii="Simplified Arabic" w:hAnsi="Simplified Arabic" w:cs="Simplified Arabic" w:hint="cs"/>
          <w:b/>
          <w:bCs/>
          <w:sz w:val="36"/>
          <w:szCs w:val="36"/>
          <w:u w:val="single"/>
          <w:rtl/>
          <w:lang w:bidi="ar-EG"/>
        </w:rPr>
        <w:t>وج</w:t>
      </w:r>
      <w:r w:rsidR="001D45A6" w:rsidRPr="0098749A">
        <w:rPr>
          <w:rFonts w:ascii="Simplified Arabic" w:hAnsi="Simplified Arabic" w:cs="Simplified Arabic" w:hint="cs"/>
          <w:b/>
          <w:bCs/>
          <w:sz w:val="36"/>
          <w:szCs w:val="36"/>
          <w:u w:val="single"/>
          <w:rtl/>
          <w:lang w:bidi="ar-EG"/>
        </w:rPr>
        <w:t>ـز</w:t>
      </w:r>
      <w:r w:rsidR="00303600" w:rsidRPr="0098749A">
        <w:rPr>
          <w:rFonts w:ascii="Simplified Arabic" w:hAnsi="Simplified Arabic" w:cs="Simplified Arabic" w:hint="cs"/>
          <w:b/>
          <w:bCs/>
          <w:sz w:val="36"/>
          <w:szCs w:val="36"/>
          <w:u w:val="single"/>
          <w:rtl/>
          <w:lang w:bidi="ar-EG"/>
        </w:rPr>
        <w:t xml:space="preserve"> البحث</w:t>
      </w:r>
    </w:p>
    <w:p w:rsidR="0098749A" w:rsidRDefault="0098749A" w:rsidP="0098749A">
      <w:pPr>
        <w:spacing w:after="200"/>
        <w:jc w:val="both"/>
        <w:rPr>
          <w:rFonts w:ascii="Simplified Arabic" w:eastAsiaTheme="minorHAnsi" w:hAnsi="Simplified Arabic" w:cs="Simplified Arabic"/>
          <w:sz w:val="28"/>
          <w:szCs w:val="28"/>
          <w:lang w:bidi="ar-EG"/>
        </w:rPr>
      </w:pPr>
    </w:p>
    <w:p w:rsidR="0098749A" w:rsidRPr="0098749A" w:rsidRDefault="0098749A" w:rsidP="0098749A">
      <w:pPr>
        <w:spacing w:after="200"/>
        <w:jc w:val="both"/>
        <w:rPr>
          <w:rFonts w:ascii="Simplified Arabic" w:eastAsiaTheme="minorHAnsi" w:hAnsi="Simplified Arabic" w:cs="Simplified Arabic"/>
          <w:sz w:val="28"/>
          <w:szCs w:val="28"/>
          <w:rtl/>
          <w:lang w:bidi="ar-EG"/>
        </w:rPr>
      </w:pPr>
      <w:r w:rsidRPr="0098749A">
        <w:rPr>
          <w:rFonts w:ascii="Simplified Arabic" w:eastAsiaTheme="minorHAnsi" w:hAnsi="Simplified Arabic" w:cs="Simplified Arabic" w:hint="cs"/>
          <w:sz w:val="28"/>
          <w:szCs w:val="28"/>
          <w:rtl/>
          <w:lang w:bidi="ar-EG"/>
        </w:rPr>
        <w:t xml:space="preserve">يهدف البحث إلى تطوير المعرفة في مجال تحليل المدخلات والمخرجات من الناحية النظرية والتطبيقات العملية وأهم التطورات الحديثة في هذا المجال، وذلك بهدف الاستفادة منها فى تطوير تركيب واستخدام جداول المدخلات والمخرجات فى مصر. ويتناول الفصل الأول من </w:t>
      </w:r>
      <w:r w:rsidR="00DA02DA">
        <w:rPr>
          <w:rFonts w:ascii="Simplified Arabic" w:eastAsiaTheme="minorHAnsi" w:hAnsi="Simplified Arabic" w:cs="Simplified Arabic" w:hint="cs"/>
          <w:sz w:val="28"/>
          <w:szCs w:val="28"/>
          <w:rtl/>
          <w:lang w:bidi="ar-EG"/>
        </w:rPr>
        <w:t>البحث</w:t>
      </w:r>
      <w:r w:rsidRPr="0098749A">
        <w:rPr>
          <w:rFonts w:ascii="Simplified Arabic" w:eastAsiaTheme="minorHAnsi" w:hAnsi="Simplified Arabic" w:cs="Simplified Arabic" w:hint="cs"/>
          <w:sz w:val="28"/>
          <w:szCs w:val="28"/>
          <w:rtl/>
          <w:lang w:bidi="ar-EG"/>
        </w:rPr>
        <w:t xml:space="preserve"> الإطار النظري والتطور التاريخي لجداول المدخلات والمخرجات وبعض الجوانب الفنية المرتبطة بمتطلبات تركيب الجداول والأسعار والتكاليف، والإمكانيات التحليلية التي تتيحها هذه الجداول، كما يستعرض هذا الفصل بعض التجارب الدولية فى مجال تركيب جداول المدخلات والمخرجات. </w:t>
      </w:r>
    </w:p>
    <w:p w:rsidR="0098749A" w:rsidRPr="0098749A" w:rsidRDefault="00DA02DA" w:rsidP="0098749A">
      <w:pPr>
        <w:spacing w:after="200"/>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وي</w:t>
      </w:r>
      <w:r w:rsidR="0098749A" w:rsidRPr="0098749A">
        <w:rPr>
          <w:rFonts w:ascii="Simplified Arabic" w:eastAsiaTheme="minorHAnsi" w:hAnsi="Simplified Arabic" w:cs="Simplified Arabic" w:hint="cs"/>
          <w:sz w:val="28"/>
          <w:szCs w:val="28"/>
          <w:rtl/>
          <w:lang w:bidi="ar-EG"/>
        </w:rPr>
        <w:t xml:space="preserve">هدف </w:t>
      </w:r>
      <w:r>
        <w:rPr>
          <w:rFonts w:ascii="Simplified Arabic" w:eastAsiaTheme="minorHAnsi" w:hAnsi="Simplified Arabic" w:cs="Simplified Arabic" w:hint="cs"/>
          <w:sz w:val="28"/>
          <w:szCs w:val="28"/>
          <w:rtl/>
          <w:lang w:bidi="ar-EG"/>
        </w:rPr>
        <w:t>البحث</w:t>
      </w:r>
      <w:r w:rsidR="0098749A" w:rsidRPr="0098749A">
        <w:rPr>
          <w:rFonts w:ascii="Simplified Arabic" w:eastAsiaTheme="minorHAnsi" w:hAnsi="Simplified Arabic" w:cs="Simplified Arabic" w:hint="cs"/>
          <w:sz w:val="28"/>
          <w:szCs w:val="28"/>
          <w:rtl/>
          <w:lang w:bidi="ar-EG"/>
        </w:rPr>
        <w:t xml:space="preserve"> أيضاً إلى توثيق التجربة المصرية فى مجال تركيب واستخدام المدخلات والمخرجات وسد الفجوة الحالية، حيث لا توجد حتى الآن أي دراسة تتضمن هذا التوثيق، وذلك لإتاحة المجال للباحثين لتقييم التجربة بغرض تطويرها وتعظيم الاستفادة من الإمكانيات التحليلية لجداول المدخلات والمخرجات. ويتناول الفصل الثاني عرض لتطور التجربة المصرية منذ الخمسينات من القرن الماضي، وآليات استخدام جداول العرض والاستخدام فى اشتقاق جداول المدخلات والمخرجات، كما يتضمن تحليلاً لبعض المؤشرات باستخدام أحدث جدول منشور لعام 2014/2015.</w:t>
      </w:r>
    </w:p>
    <w:p w:rsidR="0098749A" w:rsidRPr="0098749A" w:rsidRDefault="0098749A" w:rsidP="00DA02DA">
      <w:pPr>
        <w:spacing w:after="200"/>
        <w:jc w:val="both"/>
        <w:rPr>
          <w:rFonts w:ascii="Simplified Arabic" w:eastAsiaTheme="minorHAnsi" w:hAnsi="Simplified Arabic" w:cs="Simplified Arabic"/>
          <w:sz w:val="28"/>
          <w:szCs w:val="28"/>
          <w:rtl/>
          <w:lang w:bidi="ar-EG"/>
        </w:rPr>
      </w:pPr>
      <w:r w:rsidRPr="0098749A">
        <w:rPr>
          <w:rFonts w:ascii="Simplified Arabic" w:eastAsiaTheme="minorHAnsi" w:hAnsi="Simplified Arabic" w:cs="Simplified Arabic" w:hint="cs"/>
          <w:sz w:val="28"/>
          <w:szCs w:val="28"/>
          <w:rtl/>
          <w:lang w:bidi="ar-EG"/>
        </w:rPr>
        <w:t xml:space="preserve">كما </w:t>
      </w:r>
      <w:r w:rsidR="00DA02DA">
        <w:rPr>
          <w:rFonts w:ascii="Simplified Arabic" w:eastAsiaTheme="minorHAnsi" w:hAnsi="Simplified Arabic" w:cs="Simplified Arabic" w:hint="cs"/>
          <w:sz w:val="28"/>
          <w:szCs w:val="28"/>
          <w:rtl/>
          <w:lang w:bidi="ar-EG"/>
        </w:rPr>
        <w:t>ي</w:t>
      </w:r>
      <w:r w:rsidRPr="0098749A">
        <w:rPr>
          <w:rFonts w:ascii="Simplified Arabic" w:eastAsiaTheme="minorHAnsi" w:hAnsi="Simplified Arabic" w:cs="Simplified Arabic" w:hint="cs"/>
          <w:sz w:val="28"/>
          <w:szCs w:val="28"/>
          <w:rtl/>
          <w:lang w:bidi="ar-EG"/>
        </w:rPr>
        <w:t xml:space="preserve">قدم </w:t>
      </w:r>
      <w:r w:rsidR="00DA02DA">
        <w:rPr>
          <w:rFonts w:ascii="Simplified Arabic" w:eastAsiaTheme="minorHAnsi" w:hAnsi="Simplified Arabic" w:cs="Simplified Arabic" w:hint="cs"/>
          <w:sz w:val="28"/>
          <w:szCs w:val="28"/>
          <w:rtl/>
          <w:lang w:bidi="ar-EG"/>
        </w:rPr>
        <w:t>البحث</w:t>
      </w:r>
      <w:r w:rsidRPr="0098749A">
        <w:rPr>
          <w:rFonts w:ascii="Simplified Arabic" w:eastAsiaTheme="minorHAnsi" w:hAnsi="Simplified Arabic" w:cs="Simplified Arabic" w:hint="cs"/>
          <w:sz w:val="28"/>
          <w:szCs w:val="28"/>
          <w:rtl/>
          <w:lang w:bidi="ar-EG"/>
        </w:rPr>
        <w:t xml:space="preserve"> مساهمة علمية تتمثل في تقدير جدول محدث للمدخلات والمخرجات فى مصر لعام 2016/2017، حيث يتضمن الفصل الثالث منهجية تحديث جدول المدخلات والمخرجات لعام 2016/2017 والتي تعتمد على استخدام البيانات الحديثة المنشورة للحسابات القومية وبعض البيانات الأخرى، وذلك لتحديث جدول عام 2014/2015 وبتقسيم قطاعي مختلف. كما يتضمن استخدام كل من النموذج المفتوح والنموذج المغلق لحساب بعض المؤشرات التحليلية من جدول 2016/2017 مع التركيز على المضاعفات والتي تعكس العلاقات المباشرة وغير المباشرة في سياق العلاقات التشابكية بين قطاعات الاقتصاد القومي. كما يستعرض هذا الفصل أهم المشكلات والتحديات التي تواجه تركيب جداول المدخلات والمخرجات وفقاً للتطورات الحديثة ومقترحات مواجهة هذه المشكلات.</w:t>
      </w:r>
    </w:p>
    <w:p w:rsidR="0098749A" w:rsidRPr="0098749A" w:rsidRDefault="0098749A" w:rsidP="0098749A">
      <w:pPr>
        <w:spacing w:after="200" w:line="276" w:lineRule="auto"/>
        <w:jc w:val="both"/>
        <w:rPr>
          <w:rFonts w:ascii="Simplified Arabic" w:eastAsiaTheme="minorHAnsi" w:hAnsi="Simplified Arabic" w:cs="Simplified Arabic"/>
          <w:b/>
          <w:bCs/>
          <w:sz w:val="28"/>
          <w:szCs w:val="28"/>
          <w:u w:val="single"/>
          <w:rtl/>
          <w:lang w:bidi="ar-EG"/>
        </w:rPr>
      </w:pPr>
      <w:r w:rsidRPr="0098749A">
        <w:rPr>
          <w:rFonts w:ascii="Simplified Arabic" w:eastAsiaTheme="minorHAnsi" w:hAnsi="Simplified Arabic" w:cs="Simplified Arabic" w:hint="cs"/>
          <w:b/>
          <w:bCs/>
          <w:sz w:val="28"/>
          <w:szCs w:val="28"/>
          <w:u w:val="single"/>
          <w:rtl/>
          <w:lang w:bidi="ar-EG"/>
        </w:rPr>
        <w:t xml:space="preserve">الكلمات الدالة: </w:t>
      </w:r>
    </w:p>
    <w:p w:rsidR="0098749A" w:rsidRPr="0098749A" w:rsidRDefault="0098749A" w:rsidP="0098749A">
      <w:pPr>
        <w:spacing w:after="200" w:line="276" w:lineRule="auto"/>
        <w:jc w:val="both"/>
        <w:rPr>
          <w:rFonts w:ascii="Simplified Arabic" w:eastAsiaTheme="minorHAnsi" w:hAnsi="Simplified Arabic" w:cs="Simplified Arabic"/>
          <w:sz w:val="28"/>
          <w:szCs w:val="28"/>
          <w:rtl/>
          <w:lang w:bidi="ar-EG"/>
        </w:rPr>
      </w:pPr>
      <w:r w:rsidRPr="0098749A">
        <w:rPr>
          <w:rFonts w:ascii="Simplified Arabic" w:eastAsiaTheme="minorHAnsi" w:hAnsi="Simplified Arabic" w:cs="Simplified Arabic" w:hint="cs"/>
          <w:sz w:val="28"/>
          <w:szCs w:val="28"/>
          <w:rtl/>
          <w:lang w:bidi="ar-EG"/>
        </w:rPr>
        <w:t xml:space="preserve">جداول المدخلات والمخرجات </w:t>
      </w:r>
      <w:r w:rsidRPr="0098749A">
        <w:rPr>
          <w:rFonts w:ascii="Simplified Arabic" w:eastAsiaTheme="minorHAnsi" w:hAnsi="Simplified Arabic" w:cs="Simplified Arabic"/>
          <w:sz w:val="28"/>
          <w:szCs w:val="28"/>
          <w:rtl/>
          <w:lang w:bidi="ar-EG"/>
        </w:rPr>
        <w:t>–</w:t>
      </w:r>
      <w:r w:rsidRPr="0098749A">
        <w:rPr>
          <w:rFonts w:ascii="Simplified Arabic" w:eastAsiaTheme="minorHAnsi" w:hAnsi="Simplified Arabic" w:cs="Simplified Arabic" w:hint="cs"/>
          <w:sz w:val="28"/>
          <w:szCs w:val="28"/>
          <w:rtl/>
          <w:lang w:bidi="ar-EG"/>
        </w:rPr>
        <w:t xml:space="preserve"> التشابكات القطاعية </w:t>
      </w:r>
      <w:r w:rsidRPr="0098749A">
        <w:rPr>
          <w:rFonts w:ascii="Simplified Arabic" w:eastAsiaTheme="minorHAnsi" w:hAnsi="Simplified Arabic" w:cs="Simplified Arabic"/>
          <w:sz w:val="28"/>
          <w:szCs w:val="28"/>
          <w:rtl/>
          <w:lang w:bidi="ar-EG"/>
        </w:rPr>
        <w:t>–</w:t>
      </w:r>
      <w:r w:rsidRPr="0098749A">
        <w:rPr>
          <w:rFonts w:ascii="Simplified Arabic" w:eastAsiaTheme="minorHAnsi" w:hAnsi="Simplified Arabic" w:cs="Simplified Arabic" w:hint="cs"/>
          <w:sz w:val="28"/>
          <w:szCs w:val="28"/>
          <w:rtl/>
          <w:lang w:bidi="ar-EG"/>
        </w:rPr>
        <w:t xml:space="preserve"> الحسابات القومية </w:t>
      </w:r>
      <w:r w:rsidRPr="0098749A">
        <w:rPr>
          <w:rFonts w:ascii="Simplified Arabic" w:eastAsiaTheme="minorHAnsi" w:hAnsi="Simplified Arabic" w:cs="Simplified Arabic"/>
          <w:sz w:val="28"/>
          <w:szCs w:val="28"/>
          <w:rtl/>
          <w:lang w:bidi="ar-EG"/>
        </w:rPr>
        <w:t>–</w:t>
      </w:r>
      <w:r w:rsidRPr="0098749A">
        <w:rPr>
          <w:rFonts w:ascii="Simplified Arabic" w:eastAsiaTheme="minorHAnsi" w:hAnsi="Simplified Arabic" w:cs="Simplified Arabic" w:hint="cs"/>
          <w:sz w:val="28"/>
          <w:szCs w:val="28"/>
          <w:rtl/>
          <w:lang w:bidi="ar-EG"/>
        </w:rPr>
        <w:t xml:space="preserve"> نماذج المدخلات والمخرجات.</w:t>
      </w:r>
    </w:p>
    <w:p w:rsidR="0098749A" w:rsidRPr="0098749A" w:rsidRDefault="0098749A" w:rsidP="0098749A">
      <w:pPr>
        <w:spacing w:after="200" w:line="276" w:lineRule="auto"/>
        <w:jc w:val="both"/>
        <w:rPr>
          <w:rFonts w:ascii="Simplified Arabic" w:eastAsiaTheme="minorHAnsi" w:hAnsi="Simplified Arabic" w:cs="Simplified Arabic"/>
          <w:sz w:val="28"/>
          <w:szCs w:val="28"/>
          <w:rtl/>
          <w:lang w:bidi="ar-EG"/>
        </w:rPr>
      </w:pPr>
      <w:r w:rsidRPr="0098749A">
        <w:rPr>
          <w:rFonts w:ascii="Simplified Arabic" w:eastAsiaTheme="minorHAnsi" w:hAnsi="Simplified Arabic" w:cs="Simplified Arabic" w:hint="cs"/>
          <w:sz w:val="28"/>
          <w:szCs w:val="28"/>
          <w:rtl/>
          <w:lang w:bidi="ar-EG"/>
        </w:rPr>
        <w:t xml:space="preserve"> </w:t>
      </w:r>
    </w:p>
    <w:p w:rsidR="0098749A" w:rsidRPr="0098749A" w:rsidRDefault="0098749A" w:rsidP="0098749A">
      <w:pPr>
        <w:spacing w:after="200" w:line="276" w:lineRule="auto"/>
        <w:jc w:val="center"/>
        <w:rPr>
          <w:rFonts w:ascii="Simplified Arabic" w:eastAsiaTheme="minorHAnsi" w:hAnsi="Simplified Arabic" w:cs="Simplified Arabic"/>
          <w:b/>
          <w:bCs/>
          <w:sz w:val="28"/>
          <w:szCs w:val="28"/>
          <w:u w:val="single"/>
          <w:lang w:bidi="ar-EG"/>
        </w:rPr>
      </w:pPr>
      <w:r w:rsidRPr="0098749A">
        <w:rPr>
          <w:rFonts w:ascii="Simplified Arabic" w:eastAsiaTheme="minorHAnsi" w:hAnsi="Simplified Arabic" w:cs="Simplified Arabic"/>
          <w:b/>
          <w:bCs/>
          <w:sz w:val="28"/>
          <w:szCs w:val="28"/>
          <w:u w:val="single"/>
          <w:lang w:bidi="ar-EG"/>
        </w:rPr>
        <w:lastRenderedPageBreak/>
        <w:t>Abstract</w:t>
      </w:r>
    </w:p>
    <w:p w:rsidR="0098749A" w:rsidRPr="0098749A" w:rsidRDefault="0098749A" w:rsidP="0098749A">
      <w:pPr>
        <w:bidi w:val="0"/>
        <w:spacing w:after="200"/>
        <w:ind w:firstLine="720"/>
        <w:jc w:val="both"/>
        <w:rPr>
          <w:rFonts w:eastAsiaTheme="minorHAnsi"/>
          <w:sz w:val="28"/>
          <w:szCs w:val="28"/>
          <w:lang w:bidi="ar-EG"/>
        </w:rPr>
      </w:pPr>
      <w:r w:rsidRPr="0098749A">
        <w:rPr>
          <w:rFonts w:eastAsiaTheme="minorHAnsi"/>
          <w:sz w:val="28"/>
          <w:szCs w:val="28"/>
          <w:lang w:bidi="ar-EG"/>
        </w:rPr>
        <w:t>The study aims at developing knowledge in the field of input-output analysis in terms of theoretical and empirical aspects, in purpose of enhancing the practices of compiling input-output tables in Egypt and their uses in economic analysis.</w:t>
      </w:r>
    </w:p>
    <w:p w:rsidR="0098749A" w:rsidRPr="0098749A" w:rsidRDefault="0098749A" w:rsidP="0098749A">
      <w:pPr>
        <w:bidi w:val="0"/>
        <w:spacing w:after="200"/>
        <w:ind w:firstLine="720"/>
        <w:jc w:val="both"/>
        <w:rPr>
          <w:rFonts w:eastAsiaTheme="minorHAnsi"/>
          <w:sz w:val="28"/>
          <w:szCs w:val="28"/>
          <w:lang w:bidi="ar-EG"/>
        </w:rPr>
      </w:pPr>
      <w:r w:rsidRPr="0098749A">
        <w:rPr>
          <w:rFonts w:eastAsiaTheme="minorHAnsi"/>
          <w:sz w:val="28"/>
          <w:szCs w:val="28"/>
          <w:lang w:bidi="ar-EG"/>
        </w:rPr>
        <w:t>The first chapter reviews the theoretical framework of input-output tables and their development in historical contest. It also tackles some technical aspects in compiling tables such as prices and costs, their analytical uses, and it also presents some international experiences (Japan, United States of America and European Union) in compiling input-output tables.</w:t>
      </w:r>
    </w:p>
    <w:p w:rsidR="0098749A" w:rsidRPr="0098749A" w:rsidRDefault="0098749A" w:rsidP="0098749A">
      <w:pPr>
        <w:bidi w:val="0"/>
        <w:spacing w:after="200"/>
        <w:ind w:firstLine="720"/>
        <w:jc w:val="both"/>
        <w:rPr>
          <w:rFonts w:eastAsiaTheme="minorHAnsi"/>
          <w:sz w:val="28"/>
          <w:szCs w:val="28"/>
          <w:lang w:bidi="ar-EG"/>
        </w:rPr>
      </w:pPr>
      <w:r w:rsidRPr="0098749A">
        <w:rPr>
          <w:rFonts w:eastAsiaTheme="minorHAnsi"/>
          <w:sz w:val="28"/>
          <w:szCs w:val="28"/>
          <w:lang w:bidi="ar-EG"/>
        </w:rPr>
        <w:t xml:space="preserve">The study aims also at documenting the experience of Egypt in the field of input-output and filling the gap in this area, to enable researchers to assessing this experience and developing it to maximize the analytical uses of these tables in Egypt. The second chapter reviews the Egyptian experience since the fifties of the last century, and the methodology of using supply and use tables to construct input-output tables. It also includes analysis of some indicators computed from the most recent input-output table for 2014/2015. </w:t>
      </w:r>
    </w:p>
    <w:p w:rsidR="0098749A" w:rsidRPr="0098749A" w:rsidRDefault="0098749A" w:rsidP="0098749A">
      <w:pPr>
        <w:bidi w:val="0"/>
        <w:spacing w:after="200"/>
        <w:ind w:firstLine="720"/>
        <w:jc w:val="both"/>
        <w:rPr>
          <w:rFonts w:eastAsiaTheme="minorHAnsi"/>
          <w:sz w:val="28"/>
          <w:szCs w:val="28"/>
          <w:lang w:bidi="ar-EG"/>
        </w:rPr>
      </w:pPr>
      <w:r w:rsidRPr="0098749A">
        <w:rPr>
          <w:rFonts w:eastAsiaTheme="minorHAnsi"/>
          <w:sz w:val="28"/>
          <w:szCs w:val="28"/>
          <w:lang w:bidi="ar-EG"/>
        </w:rPr>
        <w:t>The main contribution of the study is the update of an input-output table for Egypt in 2016/2017. The third chapter presents the methodology of the update which relies on using the most recent available data on national accounts and other data, to update the table of 2014/2015 but with different sectoral structure. In this chapter a set of multipliers are computed using both the open and closed input-output models to shed light on direct and indirect interdependence between sectors of the national economy</w:t>
      </w:r>
      <w:r w:rsidRPr="0098749A">
        <w:rPr>
          <w:rFonts w:eastAsiaTheme="minorHAnsi"/>
          <w:sz w:val="28"/>
          <w:szCs w:val="28"/>
          <w:rtl/>
          <w:lang w:bidi="ar-EG"/>
        </w:rPr>
        <w:t xml:space="preserve"> </w:t>
      </w:r>
      <w:r w:rsidRPr="0098749A">
        <w:rPr>
          <w:rFonts w:eastAsiaTheme="minorHAnsi"/>
          <w:sz w:val="28"/>
          <w:szCs w:val="28"/>
          <w:lang w:bidi="ar-EG"/>
        </w:rPr>
        <w:t>in 2016/2017. This chapter ends by enumerating major problems and challenges in compiling input-output tables in Egypt and suggested ways to overcome them.</w:t>
      </w:r>
    </w:p>
    <w:p w:rsidR="0098749A" w:rsidRDefault="0098749A" w:rsidP="0098749A">
      <w:pPr>
        <w:bidi w:val="0"/>
        <w:spacing w:after="200"/>
        <w:jc w:val="both"/>
        <w:rPr>
          <w:rFonts w:eastAsiaTheme="minorHAnsi"/>
          <w:sz w:val="28"/>
          <w:szCs w:val="28"/>
          <w:lang w:bidi="ar-EG"/>
        </w:rPr>
      </w:pPr>
    </w:p>
    <w:p w:rsidR="0098749A" w:rsidRPr="0098749A" w:rsidRDefault="0098749A" w:rsidP="0098749A">
      <w:pPr>
        <w:bidi w:val="0"/>
        <w:spacing w:after="200"/>
        <w:jc w:val="both"/>
        <w:rPr>
          <w:rFonts w:eastAsiaTheme="minorHAnsi"/>
          <w:sz w:val="28"/>
          <w:szCs w:val="28"/>
          <w:lang w:bidi="ar-EG"/>
        </w:rPr>
      </w:pPr>
      <w:r w:rsidRPr="0098749A">
        <w:rPr>
          <w:rFonts w:eastAsiaTheme="minorHAnsi"/>
          <w:sz w:val="28"/>
          <w:szCs w:val="28"/>
          <w:lang w:bidi="ar-EG"/>
        </w:rPr>
        <w:t>Key words:</w:t>
      </w:r>
    </w:p>
    <w:p w:rsidR="0098749A" w:rsidRPr="0098749A" w:rsidRDefault="0098749A" w:rsidP="0098749A">
      <w:pPr>
        <w:bidi w:val="0"/>
        <w:spacing w:after="200"/>
        <w:jc w:val="both"/>
        <w:rPr>
          <w:rFonts w:ascii="Simplified Arabic" w:eastAsiaTheme="minorHAnsi" w:hAnsi="Simplified Arabic" w:cs="Simplified Arabic"/>
          <w:sz w:val="28"/>
          <w:szCs w:val="28"/>
          <w:rtl/>
          <w:lang w:bidi="ar-EG"/>
        </w:rPr>
      </w:pPr>
      <w:r w:rsidRPr="0098749A">
        <w:rPr>
          <w:rFonts w:ascii="Simplified Arabic" w:eastAsiaTheme="minorHAnsi" w:hAnsi="Simplified Arabic" w:cs="Simplified Arabic"/>
          <w:sz w:val="28"/>
          <w:szCs w:val="28"/>
          <w:lang w:bidi="ar-EG"/>
        </w:rPr>
        <w:t xml:space="preserve">Input-output tables – sectoral interdependencies – national accounts – input-output models. </w:t>
      </w:r>
    </w:p>
    <w:p w:rsidR="0098749A" w:rsidRPr="0098749A" w:rsidRDefault="0098749A" w:rsidP="0098749A">
      <w:pPr>
        <w:bidi w:val="0"/>
        <w:spacing w:after="200"/>
        <w:jc w:val="both"/>
        <w:rPr>
          <w:rFonts w:ascii="Simplified Arabic" w:eastAsiaTheme="minorHAnsi" w:hAnsi="Simplified Arabic" w:cs="Simplified Arabic"/>
          <w:sz w:val="28"/>
          <w:szCs w:val="28"/>
          <w:lang w:bidi="ar-EG"/>
        </w:rPr>
      </w:pPr>
      <w:r w:rsidRPr="0098749A">
        <w:rPr>
          <w:rFonts w:ascii="Simplified Arabic" w:eastAsiaTheme="minorHAnsi" w:hAnsi="Simplified Arabic" w:cs="Simplified Arabic"/>
          <w:sz w:val="28"/>
          <w:szCs w:val="28"/>
          <w:lang w:bidi="ar-EG"/>
        </w:rPr>
        <w:t xml:space="preserve">   </w:t>
      </w:r>
    </w:p>
    <w:p w:rsidR="003D72A0" w:rsidRDefault="003D72A0" w:rsidP="001D45A6">
      <w:pPr>
        <w:jc w:val="center"/>
        <w:rPr>
          <w:rFonts w:ascii="Simplified Arabic" w:hAnsi="Simplified Arabic" w:cs="Simplified Arabic"/>
          <w:b/>
          <w:bCs/>
          <w:sz w:val="36"/>
          <w:szCs w:val="36"/>
          <w:lang w:bidi="ar-EG"/>
        </w:rPr>
      </w:pPr>
    </w:p>
    <w:p w:rsidR="00F678F2" w:rsidRDefault="00F678F2" w:rsidP="001D45A6">
      <w:pPr>
        <w:jc w:val="center"/>
        <w:rPr>
          <w:rFonts w:ascii="Simplified Arabic" w:hAnsi="Simplified Arabic" w:cs="Simplified Arabic"/>
          <w:b/>
          <w:bCs/>
          <w:sz w:val="36"/>
          <w:szCs w:val="36"/>
          <w:rtl/>
          <w:lang w:bidi="ar-EG"/>
        </w:rPr>
      </w:pPr>
    </w:p>
    <w:p w:rsidR="00161AB2" w:rsidRDefault="00161AB2" w:rsidP="001D45A6">
      <w:pPr>
        <w:jc w:val="center"/>
        <w:rPr>
          <w:rFonts w:ascii="Simplified Arabic" w:hAnsi="Simplified Arabic" w:cs="Simplified Arabic"/>
          <w:b/>
          <w:bCs/>
          <w:sz w:val="36"/>
          <w:szCs w:val="36"/>
          <w:lang w:bidi="ar-EG"/>
        </w:rPr>
      </w:pPr>
    </w:p>
    <w:p w:rsidR="00F678F2" w:rsidRDefault="00F678F2" w:rsidP="00F678F2">
      <w:pPr>
        <w:bidi w:val="0"/>
        <w:spacing w:before="120" w:after="120"/>
        <w:jc w:val="center"/>
        <w:rPr>
          <w:rFonts w:cs="Simplified Arabic"/>
          <w:b/>
          <w:bCs/>
          <w:sz w:val="36"/>
          <w:szCs w:val="36"/>
          <w:lang w:bidi="ar-EG"/>
        </w:rPr>
      </w:pPr>
      <w:r w:rsidRPr="00F83141">
        <w:rPr>
          <w:rFonts w:cs="Simplified Arabic" w:hint="cs"/>
          <w:b/>
          <w:bCs/>
          <w:sz w:val="36"/>
          <w:szCs w:val="36"/>
          <w:rtl/>
        </w:rPr>
        <w:t>فريق ال</w:t>
      </w:r>
      <w:r w:rsidRPr="00F83141">
        <w:rPr>
          <w:rFonts w:cs="Simplified Arabic" w:hint="cs"/>
          <w:b/>
          <w:bCs/>
          <w:sz w:val="36"/>
          <w:szCs w:val="36"/>
          <w:rtl/>
          <w:lang w:bidi="ar-EG"/>
        </w:rPr>
        <w:t>دراسة</w:t>
      </w:r>
    </w:p>
    <w:p w:rsidR="00F678F2" w:rsidRPr="00F83141" w:rsidRDefault="00F678F2" w:rsidP="00F678F2">
      <w:pPr>
        <w:jc w:val="both"/>
        <w:rPr>
          <w:rFonts w:ascii="Simplified Arabic" w:hAnsi="Simplified Arabic" w:cs="Simplified Arabic"/>
          <w:b/>
          <w:bCs/>
          <w:sz w:val="32"/>
          <w:szCs w:val="32"/>
          <w:u w:val="single"/>
          <w:rtl/>
        </w:rPr>
      </w:pPr>
      <w:r w:rsidRPr="00F83141">
        <w:rPr>
          <w:rFonts w:ascii="Simplified Arabic" w:hAnsi="Simplified Arabic" w:cs="Simplified Arabic" w:hint="cs"/>
          <w:b/>
          <w:bCs/>
          <w:sz w:val="32"/>
          <w:szCs w:val="32"/>
          <w:u w:val="single"/>
          <w:rtl/>
        </w:rPr>
        <w:t>أعضاء الهيئة العلمية:</w:t>
      </w:r>
    </w:p>
    <w:p w:rsidR="00F678F2" w:rsidRPr="00F83141" w:rsidRDefault="00F678F2" w:rsidP="00F678F2">
      <w:pPr>
        <w:rPr>
          <w:rFonts w:cs="Simplified Arabic"/>
          <w:b/>
          <w:bCs/>
          <w:sz w:val="28"/>
          <w:szCs w:val="28"/>
          <w:lang w:bidi="ar-EG"/>
        </w:rPr>
      </w:pPr>
      <w:r w:rsidRPr="00F83141">
        <w:rPr>
          <w:rFonts w:cs="Simplified Arabic" w:hint="cs"/>
          <w:b/>
          <w:bCs/>
          <w:sz w:val="28"/>
          <w:szCs w:val="28"/>
          <w:rtl/>
          <w:lang w:bidi="ar-EG"/>
        </w:rPr>
        <w:t xml:space="preserve">        أ.</w:t>
      </w:r>
      <w:r w:rsidR="00682801">
        <w:rPr>
          <w:rFonts w:cs="Simplified Arabic" w:hint="cs"/>
          <w:b/>
          <w:bCs/>
          <w:sz w:val="28"/>
          <w:szCs w:val="28"/>
          <w:rtl/>
          <w:lang w:bidi="ar-EG"/>
        </w:rPr>
        <w:t>م.</w:t>
      </w:r>
      <w:r w:rsidRPr="00F83141">
        <w:rPr>
          <w:rFonts w:cs="Simplified Arabic" w:hint="cs"/>
          <w:b/>
          <w:bCs/>
          <w:sz w:val="28"/>
          <w:szCs w:val="28"/>
          <w:rtl/>
          <w:lang w:bidi="ar-EG"/>
        </w:rPr>
        <w:t>د.</w:t>
      </w:r>
      <w:r w:rsidR="00682801">
        <w:rPr>
          <w:rFonts w:cs="Simplified Arabic" w:hint="cs"/>
          <w:b/>
          <w:bCs/>
          <w:sz w:val="28"/>
          <w:szCs w:val="28"/>
          <w:rtl/>
          <w:lang w:bidi="ar-EG"/>
        </w:rPr>
        <w:t>حجازي عبد الحميد الجزار</w:t>
      </w:r>
      <w:r w:rsidRPr="00F83141">
        <w:rPr>
          <w:rFonts w:cs="Simplified Arabic" w:hint="cs"/>
          <w:b/>
          <w:bCs/>
          <w:sz w:val="28"/>
          <w:szCs w:val="28"/>
          <w:rtl/>
          <w:lang w:bidi="ar-EG"/>
        </w:rPr>
        <w:tab/>
      </w:r>
      <w:r w:rsidRPr="00F83141">
        <w:rPr>
          <w:rFonts w:cs="Simplified Arabic" w:hint="cs"/>
          <w:b/>
          <w:bCs/>
          <w:sz w:val="28"/>
          <w:szCs w:val="28"/>
          <w:rtl/>
          <w:lang w:bidi="ar-EG"/>
        </w:rPr>
        <w:tab/>
      </w:r>
      <w:r w:rsidRPr="00F83141">
        <w:rPr>
          <w:rFonts w:cs="Simplified Arabic" w:hint="cs"/>
          <w:b/>
          <w:bCs/>
          <w:sz w:val="28"/>
          <w:szCs w:val="28"/>
          <w:rtl/>
          <w:lang w:bidi="ar-EG"/>
        </w:rPr>
        <w:tab/>
        <w:t>(الباحث الرئيسى)</w:t>
      </w:r>
    </w:p>
    <w:p w:rsidR="00F678F2" w:rsidRDefault="00F678F2" w:rsidP="00F678F2">
      <w:pPr>
        <w:spacing w:after="200"/>
        <w:ind w:left="360"/>
        <w:contextualSpacing/>
        <w:rPr>
          <w:rFonts w:ascii="Calibri" w:eastAsia="Calibri" w:hAnsi="Calibri" w:cs="Simplified Arabic"/>
          <w:b/>
          <w:bCs/>
          <w:sz w:val="28"/>
          <w:szCs w:val="28"/>
          <w:rtl/>
          <w:lang w:bidi="ar-EG"/>
        </w:rPr>
      </w:pPr>
      <w:r w:rsidRPr="00F83141">
        <w:rPr>
          <w:rFonts w:ascii="Calibri" w:eastAsia="Calibri" w:hAnsi="Calibri" w:cs="Simplified Arabic" w:hint="cs"/>
          <w:b/>
          <w:bCs/>
          <w:sz w:val="28"/>
          <w:szCs w:val="28"/>
          <w:rtl/>
          <w:lang w:bidi="ar-EG"/>
        </w:rPr>
        <w:t xml:space="preserve">    أ.د. </w:t>
      </w:r>
      <w:r w:rsidR="00682801">
        <w:rPr>
          <w:rFonts w:ascii="Calibri" w:eastAsia="Calibri" w:hAnsi="Calibri" w:cs="Simplified Arabic" w:hint="cs"/>
          <w:b/>
          <w:bCs/>
          <w:sz w:val="28"/>
          <w:szCs w:val="28"/>
          <w:rtl/>
          <w:lang w:bidi="ar-EG"/>
        </w:rPr>
        <w:t xml:space="preserve">سهير ابوالعينين </w:t>
      </w:r>
    </w:p>
    <w:p w:rsidR="00682801" w:rsidRDefault="00682801" w:rsidP="00F678F2">
      <w:pPr>
        <w:spacing w:after="200"/>
        <w:ind w:left="360"/>
        <w:contextualSpacing/>
        <w:rPr>
          <w:rFonts w:ascii="Calibri" w:eastAsia="Calibri" w:hAnsi="Calibri" w:cs="Simplified Arabic"/>
          <w:b/>
          <w:bCs/>
          <w:sz w:val="28"/>
          <w:szCs w:val="28"/>
          <w:rtl/>
          <w:lang w:bidi="ar-EG"/>
        </w:rPr>
      </w:pPr>
    </w:p>
    <w:p w:rsidR="00682801" w:rsidRPr="00F83141" w:rsidRDefault="00682801" w:rsidP="00557DCD">
      <w:pPr>
        <w:jc w:val="both"/>
        <w:rPr>
          <w:rFonts w:ascii="Simplified Arabic" w:hAnsi="Simplified Arabic" w:cs="Simplified Arabic"/>
          <w:b/>
          <w:bCs/>
          <w:sz w:val="32"/>
          <w:szCs w:val="32"/>
          <w:u w:val="single"/>
        </w:rPr>
      </w:pPr>
      <w:r w:rsidRPr="00F83141">
        <w:rPr>
          <w:rFonts w:ascii="Simplified Arabic" w:hAnsi="Simplified Arabic" w:cs="Simplified Arabic" w:hint="cs"/>
          <w:b/>
          <w:bCs/>
          <w:sz w:val="32"/>
          <w:szCs w:val="32"/>
          <w:u w:val="single"/>
          <w:rtl/>
        </w:rPr>
        <w:t xml:space="preserve">أعضاء </w:t>
      </w:r>
      <w:r>
        <w:rPr>
          <w:rFonts w:ascii="Simplified Arabic" w:hAnsi="Simplified Arabic" w:cs="Simplified Arabic" w:hint="cs"/>
          <w:b/>
          <w:bCs/>
          <w:sz w:val="32"/>
          <w:szCs w:val="32"/>
          <w:u w:val="single"/>
          <w:rtl/>
        </w:rPr>
        <w:t>ال</w:t>
      </w:r>
      <w:r w:rsidR="00557DCD">
        <w:rPr>
          <w:rFonts w:ascii="Simplified Arabic" w:hAnsi="Simplified Arabic" w:cs="Simplified Arabic" w:hint="cs"/>
          <w:b/>
          <w:bCs/>
          <w:sz w:val="32"/>
          <w:szCs w:val="32"/>
          <w:u w:val="single"/>
          <w:rtl/>
        </w:rPr>
        <w:t>هيئة العلمية</w:t>
      </w:r>
      <w:r>
        <w:rPr>
          <w:rFonts w:ascii="Simplified Arabic" w:hAnsi="Simplified Arabic" w:cs="Simplified Arabic" w:hint="cs"/>
          <w:b/>
          <w:bCs/>
          <w:sz w:val="32"/>
          <w:szCs w:val="32"/>
          <w:u w:val="single"/>
          <w:rtl/>
        </w:rPr>
        <w:t xml:space="preserve"> من داخل المعهد</w:t>
      </w:r>
      <w:r w:rsidRPr="00F83141">
        <w:rPr>
          <w:rFonts w:ascii="Simplified Arabic" w:hAnsi="Simplified Arabic" w:cs="Simplified Arabic" w:hint="cs"/>
          <w:b/>
          <w:bCs/>
          <w:sz w:val="32"/>
          <w:szCs w:val="32"/>
          <w:u w:val="single"/>
          <w:rtl/>
        </w:rPr>
        <w:t>:</w:t>
      </w:r>
    </w:p>
    <w:p w:rsidR="00682801" w:rsidRPr="00682801" w:rsidRDefault="00682801" w:rsidP="00682801">
      <w:pPr>
        <w:pStyle w:val="ListParagraph"/>
        <w:numPr>
          <w:ilvl w:val="0"/>
          <w:numId w:val="69"/>
        </w:numPr>
        <w:rPr>
          <w:rFonts w:cs="Simplified Arabic"/>
          <w:b/>
          <w:bCs/>
          <w:sz w:val="32"/>
          <w:szCs w:val="32"/>
          <w:rtl/>
          <w:lang w:bidi="ar-EG"/>
        </w:rPr>
      </w:pPr>
      <w:r>
        <w:rPr>
          <w:rFonts w:cs="Simplified Arabic" w:hint="cs"/>
          <w:b/>
          <w:bCs/>
          <w:sz w:val="32"/>
          <w:szCs w:val="32"/>
          <w:rtl/>
          <w:lang w:bidi="ar-EG"/>
        </w:rPr>
        <w:t>أحمد ناصر( مدرس مساعد- مركز الاساليب التخطيطية)</w:t>
      </w:r>
    </w:p>
    <w:p w:rsidR="00F678F2" w:rsidRPr="00F83141" w:rsidRDefault="00F678F2" w:rsidP="00FC7B0A">
      <w:pPr>
        <w:jc w:val="both"/>
        <w:rPr>
          <w:rFonts w:ascii="Simplified Arabic" w:hAnsi="Simplified Arabic" w:cs="Simplified Arabic"/>
          <w:b/>
          <w:bCs/>
          <w:sz w:val="32"/>
          <w:szCs w:val="32"/>
          <w:u w:val="single"/>
        </w:rPr>
      </w:pPr>
      <w:r w:rsidRPr="00F83141">
        <w:rPr>
          <w:rFonts w:ascii="Simplified Arabic" w:hAnsi="Simplified Arabic" w:cs="Simplified Arabic" w:hint="cs"/>
          <w:b/>
          <w:bCs/>
          <w:sz w:val="32"/>
          <w:szCs w:val="32"/>
          <w:u w:val="single"/>
          <w:rtl/>
        </w:rPr>
        <w:t xml:space="preserve">أعضاء </w:t>
      </w:r>
      <w:r w:rsidR="00FC7B0A">
        <w:rPr>
          <w:rFonts w:ascii="Simplified Arabic" w:hAnsi="Simplified Arabic" w:cs="Simplified Arabic" w:hint="cs"/>
          <w:b/>
          <w:bCs/>
          <w:sz w:val="32"/>
          <w:szCs w:val="32"/>
          <w:u w:val="single"/>
          <w:rtl/>
        </w:rPr>
        <w:t>الهيئة العلمية</w:t>
      </w:r>
      <w:r w:rsidR="00682801">
        <w:rPr>
          <w:rFonts w:ascii="Simplified Arabic" w:hAnsi="Simplified Arabic" w:cs="Simplified Arabic" w:hint="cs"/>
          <w:b/>
          <w:bCs/>
          <w:sz w:val="32"/>
          <w:szCs w:val="32"/>
          <w:u w:val="single"/>
          <w:rtl/>
        </w:rPr>
        <w:t xml:space="preserve"> من خارج المعهد</w:t>
      </w:r>
      <w:r w:rsidRPr="00F83141">
        <w:rPr>
          <w:rFonts w:ascii="Simplified Arabic" w:hAnsi="Simplified Arabic" w:cs="Simplified Arabic" w:hint="cs"/>
          <w:b/>
          <w:bCs/>
          <w:sz w:val="32"/>
          <w:szCs w:val="32"/>
          <w:u w:val="single"/>
          <w:rtl/>
        </w:rPr>
        <w:t>:</w:t>
      </w:r>
    </w:p>
    <w:p w:rsidR="00F678F2" w:rsidRPr="00F83141" w:rsidRDefault="00F678F2" w:rsidP="00F678F2">
      <w:pPr>
        <w:spacing w:after="200"/>
        <w:ind w:left="1080"/>
        <w:contextualSpacing/>
        <w:rPr>
          <w:rFonts w:ascii="Calibri" w:eastAsia="Calibri" w:hAnsi="Calibri" w:cs="Simplified Arabic"/>
          <w:b/>
          <w:bCs/>
          <w:sz w:val="28"/>
          <w:szCs w:val="28"/>
          <w:rtl/>
          <w:lang w:bidi="ar-EG"/>
        </w:rPr>
      </w:pPr>
      <w:r w:rsidRPr="00F83141">
        <w:rPr>
          <w:rFonts w:ascii="Calibri" w:eastAsia="Calibri" w:hAnsi="Calibri" w:cs="Simplified Arabic" w:hint="cs"/>
          <w:b/>
          <w:bCs/>
          <w:sz w:val="28"/>
          <w:szCs w:val="28"/>
          <w:rtl/>
          <w:lang w:bidi="ar-EG"/>
        </w:rPr>
        <w:t xml:space="preserve">أ. </w:t>
      </w:r>
      <w:r w:rsidR="00682801">
        <w:rPr>
          <w:rFonts w:ascii="Calibri" w:eastAsia="Calibri" w:hAnsi="Calibri" w:cs="Simplified Arabic" w:hint="cs"/>
          <w:b/>
          <w:bCs/>
          <w:sz w:val="28"/>
          <w:szCs w:val="28"/>
          <w:rtl/>
          <w:lang w:bidi="ar-EG"/>
        </w:rPr>
        <w:t>اماني عبدالخالق ( مستشار وزيرة التخطيط للحسابات القومية)</w:t>
      </w:r>
    </w:p>
    <w:p w:rsidR="00F678F2" w:rsidRPr="00F83141" w:rsidRDefault="00F678F2" w:rsidP="00F678F2">
      <w:pPr>
        <w:spacing w:after="200"/>
        <w:ind w:left="1080"/>
        <w:contextualSpacing/>
        <w:rPr>
          <w:rFonts w:ascii="Calibri" w:eastAsia="Calibri" w:hAnsi="Calibri" w:cs="Simplified Arabic"/>
          <w:b/>
          <w:bCs/>
          <w:sz w:val="28"/>
          <w:szCs w:val="28"/>
          <w:rtl/>
          <w:lang w:bidi="ar-EG"/>
        </w:rPr>
      </w:pPr>
      <w:r w:rsidRPr="00F83141">
        <w:rPr>
          <w:rFonts w:ascii="Calibri" w:eastAsia="Calibri" w:hAnsi="Calibri" w:cs="Simplified Arabic" w:hint="cs"/>
          <w:b/>
          <w:bCs/>
          <w:sz w:val="28"/>
          <w:szCs w:val="28"/>
          <w:rtl/>
          <w:lang w:bidi="ar-EG"/>
        </w:rPr>
        <w:t xml:space="preserve">د. </w:t>
      </w:r>
      <w:r w:rsidR="00682801">
        <w:rPr>
          <w:rFonts w:ascii="Calibri" w:eastAsia="Calibri" w:hAnsi="Calibri" w:cs="Simplified Arabic" w:hint="cs"/>
          <w:b/>
          <w:bCs/>
          <w:sz w:val="28"/>
          <w:szCs w:val="28"/>
          <w:rtl/>
          <w:lang w:bidi="ar-EG"/>
        </w:rPr>
        <w:t>نجلاء السوداني (جهاز المركزي لتعبئة العامة والاحصاء)</w:t>
      </w:r>
    </w:p>
    <w:p w:rsidR="00F678F2" w:rsidRDefault="00682801" w:rsidP="00F678F2">
      <w:pPr>
        <w:spacing w:after="200"/>
        <w:ind w:left="1080"/>
        <w:contextualSpacing/>
        <w:rPr>
          <w:rFonts w:ascii="Calibri" w:eastAsia="Calibri" w:hAnsi="Calibri" w:cs="Simplified Arabic"/>
          <w:b/>
          <w:bCs/>
          <w:sz w:val="28"/>
          <w:szCs w:val="28"/>
          <w:rtl/>
          <w:lang w:bidi="ar-EG"/>
        </w:rPr>
      </w:pPr>
      <w:r>
        <w:rPr>
          <w:rFonts w:ascii="Calibri" w:eastAsia="Calibri" w:hAnsi="Calibri" w:cs="Simplified Arabic" w:hint="cs"/>
          <w:b/>
          <w:bCs/>
          <w:sz w:val="28"/>
          <w:szCs w:val="28"/>
          <w:rtl/>
          <w:lang w:bidi="ar-EG"/>
        </w:rPr>
        <w:t>د</w:t>
      </w:r>
      <w:r w:rsidR="00F678F2" w:rsidRPr="00F83141">
        <w:rPr>
          <w:rFonts w:ascii="Calibri" w:eastAsia="Calibri" w:hAnsi="Calibri" w:cs="Simplified Arabic" w:hint="cs"/>
          <w:b/>
          <w:bCs/>
          <w:sz w:val="28"/>
          <w:szCs w:val="28"/>
          <w:rtl/>
          <w:lang w:bidi="ar-EG"/>
        </w:rPr>
        <w:t xml:space="preserve">. </w:t>
      </w:r>
      <w:r>
        <w:rPr>
          <w:rFonts w:ascii="Calibri" w:eastAsia="Calibri" w:hAnsi="Calibri" w:cs="Simplified Arabic" w:hint="cs"/>
          <w:b/>
          <w:bCs/>
          <w:sz w:val="28"/>
          <w:szCs w:val="28"/>
          <w:rtl/>
          <w:lang w:bidi="ar-EG"/>
        </w:rPr>
        <w:t>أماني شاهين (كلية الاقتصاد والعلوم السياسية- جامعة بني سويف)</w:t>
      </w:r>
    </w:p>
    <w:p w:rsidR="00682801" w:rsidRPr="00F83141" w:rsidRDefault="00682801" w:rsidP="00F678F2">
      <w:pPr>
        <w:spacing w:after="200"/>
        <w:ind w:left="1080"/>
        <w:contextualSpacing/>
        <w:rPr>
          <w:rFonts w:ascii="Calibri" w:eastAsia="Calibri" w:hAnsi="Calibri" w:cs="Simplified Arabic"/>
          <w:b/>
          <w:bCs/>
          <w:sz w:val="28"/>
          <w:szCs w:val="28"/>
          <w:lang w:bidi="ar-EG"/>
        </w:rPr>
      </w:pPr>
      <w:r>
        <w:rPr>
          <w:rFonts w:ascii="Calibri" w:eastAsia="Calibri" w:hAnsi="Calibri" w:cs="Simplified Arabic" w:hint="cs"/>
          <w:b/>
          <w:bCs/>
          <w:sz w:val="28"/>
          <w:szCs w:val="28"/>
          <w:rtl/>
          <w:lang w:bidi="ar-EG"/>
        </w:rPr>
        <w:t>أ. أحمد فتحي (جهاز المركزي لتعبئة العامة والاحصاء) سابقاً</w:t>
      </w: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Default="00F678F2" w:rsidP="00F678F2">
      <w:pPr>
        <w:rPr>
          <w:rFonts w:cs="Simplified Arabic"/>
          <w:b/>
          <w:bCs/>
          <w:sz w:val="32"/>
          <w:szCs w:val="32"/>
          <w:rtl/>
          <w:lang w:bidi="ar-EG"/>
        </w:rPr>
      </w:pPr>
    </w:p>
    <w:p w:rsidR="00F678F2" w:rsidRPr="00F83141" w:rsidRDefault="00F678F2" w:rsidP="00F678F2">
      <w:pPr>
        <w:rPr>
          <w:rFonts w:cs="Simplified Arabic"/>
          <w:b/>
          <w:bCs/>
          <w:sz w:val="32"/>
          <w:szCs w:val="32"/>
          <w:lang w:bidi="ar-EG"/>
        </w:rPr>
      </w:pPr>
    </w:p>
    <w:p w:rsidR="00F678F2" w:rsidRDefault="00F678F2" w:rsidP="001D45A6">
      <w:pPr>
        <w:jc w:val="center"/>
        <w:rPr>
          <w:rFonts w:cs="Simplified Arabic"/>
          <w:sz w:val="28"/>
          <w:szCs w:val="28"/>
          <w:rtl/>
          <w:lang w:bidi="ar-EG"/>
        </w:rPr>
      </w:pPr>
    </w:p>
    <w:p w:rsidR="00303600" w:rsidRPr="00303600" w:rsidRDefault="00303600" w:rsidP="0098749A">
      <w:pPr>
        <w:tabs>
          <w:tab w:val="left" w:pos="436"/>
        </w:tabs>
        <w:jc w:val="lowKashida"/>
        <w:rPr>
          <w:rtl/>
          <w:lang w:val="en" w:eastAsia="ja-JP" w:bidi="ar-EG"/>
        </w:rPr>
      </w:pPr>
      <w:r>
        <w:rPr>
          <w:rFonts w:ascii="Simplified Arabic" w:eastAsia="Calibri" w:hAnsi="Simplified Arabic" w:cs="Simplified Arabic" w:hint="cs"/>
          <w:rtl/>
          <w:lang w:bidi="ar-EG"/>
        </w:rPr>
        <w:tab/>
      </w:r>
    </w:p>
    <w:p w:rsidR="00A22D00" w:rsidRDefault="00A22D00" w:rsidP="00A22D00">
      <w:pPr>
        <w:jc w:val="center"/>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hint="cs"/>
          <w:b/>
          <w:bCs/>
          <w:sz w:val="32"/>
          <w:szCs w:val="32"/>
          <w:u w:val="single"/>
          <w:rtl/>
          <w:lang w:bidi="ar-EG"/>
        </w:rPr>
        <w:lastRenderedPageBreak/>
        <w:t>المحتويات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8"/>
        <w:gridCol w:w="817"/>
      </w:tblGrid>
      <w:tr w:rsidR="00A22D00" w:rsidRPr="00DD1BB1" w:rsidTr="001376A1">
        <w:trPr>
          <w:jc w:val="center"/>
        </w:trPr>
        <w:tc>
          <w:tcPr>
            <w:tcW w:w="7928" w:type="dxa"/>
            <w:shd w:val="clear" w:color="auto" w:fill="D9D9D9" w:themeFill="background1" w:themeFillShade="D9"/>
          </w:tcPr>
          <w:p w:rsidR="00A22D00" w:rsidRPr="00DD1BB1" w:rsidRDefault="00A22D00" w:rsidP="00DD1BB1">
            <w:pPr>
              <w:jc w:val="center"/>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hint="cs"/>
                <w:b/>
                <w:bCs/>
                <w:sz w:val="28"/>
                <w:szCs w:val="28"/>
                <w:rtl/>
                <w:lang w:bidi="ar-EG"/>
              </w:rPr>
              <w:t>الموضوع</w:t>
            </w:r>
          </w:p>
        </w:tc>
        <w:tc>
          <w:tcPr>
            <w:tcW w:w="817" w:type="dxa"/>
            <w:shd w:val="clear" w:color="auto" w:fill="D9D9D9" w:themeFill="background1" w:themeFillShade="D9"/>
          </w:tcPr>
          <w:p w:rsidR="00A22D00" w:rsidRPr="00DD1BB1" w:rsidRDefault="00A22D00" w:rsidP="00DD1BB1">
            <w:pPr>
              <w:jc w:val="center"/>
              <w:rPr>
                <w:rFonts w:ascii="Simplified Arabic" w:eastAsia="Calibri" w:hAnsi="Simplified Arabic" w:cs="Simplified Arabic"/>
                <w:b/>
                <w:bCs/>
                <w:sz w:val="22"/>
                <w:szCs w:val="22"/>
                <w:rtl/>
                <w:lang w:bidi="ar-EG"/>
              </w:rPr>
            </w:pPr>
            <w:r w:rsidRPr="00DD1BB1">
              <w:rPr>
                <w:rFonts w:ascii="Simplified Arabic" w:eastAsia="Calibri" w:hAnsi="Simplified Arabic" w:cs="Simplified Arabic" w:hint="cs"/>
                <w:b/>
                <w:bCs/>
                <w:sz w:val="22"/>
                <w:szCs w:val="22"/>
                <w:rtl/>
                <w:lang w:bidi="ar-EG"/>
              </w:rPr>
              <w:t>رقم الصفحة</w:t>
            </w:r>
          </w:p>
        </w:tc>
      </w:tr>
      <w:tr w:rsidR="00A22D00" w:rsidRPr="00DD1BB1" w:rsidTr="00DD1BB1">
        <w:trPr>
          <w:trHeight w:hRule="exact" w:val="410"/>
          <w:jc w:val="center"/>
        </w:trPr>
        <w:tc>
          <w:tcPr>
            <w:tcW w:w="7928" w:type="dxa"/>
            <w:shd w:val="clear" w:color="auto" w:fill="auto"/>
          </w:tcPr>
          <w:p w:rsidR="00A22D00" w:rsidRPr="00DD1BB1" w:rsidRDefault="00A22D00" w:rsidP="00A22D00">
            <w:pPr>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hint="cs"/>
                <w:b/>
                <w:bCs/>
                <w:sz w:val="28"/>
                <w:szCs w:val="28"/>
                <w:rtl/>
                <w:lang w:bidi="ar-EG"/>
              </w:rPr>
              <w:t>مقدمة</w:t>
            </w:r>
          </w:p>
        </w:tc>
        <w:tc>
          <w:tcPr>
            <w:tcW w:w="817" w:type="dxa"/>
            <w:shd w:val="clear" w:color="auto" w:fill="auto"/>
          </w:tcPr>
          <w:p w:rsidR="00A22D00" w:rsidRPr="00DD1BB1"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1-3</w:t>
            </w:r>
          </w:p>
        </w:tc>
      </w:tr>
      <w:tr w:rsidR="00A22D00" w:rsidRPr="00DD1BB1" w:rsidTr="00DD1BB1">
        <w:trPr>
          <w:trHeight w:val="596"/>
          <w:jc w:val="center"/>
        </w:trPr>
        <w:tc>
          <w:tcPr>
            <w:tcW w:w="7928" w:type="dxa"/>
            <w:shd w:val="clear" w:color="auto" w:fill="auto"/>
          </w:tcPr>
          <w:p w:rsidR="00A22D00" w:rsidRPr="00DD1BB1" w:rsidRDefault="00A22D00" w:rsidP="00DD1BB1">
            <w:pPr>
              <w:jc w:val="center"/>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b/>
                <w:bCs/>
                <w:sz w:val="28"/>
                <w:szCs w:val="28"/>
                <w:rtl/>
                <w:lang w:bidi="ar-EG"/>
              </w:rPr>
              <w:t>الفصل الأول</w:t>
            </w:r>
          </w:p>
          <w:p w:rsidR="00A22D00" w:rsidRPr="00DD1BB1" w:rsidRDefault="00A22D00" w:rsidP="00DD1BB1">
            <w:pPr>
              <w:jc w:val="center"/>
              <w:rPr>
                <w:rFonts w:ascii="Simplified Arabic" w:eastAsia="Calibri" w:hAnsi="Simplified Arabic" w:cs="Simplified Arabic"/>
                <w:b/>
                <w:bCs/>
                <w:sz w:val="32"/>
                <w:szCs w:val="32"/>
                <w:rtl/>
              </w:rPr>
            </w:pPr>
            <w:r w:rsidRPr="00DD1BB1">
              <w:rPr>
                <w:rFonts w:ascii="Simplified Arabic" w:eastAsia="Calibri" w:hAnsi="Simplified Arabic" w:cs="Simplified Arabic"/>
                <w:b/>
                <w:bCs/>
                <w:sz w:val="28"/>
                <w:szCs w:val="28"/>
                <w:rtl/>
                <w:lang w:bidi="ar-EG"/>
              </w:rPr>
              <w:t xml:space="preserve"> الإطار النظري والتطور التاريخي لجداول المدخلات والمخرجات</w:t>
            </w:r>
          </w:p>
        </w:tc>
        <w:tc>
          <w:tcPr>
            <w:tcW w:w="817" w:type="dxa"/>
            <w:shd w:val="clear" w:color="auto" w:fill="auto"/>
            <w:vAlign w:val="center"/>
          </w:tcPr>
          <w:p w:rsidR="00A22D00" w:rsidRPr="00DD1BB1"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4</w:t>
            </w:r>
          </w:p>
        </w:tc>
      </w:tr>
      <w:tr w:rsidR="00A22D00" w:rsidRPr="00DD1BB1" w:rsidTr="00DD1BB1">
        <w:trPr>
          <w:trHeight w:val="514"/>
          <w:jc w:val="center"/>
        </w:trPr>
        <w:tc>
          <w:tcPr>
            <w:tcW w:w="7928" w:type="dxa"/>
            <w:shd w:val="clear" w:color="auto" w:fill="auto"/>
            <w:vAlign w:val="center"/>
          </w:tcPr>
          <w:p w:rsidR="00A22D00" w:rsidRPr="00A41B1F" w:rsidRDefault="00A22D00" w:rsidP="00A22D00">
            <w:pPr>
              <w:rPr>
                <w:rFonts w:ascii="Simplified Arabic" w:hAnsi="Simplified Arabic" w:cs="Simplified Arabic"/>
                <w:b/>
                <w:bCs/>
                <w:rtl/>
              </w:rPr>
            </w:pPr>
            <w:r w:rsidRPr="00A41B1F">
              <w:rPr>
                <w:rFonts w:ascii="Simplified Arabic" w:eastAsia="Calibri" w:hAnsi="Simplified Arabic" w:cs="Simplified Arabic"/>
                <w:b/>
                <w:bCs/>
                <w:rtl/>
                <w:lang w:bidi="ar-EG"/>
              </w:rPr>
              <w:t>أولاً: نشأة وتطور جداول المدخلات والمخرجات في الأدبيات الاقتصادية</w:t>
            </w:r>
          </w:p>
        </w:tc>
        <w:tc>
          <w:tcPr>
            <w:tcW w:w="817" w:type="dxa"/>
            <w:shd w:val="clear" w:color="auto" w:fill="auto"/>
            <w:vAlign w:val="center"/>
          </w:tcPr>
          <w:p w:rsidR="00A22D00" w:rsidRPr="00DD1BB1"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4</w:t>
            </w:r>
          </w:p>
        </w:tc>
      </w:tr>
      <w:tr w:rsidR="00A22D00" w:rsidRPr="00DD1BB1" w:rsidTr="00DD1BB1">
        <w:trPr>
          <w:trHeight w:val="423"/>
          <w:jc w:val="center"/>
        </w:trPr>
        <w:tc>
          <w:tcPr>
            <w:tcW w:w="7928" w:type="dxa"/>
            <w:shd w:val="clear" w:color="auto" w:fill="auto"/>
            <w:vAlign w:val="center"/>
          </w:tcPr>
          <w:p w:rsidR="00A22D00" w:rsidRPr="00A41B1F" w:rsidRDefault="00A22D00" w:rsidP="00A22D00">
            <w:pPr>
              <w:rPr>
                <w:rFonts w:ascii="Simplified Arabic" w:hAnsi="Simplified Arabic" w:cs="Simplified Arabic"/>
                <w:b/>
                <w:bCs/>
                <w:rtl/>
              </w:rPr>
            </w:pPr>
            <w:r w:rsidRPr="00A41B1F">
              <w:rPr>
                <w:rFonts w:ascii="Simplified Arabic" w:eastAsia="Calibri" w:hAnsi="Simplified Arabic" w:cs="Simplified Arabic"/>
                <w:b/>
                <w:bCs/>
                <w:rtl/>
                <w:lang w:bidi="ar-EG"/>
              </w:rPr>
              <w:t xml:space="preserve">ثانياً: متطلبات </w:t>
            </w:r>
            <w:r w:rsidRPr="00A41B1F">
              <w:rPr>
                <w:rFonts w:ascii="Simplified Arabic" w:eastAsia="Calibri" w:hAnsi="Simplified Arabic" w:cs="Simplified Arabic" w:hint="cs"/>
                <w:b/>
                <w:bCs/>
                <w:rtl/>
                <w:lang w:bidi="ar-EG"/>
              </w:rPr>
              <w:t>تركيب</w:t>
            </w:r>
            <w:r w:rsidRPr="00A41B1F">
              <w:rPr>
                <w:rFonts w:ascii="Simplified Arabic" w:eastAsia="Calibri" w:hAnsi="Simplified Arabic" w:cs="Simplified Arabic"/>
                <w:b/>
                <w:bCs/>
                <w:rtl/>
                <w:lang w:bidi="ar-EG"/>
              </w:rPr>
              <w:t xml:space="preserve"> جداول المدخلات والمخرجات </w:t>
            </w:r>
          </w:p>
        </w:tc>
        <w:tc>
          <w:tcPr>
            <w:tcW w:w="817" w:type="dxa"/>
            <w:shd w:val="clear" w:color="auto" w:fill="auto"/>
            <w:vAlign w:val="center"/>
          </w:tcPr>
          <w:p w:rsidR="00A22D00" w:rsidRPr="00DD1BB1"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5</w:t>
            </w:r>
          </w:p>
        </w:tc>
      </w:tr>
      <w:tr w:rsidR="00A22D00" w:rsidRPr="00DD1BB1" w:rsidTr="00DD1BB1">
        <w:trPr>
          <w:trHeight w:hRule="exact" w:val="589"/>
          <w:jc w:val="center"/>
        </w:trPr>
        <w:tc>
          <w:tcPr>
            <w:tcW w:w="7928" w:type="dxa"/>
            <w:shd w:val="clear" w:color="auto" w:fill="auto"/>
            <w:vAlign w:val="center"/>
          </w:tcPr>
          <w:p w:rsidR="00A22D00" w:rsidRPr="00A41B1F" w:rsidRDefault="00A22D00" w:rsidP="00A22D00">
            <w:pPr>
              <w:rPr>
                <w:rFonts w:ascii="Simplified Arabic" w:hAnsi="Simplified Arabic" w:cs="Simplified Arabic"/>
                <w:b/>
                <w:bCs/>
                <w:rtl/>
              </w:rPr>
            </w:pPr>
            <w:r w:rsidRPr="00A41B1F">
              <w:rPr>
                <w:rFonts w:ascii="Simplified Arabic" w:eastAsia="Calibri" w:hAnsi="Simplified Arabic" w:cs="Simplified Arabic"/>
                <w:b/>
                <w:bCs/>
                <w:rtl/>
                <w:lang w:bidi="ar-EG"/>
              </w:rPr>
              <w:t>ثالثاً: الأسعار والتكاليف في جداول المدخلات والمخرجات</w:t>
            </w:r>
            <w:r w:rsidRPr="00A41B1F">
              <w:rPr>
                <w:rFonts w:ascii="Simplified Arabic" w:hAnsi="Simplified Arabic" w:cs="Simplified Arabic"/>
                <w:b/>
                <w:bCs/>
                <w:rtl/>
              </w:rPr>
              <w:t xml:space="preserve"> </w:t>
            </w:r>
          </w:p>
        </w:tc>
        <w:tc>
          <w:tcPr>
            <w:tcW w:w="817" w:type="dxa"/>
            <w:shd w:val="clear" w:color="auto" w:fill="auto"/>
            <w:vAlign w:val="center"/>
          </w:tcPr>
          <w:p w:rsidR="00A22D00" w:rsidRPr="00DD1BB1"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9</w:t>
            </w:r>
          </w:p>
        </w:tc>
      </w:tr>
      <w:tr w:rsidR="00A22D00" w:rsidRPr="00DD1BB1" w:rsidTr="00A41B1F">
        <w:trPr>
          <w:trHeight w:val="2467"/>
          <w:jc w:val="center"/>
        </w:trPr>
        <w:tc>
          <w:tcPr>
            <w:tcW w:w="7928" w:type="dxa"/>
            <w:shd w:val="clear" w:color="auto" w:fill="auto"/>
            <w:vAlign w:val="center"/>
          </w:tcPr>
          <w:p w:rsidR="00A22D00" w:rsidRPr="00A41B1F" w:rsidRDefault="00A22D00" w:rsidP="00F975A8">
            <w:pPr>
              <w:rPr>
                <w:rFonts w:ascii="Simplified Arabic" w:eastAsia="Calibri" w:hAnsi="Simplified Arabic" w:cs="Simplified Arabic"/>
                <w:b/>
                <w:bCs/>
                <w:rtl/>
                <w:lang w:bidi="ar-EG"/>
              </w:rPr>
            </w:pPr>
            <w:r w:rsidRPr="00A41B1F">
              <w:rPr>
                <w:rFonts w:ascii="Simplified Arabic" w:eastAsia="Calibri" w:hAnsi="Simplified Arabic" w:cs="Simplified Arabic"/>
                <w:b/>
                <w:bCs/>
                <w:rtl/>
                <w:lang w:bidi="ar-EG"/>
              </w:rPr>
              <w:t xml:space="preserve">رابعاً: بعض التجارب الدولية في مجال تركيب جداول المدخلات </w:t>
            </w:r>
            <w:r w:rsidRPr="00A41B1F">
              <w:rPr>
                <w:rFonts w:ascii="Simplified Arabic" w:eastAsia="Calibri" w:hAnsi="Simplified Arabic" w:cs="Simplified Arabic" w:hint="cs"/>
                <w:b/>
                <w:bCs/>
                <w:rtl/>
                <w:lang w:bidi="ar-EG"/>
              </w:rPr>
              <w:t xml:space="preserve"> </w:t>
            </w:r>
            <w:r w:rsidRPr="00A41B1F">
              <w:rPr>
                <w:rFonts w:ascii="Simplified Arabic" w:eastAsia="Calibri" w:hAnsi="Simplified Arabic" w:cs="Simplified Arabic"/>
                <w:b/>
                <w:bCs/>
                <w:rtl/>
                <w:lang w:bidi="ar-EG"/>
              </w:rPr>
              <w:t xml:space="preserve">والمخرجات. </w:t>
            </w:r>
            <w:r w:rsidRPr="00A41B1F">
              <w:rPr>
                <w:rFonts w:ascii="Simplified Arabic" w:eastAsia="Calibri" w:hAnsi="Simplified Arabic" w:cs="Simplified Arabic" w:hint="cs"/>
                <w:b/>
                <w:bCs/>
                <w:rtl/>
                <w:lang w:bidi="ar-EG"/>
              </w:rPr>
              <w:t>(</w:t>
            </w:r>
            <w:r w:rsidRPr="00A41B1F">
              <w:rPr>
                <w:rFonts w:ascii="Simplified Arabic" w:eastAsia="Calibri" w:hAnsi="Simplified Arabic" w:cs="Simplified Arabic"/>
                <w:b/>
                <w:bCs/>
                <w:rtl/>
                <w:lang w:bidi="ar-EG"/>
              </w:rPr>
              <w:t xml:space="preserve">اليابان، </w:t>
            </w:r>
            <w:r w:rsidRPr="00A41B1F">
              <w:rPr>
                <w:rFonts w:ascii="Simplified Arabic" w:eastAsia="Calibri" w:hAnsi="Simplified Arabic" w:cs="Simplified Arabic" w:hint="cs"/>
                <w:b/>
                <w:bCs/>
                <w:rtl/>
                <w:lang w:bidi="ar-EG"/>
              </w:rPr>
              <w:t xml:space="preserve"> </w:t>
            </w:r>
            <w:r w:rsidR="00F975A8">
              <w:rPr>
                <w:rFonts w:ascii="Simplified Arabic" w:eastAsia="Calibri" w:hAnsi="Simplified Arabic" w:cs="Simplified Arabic" w:hint="cs"/>
                <w:b/>
                <w:bCs/>
                <w:rtl/>
                <w:lang w:bidi="ar-EG"/>
              </w:rPr>
              <w:t>الولايات المتحدة ال</w:t>
            </w:r>
            <w:r w:rsidRPr="00A41B1F">
              <w:rPr>
                <w:rFonts w:ascii="Simplified Arabic" w:eastAsia="Calibri" w:hAnsi="Simplified Arabic" w:cs="Simplified Arabic"/>
                <w:b/>
                <w:bCs/>
                <w:rtl/>
                <w:lang w:bidi="ar-EG"/>
              </w:rPr>
              <w:t>أمريك</w:t>
            </w:r>
            <w:r w:rsidR="00F975A8">
              <w:rPr>
                <w:rFonts w:ascii="Simplified Arabic" w:eastAsia="Calibri" w:hAnsi="Simplified Arabic" w:cs="Simplified Arabic" w:hint="cs"/>
                <w:b/>
                <w:bCs/>
                <w:rtl/>
                <w:lang w:bidi="ar-EG"/>
              </w:rPr>
              <w:t>ة</w:t>
            </w:r>
            <w:r w:rsidRPr="00A41B1F">
              <w:rPr>
                <w:rFonts w:ascii="Simplified Arabic" w:eastAsia="Calibri" w:hAnsi="Simplified Arabic" w:cs="Simplified Arabic" w:hint="cs"/>
                <w:b/>
                <w:bCs/>
                <w:rtl/>
                <w:lang w:bidi="ar-EG"/>
              </w:rPr>
              <w:t>،</w:t>
            </w:r>
            <w:r w:rsidRPr="00A41B1F">
              <w:rPr>
                <w:rFonts w:ascii="Simplified Arabic" w:eastAsia="Calibri" w:hAnsi="Simplified Arabic" w:cs="Simplified Arabic"/>
                <w:b/>
                <w:bCs/>
                <w:rtl/>
                <w:lang w:bidi="ar-EG"/>
              </w:rPr>
              <w:t xml:space="preserve"> </w:t>
            </w:r>
            <w:r w:rsidRPr="00A41B1F">
              <w:rPr>
                <w:rFonts w:ascii="Simplified Arabic" w:eastAsia="Calibri" w:hAnsi="Simplified Arabic" w:cs="Simplified Arabic" w:hint="cs"/>
                <w:b/>
                <w:bCs/>
                <w:rtl/>
                <w:lang w:bidi="ar-EG"/>
              </w:rPr>
              <w:t>منظمة التعاون الاقتصادي والتنمية</w:t>
            </w:r>
            <w:r w:rsidRPr="00A41B1F">
              <w:rPr>
                <w:rFonts w:ascii="Simplified Arabic" w:eastAsia="Calibri" w:hAnsi="Simplified Arabic" w:cs="Simplified Arabic"/>
                <w:b/>
                <w:bCs/>
                <w:rtl/>
                <w:lang w:bidi="ar-EG"/>
              </w:rPr>
              <w:t>)</w:t>
            </w:r>
            <w:r w:rsidRPr="00A41B1F">
              <w:rPr>
                <w:rFonts w:ascii="Simplified Arabic" w:eastAsia="Calibri" w:hAnsi="Simplified Arabic" w:cs="Simplified Arabic" w:hint="cs"/>
                <w:b/>
                <w:bCs/>
                <w:rtl/>
                <w:lang w:bidi="ar-EG"/>
              </w:rPr>
              <w:t xml:space="preserve"> </w:t>
            </w:r>
          </w:p>
          <w:p w:rsidR="00A22D00" w:rsidRPr="00A41B1F" w:rsidRDefault="00A22D00" w:rsidP="006E6F5E">
            <w:pPr>
              <w:numPr>
                <w:ilvl w:val="0"/>
                <w:numId w:val="1"/>
              </w:numPr>
              <w:contextualSpacing/>
              <w:rPr>
                <w:rFonts w:ascii="Simplified Arabic" w:eastAsia="Calibri" w:hAnsi="Simplified Arabic" w:cs="Simplified Arabic"/>
                <w:b/>
                <w:bCs/>
                <w:lang w:bidi="ar-EG"/>
              </w:rPr>
            </w:pPr>
            <w:r w:rsidRPr="00A41B1F">
              <w:rPr>
                <w:rFonts w:ascii="Simplified Arabic" w:eastAsia="Calibri" w:hAnsi="Simplified Arabic" w:cs="Simplified Arabic" w:hint="cs"/>
                <w:b/>
                <w:bCs/>
                <w:rtl/>
                <w:lang w:bidi="ar-EG"/>
              </w:rPr>
              <w:t xml:space="preserve">التجربة اليابانية    </w:t>
            </w:r>
          </w:p>
          <w:p w:rsidR="00A22D00" w:rsidRPr="00A41B1F" w:rsidRDefault="00A22D00" w:rsidP="00F975A8">
            <w:pPr>
              <w:numPr>
                <w:ilvl w:val="0"/>
                <w:numId w:val="1"/>
              </w:numPr>
              <w:contextualSpacing/>
              <w:rPr>
                <w:rFonts w:ascii="Simplified Arabic" w:eastAsia="Calibri" w:hAnsi="Simplified Arabic" w:cs="Simplified Arabic"/>
                <w:b/>
                <w:bCs/>
                <w:lang w:bidi="ar-EG"/>
              </w:rPr>
            </w:pPr>
            <w:r w:rsidRPr="00A41B1F">
              <w:rPr>
                <w:rFonts w:ascii="Simplified Arabic" w:eastAsia="Calibri" w:hAnsi="Simplified Arabic" w:cs="Simplified Arabic" w:hint="cs"/>
                <w:b/>
                <w:bCs/>
                <w:rtl/>
                <w:lang w:bidi="ar-EG"/>
              </w:rPr>
              <w:t xml:space="preserve">تجربة </w:t>
            </w:r>
            <w:r w:rsidR="00F975A8">
              <w:rPr>
                <w:rFonts w:ascii="Simplified Arabic" w:eastAsia="Calibri" w:hAnsi="Simplified Arabic" w:cs="Simplified Arabic" w:hint="cs"/>
                <w:b/>
                <w:bCs/>
                <w:rtl/>
                <w:lang w:bidi="ar-EG"/>
              </w:rPr>
              <w:t>الولايات المتحدة ال</w:t>
            </w:r>
            <w:r w:rsidR="00F975A8" w:rsidRPr="00A41B1F">
              <w:rPr>
                <w:rFonts w:ascii="Simplified Arabic" w:eastAsia="Calibri" w:hAnsi="Simplified Arabic" w:cs="Simplified Arabic"/>
                <w:b/>
                <w:bCs/>
                <w:rtl/>
                <w:lang w:bidi="ar-EG"/>
              </w:rPr>
              <w:t>أمريك</w:t>
            </w:r>
            <w:r w:rsidR="00F975A8">
              <w:rPr>
                <w:rFonts w:ascii="Simplified Arabic" w:eastAsia="Calibri" w:hAnsi="Simplified Arabic" w:cs="Simplified Arabic" w:hint="cs"/>
                <w:b/>
                <w:bCs/>
                <w:rtl/>
                <w:lang w:bidi="ar-EG"/>
              </w:rPr>
              <w:t>ة</w:t>
            </w:r>
          </w:p>
          <w:p w:rsidR="00A22D00" w:rsidRPr="00A41B1F" w:rsidRDefault="00A22D00" w:rsidP="006E6F5E">
            <w:pPr>
              <w:numPr>
                <w:ilvl w:val="0"/>
                <w:numId w:val="1"/>
              </w:numPr>
              <w:contextualSpacing/>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تجربة منظمة التعاون الاقتصادى والتنمية</w:t>
            </w:r>
          </w:p>
        </w:tc>
        <w:tc>
          <w:tcPr>
            <w:tcW w:w="817" w:type="dxa"/>
            <w:shd w:val="clear" w:color="auto" w:fill="auto"/>
            <w:vAlign w:val="center"/>
          </w:tcPr>
          <w:p w:rsidR="00A22D00"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12</w:t>
            </w:r>
          </w:p>
          <w:p w:rsidR="00A41B1F" w:rsidRDefault="00A41B1F" w:rsidP="00DD1BB1">
            <w:pPr>
              <w:jc w:val="center"/>
              <w:rPr>
                <w:rFonts w:ascii="Simplified Arabic" w:eastAsia="Calibri" w:hAnsi="Simplified Arabic" w:cs="Simplified Arabic"/>
                <w:b/>
                <w:bCs/>
                <w:sz w:val="22"/>
                <w:szCs w:val="22"/>
                <w:rtl/>
                <w:lang w:bidi="ar-EG"/>
              </w:rPr>
            </w:pPr>
          </w:p>
          <w:p w:rsidR="00A41B1F" w:rsidRDefault="00A41B1F" w:rsidP="00DD1BB1">
            <w:pPr>
              <w:jc w:val="center"/>
              <w:rPr>
                <w:rFonts w:ascii="Simplified Arabic" w:eastAsia="Calibri" w:hAnsi="Simplified Arabic" w:cs="Simplified Arabic"/>
                <w:b/>
                <w:bCs/>
                <w:sz w:val="22"/>
                <w:szCs w:val="22"/>
                <w:rtl/>
                <w:lang w:bidi="ar-EG"/>
              </w:rPr>
            </w:pPr>
          </w:p>
          <w:p w:rsidR="00A41B1F"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12</w:t>
            </w:r>
          </w:p>
          <w:p w:rsidR="00A41B1F"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17</w:t>
            </w:r>
          </w:p>
          <w:p w:rsidR="00A41B1F" w:rsidRPr="00DD1BB1" w:rsidRDefault="00A41B1F" w:rsidP="00A41B1F">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18</w:t>
            </w:r>
          </w:p>
        </w:tc>
      </w:tr>
      <w:tr w:rsidR="00A22D00" w:rsidRPr="00DD1BB1" w:rsidTr="00DD1BB1">
        <w:trPr>
          <w:trHeight w:hRule="exact" w:val="454"/>
          <w:jc w:val="center"/>
        </w:trPr>
        <w:tc>
          <w:tcPr>
            <w:tcW w:w="7928" w:type="dxa"/>
            <w:shd w:val="clear" w:color="auto" w:fill="auto"/>
            <w:vAlign w:val="center"/>
          </w:tcPr>
          <w:p w:rsidR="00A22D00" w:rsidRPr="00A41B1F" w:rsidRDefault="00A22D00" w:rsidP="00DD1BB1">
            <w:pPr>
              <w:jc w:val="both"/>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 xml:space="preserve">خامسا: </w:t>
            </w:r>
            <w:r w:rsidRPr="00A41B1F">
              <w:rPr>
                <w:rFonts w:ascii="Simplified Arabic" w:eastAsia="Calibri" w:hAnsi="Simplified Arabic" w:cs="Simplified Arabic"/>
                <w:b/>
                <w:bCs/>
                <w:rtl/>
                <w:lang w:bidi="ar-EG"/>
              </w:rPr>
              <w:t>الإمكانيات التحليلية لجداول المدخلات والمخرجات</w:t>
            </w:r>
          </w:p>
          <w:p w:rsidR="00A22D00" w:rsidRPr="00A41B1F" w:rsidRDefault="00A22D00" w:rsidP="00A22D00">
            <w:pPr>
              <w:rPr>
                <w:rFonts w:ascii="Simplified Arabic" w:eastAsia="Calibri" w:hAnsi="Simplified Arabic" w:cs="Simplified Arabic"/>
                <w:b/>
                <w:bCs/>
                <w:rtl/>
                <w:lang w:bidi="ar-EG"/>
              </w:rPr>
            </w:pPr>
          </w:p>
        </w:tc>
        <w:tc>
          <w:tcPr>
            <w:tcW w:w="817" w:type="dxa"/>
            <w:shd w:val="clear" w:color="auto" w:fill="auto"/>
            <w:vAlign w:val="center"/>
          </w:tcPr>
          <w:p w:rsidR="00A22D00" w:rsidRPr="00DD1BB1" w:rsidRDefault="00A41B1F" w:rsidP="00DD1BB1">
            <w:pPr>
              <w:jc w:val="center"/>
              <w:rPr>
                <w:rFonts w:ascii="Simplified Arabic" w:eastAsia="Calibri" w:hAnsi="Simplified Arabic" w:cs="Simplified Arabic"/>
                <w:b/>
                <w:bCs/>
                <w:sz w:val="22"/>
                <w:szCs w:val="22"/>
                <w:rtl/>
                <w:lang w:bidi="ar-EG"/>
              </w:rPr>
            </w:pPr>
            <w:r>
              <w:rPr>
                <w:rFonts w:ascii="Simplified Arabic" w:eastAsia="Calibri" w:hAnsi="Simplified Arabic" w:cs="Simplified Arabic" w:hint="cs"/>
                <w:b/>
                <w:bCs/>
                <w:sz w:val="22"/>
                <w:szCs w:val="22"/>
                <w:rtl/>
                <w:lang w:bidi="ar-EG"/>
              </w:rPr>
              <w:t>24</w:t>
            </w:r>
          </w:p>
        </w:tc>
      </w:tr>
      <w:tr w:rsidR="00A22D00" w:rsidRPr="00DD1BB1" w:rsidTr="00DD1BB1">
        <w:trPr>
          <w:trHeight w:hRule="exact" w:val="560"/>
          <w:jc w:val="center"/>
        </w:trPr>
        <w:tc>
          <w:tcPr>
            <w:tcW w:w="7928" w:type="dxa"/>
            <w:shd w:val="clear" w:color="auto" w:fill="auto"/>
            <w:vAlign w:val="center"/>
          </w:tcPr>
          <w:p w:rsidR="00A22D00" w:rsidRPr="00A41B1F" w:rsidRDefault="00A22D00" w:rsidP="00DD1BB1">
            <w:pPr>
              <w:shd w:val="clear" w:color="auto" w:fill="FFFFFF"/>
              <w:contextualSpacing/>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سادسا: التحديات التي تواجه إعداد جداول المدخلات والمخرجات</w:t>
            </w:r>
          </w:p>
        </w:tc>
        <w:tc>
          <w:tcPr>
            <w:tcW w:w="817" w:type="dxa"/>
            <w:shd w:val="clear" w:color="auto" w:fill="auto"/>
            <w:vAlign w:val="center"/>
          </w:tcPr>
          <w:p w:rsidR="00A22D00" w:rsidRPr="00DD1BB1" w:rsidRDefault="00A41B1F" w:rsidP="00754F2D">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w:t>
            </w:r>
            <w:r w:rsidR="00754F2D">
              <w:rPr>
                <w:rFonts w:ascii="Simplified Arabic" w:hAnsi="Simplified Arabic" w:cs="Simplified Arabic" w:hint="cs"/>
                <w:b/>
                <w:bCs/>
                <w:sz w:val="22"/>
                <w:szCs w:val="22"/>
                <w:rtl/>
                <w:lang w:bidi="ar-EG"/>
              </w:rPr>
              <w:t>7</w:t>
            </w:r>
          </w:p>
        </w:tc>
      </w:tr>
      <w:tr w:rsidR="00A22D00" w:rsidRPr="00DD1BB1" w:rsidTr="00DD1BB1">
        <w:trPr>
          <w:trHeight w:hRule="exact" w:val="568"/>
          <w:jc w:val="center"/>
        </w:trPr>
        <w:tc>
          <w:tcPr>
            <w:tcW w:w="7928" w:type="dxa"/>
            <w:shd w:val="clear" w:color="auto" w:fill="auto"/>
            <w:vAlign w:val="center"/>
          </w:tcPr>
          <w:p w:rsidR="00A22D00" w:rsidRPr="00A41B1F" w:rsidRDefault="00A22D00" w:rsidP="00DD1BB1">
            <w:pPr>
              <w:shd w:val="clear" w:color="auto" w:fill="FFFFFF"/>
              <w:contextualSpacing/>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 xml:space="preserve">خلاصة الفصل الأول وأهم النتائج </w:t>
            </w:r>
          </w:p>
        </w:tc>
        <w:tc>
          <w:tcPr>
            <w:tcW w:w="817" w:type="dxa"/>
            <w:shd w:val="clear" w:color="auto" w:fill="auto"/>
            <w:vAlign w:val="center"/>
          </w:tcPr>
          <w:p w:rsidR="00A22D00" w:rsidRPr="00DD1BB1" w:rsidRDefault="00A41B1F" w:rsidP="00DD1BB1">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28</w:t>
            </w:r>
          </w:p>
        </w:tc>
      </w:tr>
      <w:tr w:rsidR="00A22D00" w:rsidRPr="00DD1BB1" w:rsidTr="00DD1BB1">
        <w:trPr>
          <w:trHeight w:hRule="exact" w:val="987"/>
          <w:jc w:val="center"/>
        </w:trPr>
        <w:tc>
          <w:tcPr>
            <w:tcW w:w="7928" w:type="dxa"/>
            <w:shd w:val="clear" w:color="auto" w:fill="auto"/>
            <w:vAlign w:val="center"/>
          </w:tcPr>
          <w:p w:rsidR="00A22D00" w:rsidRPr="00DD1BB1" w:rsidRDefault="00A22D00" w:rsidP="00DD1BB1">
            <w:pPr>
              <w:jc w:val="center"/>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b/>
                <w:bCs/>
                <w:sz w:val="28"/>
                <w:szCs w:val="28"/>
                <w:rtl/>
                <w:lang w:bidi="ar-EG"/>
              </w:rPr>
              <w:t xml:space="preserve">الفصل الثاني </w:t>
            </w:r>
          </w:p>
          <w:p w:rsidR="00A22D00" w:rsidRPr="00DD1BB1" w:rsidRDefault="00A22D00" w:rsidP="00DD1BB1">
            <w:pPr>
              <w:jc w:val="center"/>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b/>
                <w:bCs/>
                <w:sz w:val="28"/>
                <w:szCs w:val="28"/>
                <w:rtl/>
                <w:lang w:bidi="ar-EG"/>
              </w:rPr>
              <w:t>التجربة المصرية في تركيب جداول المدخلات والمخرجات</w:t>
            </w:r>
          </w:p>
          <w:p w:rsidR="00A22D00" w:rsidRPr="00DD1BB1" w:rsidRDefault="00A22D00" w:rsidP="00DD1BB1">
            <w:pPr>
              <w:jc w:val="both"/>
              <w:rPr>
                <w:rFonts w:ascii="Calibri" w:eastAsia="Calibri" w:hAnsi="Calibri" w:cs="Simplified Arabic"/>
                <w:b/>
                <w:bCs/>
                <w:sz w:val="26"/>
                <w:szCs w:val="26"/>
                <w:rtl/>
              </w:rPr>
            </w:pPr>
          </w:p>
        </w:tc>
        <w:tc>
          <w:tcPr>
            <w:tcW w:w="817" w:type="dxa"/>
            <w:shd w:val="clear" w:color="auto" w:fill="auto"/>
            <w:vAlign w:val="center"/>
          </w:tcPr>
          <w:p w:rsidR="00A22D00" w:rsidRPr="00A41B1F" w:rsidRDefault="00A41B1F" w:rsidP="00A41B1F">
            <w:pPr>
              <w:jc w:val="center"/>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31</w:t>
            </w:r>
          </w:p>
        </w:tc>
      </w:tr>
      <w:tr w:rsidR="00A22D00" w:rsidRPr="00DD1BB1" w:rsidTr="00DD1BB1">
        <w:trPr>
          <w:trHeight w:hRule="exact" w:val="420"/>
          <w:jc w:val="center"/>
        </w:trPr>
        <w:tc>
          <w:tcPr>
            <w:tcW w:w="7928" w:type="dxa"/>
            <w:shd w:val="clear" w:color="auto" w:fill="auto"/>
            <w:vAlign w:val="center"/>
          </w:tcPr>
          <w:p w:rsidR="00A22D00" w:rsidRPr="00A41B1F" w:rsidRDefault="00A22D00" w:rsidP="00DD1BB1">
            <w:pPr>
              <w:jc w:val="both"/>
              <w:rPr>
                <w:rFonts w:ascii="Simplified Arabic" w:eastAsia="Calibri" w:hAnsi="Simplified Arabic" w:cs="Simplified Arabic"/>
                <w:b/>
                <w:bCs/>
                <w:u w:val="single"/>
                <w:rtl/>
                <w:lang w:bidi="ar-EG"/>
              </w:rPr>
            </w:pPr>
            <w:r w:rsidRPr="00A41B1F">
              <w:rPr>
                <w:rFonts w:ascii="Simplified Arabic" w:eastAsia="Calibri" w:hAnsi="Simplified Arabic" w:cs="Simplified Arabic"/>
                <w:b/>
                <w:bCs/>
                <w:rtl/>
                <w:lang w:bidi="ar-EG"/>
              </w:rPr>
              <w:t>أولاً</w:t>
            </w:r>
            <w:r w:rsidRPr="00A41B1F">
              <w:rPr>
                <w:rFonts w:ascii="Simplified Arabic" w:eastAsia="Calibri" w:hAnsi="Simplified Arabic" w:cs="Simplified Arabic" w:hint="cs"/>
                <w:b/>
                <w:bCs/>
                <w:rtl/>
                <w:lang w:bidi="ar-EG"/>
              </w:rPr>
              <w:t xml:space="preserve">  </w:t>
            </w:r>
            <w:r w:rsidRPr="00A41B1F">
              <w:rPr>
                <w:rFonts w:ascii="Simplified Arabic" w:eastAsia="Calibri" w:hAnsi="Simplified Arabic" w:cs="Simplified Arabic"/>
                <w:b/>
                <w:bCs/>
                <w:rtl/>
                <w:lang w:bidi="ar-EG"/>
              </w:rPr>
              <w:t xml:space="preserve">: </w:t>
            </w:r>
            <w:r w:rsidRPr="00A41B1F">
              <w:rPr>
                <w:rFonts w:ascii="Simplified Arabic" w:eastAsia="Calibri" w:hAnsi="Simplified Arabic" w:cs="Simplified Arabic" w:hint="cs"/>
                <w:b/>
                <w:bCs/>
                <w:rtl/>
                <w:lang w:bidi="ar-EG"/>
              </w:rPr>
              <w:t>تمهيد</w:t>
            </w:r>
          </w:p>
        </w:tc>
        <w:tc>
          <w:tcPr>
            <w:tcW w:w="817" w:type="dxa"/>
            <w:shd w:val="clear" w:color="auto" w:fill="auto"/>
            <w:vAlign w:val="center"/>
          </w:tcPr>
          <w:p w:rsidR="00A22D00" w:rsidRPr="00A41B1F" w:rsidRDefault="00A41B1F" w:rsidP="00A41B1F">
            <w:pPr>
              <w:jc w:val="center"/>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31</w:t>
            </w:r>
          </w:p>
        </w:tc>
      </w:tr>
      <w:tr w:rsidR="00A22D00" w:rsidRPr="00DD1BB1" w:rsidTr="00DD1BB1">
        <w:trPr>
          <w:trHeight w:hRule="exact" w:val="568"/>
          <w:jc w:val="center"/>
        </w:trPr>
        <w:tc>
          <w:tcPr>
            <w:tcW w:w="7928" w:type="dxa"/>
            <w:shd w:val="clear" w:color="auto" w:fill="auto"/>
            <w:vAlign w:val="center"/>
          </w:tcPr>
          <w:p w:rsidR="00A22D00" w:rsidRPr="00A41B1F" w:rsidRDefault="00A22D00" w:rsidP="00A22D00">
            <w:pPr>
              <w:rPr>
                <w:rFonts w:ascii="Calibri" w:eastAsia="Calibri" w:hAnsi="Calibri" w:cs="Simplified Arabic"/>
                <w:b/>
                <w:bCs/>
                <w:rtl/>
              </w:rPr>
            </w:pPr>
            <w:r w:rsidRPr="00A41B1F">
              <w:rPr>
                <w:rFonts w:ascii="Simplified Arabic" w:eastAsia="Calibri" w:hAnsi="Simplified Arabic" w:cs="Simplified Arabic"/>
                <w:b/>
                <w:bCs/>
                <w:rtl/>
                <w:lang w:bidi="ar-EG"/>
              </w:rPr>
              <w:t>ثانياً</w:t>
            </w:r>
            <w:r w:rsidRPr="00A41B1F">
              <w:rPr>
                <w:rFonts w:ascii="Simplified Arabic" w:eastAsia="Calibri" w:hAnsi="Simplified Arabic" w:cs="Simplified Arabic" w:hint="cs"/>
                <w:b/>
                <w:bCs/>
                <w:rtl/>
                <w:lang w:bidi="ar-EG"/>
              </w:rPr>
              <w:t xml:space="preserve"> </w:t>
            </w:r>
            <w:r w:rsidRPr="00A41B1F">
              <w:rPr>
                <w:rFonts w:ascii="Simplified Arabic" w:eastAsia="Calibri" w:hAnsi="Simplified Arabic" w:cs="Simplified Arabic"/>
                <w:b/>
                <w:bCs/>
                <w:rtl/>
                <w:lang w:bidi="ar-EG"/>
              </w:rPr>
              <w:t xml:space="preserve">: </w:t>
            </w:r>
            <w:r w:rsidRPr="00A41B1F">
              <w:rPr>
                <w:rFonts w:ascii="Simplified Arabic" w:eastAsia="Calibri" w:hAnsi="Simplified Arabic" w:cs="Simplified Arabic" w:hint="cs"/>
                <w:b/>
                <w:bCs/>
                <w:rtl/>
                <w:lang w:bidi="ar-EG"/>
              </w:rPr>
              <w:t>محاولات</w:t>
            </w:r>
            <w:r w:rsidRPr="00A41B1F">
              <w:rPr>
                <w:rFonts w:ascii="Simplified Arabic" w:eastAsia="Calibri" w:hAnsi="Simplified Arabic" w:cs="Simplified Arabic"/>
                <w:b/>
                <w:bCs/>
                <w:rtl/>
                <w:lang w:bidi="ar-EG"/>
              </w:rPr>
              <w:t xml:space="preserve"> تركيب جداول المدخلات والمخرجات </w:t>
            </w:r>
            <w:r w:rsidRPr="00A41B1F">
              <w:rPr>
                <w:rFonts w:ascii="Simplified Arabic" w:eastAsia="Calibri" w:hAnsi="Simplified Arabic" w:cs="Simplified Arabic" w:hint="cs"/>
                <w:b/>
                <w:bCs/>
                <w:rtl/>
                <w:lang w:bidi="ar-EG"/>
              </w:rPr>
              <w:t>في مصر</w:t>
            </w:r>
          </w:p>
        </w:tc>
        <w:tc>
          <w:tcPr>
            <w:tcW w:w="817" w:type="dxa"/>
            <w:shd w:val="clear" w:color="auto" w:fill="auto"/>
            <w:vAlign w:val="center"/>
          </w:tcPr>
          <w:p w:rsidR="00A22D00" w:rsidRPr="00A41B1F" w:rsidRDefault="00A41B1F" w:rsidP="00A41B1F">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32</w:t>
            </w:r>
          </w:p>
        </w:tc>
      </w:tr>
      <w:tr w:rsidR="00A22D00" w:rsidRPr="00DD1BB1" w:rsidTr="00DD1BB1">
        <w:trPr>
          <w:trHeight w:hRule="exact" w:val="576"/>
          <w:jc w:val="center"/>
        </w:trPr>
        <w:tc>
          <w:tcPr>
            <w:tcW w:w="7928" w:type="dxa"/>
            <w:shd w:val="clear" w:color="auto" w:fill="auto"/>
            <w:vAlign w:val="center"/>
          </w:tcPr>
          <w:p w:rsidR="00A22D00" w:rsidRPr="00A41B1F" w:rsidRDefault="00A22D00" w:rsidP="00A22D00">
            <w:pPr>
              <w:rPr>
                <w:rFonts w:ascii="Calibri" w:eastAsia="Calibri" w:hAnsi="Calibri" w:cs="Simplified Arabic"/>
                <w:b/>
                <w:bCs/>
                <w:rtl/>
              </w:rPr>
            </w:pPr>
            <w:r w:rsidRPr="00A41B1F">
              <w:rPr>
                <w:rFonts w:ascii="Simplified Arabic" w:eastAsia="Calibri" w:hAnsi="Simplified Arabic" w:cs="Simplified Arabic"/>
                <w:b/>
                <w:bCs/>
                <w:rtl/>
                <w:lang w:bidi="ar-EG"/>
              </w:rPr>
              <w:t>ثالثاً</w:t>
            </w:r>
            <w:r w:rsidRPr="00A41B1F">
              <w:rPr>
                <w:rFonts w:ascii="Simplified Arabic" w:eastAsia="Calibri" w:hAnsi="Simplified Arabic" w:cs="Simplified Arabic" w:hint="cs"/>
                <w:b/>
                <w:bCs/>
                <w:rtl/>
                <w:lang w:bidi="ar-EG"/>
              </w:rPr>
              <w:t xml:space="preserve"> </w:t>
            </w:r>
            <w:r w:rsidRPr="00A41B1F">
              <w:rPr>
                <w:rFonts w:ascii="Simplified Arabic" w:eastAsia="Calibri" w:hAnsi="Simplified Arabic" w:cs="Simplified Arabic"/>
                <w:b/>
                <w:bCs/>
                <w:rtl/>
                <w:lang w:bidi="ar-EG"/>
              </w:rPr>
              <w:t xml:space="preserve">: </w:t>
            </w:r>
            <w:r w:rsidRPr="00A41B1F">
              <w:rPr>
                <w:rFonts w:ascii="Simplified Arabic" w:eastAsia="Calibri" w:hAnsi="Simplified Arabic" w:cs="Simplified Arabic" w:hint="cs"/>
                <w:b/>
                <w:bCs/>
                <w:rtl/>
                <w:lang w:bidi="ar-EG"/>
              </w:rPr>
              <w:t>اشتقاق جداول المدخلات والمخرجات من جداول العرض والاستخدام</w:t>
            </w:r>
          </w:p>
        </w:tc>
        <w:tc>
          <w:tcPr>
            <w:tcW w:w="817" w:type="dxa"/>
            <w:shd w:val="clear" w:color="auto" w:fill="auto"/>
            <w:vAlign w:val="center"/>
          </w:tcPr>
          <w:p w:rsidR="00A22D00" w:rsidRPr="00CD57D3" w:rsidRDefault="00A41B1F" w:rsidP="00A41B1F">
            <w:pPr>
              <w:jc w:val="center"/>
              <w:rPr>
                <w:rFonts w:ascii="Simplified Arabic" w:eastAsia="Calibri" w:hAnsi="Simplified Arabic" w:cs="Simplified Arabic"/>
                <w:b/>
                <w:bCs/>
                <w:rtl/>
                <w:lang w:bidi="ar-EG"/>
              </w:rPr>
            </w:pPr>
            <w:r w:rsidRPr="00CD57D3">
              <w:rPr>
                <w:rFonts w:ascii="Simplified Arabic" w:eastAsia="Calibri" w:hAnsi="Simplified Arabic" w:cs="Simplified Arabic" w:hint="cs"/>
                <w:b/>
                <w:bCs/>
                <w:rtl/>
                <w:lang w:bidi="ar-EG"/>
              </w:rPr>
              <w:t>41</w:t>
            </w:r>
          </w:p>
        </w:tc>
      </w:tr>
      <w:tr w:rsidR="00A22D00" w:rsidRPr="00DD1BB1" w:rsidTr="00DD1BB1">
        <w:trPr>
          <w:trHeight w:hRule="exact" w:val="428"/>
          <w:jc w:val="center"/>
        </w:trPr>
        <w:tc>
          <w:tcPr>
            <w:tcW w:w="7928" w:type="dxa"/>
            <w:shd w:val="clear" w:color="auto" w:fill="auto"/>
          </w:tcPr>
          <w:p w:rsidR="00A22D00" w:rsidRPr="00A41B1F" w:rsidRDefault="00A22D00" w:rsidP="00DD1BB1">
            <w:pPr>
              <w:jc w:val="both"/>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 xml:space="preserve">رابعا </w:t>
            </w:r>
            <w:r w:rsidRPr="00A41B1F">
              <w:rPr>
                <w:rFonts w:ascii="Simplified Arabic" w:eastAsia="Calibri" w:hAnsi="Simplified Arabic" w:cs="Simplified Arabic"/>
                <w:b/>
                <w:bCs/>
                <w:rtl/>
                <w:lang w:bidi="ar-EG"/>
              </w:rPr>
              <w:t xml:space="preserve">: </w:t>
            </w:r>
            <w:r w:rsidRPr="00A41B1F">
              <w:rPr>
                <w:rFonts w:ascii="Simplified Arabic" w:eastAsia="Calibri" w:hAnsi="Simplified Arabic" w:cs="Simplified Arabic" w:hint="cs"/>
                <w:b/>
                <w:bCs/>
                <w:rtl/>
                <w:lang w:bidi="ar-EG"/>
              </w:rPr>
              <w:t>مصفوفة المعاملات الفنية والمصفوفة المركبة</w:t>
            </w:r>
          </w:p>
        </w:tc>
        <w:tc>
          <w:tcPr>
            <w:tcW w:w="817" w:type="dxa"/>
            <w:shd w:val="clear" w:color="auto" w:fill="auto"/>
          </w:tcPr>
          <w:p w:rsidR="00A22D00" w:rsidRPr="00CD57D3" w:rsidRDefault="00A41B1F" w:rsidP="00A41B1F">
            <w:pPr>
              <w:jc w:val="center"/>
              <w:rPr>
                <w:rFonts w:ascii="Simplified Arabic" w:eastAsia="Calibri" w:hAnsi="Simplified Arabic" w:cs="Simplified Arabic"/>
                <w:b/>
                <w:bCs/>
                <w:rtl/>
                <w:lang w:bidi="ar-EG"/>
              </w:rPr>
            </w:pPr>
            <w:r w:rsidRPr="00CD57D3">
              <w:rPr>
                <w:rFonts w:ascii="Simplified Arabic" w:eastAsia="Calibri" w:hAnsi="Simplified Arabic" w:cs="Simplified Arabic" w:hint="cs"/>
                <w:b/>
                <w:bCs/>
                <w:rtl/>
                <w:lang w:bidi="ar-EG"/>
              </w:rPr>
              <w:t>44</w:t>
            </w:r>
          </w:p>
        </w:tc>
      </w:tr>
      <w:tr w:rsidR="00A22D00" w:rsidRPr="00DD1BB1" w:rsidTr="00DD1BB1">
        <w:trPr>
          <w:trHeight w:hRule="exact" w:val="420"/>
          <w:jc w:val="center"/>
        </w:trPr>
        <w:tc>
          <w:tcPr>
            <w:tcW w:w="7928" w:type="dxa"/>
            <w:shd w:val="clear" w:color="auto" w:fill="auto"/>
          </w:tcPr>
          <w:p w:rsidR="00A22D00" w:rsidRPr="00A41B1F" w:rsidRDefault="00A22D00" w:rsidP="00DD1BB1">
            <w:pPr>
              <w:jc w:val="both"/>
              <w:rPr>
                <w:rFonts w:ascii="Simplified Arabic" w:eastAsia="Calibri" w:hAnsi="Simplified Arabic" w:cs="Simplified Arabic"/>
                <w:b/>
                <w:bCs/>
                <w:rtl/>
                <w:lang w:bidi="ar-EG"/>
              </w:rPr>
            </w:pPr>
            <w:r w:rsidRPr="00A41B1F">
              <w:rPr>
                <w:rFonts w:ascii="Simplified Arabic" w:eastAsia="Calibri" w:hAnsi="Simplified Arabic" w:cs="Simplified Arabic" w:hint="cs"/>
                <w:b/>
                <w:bCs/>
                <w:rtl/>
                <w:lang w:bidi="ar-EG"/>
              </w:rPr>
              <w:t>خامسا: تحليل جداول المدخلات والمخرجات لجمهورية مصر العربية لعام 2014/2015</w:t>
            </w:r>
          </w:p>
        </w:tc>
        <w:tc>
          <w:tcPr>
            <w:tcW w:w="817" w:type="dxa"/>
            <w:shd w:val="clear" w:color="auto" w:fill="auto"/>
          </w:tcPr>
          <w:p w:rsidR="00A22D00" w:rsidRPr="00CD57D3" w:rsidRDefault="00A41B1F" w:rsidP="00A41B1F">
            <w:pPr>
              <w:jc w:val="center"/>
              <w:rPr>
                <w:rFonts w:ascii="Simplified Arabic" w:eastAsia="Calibri" w:hAnsi="Simplified Arabic" w:cs="Simplified Arabic"/>
                <w:b/>
                <w:bCs/>
                <w:rtl/>
                <w:lang w:bidi="ar-EG"/>
              </w:rPr>
            </w:pPr>
            <w:r w:rsidRPr="00CD57D3">
              <w:rPr>
                <w:rFonts w:ascii="Simplified Arabic" w:eastAsia="Calibri" w:hAnsi="Simplified Arabic" w:cs="Simplified Arabic" w:hint="cs"/>
                <w:b/>
                <w:bCs/>
                <w:rtl/>
                <w:lang w:bidi="ar-EG"/>
              </w:rPr>
              <w:t>45</w:t>
            </w:r>
          </w:p>
        </w:tc>
      </w:tr>
      <w:tr w:rsidR="00A22D00" w:rsidRPr="00DD1BB1" w:rsidTr="00DD1BB1">
        <w:trPr>
          <w:trHeight w:hRule="exact" w:val="426"/>
          <w:jc w:val="center"/>
        </w:trPr>
        <w:tc>
          <w:tcPr>
            <w:tcW w:w="7928" w:type="dxa"/>
            <w:shd w:val="clear" w:color="auto" w:fill="auto"/>
            <w:vAlign w:val="center"/>
          </w:tcPr>
          <w:p w:rsidR="00A22D00" w:rsidRPr="00DD1BB1" w:rsidRDefault="00A22D00" w:rsidP="00A22D00">
            <w:pPr>
              <w:rPr>
                <w:rFonts w:ascii="Simplified Arabic" w:eastAsia="Calibri" w:hAnsi="Simplified Arabic" w:cs="Simplified Arabic"/>
                <w:sz w:val="26"/>
                <w:szCs w:val="26"/>
                <w:rtl/>
                <w:lang w:bidi="ar-EG"/>
              </w:rPr>
            </w:pPr>
            <w:r w:rsidRPr="00DD1BB1">
              <w:rPr>
                <w:rFonts w:ascii="Simplified Arabic" w:eastAsia="Calibri" w:hAnsi="Simplified Arabic" w:cs="Simplified Arabic"/>
                <w:b/>
                <w:bCs/>
                <w:sz w:val="26"/>
                <w:szCs w:val="26"/>
                <w:rtl/>
                <w:lang w:bidi="ar-EG"/>
              </w:rPr>
              <w:t>خلاصة الفصل الثاني وأهم النتائج</w:t>
            </w:r>
          </w:p>
        </w:tc>
        <w:tc>
          <w:tcPr>
            <w:tcW w:w="817" w:type="dxa"/>
            <w:shd w:val="clear" w:color="auto" w:fill="auto"/>
            <w:vAlign w:val="center"/>
          </w:tcPr>
          <w:p w:rsidR="00A22D00" w:rsidRPr="00CD57D3" w:rsidRDefault="00A41B1F" w:rsidP="00CD57D3">
            <w:pPr>
              <w:jc w:val="center"/>
              <w:rPr>
                <w:rFonts w:ascii="Simplified Arabic" w:eastAsia="Calibri" w:hAnsi="Simplified Arabic" w:cs="Simplified Arabic"/>
                <w:b/>
                <w:bCs/>
                <w:rtl/>
                <w:lang w:bidi="ar-EG"/>
              </w:rPr>
            </w:pPr>
            <w:r w:rsidRPr="00CD57D3">
              <w:rPr>
                <w:rFonts w:ascii="Simplified Arabic" w:eastAsia="Calibri" w:hAnsi="Simplified Arabic" w:cs="Simplified Arabic" w:hint="cs"/>
                <w:b/>
                <w:bCs/>
                <w:rtl/>
                <w:lang w:bidi="ar-EG"/>
              </w:rPr>
              <w:t>5</w:t>
            </w:r>
            <w:r w:rsidR="00CD57D3" w:rsidRPr="00CD57D3">
              <w:rPr>
                <w:rFonts w:ascii="Simplified Arabic" w:eastAsia="Calibri" w:hAnsi="Simplified Arabic" w:cs="Simplified Arabic" w:hint="cs"/>
                <w:b/>
                <w:bCs/>
                <w:rtl/>
                <w:lang w:bidi="ar-EG"/>
              </w:rPr>
              <w:t>7</w:t>
            </w:r>
          </w:p>
        </w:tc>
      </w:tr>
      <w:tr w:rsidR="00A22D00" w:rsidRPr="00DD1BB1" w:rsidTr="00DD1BB1">
        <w:trPr>
          <w:trHeight w:hRule="exact" w:val="1008"/>
          <w:jc w:val="center"/>
        </w:trPr>
        <w:tc>
          <w:tcPr>
            <w:tcW w:w="7928" w:type="dxa"/>
            <w:shd w:val="clear" w:color="auto" w:fill="auto"/>
            <w:vAlign w:val="center"/>
          </w:tcPr>
          <w:p w:rsidR="00A22D00" w:rsidRPr="00DD1BB1" w:rsidRDefault="00A22D00" w:rsidP="00DD1BB1">
            <w:pPr>
              <w:jc w:val="center"/>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b/>
                <w:bCs/>
                <w:sz w:val="28"/>
                <w:szCs w:val="28"/>
                <w:rtl/>
                <w:lang w:bidi="ar-EG"/>
              </w:rPr>
              <w:t xml:space="preserve">الفصل </w:t>
            </w:r>
            <w:r w:rsidRPr="00DD1BB1">
              <w:rPr>
                <w:rFonts w:ascii="Simplified Arabic" w:eastAsia="Calibri" w:hAnsi="Simplified Arabic" w:cs="Simplified Arabic" w:hint="cs"/>
                <w:b/>
                <w:bCs/>
                <w:sz w:val="28"/>
                <w:szCs w:val="28"/>
                <w:rtl/>
                <w:lang w:bidi="ar-EG"/>
              </w:rPr>
              <w:t>الثالث</w:t>
            </w:r>
          </w:p>
          <w:p w:rsidR="00A22D00" w:rsidRPr="00DD1BB1" w:rsidRDefault="00A22D00" w:rsidP="00DD1BB1">
            <w:pPr>
              <w:jc w:val="center"/>
              <w:rPr>
                <w:rFonts w:ascii="Simplified Arabic" w:eastAsia="Calibri" w:hAnsi="Simplified Arabic" w:cs="Simplified Arabic"/>
                <w:sz w:val="28"/>
                <w:szCs w:val="28"/>
                <w:rtl/>
                <w:lang w:bidi="ar-EG"/>
              </w:rPr>
            </w:pPr>
            <w:r w:rsidRPr="00DD1BB1">
              <w:rPr>
                <w:rFonts w:ascii="Simplified Arabic" w:eastAsia="Calibri" w:hAnsi="Simplified Arabic" w:cs="Simplified Arabic" w:hint="cs"/>
                <w:b/>
                <w:bCs/>
                <w:sz w:val="28"/>
                <w:szCs w:val="28"/>
                <w:rtl/>
                <w:lang w:bidi="ar-EG"/>
              </w:rPr>
              <w:t>إعداد</w:t>
            </w:r>
            <w:r w:rsidRPr="00DD1BB1">
              <w:rPr>
                <w:rFonts w:ascii="Simplified Arabic" w:eastAsia="Calibri" w:hAnsi="Simplified Arabic" w:cs="Simplified Arabic"/>
                <w:b/>
                <w:bCs/>
                <w:sz w:val="28"/>
                <w:szCs w:val="28"/>
                <w:rtl/>
                <w:lang w:bidi="ar-EG"/>
              </w:rPr>
              <w:t xml:space="preserve"> </w:t>
            </w:r>
            <w:r w:rsidRPr="00DD1BB1">
              <w:rPr>
                <w:rFonts w:ascii="Simplified Arabic" w:eastAsia="Calibri" w:hAnsi="Simplified Arabic" w:cs="Simplified Arabic" w:hint="cs"/>
                <w:b/>
                <w:bCs/>
                <w:sz w:val="28"/>
                <w:szCs w:val="28"/>
                <w:rtl/>
                <w:lang w:bidi="ar-EG"/>
              </w:rPr>
              <w:t>وتحديث جداول</w:t>
            </w:r>
            <w:r w:rsidRPr="00DD1BB1">
              <w:rPr>
                <w:rFonts w:ascii="Simplified Arabic" w:eastAsia="Calibri" w:hAnsi="Simplified Arabic" w:cs="Simplified Arabic"/>
                <w:b/>
                <w:bCs/>
                <w:sz w:val="28"/>
                <w:szCs w:val="28"/>
                <w:rtl/>
                <w:lang w:bidi="ar-EG"/>
              </w:rPr>
              <w:t xml:space="preserve"> المدخلات والمخرجات</w:t>
            </w:r>
            <w:r w:rsidRPr="00DD1BB1">
              <w:rPr>
                <w:rFonts w:ascii="Simplified Arabic" w:eastAsia="Calibri" w:hAnsi="Simplified Arabic" w:cs="Simplified Arabic" w:hint="cs"/>
                <w:b/>
                <w:bCs/>
                <w:sz w:val="28"/>
                <w:szCs w:val="28"/>
                <w:rtl/>
                <w:lang w:bidi="ar-EG"/>
              </w:rPr>
              <w:t xml:space="preserve"> لعام 2016/2017 </w:t>
            </w:r>
          </w:p>
          <w:p w:rsidR="00A22D00" w:rsidRPr="00DD1BB1" w:rsidRDefault="00A22D00" w:rsidP="00DD1BB1">
            <w:pPr>
              <w:jc w:val="both"/>
              <w:rPr>
                <w:rFonts w:ascii="Simplified Arabic" w:eastAsia="Calibri" w:hAnsi="Simplified Arabic" w:cs="Simplified Arabic"/>
                <w:b/>
                <w:bCs/>
                <w:sz w:val="28"/>
                <w:szCs w:val="28"/>
                <w:rtl/>
                <w:lang w:bidi="ar-EG"/>
              </w:rPr>
            </w:pPr>
          </w:p>
          <w:p w:rsidR="00A22D00" w:rsidRPr="00DD1BB1" w:rsidRDefault="00A22D00" w:rsidP="00DD1BB1">
            <w:pPr>
              <w:jc w:val="center"/>
              <w:rPr>
                <w:rFonts w:ascii="Calibri" w:eastAsia="Calibri" w:hAnsi="Calibri" w:cs="Simplified Arabic"/>
                <w:b/>
                <w:bCs/>
                <w:sz w:val="28"/>
                <w:szCs w:val="28"/>
                <w:rtl/>
              </w:rPr>
            </w:pPr>
          </w:p>
        </w:tc>
        <w:tc>
          <w:tcPr>
            <w:tcW w:w="817" w:type="dxa"/>
            <w:shd w:val="clear" w:color="auto" w:fill="auto"/>
            <w:vAlign w:val="center"/>
          </w:tcPr>
          <w:p w:rsidR="00A22D00" w:rsidRPr="00A41B1F" w:rsidRDefault="00754F2D" w:rsidP="00A41B1F">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62</w:t>
            </w:r>
          </w:p>
        </w:tc>
      </w:tr>
      <w:tr w:rsidR="00A22D00" w:rsidRPr="00DD1BB1" w:rsidTr="00DD1BB1">
        <w:trPr>
          <w:trHeight w:hRule="exact" w:val="852"/>
          <w:jc w:val="center"/>
        </w:trPr>
        <w:tc>
          <w:tcPr>
            <w:tcW w:w="7928" w:type="dxa"/>
            <w:shd w:val="clear" w:color="auto" w:fill="auto"/>
            <w:vAlign w:val="center"/>
          </w:tcPr>
          <w:p w:rsidR="00A22D00" w:rsidRPr="00A41B1F" w:rsidRDefault="00A22D00" w:rsidP="00A22D00">
            <w:pPr>
              <w:rPr>
                <w:rFonts w:ascii="Simplified Arabic" w:eastAsia="Calibri" w:hAnsi="Simplified Arabic" w:cs="Simplified Arabic"/>
                <w:b/>
                <w:bCs/>
                <w:rtl/>
                <w:lang w:bidi="ar-EG"/>
              </w:rPr>
            </w:pPr>
            <w:r w:rsidRPr="00A41B1F">
              <w:rPr>
                <w:rFonts w:ascii="Simplified Arabic" w:eastAsia="Calibri" w:hAnsi="Simplified Arabic" w:cs="Simplified Arabic"/>
                <w:b/>
                <w:bCs/>
                <w:rtl/>
                <w:lang w:bidi="ar-EG"/>
              </w:rPr>
              <w:t xml:space="preserve">أولاً: </w:t>
            </w:r>
            <w:r w:rsidRPr="00A41B1F">
              <w:rPr>
                <w:rFonts w:ascii="Simplified Arabic" w:eastAsia="Calibri" w:hAnsi="Simplified Arabic" w:cs="Simplified Arabic" w:hint="cs"/>
                <w:b/>
                <w:bCs/>
                <w:rtl/>
                <w:lang w:bidi="ar-EG"/>
              </w:rPr>
              <w:t>منهجية</w:t>
            </w:r>
            <w:r w:rsidRPr="00A41B1F">
              <w:rPr>
                <w:rFonts w:ascii="Simplified Arabic" w:eastAsia="Calibri" w:hAnsi="Simplified Arabic" w:cs="Simplified Arabic"/>
                <w:b/>
                <w:bCs/>
                <w:rtl/>
                <w:lang w:bidi="ar-EG"/>
              </w:rPr>
              <w:t xml:space="preserve"> </w:t>
            </w:r>
            <w:r w:rsidRPr="00A41B1F">
              <w:rPr>
                <w:rFonts w:ascii="Simplified Arabic" w:eastAsia="Calibri" w:hAnsi="Simplified Arabic" w:cs="Simplified Arabic" w:hint="cs"/>
                <w:b/>
                <w:bCs/>
                <w:rtl/>
                <w:lang w:bidi="ar-EG"/>
              </w:rPr>
              <w:t>تركيب جداول</w:t>
            </w:r>
            <w:r w:rsidRPr="00A41B1F">
              <w:rPr>
                <w:rFonts w:ascii="Simplified Arabic" w:eastAsia="Calibri" w:hAnsi="Simplified Arabic" w:cs="Simplified Arabic"/>
                <w:b/>
                <w:bCs/>
                <w:rtl/>
                <w:lang w:bidi="ar-EG"/>
              </w:rPr>
              <w:t xml:space="preserve"> المدخلات والمخرجات </w:t>
            </w:r>
            <w:r w:rsidRPr="00A41B1F">
              <w:rPr>
                <w:rFonts w:ascii="Simplified Arabic" w:eastAsia="Calibri" w:hAnsi="Simplified Arabic" w:cs="Simplified Arabic" w:hint="cs"/>
                <w:b/>
                <w:bCs/>
                <w:rtl/>
                <w:lang w:bidi="ar-EG"/>
              </w:rPr>
              <w:t xml:space="preserve">لعام </w:t>
            </w:r>
            <w:r w:rsidRPr="00A41B1F">
              <w:rPr>
                <w:rFonts w:ascii="Traditional Arabic" w:eastAsia="Calibri" w:hAnsi="Traditional Arabic" w:cs="Traditional Arabic" w:hint="cs"/>
                <w:b/>
                <w:bCs/>
                <w:rtl/>
                <w:lang w:bidi="ar-EG"/>
              </w:rPr>
              <w:t>2014/2015</w:t>
            </w:r>
            <w:r w:rsidRPr="00A41B1F">
              <w:rPr>
                <w:rFonts w:ascii="Simplified Arabic" w:eastAsia="Calibri" w:hAnsi="Simplified Arabic" w:cs="Simplified Arabic" w:hint="cs"/>
                <w:b/>
                <w:bCs/>
                <w:rtl/>
                <w:lang w:bidi="ar-EG"/>
              </w:rPr>
              <w:t xml:space="preserve"> وأهم المشاكل والتحديات المصاحبة لها</w:t>
            </w:r>
          </w:p>
        </w:tc>
        <w:tc>
          <w:tcPr>
            <w:tcW w:w="817" w:type="dxa"/>
            <w:shd w:val="clear" w:color="auto" w:fill="auto"/>
            <w:vAlign w:val="center"/>
          </w:tcPr>
          <w:p w:rsidR="00A22D00" w:rsidRPr="00A41B1F" w:rsidRDefault="00754F2D" w:rsidP="00A41B1F">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62</w:t>
            </w:r>
          </w:p>
        </w:tc>
      </w:tr>
      <w:tr w:rsidR="00A22D00" w:rsidRPr="00DD1BB1" w:rsidTr="00DD1BB1">
        <w:trPr>
          <w:trHeight w:hRule="exact" w:val="554"/>
          <w:jc w:val="center"/>
        </w:trPr>
        <w:tc>
          <w:tcPr>
            <w:tcW w:w="7928" w:type="dxa"/>
            <w:shd w:val="clear" w:color="auto" w:fill="auto"/>
            <w:vAlign w:val="center"/>
          </w:tcPr>
          <w:p w:rsidR="00A22D00" w:rsidRPr="00A41B1F" w:rsidRDefault="00A22D00" w:rsidP="00A22D00">
            <w:pPr>
              <w:rPr>
                <w:rFonts w:ascii="Simplified Arabic" w:eastAsia="Calibri" w:hAnsi="Simplified Arabic" w:cs="Simplified Arabic"/>
                <w:b/>
                <w:bCs/>
                <w:rtl/>
                <w:lang w:bidi="ar-EG"/>
              </w:rPr>
            </w:pPr>
            <w:r w:rsidRPr="00A41B1F">
              <w:rPr>
                <w:rFonts w:ascii="Simplified Arabic" w:eastAsia="Calibri" w:hAnsi="Simplified Arabic" w:cs="Simplified Arabic"/>
                <w:b/>
                <w:bCs/>
                <w:rtl/>
                <w:lang w:bidi="ar-EG"/>
              </w:rPr>
              <w:lastRenderedPageBreak/>
              <w:t xml:space="preserve">ثانياً: </w:t>
            </w:r>
            <w:r w:rsidRPr="00A41B1F">
              <w:rPr>
                <w:rFonts w:ascii="Simplified Arabic" w:eastAsia="Calibri" w:hAnsi="Simplified Arabic" w:cs="Simplified Arabic" w:hint="cs"/>
                <w:b/>
                <w:bCs/>
                <w:rtl/>
                <w:lang w:bidi="ar-EG"/>
              </w:rPr>
              <w:t xml:space="preserve">تحديث جداول المدخلات والمخرجات لعام </w:t>
            </w:r>
            <w:r w:rsidRPr="00A41B1F">
              <w:rPr>
                <w:rFonts w:ascii="Traditional Arabic" w:eastAsia="Calibri" w:hAnsi="Traditional Arabic" w:cs="Traditional Arabic" w:hint="cs"/>
                <w:b/>
                <w:bCs/>
                <w:rtl/>
                <w:lang w:bidi="ar-EG"/>
              </w:rPr>
              <w:t>2016/2017</w:t>
            </w:r>
            <w:r w:rsidRPr="00A41B1F">
              <w:rPr>
                <w:rFonts w:ascii="Simplified Arabic" w:eastAsia="Calibri" w:hAnsi="Simplified Arabic" w:cs="Simplified Arabic" w:hint="cs"/>
                <w:b/>
                <w:bCs/>
                <w:rtl/>
                <w:lang w:bidi="ar-EG"/>
              </w:rPr>
              <w:t>، وأهم مشاكل وتحديات  التحديث</w:t>
            </w:r>
          </w:p>
        </w:tc>
        <w:tc>
          <w:tcPr>
            <w:tcW w:w="817" w:type="dxa"/>
            <w:shd w:val="clear" w:color="auto" w:fill="auto"/>
            <w:vAlign w:val="center"/>
          </w:tcPr>
          <w:p w:rsidR="00A22D00" w:rsidRPr="00A41B1F" w:rsidRDefault="00A41B1F" w:rsidP="00754F2D">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7</w:t>
            </w:r>
            <w:r w:rsidR="00754F2D">
              <w:rPr>
                <w:rFonts w:ascii="Simplified Arabic" w:eastAsia="Calibri" w:hAnsi="Simplified Arabic" w:cs="Simplified Arabic" w:hint="cs"/>
                <w:b/>
                <w:bCs/>
                <w:rtl/>
                <w:lang w:bidi="ar-EG"/>
              </w:rPr>
              <w:t>7</w:t>
            </w:r>
          </w:p>
        </w:tc>
      </w:tr>
      <w:tr w:rsidR="00A22D00" w:rsidRPr="00DD1BB1" w:rsidTr="00DD1BB1">
        <w:trPr>
          <w:trHeight w:hRule="exact" w:val="991"/>
          <w:jc w:val="center"/>
        </w:trPr>
        <w:tc>
          <w:tcPr>
            <w:tcW w:w="7928" w:type="dxa"/>
            <w:shd w:val="clear" w:color="auto" w:fill="auto"/>
            <w:vAlign w:val="center"/>
          </w:tcPr>
          <w:p w:rsidR="00A22D00" w:rsidRPr="00A41B1F" w:rsidRDefault="00A22D00" w:rsidP="00886E6D">
            <w:pPr>
              <w:autoSpaceDE w:val="0"/>
              <w:autoSpaceDN w:val="0"/>
              <w:adjustRightInd w:val="0"/>
              <w:rPr>
                <w:rFonts w:ascii="Simplified Arabic" w:eastAsia="Calibri" w:hAnsi="Simplified Arabic" w:cs="Simplified Arabic"/>
                <w:b/>
                <w:bCs/>
                <w:lang w:bidi="ar-EG"/>
              </w:rPr>
            </w:pPr>
            <w:r w:rsidRPr="00A41B1F">
              <w:rPr>
                <w:rFonts w:ascii="Simplified Arabic" w:eastAsia="Calibri" w:hAnsi="Simplified Arabic" w:cs="Simplified Arabic" w:hint="cs"/>
                <w:b/>
                <w:bCs/>
                <w:rtl/>
                <w:lang w:bidi="ar-EG"/>
              </w:rPr>
              <w:t>ثالثا: جداول المدخلات والمخرجات لعا</w:t>
            </w:r>
            <w:r w:rsidR="00886E6D">
              <w:rPr>
                <w:rFonts w:ascii="Simplified Arabic" w:eastAsia="Calibri" w:hAnsi="Simplified Arabic" w:cs="Simplified Arabic" w:hint="cs"/>
                <w:b/>
                <w:bCs/>
                <w:rtl/>
                <w:lang w:bidi="ar-EG"/>
              </w:rPr>
              <w:t>م 2016/2017 والعلاقات التشابكية</w:t>
            </w:r>
            <w:r w:rsidRPr="00A41B1F">
              <w:rPr>
                <w:rFonts w:ascii="Simplified Arabic" w:eastAsia="Calibri" w:hAnsi="Simplified Arabic" w:cs="Simplified Arabic" w:hint="cs"/>
                <w:b/>
                <w:bCs/>
                <w:rtl/>
                <w:lang w:bidi="ar-EG"/>
              </w:rPr>
              <w:t xml:space="preserve"> بين الأنشطة الاقتصادية مقارنة بجدول 2014/2015</w:t>
            </w:r>
          </w:p>
        </w:tc>
        <w:tc>
          <w:tcPr>
            <w:tcW w:w="817" w:type="dxa"/>
            <w:shd w:val="clear" w:color="auto" w:fill="auto"/>
            <w:vAlign w:val="center"/>
          </w:tcPr>
          <w:p w:rsidR="00A22D00" w:rsidRPr="00685F32" w:rsidRDefault="00754F2D" w:rsidP="00A41B1F">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92</w:t>
            </w:r>
          </w:p>
        </w:tc>
      </w:tr>
      <w:tr w:rsidR="00A22D00" w:rsidRPr="00DD1BB1" w:rsidTr="00DD1BB1">
        <w:trPr>
          <w:trHeight w:hRule="exact" w:val="420"/>
          <w:jc w:val="center"/>
        </w:trPr>
        <w:tc>
          <w:tcPr>
            <w:tcW w:w="7928" w:type="dxa"/>
            <w:shd w:val="clear" w:color="auto" w:fill="auto"/>
          </w:tcPr>
          <w:p w:rsidR="00A22D00" w:rsidRPr="00DD1BB1" w:rsidRDefault="00A22D00" w:rsidP="00A22D00">
            <w:pPr>
              <w:rPr>
                <w:rFonts w:ascii="Simplified Arabic" w:eastAsia="Calibri" w:hAnsi="Simplified Arabic" w:cs="Simplified Arabic"/>
                <w:b/>
                <w:bCs/>
                <w:sz w:val="22"/>
                <w:szCs w:val="22"/>
                <w:rtl/>
                <w:lang w:bidi="ar-EG"/>
              </w:rPr>
            </w:pPr>
            <w:r w:rsidRPr="00DD1BB1">
              <w:rPr>
                <w:rFonts w:ascii="Simplified Arabic" w:eastAsia="Calibri" w:hAnsi="Simplified Arabic" w:cs="Simplified Arabic"/>
                <w:b/>
                <w:bCs/>
                <w:sz w:val="22"/>
                <w:szCs w:val="22"/>
                <w:rtl/>
                <w:lang w:bidi="ar-EG"/>
              </w:rPr>
              <w:t xml:space="preserve">خلاصة الفصل </w:t>
            </w:r>
            <w:r w:rsidRPr="00DD1BB1">
              <w:rPr>
                <w:rFonts w:ascii="Simplified Arabic" w:eastAsia="Calibri" w:hAnsi="Simplified Arabic" w:cs="Simplified Arabic" w:hint="cs"/>
                <w:b/>
                <w:bCs/>
                <w:sz w:val="22"/>
                <w:szCs w:val="22"/>
                <w:rtl/>
                <w:lang w:bidi="ar-EG"/>
              </w:rPr>
              <w:t>الثالث</w:t>
            </w:r>
            <w:r w:rsidRPr="00DD1BB1">
              <w:rPr>
                <w:rFonts w:ascii="Simplified Arabic" w:eastAsia="Calibri" w:hAnsi="Simplified Arabic" w:cs="Simplified Arabic"/>
                <w:b/>
                <w:bCs/>
                <w:sz w:val="22"/>
                <w:szCs w:val="22"/>
                <w:rtl/>
                <w:lang w:bidi="ar-EG"/>
              </w:rPr>
              <w:t xml:space="preserve"> وأهم النتائج</w:t>
            </w:r>
            <w:r w:rsidRPr="00DD1BB1">
              <w:rPr>
                <w:rFonts w:ascii="Simplified Arabic" w:eastAsia="Calibri" w:hAnsi="Simplified Arabic" w:cs="Simplified Arabic" w:hint="cs"/>
                <w:b/>
                <w:bCs/>
                <w:sz w:val="22"/>
                <w:szCs w:val="22"/>
                <w:rtl/>
                <w:lang w:bidi="ar-EG"/>
              </w:rPr>
              <w:t xml:space="preserve"> </w:t>
            </w:r>
          </w:p>
        </w:tc>
        <w:tc>
          <w:tcPr>
            <w:tcW w:w="817" w:type="dxa"/>
            <w:shd w:val="clear" w:color="auto" w:fill="auto"/>
          </w:tcPr>
          <w:p w:rsidR="00A22D00" w:rsidRPr="00685F32" w:rsidRDefault="00754F2D" w:rsidP="00A41B1F">
            <w:pPr>
              <w:spacing w:before="100" w:beforeAutospacing="1" w:after="120"/>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103</w:t>
            </w:r>
          </w:p>
        </w:tc>
      </w:tr>
      <w:tr w:rsidR="00A22D00" w:rsidRPr="00DD1BB1" w:rsidTr="00DD1BB1">
        <w:trPr>
          <w:trHeight w:hRule="exact" w:val="438"/>
          <w:jc w:val="center"/>
        </w:trPr>
        <w:tc>
          <w:tcPr>
            <w:tcW w:w="7928" w:type="dxa"/>
            <w:shd w:val="clear" w:color="auto" w:fill="auto"/>
          </w:tcPr>
          <w:p w:rsidR="00A22D00" w:rsidRPr="00DD1BB1" w:rsidRDefault="00A22D00" w:rsidP="00DD1BB1">
            <w:pPr>
              <w:jc w:val="both"/>
              <w:rPr>
                <w:rFonts w:ascii="Calibri" w:eastAsia="Calibri" w:hAnsi="Calibri" w:cs="Arial"/>
                <w:sz w:val="28"/>
                <w:szCs w:val="28"/>
              </w:rPr>
            </w:pPr>
            <w:r w:rsidRPr="00DD1BB1">
              <w:rPr>
                <w:rFonts w:ascii="Simplified Arabic" w:eastAsia="Calibri" w:hAnsi="Simplified Arabic" w:cs="Simplified Arabic" w:hint="cs"/>
                <w:b/>
                <w:bCs/>
                <w:sz w:val="30"/>
                <w:szCs w:val="30"/>
                <w:rtl/>
                <w:lang w:bidi="ar-EG"/>
              </w:rPr>
              <w:t xml:space="preserve"> </w:t>
            </w:r>
            <w:r w:rsidRPr="00DD1BB1">
              <w:rPr>
                <w:rFonts w:ascii="Simplified Arabic" w:eastAsia="Calibri" w:hAnsi="Simplified Arabic" w:cs="Simplified Arabic"/>
                <w:b/>
                <w:bCs/>
                <w:sz w:val="28"/>
                <w:szCs w:val="28"/>
                <w:rtl/>
                <w:lang w:bidi="ar-EG"/>
              </w:rPr>
              <w:t>ملخص البحث وأهم النتائج</w:t>
            </w:r>
          </w:p>
        </w:tc>
        <w:tc>
          <w:tcPr>
            <w:tcW w:w="817" w:type="dxa"/>
            <w:shd w:val="clear" w:color="auto" w:fill="auto"/>
          </w:tcPr>
          <w:p w:rsidR="00A22D00" w:rsidRPr="00A41B1F" w:rsidRDefault="00754F2D" w:rsidP="00754F2D">
            <w:pPr>
              <w:bidi w:val="0"/>
              <w:jc w:val="center"/>
              <w:rPr>
                <w:rFonts w:ascii="Calibri" w:eastAsia="Calibri" w:hAnsi="Calibri" w:cs="Arial"/>
              </w:rPr>
            </w:pPr>
            <w:r>
              <w:rPr>
                <w:rFonts w:ascii="Calibri" w:eastAsia="Calibri" w:hAnsi="Calibri" w:cs="Arial" w:hint="cs"/>
                <w:rtl/>
              </w:rPr>
              <w:t>104</w:t>
            </w:r>
          </w:p>
        </w:tc>
      </w:tr>
      <w:tr w:rsidR="00A22D00" w:rsidRPr="00DD1BB1" w:rsidTr="00DD1BB1">
        <w:trPr>
          <w:trHeight w:hRule="exact" w:val="572"/>
          <w:jc w:val="center"/>
        </w:trPr>
        <w:tc>
          <w:tcPr>
            <w:tcW w:w="7928" w:type="dxa"/>
            <w:shd w:val="clear" w:color="auto" w:fill="auto"/>
            <w:vAlign w:val="center"/>
          </w:tcPr>
          <w:p w:rsidR="00A22D00" w:rsidRPr="00DD1BB1" w:rsidRDefault="00A22D00" w:rsidP="00DD1BB1">
            <w:pPr>
              <w:autoSpaceDE w:val="0"/>
              <w:autoSpaceDN w:val="0"/>
              <w:adjustRightInd w:val="0"/>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hint="cs"/>
                <w:b/>
                <w:bCs/>
                <w:sz w:val="28"/>
                <w:szCs w:val="28"/>
                <w:rtl/>
                <w:lang w:bidi="ar-EG"/>
              </w:rPr>
              <w:t xml:space="preserve"> قائمة مراجع </w:t>
            </w:r>
            <w:r w:rsidR="00DA02DA">
              <w:rPr>
                <w:rFonts w:ascii="Simplified Arabic" w:eastAsia="Calibri" w:hAnsi="Simplified Arabic" w:cs="Simplified Arabic" w:hint="cs"/>
                <w:b/>
                <w:bCs/>
                <w:sz w:val="28"/>
                <w:szCs w:val="28"/>
                <w:rtl/>
                <w:lang w:bidi="ar-EG"/>
              </w:rPr>
              <w:t>البحث</w:t>
            </w:r>
          </w:p>
        </w:tc>
        <w:tc>
          <w:tcPr>
            <w:tcW w:w="817" w:type="dxa"/>
            <w:shd w:val="clear" w:color="auto" w:fill="auto"/>
            <w:vAlign w:val="center"/>
          </w:tcPr>
          <w:p w:rsidR="00A22D00" w:rsidRPr="00A41B1F" w:rsidRDefault="00754F2D" w:rsidP="00D14CB5">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110</w:t>
            </w:r>
          </w:p>
        </w:tc>
      </w:tr>
      <w:tr w:rsidR="00A22D00" w:rsidRPr="00DD1BB1" w:rsidTr="006E0D3A">
        <w:trPr>
          <w:trHeight w:hRule="exact" w:val="1409"/>
          <w:jc w:val="center"/>
        </w:trPr>
        <w:tc>
          <w:tcPr>
            <w:tcW w:w="7928" w:type="dxa"/>
            <w:shd w:val="clear" w:color="auto" w:fill="auto"/>
            <w:vAlign w:val="center"/>
          </w:tcPr>
          <w:p w:rsidR="00A22D00" w:rsidRDefault="00A22D00" w:rsidP="00DD1BB1">
            <w:pPr>
              <w:autoSpaceDE w:val="0"/>
              <w:autoSpaceDN w:val="0"/>
              <w:adjustRightInd w:val="0"/>
              <w:rPr>
                <w:rFonts w:ascii="Simplified Arabic" w:eastAsia="Calibri" w:hAnsi="Simplified Arabic" w:cs="Simplified Arabic"/>
                <w:b/>
                <w:bCs/>
                <w:sz w:val="28"/>
                <w:szCs w:val="28"/>
                <w:rtl/>
                <w:lang w:bidi="ar-EG"/>
              </w:rPr>
            </w:pPr>
            <w:r w:rsidRPr="00DD1BB1">
              <w:rPr>
                <w:rFonts w:ascii="Simplified Arabic" w:eastAsia="Calibri" w:hAnsi="Simplified Arabic" w:cs="Simplified Arabic" w:hint="cs"/>
                <w:b/>
                <w:bCs/>
                <w:sz w:val="28"/>
                <w:szCs w:val="28"/>
                <w:rtl/>
                <w:lang w:bidi="ar-EG"/>
              </w:rPr>
              <w:t xml:space="preserve"> ملاحق البحث</w:t>
            </w:r>
            <w:r w:rsidR="006E0D3A">
              <w:rPr>
                <w:rFonts w:ascii="Simplified Arabic" w:eastAsia="Calibri" w:hAnsi="Simplified Arabic" w:cs="Simplified Arabic" w:hint="cs"/>
                <w:b/>
                <w:bCs/>
                <w:sz w:val="28"/>
                <w:szCs w:val="28"/>
                <w:rtl/>
                <w:lang w:bidi="ar-EG"/>
              </w:rPr>
              <w:t>:</w:t>
            </w:r>
          </w:p>
          <w:p w:rsidR="006E0D3A" w:rsidRPr="006E0D3A" w:rsidRDefault="006E0D3A" w:rsidP="006E0D3A">
            <w:pPr>
              <w:pStyle w:val="ListParagraph"/>
              <w:numPr>
                <w:ilvl w:val="0"/>
                <w:numId w:val="68"/>
              </w:numPr>
              <w:autoSpaceDE w:val="0"/>
              <w:autoSpaceDN w:val="0"/>
              <w:adjustRightInd w:val="0"/>
              <w:rPr>
                <w:rFonts w:ascii="Simplified Arabic" w:hAnsi="Simplified Arabic" w:cs="Simplified Arabic"/>
                <w:b/>
                <w:bCs/>
                <w:sz w:val="28"/>
                <w:szCs w:val="28"/>
                <w:lang w:bidi="ar-EG"/>
              </w:rPr>
            </w:pPr>
            <w:r w:rsidRPr="006E0D3A">
              <w:rPr>
                <w:rFonts w:ascii="Simplified Arabic" w:hAnsi="Simplified Arabic" w:cs="Simplified Arabic" w:hint="cs"/>
                <w:b/>
                <w:bCs/>
                <w:sz w:val="26"/>
                <w:szCs w:val="26"/>
                <w:rtl/>
                <w:lang w:bidi="ar-EG"/>
              </w:rPr>
              <w:t>قائمة المصطلحات</w:t>
            </w:r>
          </w:p>
          <w:p w:rsidR="006E0D3A" w:rsidRPr="006E0D3A" w:rsidRDefault="006E0D3A" w:rsidP="006E0D3A">
            <w:pPr>
              <w:pStyle w:val="ListParagraph"/>
              <w:numPr>
                <w:ilvl w:val="0"/>
                <w:numId w:val="68"/>
              </w:numPr>
              <w:autoSpaceDE w:val="0"/>
              <w:autoSpaceDN w:val="0"/>
              <w:adjustRightInd w:val="0"/>
              <w:rPr>
                <w:rFonts w:ascii="Simplified Arabic" w:hAnsi="Simplified Arabic" w:cs="Simplified Arabic"/>
                <w:b/>
                <w:bCs/>
                <w:sz w:val="28"/>
                <w:szCs w:val="28"/>
                <w:rtl/>
                <w:lang w:bidi="ar-EG"/>
              </w:rPr>
            </w:pPr>
            <w:r>
              <w:rPr>
                <w:rFonts w:ascii="Simplified Arabic" w:hAnsi="Simplified Arabic" w:cs="Simplified Arabic" w:hint="cs"/>
                <w:b/>
                <w:bCs/>
                <w:sz w:val="26"/>
                <w:szCs w:val="26"/>
                <w:rtl/>
                <w:lang w:bidi="ar-EG"/>
              </w:rPr>
              <w:t xml:space="preserve"> جدول المدخلات والمخرجات لعام 2016/2017</w:t>
            </w:r>
          </w:p>
          <w:p w:rsidR="006E0D3A" w:rsidRPr="00DD1BB1" w:rsidRDefault="006E0D3A" w:rsidP="00DD1BB1">
            <w:pPr>
              <w:autoSpaceDE w:val="0"/>
              <w:autoSpaceDN w:val="0"/>
              <w:adjustRightInd w:val="0"/>
              <w:rPr>
                <w:rFonts w:ascii="Simplified Arabic" w:eastAsia="Calibri" w:hAnsi="Simplified Arabic" w:cs="Simplified Arabic"/>
                <w:b/>
                <w:bCs/>
                <w:sz w:val="28"/>
                <w:szCs w:val="28"/>
                <w:rtl/>
                <w:lang w:bidi="ar-EG"/>
              </w:rPr>
            </w:pPr>
          </w:p>
        </w:tc>
        <w:tc>
          <w:tcPr>
            <w:tcW w:w="817" w:type="dxa"/>
            <w:shd w:val="clear" w:color="auto" w:fill="auto"/>
            <w:vAlign w:val="center"/>
          </w:tcPr>
          <w:p w:rsidR="006E0D3A" w:rsidRDefault="006E0D3A" w:rsidP="00D14CB5">
            <w:pPr>
              <w:jc w:val="center"/>
              <w:rPr>
                <w:rFonts w:ascii="Simplified Arabic" w:eastAsia="Calibri" w:hAnsi="Simplified Arabic" w:cs="Simplified Arabic"/>
                <w:b/>
                <w:bCs/>
                <w:rtl/>
                <w:lang w:bidi="ar-EG"/>
              </w:rPr>
            </w:pPr>
          </w:p>
          <w:p w:rsidR="006E0D3A" w:rsidRDefault="006E0D3A" w:rsidP="00754F2D">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11</w:t>
            </w:r>
            <w:r w:rsidR="00754F2D">
              <w:rPr>
                <w:rFonts w:ascii="Simplified Arabic" w:eastAsia="Calibri" w:hAnsi="Simplified Arabic" w:cs="Simplified Arabic" w:hint="cs"/>
                <w:b/>
                <w:bCs/>
                <w:rtl/>
                <w:lang w:bidi="ar-EG"/>
              </w:rPr>
              <w:t>8</w:t>
            </w:r>
          </w:p>
          <w:p w:rsidR="00A22D00" w:rsidRPr="00A41B1F" w:rsidRDefault="00425C20" w:rsidP="00754F2D">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11</w:t>
            </w:r>
            <w:r w:rsidR="00754F2D">
              <w:rPr>
                <w:rFonts w:ascii="Simplified Arabic" w:eastAsia="Calibri" w:hAnsi="Simplified Arabic" w:cs="Simplified Arabic" w:hint="cs"/>
                <w:b/>
                <w:bCs/>
                <w:rtl/>
                <w:lang w:bidi="ar-EG"/>
              </w:rPr>
              <w:t>9</w:t>
            </w:r>
          </w:p>
        </w:tc>
      </w:tr>
    </w:tbl>
    <w:p w:rsidR="00A22D00" w:rsidRPr="00A22D00" w:rsidRDefault="00A22D00" w:rsidP="006C0146">
      <w:pPr>
        <w:jc w:val="center"/>
        <w:rPr>
          <w:rFonts w:ascii="Simplified Arabic" w:eastAsia="Calibri" w:hAnsi="Simplified Arabic" w:cs="Simplified Arabic"/>
          <w:b/>
          <w:bCs/>
          <w:sz w:val="32"/>
          <w:szCs w:val="32"/>
          <w:rtl/>
          <w:lang w:bidi="ar-EG"/>
        </w:rPr>
      </w:pPr>
      <w:r w:rsidRPr="00A22D00">
        <w:rPr>
          <w:rFonts w:ascii="Simplified Arabic" w:eastAsia="Calibri" w:hAnsi="Simplified Arabic" w:cs="Simplified Arabic" w:hint="cs"/>
          <w:b/>
          <w:bCs/>
          <w:sz w:val="32"/>
          <w:szCs w:val="32"/>
          <w:rtl/>
          <w:lang w:bidi="ar-EG"/>
        </w:rPr>
        <w:t>قائمة جداول ال</w:t>
      </w:r>
      <w:r w:rsidR="006C0146">
        <w:rPr>
          <w:rFonts w:ascii="Simplified Arabic" w:eastAsia="Calibri" w:hAnsi="Simplified Arabic" w:cs="Simplified Arabic" w:hint="cs"/>
          <w:b/>
          <w:bCs/>
          <w:sz w:val="32"/>
          <w:szCs w:val="32"/>
          <w:rtl/>
          <w:lang w:bidi="ar-EG"/>
        </w:rPr>
        <w:t>بحث</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6458"/>
        <w:gridCol w:w="971"/>
      </w:tblGrid>
      <w:tr w:rsidR="00A22D00" w:rsidRPr="00DD1BB1" w:rsidTr="00DD1BB1">
        <w:trPr>
          <w:trHeight w:val="791"/>
          <w:jc w:val="center"/>
        </w:trPr>
        <w:tc>
          <w:tcPr>
            <w:tcW w:w="1093" w:type="dxa"/>
            <w:shd w:val="clear" w:color="auto" w:fill="D9D9D9"/>
          </w:tcPr>
          <w:p w:rsidR="00A22D00" w:rsidRPr="00DD1BB1" w:rsidRDefault="00A22D00" w:rsidP="00DD1BB1">
            <w:pPr>
              <w:jc w:val="center"/>
              <w:rPr>
                <w:rFonts w:ascii="Simplified Arabic" w:hAnsi="Simplified Arabic" w:cs="Simplified Arabic"/>
                <w:b/>
                <w:bCs/>
                <w:rtl/>
                <w:lang w:bidi="ar-EG"/>
              </w:rPr>
            </w:pPr>
            <w:r w:rsidRPr="00DD1BB1">
              <w:rPr>
                <w:rFonts w:ascii="Simplified Arabic" w:hAnsi="Simplified Arabic" w:cs="Simplified Arabic" w:hint="cs"/>
                <w:b/>
                <w:bCs/>
                <w:rtl/>
                <w:lang w:bidi="ar-EG"/>
              </w:rPr>
              <w:t>رقم الجدول</w:t>
            </w:r>
          </w:p>
        </w:tc>
        <w:tc>
          <w:tcPr>
            <w:tcW w:w="6458" w:type="dxa"/>
            <w:shd w:val="clear" w:color="auto" w:fill="D9D9D9"/>
          </w:tcPr>
          <w:p w:rsidR="00A22D00" w:rsidRPr="00DD1BB1" w:rsidRDefault="00A22D00" w:rsidP="00DD1BB1">
            <w:pPr>
              <w:jc w:val="center"/>
              <w:rPr>
                <w:rFonts w:ascii="Simplified Arabic" w:hAnsi="Simplified Arabic" w:cs="Simplified Arabic"/>
                <w:b/>
                <w:bCs/>
                <w:sz w:val="28"/>
                <w:szCs w:val="28"/>
                <w:rtl/>
                <w:lang w:bidi="ar-EG"/>
              </w:rPr>
            </w:pPr>
            <w:r w:rsidRPr="00DD1BB1">
              <w:rPr>
                <w:rFonts w:ascii="Simplified Arabic" w:hAnsi="Simplified Arabic" w:cs="Simplified Arabic" w:hint="cs"/>
                <w:b/>
                <w:bCs/>
                <w:sz w:val="28"/>
                <w:szCs w:val="28"/>
                <w:rtl/>
                <w:lang w:bidi="ar-EG"/>
              </w:rPr>
              <w:t>عنوان الجدول</w:t>
            </w:r>
          </w:p>
        </w:tc>
        <w:tc>
          <w:tcPr>
            <w:tcW w:w="971" w:type="dxa"/>
            <w:shd w:val="clear" w:color="auto" w:fill="D9D9D9"/>
          </w:tcPr>
          <w:p w:rsidR="00A22D00" w:rsidRPr="00AD587E" w:rsidRDefault="00A22D00" w:rsidP="00AD587E">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رقم الصفحة</w:t>
            </w:r>
          </w:p>
        </w:tc>
      </w:tr>
      <w:tr w:rsidR="00A22D00" w:rsidRPr="00DD1BB1" w:rsidTr="00DD1BB1">
        <w:trPr>
          <w:trHeight w:val="440"/>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hAnsi="Simplified Arabic" w:cs="Simplified Arabic"/>
                <w:b/>
                <w:bCs/>
                <w:rtl/>
              </w:rPr>
              <w:t>(</w:t>
            </w:r>
            <w:r w:rsidRPr="00DD1BB1">
              <w:rPr>
                <w:rFonts w:ascii="Simplified Arabic" w:hAnsi="Simplified Arabic" w:cs="Simplified Arabic" w:hint="cs"/>
                <w:b/>
                <w:bCs/>
                <w:rtl/>
              </w:rPr>
              <w:t>1-1</w:t>
            </w:r>
            <w:r w:rsidRPr="00DD1BB1">
              <w:rPr>
                <w:rFonts w:ascii="Simplified Arabic" w:hAnsi="Simplified Arabic" w:cs="Simplified Arabic"/>
                <w:b/>
                <w:bCs/>
                <w:rtl/>
              </w:rPr>
              <w:t>)</w:t>
            </w:r>
          </w:p>
        </w:tc>
        <w:tc>
          <w:tcPr>
            <w:tcW w:w="6458"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hAnsi="Simplified Arabic" w:cs="Simplified Arabic"/>
                <w:b/>
                <w:bCs/>
                <w:rtl/>
              </w:rPr>
              <w:t xml:space="preserve">الجداول التفصيلية التي تم </w:t>
            </w:r>
            <w:r w:rsidRPr="00DD1BB1">
              <w:rPr>
                <w:rFonts w:ascii="Simplified Arabic" w:hAnsi="Simplified Arabic" w:cs="Simplified Arabic"/>
                <w:b/>
                <w:bCs/>
                <w:rtl/>
                <w:lang w:bidi="ar-EG"/>
              </w:rPr>
              <w:t>تركيبها</w:t>
            </w:r>
          </w:p>
        </w:tc>
        <w:tc>
          <w:tcPr>
            <w:tcW w:w="971" w:type="dxa"/>
            <w:shd w:val="clear" w:color="auto" w:fill="auto"/>
            <w:vAlign w:val="center"/>
          </w:tcPr>
          <w:p w:rsidR="00A22D00" w:rsidRPr="00AD587E" w:rsidRDefault="00AD587E" w:rsidP="00AD587E">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16</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hAnsi="Simplified Arabic" w:cs="Simplified Arabic" w:hint="cs"/>
                <w:b/>
                <w:bCs/>
                <w:rtl/>
                <w:lang w:eastAsia="ar-SA"/>
              </w:rPr>
              <w:t>(2-1)</w:t>
            </w:r>
          </w:p>
        </w:tc>
        <w:tc>
          <w:tcPr>
            <w:tcW w:w="6458" w:type="dxa"/>
            <w:shd w:val="clear" w:color="auto" w:fill="auto"/>
            <w:vAlign w:val="center"/>
          </w:tcPr>
          <w:p w:rsidR="00A22D00" w:rsidRPr="00DD1BB1" w:rsidRDefault="00A22D00" w:rsidP="00A22D00">
            <w:pPr>
              <w:rPr>
                <w:rFonts w:ascii="Simplified Arabic" w:hAnsi="Simplified Arabic" w:cs="Simplified Arabic"/>
                <w:b/>
                <w:bCs/>
                <w:rtl/>
                <w:lang w:eastAsia="ar-SA"/>
              </w:rPr>
            </w:pPr>
            <w:r w:rsidRPr="00DD1BB1">
              <w:rPr>
                <w:rFonts w:ascii="Simplified Arabic" w:hAnsi="Simplified Arabic" w:cs="Simplified Arabic"/>
                <w:b/>
                <w:bCs/>
                <w:rtl/>
                <w:lang w:eastAsia="ar-SA"/>
              </w:rPr>
              <w:t xml:space="preserve">مقارنة بين الجدولين الفعليين </w:t>
            </w:r>
            <w:r w:rsidRPr="00DD1BB1">
              <w:rPr>
                <w:rFonts w:ascii="Simplified Arabic" w:hAnsi="Simplified Arabic" w:cs="Simplified Arabic" w:hint="cs"/>
                <w:b/>
                <w:bCs/>
                <w:rtl/>
                <w:lang w:eastAsia="ar-SA"/>
              </w:rPr>
              <w:t>اللذي</w:t>
            </w:r>
            <w:r w:rsidRPr="00DD1BB1">
              <w:rPr>
                <w:rFonts w:ascii="Simplified Arabic" w:hAnsi="Simplified Arabic" w:cs="Simplified Arabic" w:hint="eastAsia"/>
                <w:b/>
                <w:bCs/>
                <w:rtl/>
                <w:lang w:eastAsia="ar-SA"/>
              </w:rPr>
              <w:t>ن</w:t>
            </w:r>
            <w:r w:rsidRPr="00DD1BB1">
              <w:rPr>
                <w:rFonts w:ascii="Simplified Arabic" w:hAnsi="Simplified Arabic" w:cs="Simplified Arabic"/>
                <w:b/>
                <w:bCs/>
                <w:rtl/>
                <w:lang w:eastAsia="ar-SA"/>
              </w:rPr>
              <w:t xml:space="preserve"> قام الجهاز </w:t>
            </w:r>
            <w:r w:rsidRPr="00DD1BB1">
              <w:rPr>
                <w:rFonts w:ascii="Simplified Arabic" w:hAnsi="Simplified Arabic" w:cs="Simplified Arabic" w:hint="cs"/>
                <w:b/>
                <w:bCs/>
                <w:rtl/>
                <w:lang w:eastAsia="ar-SA"/>
              </w:rPr>
              <w:t>بإعدادهما</w:t>
            </w:r>
          </w:p>
        </w:tc>
        <w:tc>
          <w:tcPr>
            <w:tcW w:w="971" w:type="dxa"/>
            <w:shd w:val="clear" w:color="auto" w:fill="auto"/>
            <w:vAlign w:val="center"/>
          </w:tcPr>
          <w:p w:rsidR="00A22D00" w:rsidRPr="00AD587E" w:rsidRDefault="00AD587E" w:rsidP="00AD587E">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35</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2-2</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مساهمة الأنشطة الاقتصادية في إجمالي القيمة المضافة للاقتصاد المصري لعام 2014/2015</w:t>
            </w:r>
          </w:p>
        </w:tc>
        <w:tc>
          <w:tcPr>
            <w:tcW w:w="971" w:type="dxa"/>
            <w:shd w:val="clear" w:color="auto" w:fill="auto"/>
            <w:vAlign w:val="center"/>
          </w:tcPr>
          <w:p w:rsidR="00A22D00" w:rsidRPr="00AD587E" w:rsidRDefault="00AD587E" w:rsidP="00AD587E">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45</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2-3</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مساهمة الأنشطة الاقتصادية في إجمالي تعويضات العاملين عام 2014/2015</w:t>
            </w:r>
          </w:p>
        </w:tc>
        <w:tc>
          <w:tcPr>
            <w:tcW w:w="971" w:type="dxa"/>
            <w:shd w:val="clear" w:color="auto" w:fill="auto"/>
            <w:vAlign w:val="center"/>
          </w:tcPr>
          <w:p w:rsidR="00A22D00" w:rsidRPr="00AD587E" w:rsidRDefault="00AD587E" w:rsidP="00AD587E">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46</w:t>
            </w:r>
          </w:p>
        </w:tc>
      </w:tr>
      <w:tr w:rsidR="00A22D00" w:rsidRPr="00DD1BB1" w:rsidTr="00DD1BB1">
        <w:trPr>
          <w:trHeight w:val="688"/>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2-4</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مساهمة الأنشطة الاقتصادية في إجمالي مخرجات الاقتصاد المصري لعام 2014/2015</w:t>
            </w:r>
          </w:p>
        </w:tc>
        <w:tc>
          <w:tcPr>
            <w:tcW w:w="971" w:type="dxa"/>
            <w:shd w:val="clear" w:color="auto" w:fill="auto"/>
            <w:vAlign w:val="center"/>
          </w:tcPr>
          <w:p w:rsidR="00A22D00" w:rsidRPr="00AD587E" w:rsidRDefault="00AD587E" w:rsidP="00AB48C9">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4</w:t>
            </w:r>
            <w:r w:rsidR="00AB48C9">
              <w:rPr>
                <w:rFonts w:ascii="Simplified Arabic" w:hAnsi="Simplified Arabic" w:cs="Simplified Arabic" w:hint="cs"/>
                <w:b/>
                <w:bCs/>
                <w:rtl/>
                <w:lang w:bidi="ar-EG"/>
              </w:rPr>
              <w:t>8</w:t>
            </w:r>
          </w:p>
        </w:tc>
      </w:tr>
      <w:tr w:rsidR="00A22D00" w:rsidRPr="00DD1BB1" w:rsidTr="00DD1BB1">
        <w:trPr>
          <w:trHeight w:val="827"/>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2-5</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DD1BB1">
            <w:pPr>
              <w:spacing w:after="120"/>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هيكل استخدام كافة القطاعات الاقتصادية من إجمالي مخرجات أنشطة الزراعة واستغلال الغابات وقطع الأشجار وصيد الأسماك</w:t>
            </w:r>
          </w:p>
        </w:tc>
        <w:tc>
          <w:tcPr>
            <w:tcW w:w="971" w:type="dxa"/>
            <w:shd w:val="clear" w:color="auto" w:fill="auto"/>
            <w:vAlign w:val="center"/>
          </w:tcPr>
          <w:p w:rsidR="00A22D00" w:rsidRPr="00AD587E" w:rsidRDefault="00AD587E" w:rsidP="00AB48C9">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4</w:t>
            </w:r>
            <w:r w:rsidR="00AB48C9">
              <w:rPr>
                <w:rFonts w:ascii="Simplified Arabic" w:hAnsi="Simplified Arabic" w:cs="Simplified Arabic" w:hint="cs"/>
                <w:b/>
                <w:bCs/>
                <w:rtl/>
                <w:lang w:bidi="ar-EG"/>
              </w:rPr>
              <w:t>9</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2-6</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w:t>
            </w:r>
            <w:r w:rsidRPr="00DD1BB1">
              <w:rPr>
                <w:rFonts w:ascii="Simplified Arabic" w:eastAsia="Calibri" w:hAnsi="Simplified Arabic" w:cs="Simplified Arabic" w:hint="cs"/>
                <w:b/>
                <w:bCs/>
                <w:rtl/>
                <w:lang w:bidi="ar-EG"/>
              </w:rPr>
              <w:t>مخرجات أنشطة</w:t>
            </w:r>
            <w:r w:rsidRPr="00DD1BB1">
              <w:rPr>
                <w:rFonts w:ascii="Simplified Arabic" w:eastAsia="Calibri" w:hAnsi="Simplified Arabic" w:cs="Simplified Arabic"/>
                <w:b/>
                <w:bCs/>
                <w:rtl/>
                <w:lang w:bidi="ar-EG"/>
              </w:rPr>
              <w:t xml:space="preserve"> </w:t>
            </w:r>
            <w:r w:rsidRPr="00DD1BB1">
              <w:rPr>
                <w:rFonts w:ascii="Simplified Arabic" w:hAnsi="Simplified Arabic" w:cs="Simplified Arabic"/>
                <w:b/>
                <w:bCs/>
                <w:rtl/>
              </w:rPr>
              <w:t>التعدين واستغلال المحاجر</w:t>
            </w:r>
          </w:p>
        </w:tc>
        <w:tc>
          <w:tcPr>
            <w:tcW w:w="971" w:type="dxa"/>
            <w:shd w:val="clear" w:color="auto" w:fill="auto"/>
            <w:vAlign w:val="center"/>
          </w:tcPr>
          <w:p w:rsidR="00A22D00" w:rsidRPr="00AD587E" w:rsidRDefault="00AB48C9"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50</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2-7</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هيكل استخدام كافة القطاعات الاقتصادية من إجمالي مخرجات أنشطة الصناعات التحويلية</w:t>
            </w:r>
          </w:p>
        </w:tc>
        <w:tc>
          <w:tcPr>
            <w:tcW w:w="971" w:type="dxa"/>
            <w:shd w:val="clear" w:color="auto" w:fill="auto"/>
            <w:vAlign w:val="center"/>
          </w:tcPr>
          <w:p w:rsidR="00A22D00" w:rsidRPr="00AD587E" w:rsidRDefault="00AB48C9"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51</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2-8</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إمدادات الكهرباء والغاز والبخار وتكييف الهواء</w:t>
            </w:r>
          </w:p>
        </w:tc>
        <w:tc>
          <w:tcPr>
            <w:tcW w:w="971" w:type="dxa"/>
            <w:shd w:val="clear" w:color="auto" w:fill="auto"/>
            <w:vAlign w:val="center"/>
          </w:tcPr>
          <w:p w:rsidR="00A22D00" w:rsidRPr="00AD587E" w:rsidRDefault="00AB48C9"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52</w:t>
            </w:r>
          </w:p>
        </w:tc>
      </w:tr>
      <w:tr w:rsidR="00A22D00" w:rsidRPr="00DD1BB1" w:rsidTr="00DD1BB1">
        <w:trPr>
          <w:trHeight w:val="440"/>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2-9</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إمدادات المياه وأنشطة الصرف وإدارة النفايات ومعالجتها</w:t>
            </w:r>
          </w:p>
        </w:tc>
        <w:tc>
          <w:tcPr>
            <w:tcW w:w="971" w:type="dxa"/>
            <w:shd w:val="clear" w:color="auto" w:fill="auto"/>
            <w:vAlign w:val="center"/>
          </w:tcPr>
          <w:p w:rsidR="00A22D00" w:rsidRPr="00AD587E" w:rsidRDefault="00AB48C9"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53</w:t>
            </w:r>
          </w:p>
        </w:tc>
      </w:tr>
      <w:tr w:rsidR="00A22D00" w:rsidRPr="00DD1BB1" w:rsidTr="006E0D3A">
        <w:trPr>
          <w:trHeight w:val="588"/>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2-10</w:t>
            </w:r>
            <w:r w:rsidRPr="00DD1BB1">
              <w:rPr>
                <w:rFonts w:ascii="Simplified Arabic" w:eastAsia="Calibri" w:hAnsi="Simplified Arabic" w:cs="Simplified Arabic"/>
                <w:b/>
                <w:bCs/>
                <w:rtl/>
                <w:lang w:bidi="ar-EG"/>
              </w:rPr>
              <w:t>)</w:t>
            </w:r>
          </w:p>
          <w:p w:rsidR="00F5561E" w:rsidRPr="00DD1BB1" w:rsidRDefault="00F5561E"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98749A">
              <w:rPr>
                <w:rFonts w:ascii="Simplified Arabic" w:eastAsia="Calibri" w:hAnsi="Simplified Arabic" w:cs="Simplified Arabic"/>
                <w:b/>
                <w:bCs/>
                <w:sz w:val="22"/>
                <w:szCs w:val="22"/>
                <w:rtl/>
                <w:lang w:bidi="ar-EG"/>
              </w:rPr>
              <w:t>هيكل استخدام كاف</w:t>
            </w:r>
            <w:r w:rsidRPr="0098749A">
              <w:rPr>
                <w:rFonts w:ascii="Simplified Arabic" w:eastAsia="Calibri" w:hAnsi="Simplified Arabic" w:cs="Simplified Arabic" w:hint="cs"/>
                <w:b/>
                <w:bCs/>
                <w:sz w:val="22"/>
                <w:szCs w:val="22"/>
                <w:rtl/>
                <w:lang w:bidi="ar-EG"/>
              </w:rPr>
              <w:t>ة القطاعات</w:t>
            </w:r>
            <w:r w:rsidRPr="0098749A">
              <w:rPr>
                <w:rFonts w:ascii="Simplified Arabic" w:eastAsia="Calibri" w:hAnsi="Simplified Arabic" w:cs="Simplified Arabic"/>
                <w:b/>
                <w:bCs/>
                <w:sz w:val="22"/>
                <w:szCs w:val="22"/>
                <w:rtl/>
                <w:lang w:bidi="ar-EG"/>
              </w:rPr>
              <w:t xml:space="preserve"> الاقتصادية من إجمالي مخرجات أنشطة </w:t>
            </w:r>
            <w:r w:rsidRPr="0098749A">
              <w:rPr>
                <w:rFonts w:ascii="Simplified Arabic" w:eastAsia="Calibri" w:hAnsi="Simplified Arabic" w:cs="Simplified Arabic" w:hint="cs"/>
                <w:b/>
                <w:bCs/>
                <w:sz w:val="22"/>
                <w:szCs w:val="22"/>
                <w:rtl/>
                <w:lang w:bidi="ar-EG"/>
              </w:rPr>
              <w:t>التشييد</w:t>
            </w:r>
            <w:r w:rsidRPr="00DD1BB1">
              <w:rPr>
                <w:rFonts w:ascii="Simplified Arabic" w:eastAsia="Calibri" w:hAnsi="Simplified Arabic" w:cs="Simplified Arabic" w:hint="cs"/>
                <w:b/>
                <w:bCs/>
                <w:rtl/>
                <w:lang w:bidi="ar-EG"/>
              </w:rPr>
              <w:t xml:space="preserve"> والبناء</w:t>
            </w:r>
          </w:p>
          <w:p w:rsidR="00F5561E" w:rsidRPr="00DD1BB1" w:rsidRDefault="00F5561E" w:rsidP="00A22D00">
            <w:pPr>
              <w:rPr>
                <w:rFonts w:ascii="Simplified Arabic" w:eastAsia="Calibri" w:hAnsi="Simplified Arabic" w:cs="Simplified Arabic"/>
                <w:b/>
                <w:bCs/>
                <w:rtl/>
                <w:lang w:bidi="ar-EG"/>
              </w:rPr>
            </w:pP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54</w:t>
            </w:r>
          </w:p>
        </w:tc>
      </w:tr>
      <w:tr w:rsidR="00A22D00" w:rsidRPr="00DD1BB1" w:rsidTr="00DD1BB1">
        <w:trPr>
          <w:trHeight w:val="963"/>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lastRenderedPageBreak/>
              <w:t>(</w:t>
            </w:r>
            <w:r w:rsidRPr="00DD1BB1">
              <w:rPr>
                <w:rFonts w:ascii="Simplified Arabic" w:eastAsia="Calibri" w:hAnsi="Simplified Arabic" w:cs="Simplified Arabic" w:hint="cs"/>
                <w:b/>
                <w:bCs/>
                <w:rtl/>
                <w:lang w:bidi="ar-EG"/>
              </w:rPr>
              <w:t>2-11</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F5561E">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تجارة الجملة والتجزئة والإصلاح للمركبات ذات المحركات والدراجات النارية</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54</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2-12</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w:t>
            </w:r>
            <w:r w:rsidRPr="00DD1BB1">
              <w:rPr>
                <w:rFonts w:ascii="Simplified Arabic" w:eastAsia="Calibri" w:hAnsi="Simplified Arabic" w:cs="Simplified Arabic" w:hint="cs"/>
                <w:b/>
                <w:bCs/>
                <w:rtl/>
                <w:lang w:bidi="ar-EG"/>
              </w:rPr>
              <w:t>النقل والتخزين</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55</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2-13</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w:t>
            </w:r>
            <w:r w:rsidRPr="00DD1BB1">
              <w:rPr>
                <w:rFonts w:ascii="Simplified Arabic" w:eastAsia="Calibri" w:hAnsi="Simplified Arabic" w:cs="Simplified Arabic" w:hint="cs"/>
                <w:b/>
                <w:bCs/>
                <w:rtl/>
                <w:lang w:bidi="ar-EG"/>
              </w:rPr>
              <w:t>الغذاء والإقامة</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55</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2-14</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w:t>
            </w:r>
            <w:r w:rsidRPr="00DD1BB1">
              <w:rPr>
                <w:rFonts w:ascii="Simplified Arabic" w:eastAsia="Calibri" w:hAnsi="Simplified Arabic" w:cs="Simplified Arabic" w:hint="cs"/>
                <w:b/>
                <w:bCs/>
                <w:rtl/>
                <w:lang w:bidi="ar-EG"/>
              </w:rPr>
              <w:t>المعلومات والاتصالات</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56</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2-15</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w:t>
            </w:r>
            <w:r w:rsidRPr="00DD1BB1">
              <w:rPr>
                <w:rFonts w:ascii="Simplified Arabic" w:eastAsia="Calibri" w:hAnsi="Simplified Arabic" w:cs="Simplified Arabic" w:hint="cs"/>
                <w:b/>
                <w:bCs/>
                <w:rtl/>
                <w:lang w:bidi="ar-EG"/>
              </w:rPr>
              <w:t xml:space="preserve"> </w:t>
            </w:r>
            <w:r w:rsidRPr="00DD1BB1">
              <w:rPr>
                <w:rFonts w:ascii="Simplified Arabic" w:eastAsia="Calibri" w:hAnsi="Simplified Arabic" w:cs="Simplified Arabic"/>
                <w:b/>
                <w:bCs/>
                <w:rtl/>
                <w:lang w:bidi="ar-EG"/>
              </w:rPr>
              <w:t xml:space="preserve">أنشطة </w:t>
            </w:r>
            <w:r w:rsidRPr="00DD1BB1">
              <w:rPr>
                <w:rFonts w:ascii="Simplified Arabic" w:eastAsia="Calibri" w:hAnsi="Simplified Arabic" w:cs="Simplified Arabic" w:hint="cs"/>
                <w:b/>
                <w:bCs/>
                <w:rtl/>
                <w:lang w:bidi="ar-EG"/>
              </w:rPr>
              <w:t>الوساطة المالية والتأمين</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57</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2-16</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كافة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w:t>
            </w:r>
            <w:r w:rsidRPr="00DD1BB1">
              <w:rPr>
                <w:rFonts w:ascii="Simplified Arabic" w:eastAsia="Calibri" w:hAnsi="Simplified Arabic" w:cs="Simplified Arabic" w:hint="cs"/>
                <w:b/>
                <w:bCs/>
                <w:rtl/>
                <w:lang w:bidi="ar-EG"/>
              </w:rPr>
              <w:t>العقارات والتأجير</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58</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2-17</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هيكل استخدام كاف</w:t>
            </w:r>
            <w:r w:rsidRPr="00DD1BB1">
              <w:rPr>
                <w:rFonts w:ascii="Simplified Arabic" w:eastAsia="Calibri" w:hAnsi="Simplified Arabic" w:cs="Simplified Arabic" w:hint="cs"/>
                <w:b/>
                <w:bCs/>
                <w:rtl/>
                <w:lang w:bidi="ar-EG"/>
              </w:rPr>
              <w:t>ة القطاعات</w:t>
            </w:r>
            <w:r w:rsidRPr="00DD1BB1">
              <w:rPr>
                <w:rFonts w:ascii="Simplified Arabic" w:eastAsia="Calibri" w:hAnsi="Simplified Arabic" w:cs="Simplified Arabic"/>
                <w:b/>
                <w:bCs/>
                <w:rtl/>
                <w:lang w:bidi="ar-EG"/>
              </w:rPr>
              <w:t xml:space="preserve"> الاقتصادية من إجمالي مخرجات الأنشطة المهنية والعلمية والتقنية</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58</w:t>
            </w:r>
          </w:p>
        </w:tc>
      </w:tr>
      <w:tr w:rsidR="00A22D00" w:rsidRPr="00DD1BB1" w:rsidTr="00DD1BB1">
        <w:trPr>
          <w:trHeight w:val="440"/>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2-18</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هيكل استخدام </w:t>
            </w:r>
            <w:r w:rsidRPr="00DD1BB1">
              <w:rPr>
                <w:rFonts w:ascii="Simplified Arabic" w:eastAsia="Calibri" w:hAnsi="Simplified Arabic" w:cs="Simplified Arabic" w:hint="cs"/>
                <w:b/>
                <w:bCs/>
                <w:rtl/>
                <w:lang w:bidi="ar-EG"/>
              </w:rPr>
              <w:t>القطاعات</w:t>
            </w:r>
            <w:r w:rsidRPr="00DD1BB1">
              <w:rPr>
                <w:rFonts w:ascii="Simplified Arabic" w:eastAsia="Calibri" w:hAnsi="Simplified Arabic" w:cs="Simplified Arabic"/>
                <w:b/>
                <w:bCs/>
                <w:rtl/>
                <w:lang w:bidi="ar-EG"/>
              </w:rPr>
              <w:t xml:space="preserve"> الاقتصادية من إجمالي مخرجات أنشطة الخدمات الإدارية وخدمات الدعم</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59</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3-1</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تقديرات الإنتاج موزعة على الأنشطة الاقتصادية لعام 2016/ 2017</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78</w:t>
            </w:r>
          </w:p>
        </w:tc>
      </w:tr>
      <w:tr w:rsidR="00A22D00" w:rsidRPr="00DD1BB1" w:rsidTr="00DD1BB1">
        <w:trPr>
          <w:trHeight w:val="752"/>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3-2</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تقديرات الإنتاج موزعة على الأنشطة الاقتصادية التفصيلية بجداول المدخلات والمخرجات</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79</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3-3</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تقديرات المتغيرات الكلية للاقتصاد المصري</w:t>
            </w:r>
            <w:r w:rsidRPr="00DD1BB1">
              <w:rPr>
                <w:rFonts w:ascii="Simplified Arabic" w:eastAsia="Calibri" w:hAnsi="Simplified Arabic" w:cs="Simplified Arabic"/>
                <w:b/>
                <w:bCs/>
                <w:lang w:bidi="ar-EG"/>
              </w:rPr>
              <w:t xml:space="preserve"> </w:t>
            </w:r>
            <w:r w:rsidRPr="00DD1BB1">
              <w:rPr>
                <w:rFonts w:ascii="Simplified Arabic" w:eastAsia="Calibri" w:hAnsi="Simplified Arabic" w:cs="Simplified Arabic"/>
                <w:b/>
                <w:bCs/>
                <w:rtl/>
                <w:lang w:bidi="ar-EG"/>
              </w:rPr>
              <w:t>موزعة على</w:t>
            </w:r>
            <w:r w:rsidRPr="00DD1BB1">
              <w:rPr>
                <w:rFonts w:ascii="Simplified Arabic" w:eastAsia="Calibri" w:hAnsi="Simplified Arabic" w:cs="Simplified Arabic" w:hint="cs"/>
                <w:b/>
                <w:bCs/>
                <w:rtl/>
                <w:lang w:bidi="ar-EG"/>
              </w:rPr>
              <w:t xml:space="preserve"> </w:t>
            </w:r>
            <w:r w:rsidRPr="00DD1BB1">
              <w:rPr>
                <w:rFonts w:ascii="Simplified Arabic" w:eastAsia="Calibri" w:hAnsi="Simplified Arabic" w:cs="Simplified Arabic"/>
                <w:b/>
                <w:bCs/>
                <w:rtl/>
                <w:lang w:bidi="ar-EG"/>
              </w:rPr>
              <w:t>الأنشطة الاقتصادية لعام 2016/2017</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81</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3-4</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 xml:space="preserve">تقديرات المتغيرات الكلية موزعة على الأنشطة </w:t>
            </w:r>
            <w:r w:rsidRPr="00DD1BB1">
              <w:rPr>
                <w:rFonts w:ascii="Simplified Arabic" w:eastAsia="Calibri" w:hAnsi="Simplified Arabic" w:cs="Simplified Arabic" w:hint="cs"/>
                <w:b/>
                <w:bCs/>
                <w:rtl/>
                <w:lang w:bidi="ar-EG"/>
              </w:rPr>
              <w:t>الاقتصادية بالألف</w:t>
            </w:r>
            <w:r w:rsidRPr="00DD1BB1">
              <w:rPr>
                <w:rFonts w:ascii="Simplified Arabic" w:eastAsia="Calibri" w:hAnsi="Simplified Arabic" w:cs="Simplified Arabic"/>
                <w:b/>
                <w:bCs/>
                <w:rtl/>
                <w:lang w:bidi="ar-EG"/>
              </w:rPr>
              <w:t xml:space="preserve"> جنيه لعام 2016/ 2017</w:t>
            </w:r>
          </w:p>
        </w:tc>
        <w:tc>
          <w:tcPr>
            <w:tcW w:w="971" w:type="dxa"/>
            <w:shd w:val="clear" w:color="auto" w:fill="auto"/>
            <w:vAlign w:val="center"/>
          </w:tcPr>
          <w:p w:rsidR="00A22D00" w:rsidRPr="00AD587E" w:rsidRDefault="00AB48C9" w:rsidP="00AD587E">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83</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3-5</w:t>
            </w:r>
            <w:r w:rsidRPr="00DD1BB1">
              <w:rPr>
                <w:rFonts w:ascii="Simplified Arabic" w:eastAsia="Calibri" w:hAnsi="Simplified Arabic" w:cs="Simplified Arabic"/>
                <w:b/>
                <w:bCs/>
                <w:rtl/>
                <w:lang w:bidi="ar-EG"/>
              </w:rPr>
              <w:t>)</w:t>
            </w:r>
          </w:p>
          <w:p w:rsidR="00A22D00" w:rsidRPr="00DD1BB1" w:rsidRDefault="00A22D00" w:rsidP="00A22D00">
            <w:pPr>
              <w:rPr>
                <w:rFonts w:ascii="Simplified Arabic" w:eastAsia="Calibri" w:hAnsi="Simplified Arabic" w:cs="Simplified Arabic"/>
                <w:b/>
                <w:bCs/>
                <w:rtl/>
                <w:lang w:bidi="ar-EG"/>
              </w:rPr>
            </w:pPr>
          </w:p>
        </w:tc>
        <w:tc>
          <w:tcPr>
            <w:tcW w:w="6458" w:type="dxa"/>
            <w:shd w:val="clear" w:color="auto" w:fill="auto"/>
            <w:vAlign w:val="center"/>
          </w:tcPr>
          <w:p w:rsidR="00A22D00" w:rsidRPr="00DD1BB1" w:rsidRDefault="00A22D00" w:rsidP="00DD1BB1">
            <w:pPr>
              <w:spacing w:after="160"/>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تقديرات مكونات الطلب موزعة على الأنشطة الاقتصادية التفصيلية</w:t>
            </w:r>
            <w:r w:rsidRPr="00DD1BB1">
              <w:rPr>
                <w:rFonts w:ascii="Simplified Arabic" w:eastAsia="Calibri" w:hAnsi="Simplified Arabic" w:cs="Simplified Arabic" w:hint="cs"/>
                <w:b/>
                <w:bCs/>
                <w:rtl/>
                <w:lang w:bidi="ar-EG"/>
              </w:rPr>
              <w:t xml:space="preserve"> بالمليون</w:t>
            </w:r>
            <w:r w:rsidRPr="00DD1BB1">
              <w:rPr>
                <w:rFonts w:ascii="Simplified Arabic" w:eastAsia="Calibri" w:hAnsi="Simplified Arabic" w:cs="Simplified Arabic"/>
                <w:b/>
                <w:bCs/>
                <w:rtl/>
                <w:lang w:bidi="ar-EG"/>
              </w:rPr>
              <w:t xml:space="preserve"> جنيه لعام 2016/ 2017</w:t>
            </w:r>
          </w:p>
        </w:tc>
        <w:tc>
          <w:tcPr>
            <w:tcW w:w="971" w:type="dxa"/>
            <w:shd w:val="clear" w:color="auto" w:fill="auto"/>
            <w:vAlign w:val="center"/>
          </w:tcPr>
          <w:p w:rsidR="00A22D00" w:rsidRPr="00AD587E" w:rsidRDefault="00AB48C9" w:rsidP="000A198F">
            <w:pPr>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8</w:t>
            </w:r>
            <w:r w:rsidR="000A198F">
              <w:rPr>
                <w:rFonts w:ascii="Simplified Arabic" w:eastAsia="Calibri" w:hAnsi="Simplified Arabic" w:cs="Simplified Arabic" w:hint="cs"/>
                <w:b/>
                <w:bCs/>
                <w:rtl/>
                <w:lang w:bidi="ar-EG"/>
              </w:rPr>
              <w:t>5</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3-6</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hint="cs"/>
                <w:b/>
                <w:bCs/>
                <w:rtl/>
                <w:lang w:bidi="ar-EG"/>
              </w:rPr>
              <w:t>الربط</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بين</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الأنشطة</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التفصيلية</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والفئات</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الجدولية</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في</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جداول</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المدخلات</w:t>
            </w:r>
            <w:r w:rsidRPr="00DD1BB1">
              <w:rPr>
                <w:rFonts w:ascii="Simplified Arabic" w:eastAsia="Calibri" w:hAnsi="Simplified Arabic" w:cs="Simplified Arabic"/>
                <w:b/>
                <w:bCs/>
                <w:rtl/>
                <w:lang w:bidi="ar-EG"/>
              </w:rPr>
              <w:t xml:space="preserve"> </w:t>
            </w:r>
            <w:r w:rsidRPr="00DD1BB1">
              <w:rPr>
                <w:rFonts w:ascii="Simplified Arabic" w:eastAsia="Calibri" w:hAnsi="Simplified Arabic" w:cs="Simplified Arabic" w:hint="cs"/>
                <w:b/>
                <w:bCs/>
                <w:rtl/>
                <w:lang w:bidi="ar-EG"/>
              </w:rPr>
              <w:t>والمخرجات</w:t>
            </w:r>
          </w:p>
        </w:tc>
        <w:tc>
          <w:tcPr>
            <w:tcW w:w="971" w:type="dxa"/>
            <w:shd w:val="clear" w:color="auto" w:fill="auto"/>
            <w:vAlign w:val="center"/>
          </w:tcPr>
          <w:p w:rsidR="00A22D00" w:rsidRPr="00AD587E" w:rsidRDefault="000A198F"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87</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b/>
                <w:bCs/>
                <w:rtl/>
                <w:lang w:bidi="ar-EG"/>
              </w:rPr>
              <w:t>(</w:t>
            </w:r>
            <w:r w:rsidRPr="00DD1BB1">
              <w:rPr>
                <w:rFonts w:ascii="Simplified Arabic" w:eastAsia="Calibri" w:hAnsi="Simplified Arabic" w:cs="Simplified Arabic" w:hint="cs"/>
                <w:b/>
                <w:bCs/>
                <w:rtl/>
                <w:lang w:bidi="ar-EG"/>
              </w:rPr>
              <w:t>3-7</w:t>
            </w:r>
            <w:r w:rsidRPr="00DD1BB1">
              <w:rPr>
                <w:rFonts w:ascii="Simplified Arabic" w:eastAsia="Calibri" w:hAnsi="Simplified Arabic" w:cs="Simplified Arabic"/>
                <w:b/>
                <w:bCs/>
                <w:rtl/>
                <w:lang w:bidi="ar-EG"/>
              </w:rPr>
              <w:t>)</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b/>
                <w:bCs/>
                <w:rtl/>
                <w:lang w:bidi="ar-EG"/>
              </w:rPr>
              <w:t>الموارد والاستخدامات لعام 2016/ 2017 بالمليون جنيه</w:t>
            </w:r>
          </w:p>
        </w:tc>
        <w:tc>
          <w:tcPr>
            <w:tcW w:w="971" w:type="dxa"/>
            <w:shd w:val="clear" w:color="auto" w:fill="auto"/>
            <w:vAlign w:val="center"/>
          </w:tcPr>
          <w:p w:rsidR="00A22D00" w:rsidRPr="00AD587E" w:rsidRDefault="000A198F"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90</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eastAsia="Calibri" w:hAnsi="Simplified Arabic" w:cs="Simplified Arabic" w:hint="cs"/>
                <w:b/>
                <w:bCs/>
                <w:rtl/>
                <w:lang w:bidi="ar-EG"/>
              </w:rPr>
              <w:t>(3-8)</w:t>
            </w:r>
          </w:p>
        </w:tc>
        <w:tc>
          <w:tcPr>
            <w:tcW w:w="6458" w:type="dxa"/>
            <w:shd w:val="clear" w:color="auto" w:fill="auto"/>
            <w:vAlign w:val="center"/>
          </w:tcPr>
          <w:p w:rsidR="00A22D00" w:rsidRPr="00DD1BB1" w:rsidRDefault="00A22D00" w:rsidP="00A22D00">
            <w:pPr>
              <w:rPr>
                <w:rFonts w:ascii="Simplified Arabic" w:eastAsia="Calibri" w:hAnsi="Simplified Arabic" w:cs="Simplified Arabic"/>
                <w:b/>
                <w:bCs/>
                <w:rtl/>
                <w:lang w:bidi="ar-EG"/>
              </w:rPr>
            </w:pPr>
            <w:r w:rsidRPr="00DD1BB1">
              <w:rPr>
                <w:rFonts w:ascii="Simplified Arabic" w:eastAsia="Calibri" w:hAnsi="Simplified Arabic" w:cs="Simplified Arabic" w:hint="cs"/>
                <w:b/>
                <w:bCs/>
                <w:rtl/>
                <w:lang w:bidi="ar-EG"/>
              </w:rPr>
              <w:t>تقدير الطلب النهائي</w:t>
            </w:r>
          </w:p>
        </w:tc>
        <w:tc>
          <w:tcPr>
            <w:tcW w:w="971" w:type="dxa"/>
            <w:shd w:val="clear" w:color="auto" w:fill="auto"/>
            <w:vAlign w:val="center"/>
          </w:tcPr>
          <w:p w:rsidR="00A22D00" w:rsidRPr="00AD587E" w:rsidRDefault="000A198F"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91</w:t>
            </w:r>
          </w:p>
        </w:tc>
      </w:tr>
      <w:tr w:rsidR="00A22D00" w:rsidRPr="00DD1BB1" w:rsidTr="00DD1BB1">
        <w:trPr>
          <w:trHeight w:val="440"/>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rPr>
            </w:pPr>
            <w:r w:rsidRPr="00DD1BB1">
              <w:rPr>
                <w:rFonts w:ascii="Simplified Arabic" w:hAnsi="Simplified Arabic" w:cs="Simplified Arabic" w:hint="cs"/>
                <w:b/>
                <w:bCs/>
                <w:rtl/>
              </w:rPr>
              <w:t>(3-9)</w:t>
            </w:r>
          </w:p>
          <w:p w:rsidR="00A22D00" w:rsidRPr="00DD1BB1" w:rsidRDefault="00A22D00" w:rsidP="00A22D00">
            <w:pPr>
              <w:rPr>
                <w:rFonts w:ascii="Simplified Arabic" w:hAnsi="Simplified Arabic" w:cs="Simplified Arabic"/>
                <w:b/>
                <w:bCs/>
                <w:rtl/>
                <w:lang w:bidi="ar-EG"/>
              </w:rPr>
            </w:pPr>
          </w:p>
        </w:tc>
        <w:tc>
          <w:tcPr>
            <w:tcW w:w="6458" w:type="dxa"/>
            <w:shd w:val="clear" w:color="auto" w:fill="auto"/>
            <w:vAlign w:val="center"/>
          </w:tcPr>
          <w:p w:rsidR="00A22D00" w:rsidRPr="00DD1BB1" w:rsidRDefault="00A22D00" w:rsidP="00DD1BB1">
            <w:pPr>
              <w:autoSpaceDE w:val="0"/>
              <w:autoSpaceDN w:val="0"/>
              <w:adjustRightInd w:val="0"/>
              <w:rPr>
                <w:rFonts w:ascii="Simplified Arabic" w:hAnsi="Simplified Arabic" w:cs="Simplified Arabic"/>
                <w:b/>
                <w:bCs/>
                <w:rtl/>
              </w:rPr>
            </w:pPr>
            <w:r w:rsidRPr="00DD1BB1">
              <w:rPr>
                <w:rFonts w:ascii="Simplified Arabic" w:hAnsi="Simplified Arabic" w:cs="Simplified Arabic" w:hint="cs"/>
                <w:b/>
                <w:bCs/>
                <w:rtl/>
              </w:rPr>
              <w:t>أداء القطاعات أو الأنشطة الاقتصادية ومساهمتها في إجمالي الإنتاج والقيمة المضافة</w:t>
            </w:r>
          </w:p>
        </w:tc>
        <w:tc>
          <w:tcPr>
            <w:tcW w:w="971" w:type="dxa"/>
            <w:shd w:val="clear" w:color="auto" w:fill="auto"/>
            <w:vAlign w:val="center"/>
          </w:tcPr>
          <w:p w:rsidR="00A22D00" w:rsidRPr="00AD587E" w:rsidRDefault="00AD587E" w:rsidP="000A198F">
            <w:pPr>
              <w:jc w:val="center"/>
              <w:rPr>
                <w:rFonts w:ascii="Simplified Arabic" w:hAnsi="Simplified Arabic" w:cs="Simplified Arabic"/>
                <w:b/>
                <w:bCs/>
                <w:rtl/>
                <w:lang w:bidi="ar-EG"/>
              </w:rPr>
            </w:pPr>
            <w:r w:rsidRPr="00AD587E">
              <w:rPr>
                <w:rFonts w:ascii="Simplified Arabic" w:hAnsi="Simplified Arabic" w:cs="Simplified Arabic" w:hint="cs"/>
                <w:b/>
                <w:bCs/>
                <w:rtl/>
                <w:lang w:bidi="ar-EG"/>
              </w:rPr>
              <w:t>9</w:t>
            </w:r>
            <w:r w:rsidR="000A198F">
              <w:rPr>
                <w:rFonts w:ascii="Simplified Arabic" w:hAnsi="Simplified Arabic" w:cs="Simplified Arabic" w:hint="cs"/>
                <w:b/>
                <w:bCs/>
                <w:rtl/>
                <w:lang w:bidi="ar-EG"/>
              </w:rPr>
              <w:t>4</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hAnsi="Simplified Arabic" w:cs="Simplified Arabic" w:hint="cs"/>
                <w:b/>
                <w:bCs/>
                <w:rtl/>
                <w:lang w:eastAsia="ja-JP"/>
              </w:rPr>
              <w:t>(3-10)</w:t>
            </w:r>
          </w:p>
        </w:tc>
        <w:tc>
          <w:tcPr>
            <w:tcW w:w="6458" w:type="dxa"/>
            <w:shd w:val="clear" w:color="auto" w:fill="auto"/>
            <w:vAlign w:val="center"/>
          </w:tcPr>
          <w:p w:rsidR="00A22D00" w:rsidRPr="00DD1BB1" w:rsidRDefault="00A22D00" w:rsidP="00DD1BB1">
            <w:pPr>
              <w:autoSpaceDE w:val="0"/>
              <w:autoSpaceDN w:val="0"/>
              <w:adjustRightInd w:val="0"/>
              <w:rPr>
                <w:rFonts w:ascii="Simplified Arabic" w:hAnsi="Simplified Arabic" w:cs="Simplified Arabic"/>
                <w:b/>
                <w:bCs/>
                <w:rtl/>
              </w:rPr>
            </w:pPr>
            <w:r w:rsidRPr="00DD1BB1">
              <w:rPr>
                <w:rFonts w:ascii="Simplified Arabic" w:hAnsi="Simplified Arabic" w:cs="Simplified Arabic" w:hint="cs"/>
                <w:b/>
                <w:bCs/>
                <w:rtl/>
                <w:lang w:eastAsia="ja-JP"/>
              </w:rPr>
              <w:t>إجمالي الطلب لعام 2016/2017</w:t>
            </w:r>
          </w:p>
        </w:tc>
        <w:tc>
          <w:tcPr>
            <w:tcW w:w="971" w:type="dxa"/>
            <w:shd w:val="clear" w:color="auto" w:fill="auto"/>
            <w:vAlign w:val="center"/>
          </w:tcPr>
          <w:p w:rsidR="00A22D00" w:rsidRPr="00AD587E" w:rsidRDefault="000A198F"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97</w:t>
            </w:r>
          </w:p>
        </w:tc>
      </w:tr>
      <w:tr w:rsidR="00A22D00" w:rsidRPr="00DD1BB1" w:rsidTr="00DD1BB1">
        <w:trPr>
          <w:jc w:val="center"/>
        </w:trPr>
        <w:tc>
          <w:tcPr>
            <w:tcW w:w="1093" w:type="dxa"/>
            <w:shd w:val="clear" w:color="auto" w:fill="auto"/>
            <w:vAlign w:val="center"/>
          </w:tcPr>
          <w:p w:rsidR="00A22D00" w:rsidRPr="00DD1BB1" w:rsidRDefault="00A22D00" w:rsidP="00A22D00">
            <w:pPr>
              <w:rPr>
                <w:rFonts w:ascii="Simplified Arabic" w:hAnsi="Simplified Arabic" w:cs="Simplified Arabic"/>
                <w:b/>
                <w:bCs/>
                <w:rtl/>
                <w:lang w:bidi="ar-EG"/>
              </w:rPr>
            </w:pPr>
            <w:r w:rsidRPr="00DD1BB1">
              <w:rPr>
                <w:rFonts w:ascii="Simplified Arabic" w:hAnsi="Simplified Arabic" w:cs="Simplified Arabic" w:hint="cs"/>
                <w:b/>
                <w:bCs/>
                <w:rtl/>
                <w:lang w:bidi="ar-EG"/>
              </w:rPr>
              <w:t>(3-11)</w:t>
            </w:r>
          </w:p>
        </w:tc>
        <w:tc>
          <w:tcPr>
            <w:tcW w:w="6458" w:type="dxa"/>
            <w:shd w:val="clear" w:color="auto" w:fill="auto"/>
            <w:vAlign w:val="center"/>
          </w:tcPr>
          <w:p w:rsidR="00A22D00" w:rsidRPr="00DD1BB1" w:rsidRDefault="00A22D00" w:rsidP="00DD1BB1">
            <w:pPr>
              <w:autoSpaceDE w:val="0"/>
              <w:autoSpaceDN w:val="0"/>
              <w:adjustRightInd w:val="0"/>
              <w:rPr>
                <w:rFonts w:ascii="Simplified Arabic" w:eastAsia="Calibri" w:hAnsi="Simplified Arabic" w:cs="Simplified Arabic"/>
                <w:b/>
                <w:bCs/>
                <w:rtl/>
                <w:lang w:bidi="ar-EG"/>
              </w:rPr>
            </w:pPr>
            <w:r w:rsidRPr="00DD1BB1">
              <w:rPr>
                <w:rFonts w:ascii="Simplified Arabic" w:hAnsi="Simplified Arabic" w:cs="Simplified Arabic" w:hint="cs"/>
                <w:b/>
                <w:bCs/>
                <w:rtl/>
                <w:lang w:bidi="ar-EG"/>
              </w:rPr>
              <w:t>بعض المؤشرات التحليلية لهيكل الاقتصاد المصري في 2016/2017</w:t>
            </w:r>
          </w:p>
        </w:tc>
        <w:tc>
          <w:tcPr>
            <w:tcW w:w="971" w:type="dxa"/>
            <w:shd w:val="clear" w:color="auto" w:fill="auto"/>
            <w:vAlign w:val="center"/>
          </w:tcPr>
          <w:p w:rsidR="00A22D00" w:rsidRPr="00AD587E" w:rsidRDefault="000A198F" w:rsidP="00AD587E">
            <w:pPr>
              <w:jc w:val="center"/>
              <w:rPr>
                <w:rFonts w:ascii="Simplified Arabic" w:hAnsi="Simplified Arabic" w:cs="Simplified Arabic"/>
                <w:b/>
                <w:bCs/>
                <w:rtl/>
                <w:lang w:bidi="ar-EG"/>
              </w:rPr>
            </w:pPr>
            <w:r>
              <w:rPr>
                <w:rFonts w:ascii="Simplified Arabic" w:hAnsi="Simplified Arabic" w:cs="Simplified Arabic" w:hint="cs"/>
                <w:b/>
                <w:bCs/>
                <w:rtl/>
                <w:lang w:bidi="ar-EG"/>
              </w:rPr>
              <w:t>100</w:t>
            </w:r>
          </w:p>
        </w:tc>
      </w:tr>
    </w:tbl>
    <w:p w:rsidR="00A22D00" w:rsidRPr="00A22D00" w:rsidRDefault="00A22D00" w:rsidP="00A22D00">
      <w:pPr>
        <w:jc w:val="center"/>
        <w:rPr>
          <w:rFonts w:ascii="Simplified Arabic" w:eastAsia="Calibri" w:hAnsi="Simplified Arabic" w:cs="Simplified Arabic"/>
          <w:b/>
          <w:bCs/>
          <w:sz w:val="32"/>
          <w:szCs w:val="32"/>
          <w:rtl/>
          <w:lang w:bidi="ar-EG"/>
        </w:rPr>
      </w:pPr>
    </w:p>
    <w:p w:rsidR="00A22D00" w:rsidRPr="00F975A8" w:rsidRDefault="00A22D00" w:rsidP="00A22D00">
      <w:pPr>
        <w:jc w:val="center"/>
        <w:rPr>
          <w:rFonts w:ascii="Simplified Arabic" w:eastAsia="Calibri" w:hAnsi="Simplified Arabic" w:cs="Simplified Arabic"/>
          <w:b/>
          <w:bCs/>
          <w:sz w:val="32"/>
          <w:szCs w:val="32"/>
          <w:u w:val="single"/>
          <w:rtl/>
          <w:lang w:bidi="ar-EG"/>
        </w:rPr>
      </w:pPr>
      <w:r w:rsidRPr="00F975A8">
        <w:rPr>
          <w:rFonts w:ascii="Simplified Arabic" w:eastAsia="Calibri" w:hAnsi="Simplified Arabic" w:cs="Simplified Arabic" w:hint="cs"/>
          <w:b/>
          <w:bCs/>
          <w:sz w:val="32"/>
          <w:szCs w:val="32"/>
          <w:u w:val="single"/>
          <w:rtl/>
          <w:lang w:bidi="ar-EG"/>
        </w:rPr>
        <w:lastRenderedPageBreak/>
        <w:t>قائمة جداول الملاحق</w:t>
      </w:r>
    </w:p>
    <w:p w:rsidR="00A22D00" w:rsidRPr="00A22D00" w:rsidRDefault="00A22D00" w:rsidP="00A22D00">
      <w:pPr>
        <w:jc w:val="center"/>
        <w:rPr>
          <w:rFonts w:ascii="Simplified Arabic" w:eastAsia="Calibri" w:hAnsi="Simplified Arabic" w:cs="Simplified Arabic"/>
          <w:b/>
          <w:bCs/>
          <w:sz w:val="32"/>
          <w:szCs w:val="32"/>
          <w:rtl/>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5577"/>
        <w:gridCol w:w="2044"/>
      </w:tblGrid>
      <w:tr w:rsidR="00A22D00" w:rsidRPr="00DD1BB1" w:rsidTr="001376A1">
        <w:trPr>
          <w:trHeight w:val="863"/>
        </w:trPr>
        <w:tc>
          <w:tcPr>
            <w:tcW w:w="901" w:type="dxa"/>
            <w:shd w:val="clear" w:color="auto" w:fill="D9D9D9" w:themeFill="background1" w:themeFillShade="D9"/>
          </w:tcPr>
          <w:p w:rsidR="00A22D00" w:rsidRPr="00DD1BB1" w:rsidRDefault="00A22D00" w:rsidP="00DD1BB1">
            <w:pPr>
              <w:jc w:val="center"/>
              <w:rPr>
                <w:rFonts w:ascii="Simplified Arabic" w:hAnsi="Simplified Arabic" w:cs="Simplified Arabic"/>
                <w:b/>
                <w:bCs/>
                <w:sz w:val="28"/>
                <w:szCs w:val="28"/>
                <w:rtl/>
                <w:lang w:bidi="ar-EG"/>
              </w:rPr>
            </w:pPr>
            <w:r w:rsidRPr="00DD1BB1">
              <w:rPr>
                <w:rFonts w:ascii="Simplified Arabic" w:hAnsi="Simplified Arabic" w:cs="Simplified Arabic" w:hint="cs"/>
                <w:b/>
                <w:bCs/>
                <w:sz w:val="28"/>
                <w:szCs w:val="28"/>
                <w:rtl/>
                <w:lang w:bidi="ar-EG"/>
              </w:rPr>
              <w:t>رقم الجدول</w:t>
            </w:r>
          </w:p>
        </w:tc>
        <w:tc>
          <w:tcPr>
            <w:tcW w:w="5577" w:type="dxa"/>
            <w:shd w:val="clear" w:color="auto" w:fill="D9D9D9" w:themeFill="background1" w:themeFillShade="D9"/>
          </w:tcPr>
          <w:p w:rsidR="00A22D00" w:rsidRPr="00DD1BB1" w:rsidRDefault="00A22D00" w:rsidP="00DD1BB1">
            <w:pPr>
              <w:jc w:val="center"/>
              <w:rPr>
                <w:rFonts w:ascii="Simplified Arabic" w:hAnsi="Simplified Arabic" w:cs="Simplified Arabic"/>
                <w:b/>
                <w:bCs/>
                <w:sz w:val="28"/>
                <w:szCs w:val="28"/>
                <w:rtl/>
                <w:lang w:bidi="ar-EG"/>
              </w:rPr>
            </w:pPr>
            <w:r w:rsidRPr="00DD1BB1">
              <w:rPr>
                <w:rFonts w:ascii="Simplified Arabic" w:hAnsi="Simplified Arabic" w:cs="Simplified Arabic" w:hint="cs"/>
                <w:b/>
                <w:bCs/>
                <w:sz w:val="28"/>
                <w:szCs w:val="28"/>
                <w:rtl/>
                <w:lang w:bidi="ar-EG"/>
              </w:rPr>
              <w:t>عنوان الجدول</w:t>
            </w:r>
          </w:p>
        </w:tc>
        <w:tc>
          <w:tcPr>
            <w:tcW w:w="2044" w:type="dxa"/>
            <w:shd w:val="clear" w:color="auto" w:fill="D9D9D9" w:themeFill="background1" w:themeFillShade="D9"/>
          </w:tcPr>
          <w:p w:rsidR="00A22D00" w:rsidRPr="00DD1BB1" w:rsidRDefault="00A22D00" w:rsidP="00DD1BB1">
            <w:pPr>
              <w:jc w:val="center"/>
              <w:rPr>
                <w:rFonts w:ascii="Simplified Arabic" w:hAnsi="Simplified Arabic" w:cs="Simplified Arabic"/>
                <w:b/>
                <w:bCs/>
                <w:sz w:val="28"/>
                <w:szCs w:val="28"/>
                <w:rtl/>
                <w:lang w:bidi="ar-EG"/>
              </w:rPr>
            </w:pPr>
            <w:r w:rsidRPr="00DD1BB1">
              <w:rPr>
                <w:rFonts w:ascii="Simplified Arabic" w:hAnsi="Simplified Arabic" w:cs="Simplified Arabic" w:hint="cs"/>
                <w:b/>
                <w:bCs/>
                <w:sz w:val="28"/>
                <w:szCs w:val="28"/>
                <w:rtl/>
                <w:lang w:bidi="ar-EG"/>
              </w:rPr>
              <w:t>رقم الصفحة</w:t>
            </w:r>
          </w:p>
        </w:tc>
      </w:tr>
      <w:tr w:rsidR="00A22D00" w:rsidRPr="00DD1BB1" w:rsidTr="00CD57D3">
        <w:tc>
          <w:tcPr>
            <w:tcW w:w="901" w:type="dxa"/>
            <w:shd w:val="clear" w:color="auto" w:fill="auto"/>
          </w:tcPr>
          <w:p w:rsidR="00A22D00" w:rsidRPr="00DD1BB1" w:rsidRDefault="006E0D3A" w:rsidP="00DD1BB1">
            <w:pPr>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w:t>
            </w:r>
          </w:p>
        </w:tc>
        <w:tc>
          <w:tcPr>
            <w:tcW w:w="5577" w:type="dxa"/>
            <w:shd w:val="clear" w:color="auto" w:fill="auto"/>
          </w:tcPr>
          <w:p w:rsidR="00A22D00" w:rsidRPr="00DD1BB1" w:rsidRDefault="006E0D3A" w:rsidP="00A22D00">
            <w:pPr>
              <w:rPr>
                <w:rFonts w:ascii="Simplified Arabic" w:hAnsi="Simplified Arabic" w:cs="Simplified Arabic"/>
                <w:b/>
                <w:bCs/>
                <w:sz w:val="26"/>
                <w:szCs w:val="26"/>
                <w:rtl/>
                <w:lang w:bidi="ar-EG"/>
              </w:rPr>
            </w:pPr>
            <w:r>
              <w:rPr>
                <w:rFonts w:ascii="Simplified Arabic" w:hAnsi="Simplified Arabic" w:cs="Simplified Arabic" w:hint="cs"/>
                <w:b/>
                <w:bCs/>
                <w:sz w:val="26"/>
                <w:szCs w:val="26"/>
                <w:rtl/>
                <w:lang w:bidi="ar-EG"/>
              </w:rPr>
              <w:t>قائمة المصطلحات</w:t>
            </w:r>
          </w:p>
        </w:tc>
        <w:tc>
          <w:tcPr>
            <w:tcW w:w="2044" w:type="dxa"/>
            <w:shd w:val="clear" w:color="auto" w:fill="auto"/>
          </w:tcPr>
          <w:p w:rsidR="00A22D00" w:rsidRPr="00DD1BB1" w:rsidRDefault="006E0D3A" w:rsidP="00F624FB">
            <w:pPr>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11</w:t>
            </w:r>
            <w:r w:rsidR="00F624FB">
              <w:rPr>
                <w:rFonts w:ascii="Simplified Arabic" w:hAnsi="Simplified Arabic" w:cs="Simplified Arabic" w:hint="cs"/>
                <w:b/>
                <w:bCs/>
                <w:sz w:val="20"/>
                <w:szCs w:val="20"/>
                <w:rtl/>
                <w:lang w:bidi="ar-EG"/>
              </w:rPr>
              <w:t>8</w:t>
            </w:r>
          </w:p>
        </w:tc>
      </w:tr>
      <w:tr w:rsidR="006E0D3A" w:rsidRPr="00DD1BB1" w:rsidTr="00CD57D3">
        <w:tc>
          <w:tcPr>
            <w:tcW w:w="901" w:type="dxa"/>
            <w:shd w:val="clear" w:color="auto" w:fill="auto"/>
          </w:tcPr>
          <w:p w:rsidR="006E0D3A" w:rsidRPr="00DD1BB1" w:rsidRDefault="006E0D3A" w:rsidP="00251A37">
            <w:pPr>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w:t>
            </w:r>
          </w:p>
        </w:tc>
        <w:tc>
          <w:tcPr>
            <w:tcW w:w="5577" w:type="dxa"/>
            <w:shd w:val="clear" w:color="auto" w:fill="auto"/>
          </w:tcPr>
          <w:p w:rsidR="006E0D3A" w:rsidRPr="00DD1BB1" w:rsidRDefault="006E0D3A" w:rsidP="00251A37">
            <w:pPr>
              <w:rPr>
                <w:rFonts w:ascii="Simplified Arabic" w:hAnsi="Simplified Arabic" w:cs="Simplified Arabic"/>
                <w:b/>
                <w:bCs/>
                <w:sz w:val="26"/>
                <w:szCs w:val="26"/>
                <w:rtl/>
                <w:lang w:bidi="ar-EG"/>
              </w:rPr>
            </w:pPr>
            <w:r>
              <w:rPr>
                <w:rFonts w:ascii="Simplified Arabic" w:hAnsi="Simplified Arabic" w:cs="Simplified Arabic" w:hint="cs"/>
                <w:b/>
                <w:bCs/>
                <w:sz w:val="26"/>
                <w:szCs w:val="26"/>
                <w:rtl/>
                <w:lang w:bidi="ar-EG"/>
              </w:rPr>
              <w:t>جداول المدخلات والمخرجات لعام 2016/2017</w:t>
            </w:r>
          </w:p>
        </w:tc>
        <w:tc>
          <w:tcPr>
            <w:tcW w:w="2044" w:type="dxa"/>
            <w:shd w:val="clear" w:color="auto" w:fill="auto"/>
          </w:tcPr>
          <w:p w:rsidR="006E0D3A" w:rsidRPr="00DD1BB1" w:rsidRDefault="00F624FB" w:rsidP="006E0D3A">
            <w:pPr>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119</w:t>
            </w:r>
          </w:p>
        </w:tc>
      </w:tr>
    </w:tbl>
    <w:p w:rsidR="00B06100" w:rsidRDefault="00B06100" w:rsidP="000C1767">
      <w:pPr>
        <w:jc w:val="center"/>
        <w:rPr>
          <w:rFonts w:cs="Simplified Arabic"/>
          <w:b/>
          <w:bCs/>
          <w:sz w:val="36"/>
          <w:szCs w:val="36"/>
          <w:rtl/>
        </w:rPr>
      </w:pPr>
    </w:p>
    <w:p w:rsidR="00B06100" w:rsidRDefault="00B06100" w:rsidP="000C1767">
      <w:pPr>
        <w:jc w:val="center"/>
        <w:rPr>
          <w:rFonts w:cs="Simplified Arabic"/>
          <w:b/>
          <w:bCs/>
          <w:sz w:val="36"/>
          <w:szCs w:val="36"/>
          <w:rtl/>
        </w:rPr>
      </w:pPr>
    </w:p>
    <w:p w:rsidR="009D6210" w:rsidRDefault="009D6210" w:rsidP="009D6210">
      <w:pPr>
        <w:jc w:val="center"/>
        <w:rPr>
          <w:rFonts w:cs="Monotype Koufi"/>
          <w:b/>
          <w:bCs/>
          <w:sz w:val="28"/>
          <w:szCs w:val="28"/>
          <w:rtl/>
          <w:lang w:bidi="ar-EG"/>
        </w:rPr>
      </w:pPr>
    </w:p>
    <w:p w:rsidR="009D6210" w:rsidRDefault="009D6210" w:rsidP="009D6210">
      <w:pPr>
        <w:jc w:val="center"/>
        <w:rPr>
          <w:rFonts w:cs="Monotype Koufi"/>
          <w:b/>
          <w:bCs/>
          <w:sz w:val="28"/>
          <w:szCs w:val="28"/>
          <w:rtl/>
          <w:lang w:bidi="ar-EG"/>
        </w:rPr>
      </w:pPr>
    </w:p>
    <w:p w:rsidR="009D6210" w:rsidRDefault="009D6210" w:rsidP="009D6210">
      <w:pPr>
        <w:jc w:val="center"/>
        <w:rPr>
          <w:rFonts w:cs="Monotype Koufi"/>
          <w:b/>
          <w:bCs/>
          <w:sz w:val="28"/>
          <w:szCs w:val="28"/>
          <w:rtl/>
          <w:lang w:bidi="ar-EG"/>
        </w:rPr>
      </w:pPr>
    </w:p>
    <w:p w:rsidR="009D6210" w:rsidRPr="009D6210" w:rsidRDefault="009D6210" w:rsidP="009D6210">
      <w:pPr>
        <w:rPr>
          <w:lang w:bidi="ar-EG"/>
        </w:rPr>
      </w:pPr>
    </w:p>
    <w:p w:rsidR="009C0E9C" w:rsidRDefault="009C0E9C" w:rsidP="00A22D00">
      <w:pPr>
        <w:jc w:val="center"/>
        <w:rPr>
          <w:rFonts w:cs="Monotype Koufi"/>
          <w:b/>
          <w:bCs/>
          <w:sz w:val="28"/>
          <w:szCs w:val="28"/>
          <w:rtl/>
          <w:lang w:bidi="ar-EG"/>
        </w:rPr>
        <w:sectPr w:rsidR="009C0E9C" w:rsidSect="00DD1BB1">
          <w:headerReference w:type="even" r:id="rId14"/>
          <w:footerReference w:type="even" r:id="rId15"/>
          <w:footerReference w:type="default" r:id="rId16"/>
          <w:footnotePr>
            <w:numRestart w:val="eachPage"/>
          </w:footnotePr>
          <w:pgSz w:w="11906" w:h="16838" w:code="9"/>
          <w:pgMar w:top="1418" w:right="1418" w:bottom="1418" w:left="1418" w:header="709" w:footer="567" w:gutter="0"/>
          <w:pgNumType w:fmt="arabicAbjad"/>
          <w:cols w:space="708"/>
          <w:bidi/>
          <w:rtlGutter/>
          <w:docGrid w:linePitch="360"/>
        </w:sectPr>
      </w:pPr>
    </w:p>
    <w:p w:rsidR="00A22D00" w:rsidRPr="00A22D00" w:rsidRDefault="00A22D00" w:rsidP="00A22D00">
      <w:pPr>
        <w:tabs>
          <w:tab w:val="left" w:pos="5766"/>
          <w:tab w:val="right" w:pos="8126"/>
        </w:tabs>
        <w:ind w:right="180"/>
        <w:rPr>
          <w:rFonts w:ascii="Simplified Arabic" w:hAnsi="Simplified Arabic" w:cs="Simplified Arabic"/>
          <w:b/>
          <w:bCs/>
          <w:sz w:val="32"/>
          <w:szCs w:val="32"/>
          <w:u w:val="single"/>
          <w:rtl/>
          <w:lang w:bidi="ar-EG"/>
        </w:rPr>
      </w:pPr>
      <w:r w:rsidRPr="00A22D00">
        <w:rPr>
          <w:rFonts w:ascii="Simplified Arabic" w:hAnsi="Simplified Arabic" w:cs="Simplified Arabic"/>
          <w:b/>
          <w:bCs/>
          <w:sz w:val="32"/>
          <w:szCs w:val="32"/>
          <w:u w:val="single"/>
          <w:rtl/>
          <w:lang w:bidi="ar-EG"/>
        </w:rPr>
        <w:lastRenderedPageBreak/>
        <w:t xml:space="preserve">مقدمة </w:t>
      </w:r>
    </w:p>
    <w:p w:rsidR="00A22D00" w:rsidRPr="00A22D00" w:rsidRDefault="00A22D00" w:rsidP="00A22D00">
      <w:pPr>
        <w:ind w:firstLine="720"/>
        <w:jc w:val="both"/>
        <w:rPr>
          <w:rFonts w:ascii="Simplified Arabic" w:eastAsia="Calibri" w:hAnsi="Simplified Arabic" w:cs="Simplified Arabic"/>
          <w:sz w:val="28"/>
          <w:szCs w:val="28"/>
          <w:rtl/>
          <w:lang w:bidi="ar-EG"/>
        </w:rPr>
      </w:pPr>
      <w:r w:rsidRPr="00A22D00">
        <w:rPr>
          <w:rFonts w:ascii="Simplified Arabic" w:eastAsia="Calibri" w:hAnsi="Simplified Arabic" w:cs="Simplified Arabic"/>
          <w:sz w:val="28"/>
          <w:szCs w:val="28"/>
          <w:rtl/>
          <w:lang w:bidi="ar-EG"/>
        </w:rPr>
        <w:t xml:space="preserve">تمثل نماذج المدخلات والمخرجات أحد أهم النماذج الاقتصادية المستخدمة في الجانب النظري والتطبيقي في المجال الاقتصادي. ويعد نموذج </w:t>
      </w:r>
      <w:r w:rsidRPr="000229BD">
        <w:rPr>
          <w:rFonts w:asciiTheme="majorBidi" w:eastAsia="Calibri" w:hAnsiTheme="majorBidi" w:cstheme="majorBidi"/>
          <w:sz w:val="28"/>
          <w:szCs w:val="28"/>
          <w:lang w:bidi="ar-EG"/>
        </w:rPr>
        <w:t>Francois Quesnay</w:t>
      </w:r>
      <w:r w:rsidRPr="00A22D00">
        <w:rPr>
          <w:rFonts w:ascii="Simplified Arabic" w:eastAsia="Calibri" w:hAnsi="Simplified Arabic" w:cs="Simplified Arabic"/>
          <w:sz w:val="28"/>
          <w:szCs w:val="28"/>
          <w:rtl/>
          <w:lang w:bidi="ar-EG"/>
        </w:rPr>
        <w:t xml:space="preserve"> أول نموذج للمدخلات والمخرجات حيث تم فيه عرض نظام مبسط مبني علي تقسيم المجتمع إلي ثلاث طبقات اجتماعية وبين كيف يتم دوران السلع من طبقة لأخري. ثم جاء كارل ماركس ليضع نظاما للإنتاج يتضمن ثلاث قطاعات هي، قطاع وسائل الإنتاج، وقطاع السلع الوسيطة، والسلع الكمالية.</w:t>
      </w:r>
    </w:p>
    <w:p w:rsidR="00A22D00" w:rsidRPr="00A22D00" w:rsidRDefault="00A22D00" w:rsidP="00A22D00">
      <w:pPr>
        <w:ind w:firstLine="720"/>
        <w:jc w:val="both"/>
        <w:rPr>
          <w:rFonts w:ascii="Simplified Arabic" w:eastAsia="Calibri" w:hAnsi="Simplified Arabic" w:cs="Simplified Arabic"/>
          <w:sz w:val="28"/>
          <w:szCs w:val="28"/>
          <w:rtl/>
          <w:lang w:bidi="ar-EG"/>
        </w:rPr>
      </w:pPr>
      <w:r w:rsidRPr="00A22D00">
        <w:rPr>
          <w:rFonts w:ascii="Simplified Arabic" w:hAnsi="Simplified Arabic" w:cs="Simplified Arabic"/>
          <w:sz w:val="28"/>
          <w:szCs w:val="28"/>
          <w:rtl/>
          <w:lang w:bidi="ar"/>
        </w:rPr>
        <w:t xml:space="preserve">ثم جاء "ليون والراس" ليدفع بهذا العمل إلي الأمام من خلال تطوير ما سمي "بمعاملات الإنتاج" حيث مهد الطريق لظهور نموذج "ليونتيف" للمدخلات والمخرجات والذي عمل من خلاله علي بناء هيكل الاقتصاد الأمريكي في الفترة من عام 1919 وحتي عام 1929 علي أساس فرضية "والراس" للمعاملات الفنية الثابتة. </w:t>
      </w:r>
      <w:r w:rsidRPr="00A22D00">
        <w:rPr>
          <w:rFonts w:ascii="Simplified Arabic" w:eastAsia="Calibri" w:hAnsi="Simplified Arabic" w:cs="Simplified Arabic"/>
          <w:sz w:val="28"/>
          <w:szCs w:val="28"/>
          <w:rtl/>
          <w:lang w:bidi="ar-EG"/>
        </w:rPr>
        <w:t xml:space="preserve">وتساعد الجداول الثنائية "العرض والاستخدام" ونموذج المدخلات والمخرجات المخططين وصناع القرار الاقتصادي على الوصول إلى الاتساق في تخصيص الموارد على القطاعات الاقتصادية المتعددة. كما يمثلان إطاراً كاملاً للموارد والاستخدامات ضمن إطار نظام الحسابات القومية. </w:t>
      </w:r>
    </w:p>
    <w:p w:rsidR="00A22D00" w:rsidRPr="00A22D00" w:rsidRDefault="00A22D00" w:rsidP="00A22D00">
      <w:pPr>
        <w:ind w:firstLine="720"/>
        <w:jc w:val="both"/>
        <w:rPr>
          <w:rFonts w:ascii="Simplified Arabic" w:eastAsia="Calibri" w:hAnsi="Simplified Arabic" w:cs="Simplified Arabic"/>
          <w:sz w:val="28"/>
          <w:szCs w:val="28"/>
          <w:rtl/>
          <w:lang w:bidi="ar-EG"/>
        </w:rPr>
      </w:pPr>
      <w:r w:rsidRPr="00A22D00">
        <w:rPr>
          <w:rFonts w:ascii="Simplified Arabic" w:eastAsia="Calibri" w:hAnsi="Simplified Arabic" w:cs="Simplified Arabic"/>
          <w:sz w:val="28"/>
          <w:szCs w:val="28"/>
          <w:rtl/>
          <w:lang w:bidi="ar-EG"/>
        </w:rPr>
        <w:t>وتنقسم نماذج المدخلات والمخرجات إلى نوعين هما</w:t>
      </w:r>
      <w:r w:rsidRPr="00A22D00">
        <w:rPr>
          <w:rFonts w:ascii="Simplified Arabic" w:eastAsia="Calibri" w:hAnsi="Simplified Arabic" w:cs="Simplified Arabic"/>
          <w:b/>
          <w:bCs/>
          <w:sz w:val="28"/>
          <w:szCs w:val="28"/>
          <w:rtl/>
          <w:lang w:bidi="ar-EG"/>
        </w:rPr>
        <w:t xml:space="preserve">، </w:t>
      </w:r>
      <w:r w:rsidRPr="00A22D00">
        <w:rPr>
          <w:rFonts w:ascii="Simplified Arabic" w:eastAsia="Calibri" w:hAnsi="Simplified Arabic" w:cs="Simplified Arabic"/>
          <w:sz w:val="28"/>
          <w:szCs w:val="28"/>
          <w:rtl/>
          <w:lang w:bidi="ar-EG"/>
        </w:rPr>
        <w:t xml:space="preserve">النماذج الساكنة </w:t>
      </w:r>
      <w:r w:rsidRPr="00A22D00">
        <w:rPr>
          <w:rFonts w:ascii="Simplified Arabic" w:eastAsia="Calibri" w:hAnsi="Simplified Arabic" w:cs="Simplified Arabic"/>
          <w:sz w:val="28"/>
          <w:szCs w:val="28"/>
          <w:lang w:bidi="ar-EG"/>
        </w:rPr>
        <w:t>“</w:t>
      </w:r>
      <w:r w:rsidRPr="000229BD">
        <w:rPr>
          <w:rFonts w:asciiTheme="majorBidi" w:eastAsia="Calibri" w:hAnsiTheme="majorBidi" w:cstheme="majorBidi"/>
          <w:sz w:val="28"/>
          <w:szCs w:val="28"/>
          <w:lang w:bidi="ar-EG"/>
        </w:rPr>
        <w:t>Static</w:t>
      </w:r>
      <w:r w:rsidRPr="00A22D00">
        <w:rPr>
          <w:rFonts w:ascii="Simplified Arabic" w:eastAsia="Calibri" w:hAnsi="Simplified Arabic" w:cs="Simplified Arabic"/>
          <w:sz w:val="28"/>
          <w:szCs w:val="28"/>
          <w:lang w:bidi="ar-EG"/>
        </w:rPr>
        <w:t>”</w:t>
      </w:r>
      <w:r w:rsidRPr="00A22D00">
        <w:rPr>
          <w:rFonts w:ascii="Simplified Arabic" w:eastAsia="Calibri" w:hAnsi="Simplified Arabic" w:cs="Simplified Arabic"/>
          <w:sz w:val="28"/>
          <w:szCs w:val="28"/>
          <w:rtl/>
          <w:lang w:bidi="ar-EG"/>
        </w:rPr>
        <w:t xml:space="preserve">، والنماذج الديناميكية </w:t>
      </w:r>
      <w:r w:rsidRPr="00A22D00">
        <w:rPr>
          <w:rFonts w:ascii="Simplified Arabic" w:eastAsia="Calibri" w:hAnsi="Simplified Arabic" w:cs="Simplified Arabic"/>
          <w:sz w:val="28"/>
          <w:szCs w:val="28"/>
          <w:lang w:bidi="ar-EG"/>
        </w:rPr>
        <w:t>“</w:t>
      </w:r>
      <w:r w:rsidRPr="000229BD">
        <w:rPr>
          <w:rFonts w:asciiTheme="majorBidi" w:eastAsia="Calibri" w:hAnsiTheme="majorBidi" w:cstheme="majorBidi"/>
          <w:sz w:val="28"/>
          <w:szCs w:val="28"/>
          <w:lang w:bidi="ar-EG"/>
        </w:rPr>
        <w:t>Dynamic</w:t>
      </w:r>
      <w:r w:rsidRPr="00A22D00">
        <w:rPr>
          <w:rFonts w:ascii="Simplified Arabic" w:eastAsia="Calibri" w:hAnsi="Simplified Arabic" w:cs="Simplified Arabic"/>
          <w:sz w:val="28"/>
          <w:szCs w:val="28"/>
          <w:lang w:bidi="ar-EG"/>
        </w:rPr>
        <w:t>”</w:t>
      </w:r>
      <w:r w:rsidRPr="00A22D00">
        <w:rPr>
          <w:rFonts w:ascii="Simplified Arabic" w:eastAsia="Calibri" w:hAnsi="Simplified Arabic" w:cs="Simplified Arabic"/>
          <w:sz w:val="28"/>
          <w:szCs w:val="28"/>
          <w:rtl/>
          <w:lang w:bidi="ar-EG"/>
        </w:rPr>
        <w:t>. ويهدف نموذج المدخلات والمخرجات الساكن إلى تحديد العلاقات المتبادلة بين القطاعات الاقتصادية خلال فترة معينة، وذلك بناءً على عدد من الافتراضات من أهمها، افتراض ثبات المعاملات الفنية للإنتاج وأن الأسعار يتم تحديدها بواسطة السوق وهى تساوى متوسط التكلفة، وأن الطلب يساوى العرض، وأن الاقتصاد سيكون في مرحلة التوازن في الأجل الطويل. بينما يهدف نموذج المدخلات والمخرجات الديناميكي إلى تحديد العلاقات المتبادلة خلال عدة فترات زمنية، أي أن هذا النموذج يتضمن عنصر الوقت كما يتضمن معاملة النشاط الاستثماري كأحد المتغيرات الداخلة في النموذج.</w:t>
      </w:r>
    </w:p>
    <w:p w:rsidR="00A22D00" w:rsidRPr="00A22D00" w:rsidRDefault="00A22D00" w:rsidP="00A22D00">
      <w:pPr>
        <w:ind w:firstLine="720"/>
        <w:jc w:val="both"/>
        <w:rPr>
          <w:rFonts w:ascii="Simplified Arabic" w:eastAsia="Calibri" w:hAnsi="Simplified Arabic" w:cs="Simplified Arabic"/>
          <w:sz w:val="12"/>
          <w:szCs w:val="12"/>
          <w:rtl/>
          <w:lang w:bidi="ar-EG"/>
        </w:rPr>
      </w:pPr>
    </w:p>
    <w:p w:rsidR="00A22D00" w:rsidRPr="00DA64E1" w:rsidRDefault="00A22D00" w:rsidP="00CF60D0">
      <w:pPr>
        <w:rPr>
          <w:rFonts w:ascii="Simplified Arabic" w:hAnsi="Simplified Arabic" w:cs="Simplified Arabic"/>
          <w:b/>
          <w:bCs/>
          <w:sz w:val="32"/>
          <w:szCs w:val="32"/>
          <w:rtl/>
          <w:lang w:bidi="ar-EG"/>
        </w:rPr>
      </w:pPr>
    </w:p>
    <w:p w:rsidR="00A22D00" w:rsidRPr="00A22D00" w:rsidRDefault="00A22D00" w:rsidP="00E9565D">
      <w:pPr>
        <w:rPr>
          <w:rFonts w:ascii="Simplified Arabic" w:hAnsi="Simplified Arabic" w:cs="Simplified Arabic"/>
          <w:b/>
          <w:bCs/>
          <w:sz w:val="28"/>
          <w:szCs w:val="28"/>
          <w:rtl/>
          <w:lang w:bidi="ar-EG"/>
        </w:rPr>
      </w:pPr>
      <w:r w:rsidRPr="00A22D00">
        <w:rPr>
          <w:rFonts w:ascii="Simplified Arabic" w:hAnsi="Simplified Arabic" w:cs="Simplified Arabic"/>
          <w:b/>
          <w:bCs/>
          <w:sz w:val="28"/>
          <w:szCs w:val="28"/>
          <w:rtl/>
          <w:lang w:bidi="ar-EG"/>
        </w:rPr>
        <w:t>1</w:t>
      </w:r>
      <w:r w:rsidR="00E9565D">
        <w:rPr>
          <w:rFonts w:ascii="Simplified Arabic" w:hAnsi="Simplified Arabic" w:cs="Simplified Arabic" w:hint="cs"/>
          <w:b/>
          <w:bCs/>
          <w:sz w:val="28"/>
          <w:szCs w:val="28"/>
          <w:rtl/>
          <w:lang w:bidi="ar-EG"/>
        </w:rPr>
        <w:t>-</w:t>
      </w:r>
      <w:r w:rsidRPr="00A22D00">
        <w:rPr>
          <w:rFonts w:ascii="Simplified Arabic" w:hAnsi="Simplified Arabic" w:cs="Simplified Arabic"/>
          <w:b/>
          <w:bCs/>
          <w:sz w:val="28"/>
          <w:szCs w:val="28"/>
          <w:rtl/>
          <w:lang w:bidi="ar-EG"/>
        </w:rPr>
        <w:t xml:space="preserve"> أهمية البحث</w:t>
      </w:r>
      <w:r w:rsidR="00E9565D">
        <w:rPr>
          <w:rFonts w:ascii="Simplified Arabic" w:hAnsi="Simplified Arabic" w:cs="Simplified Arabic" w:hint="cs"/>
          <w:b/>
          <w:bCs/>
          <w:sz w:val="28"/>
          <w:szCs w:val="28"/>
          <w:rtl/>
          <w:lang w:bidi="ar-EG"/>
        </w:rPr>
        <w:t xml:space="preserve"> ومشكلته</w:t>
      </w:r>
      <w:r w:rsidRPr="00A22D00">
        <w:rPr>
          <w:rFonts w:ascii="Simplified Arabic" w:hAnsi="Simplified Arabic" w:cs="Simplified Arabic"/>
          <w:b/>
          <w:bCs/>
          <w:sz w:val="28"/>
          <w:szCs w:val="28"/>
          <w:rtl/>
          <w:lang w:bidi="ar-EG"/>
        </w:rPr>
        <w:t>:</w:t>
      </w:r>
    </w:p>
    <w:p w:rsidR="00A22D00" w:rsidRDefault="00A22D00" w:rsidP="00DA64E1">
      <w:pPr>
        <w:autoSpaceDE w:val="0"/>
        <w:autoSpaceDN w:val="0"/>
        <w:adjustRightInd w:val="0"/>
        <w:ind w:firstLine="720"/>
        <w:jc w:val="lowKashida"/>
        <w:rPr>
          <w:rFonts w:ascii="Simplified Arabic" w:hAnsi="Simplified Arabic" w:cs="Simplified Arabic"/>
          <w:sz w:val="28"/>
          <w:szCs w:val="28"/>
          <w:rtl/>
          <w:lang w:eastAsia="ja-JP"/>
        </w:rPr>
      </w:pPr>
      <w:r w:rsidRPr="00A22D00">
        <w:rPr>
          <w:rFonts w:ascii="Simplified Arabic" w:hAnsi="Simplified Arabic" w:cs="Simplified Arabic"/>
          <w:sz w:val="28"/>
          <w:szCs w:val="28"/>
          <w:rtl/>
          <w:lang w:eastAsia="ja-JP"/>
        </w:rPr>
        <w:t>إن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جداول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المدخلات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والمخرجات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التخطيطية،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والنماذج</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المبنية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أساسها،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 أساس</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مصفوفة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الحسابات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الاجتماعية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يمثل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جدول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المدخلات</w:t>
      </w:r>
      <w:r w:rsidRPr="00A22D00">
        <w:rPr>
          <w:rFonts w:ascii="Simplified Arabic" w:hAnsi="Simplified Arabic" w:cs="Simplified Arabic"/>
          <w:sz w:val="28"/>
          <w:szCs w:val="28"/>
          <w:lang w:eastAsia="ja-JP"/>
        </w:rPr>
        <w:t>/</w:t>
      </w:r>
      <w:r w:rsidRPr="00A22D00">
        <w:rPr>
          <w:rFonts w:ascii="Simplified Arabic" w:hAnsi="Simplified Arabic" w:cs="Simplified Arabic"/>
          <w:sz w:val="28"/>
          <w:szCs w:val="28"/>
          <w:rtl/>
          <w:lang w:eastAsia="ja-JP"/>
        </w:rPr>
        <w:t>المخرجات الركن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الأساسي،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تتزايد امكانياتها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التحليلية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والتخطيطية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لتشمل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مجالات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تتسع</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مع</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الزمن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نذكر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منها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سبيل المثال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لا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الحصر</w:t>
      </w:r>
      <w:r w:rsidRPr="00A22D00">
        <w:rPr>
          <w:rFonts w:ascii="Simplified Arabic" w:hAnsi="Simplified Arabic" w:cs="Simplified Arabic"/>
          <w:sz w:val="28"/>
          <w:szCs w:val="28"/>
          <w:lang w:eastAsia="ja-JP"/>
        </w:rPr>
        <w:t xml:space="preserve"> :</w:t>
      </w:r>
    </w:p>
    <w:p w:rsidR="00A22D00" w:rsidRPr="00A22D00" w:rsidRDefault="00A22D00" w:rsidP="006E6F5E">
      <w:pPr>
        <w:numPr>
          <w:ilvl w:val="0"/>
          <w:numId w:val="4"/>
        </w:numPr>
        <w:jc w:val="both"/>
        <w:rPr>
          <w:rFonts w:ascii="Simplified Arabic" w:hAnsi="Simplified Arabic" w:cs="Simplified Arabic"/>
          <w:b/>
          <w:bCs/>
          <w:sz w:val="28"/>
          <w:szCs w:val="28"/>
          <w:rtl/>
          <w:lang w:bidi="ar-EG"/>
        </w:rPr>
      </w:pPr>
      <w:r w:rsidRPr="00A22D00">
        <w:rPr>
          <w:rFonts w:ascii="Simplified Arabic" w:hAnsi="Simplified Arabic" w:cs="Simplified Arabic"/>
          <w:sz w:val="28"/>
          <w:szCs w:val="28"/>
          <w:rtl/>
          <w:lang w:eastAsia="ja-JP"/>
        </w:rPr>
        <w:t>الاستخدام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التقليدي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مجالات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التنبؤ</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والتخطيط 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تقييم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المشروعات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المنظور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الاقتصادي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الكلي</w:t>
      </w:r>
      <w:r w:rsidRPr="00A22D00">
        <w:rPr>
          <w:rFonts w:ascii="Simplified Arabic" w:hAnsi="Simplified Arabic" w:cs="Simplified Arabic"/>
          <w:sz w:val="28"/>
          <w:szCs w:val="28"/>
          <w:lang w:eastAsia="ja-JP"/>
        </w:rPr>
        <w:t>.</w:t>
      </w:r>
    </w:p>
    <w:p w:rsidR="00DA64E1" w:rsidRDefault="00A22D00" w:rsidP="006E6F5E">
      <w:pPr>
        <w:numPr>
          <w:ilvl w:val="0"/>
          <w:numId w:val="4"/>
        </w:numPr>
        <w:autoSpaceDE w:val="0"/>
        <w:autoSpaceDN w:val="0"/>
        <w:adjustRightInd w:val="0"/>
        <w:jc w:val="lowKashida"/>
        <w:rPr>
          <w:rFonts w:ascii="Simplified Arabic" w:hAnsi="Simplified Arabic" w:cs="Simplified Arabic"/>
          <w:sz w:val="28"/>
          <w:szCs w:val="28"/>
          <w:rtl/>
          <w:lang w:eastAsia="ja-JP" w:bidi="ar-EG"/>
        </w:rPr>
      </w:pPr>
      <w:r w:rsidRPr="00A22D00">
        <w:rPr>
          <w:rFonts w:ascii="Simplified Arabic" w:hAnsi="Simplified Arabic" w:cs="Simplified Arabic"/>
          <w:sz w:val="28"/>
          <w:szCs w:val="28"/>
          <w:rtl/>
          <w:lang w:eastAsia="ja-JP"/>
        </w:rPr>
        <w:t>الاستخدام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تقييم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التفاعلات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مع</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العالم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الخارجي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وبصفة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خاصة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تقييم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اتفاقات الشراكة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والتكامل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الإقليمي،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ويزداد</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هذا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الدور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التحليلي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إذا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طورت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نماذج</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المدخلات والمخرجات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lastRenderedPageBreak/>
        <w:t>أساس</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إقليمي،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ونماذج</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التشابك</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بين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الأقاليم،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والتي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اتسع</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نظام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الأمم المتحدة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 xml:space="preserve"> لعام ١٩٩٣</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 xml:space="preserve">لها حيث تضمن </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الحسابات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الإقليمية</w:t>
      </w:r>
      <w:r w:rsidR="00DA64E1">
        <w:rPr>
          <w:rFonts w:ascii="Simplified Arabic" w:hAnsi="Simplified Arabic" w:cs="Simplified Arabic"/>
          <w:sz w:val="28"/>
          <w:szCs w:val="28"/>
          <w:lang w:eastAsia="ja-JP"/>
        </w:rPr>
        <w:t>.</w:t>
      </w:r>
    </w:p>
    <w:p w:rsidR="00A22D00" w:rsidRPr="00A22D00" w:rsidRDefault="00A22D00" w:rsidP="006E6F5E">
      <w:pPr>
        <w:numPr>
          <w:ilvl w:val="0"/>
          <w:numId w:val="4"/>
        </w:numPr>
        <w:autoSpaceDE w:val="0"/>
        <w:autoSpaceDN w:val="0"/>
        <w:adjustRightInd w:val="0"/>
        <w:jc w:val="lowKashida"/>
        <w:rPr>
          <w:rFonts w:ascii="Simplified Arabic" w:hAnsi="Simplified Arabic" w:cs="Simplified Arabic"/>
          <w:sz w:val="28"/>
          <w:szCs w:val="28"/>
          <w:lang w:eastAsia="ja-JP"/>
        </w:rPr>
      </w:pPr>
      <w:r w:rsidRPr="00A22D00">
        <w:rPr>
          <w:rFonts w:ascii="Simplified Arabic" w:hAnsi="Simplified Arabic" w:cs="Simplified Arabic"/>
          <w:sz w:val="28"/>
          <w:szCs w:val="28"/>
          <w:rtl/>
          <w:lang w:eastAsia="ja-JP"/>
        </w:rPr>
        <w:t>الاستخدامات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التحليلية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المستوى (الكلي):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التحليل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الهيكلي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والقطاعي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لبيان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درجة التكامل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بين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الأنشطة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والقطاعات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داخل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كل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منها،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والتي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تفيد</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بناء</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استراتيجيات وسياسات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التعميق</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الصناعي</w:t>
      </w:r>
      <w:r w:rsidRPr="00A22D00">
        <w:rPr>
          <w:rFonts w:ascii="Simplified Arabic" w:hAnsi="Simplified Arabic" w:cs="Simplified Arabic"/>
          <w:sz w:val="28"/>
          <w:szCs w:val="28"/>
          <w:lang w:eastAsia="ja-JP"/>
        </w:rPr>
        <w:t>.</w:t>
      </w:r>
    </w:p>
    <w:p w:rsidR="00A22D00" w:rsidRDefault="00A22D00" w:rsidP="00E9565D">
      <w:pPr>
        <w:numPr>
          <w:ilvl w:val="0"/>
          <w:numId w:val="4"/>
        </w:numPr>
        <w:autoSpaceDE w:val="0"/>
        <w:autoSpaceDN w:val="0"/>
        <w:adjustRightInd w:val="0"/>
        <w:jc w:val="lowKashida"/>
        <w:rPr>
          <w:rFonts w:ascii="Simplified Arabic" w:hAnsi="Simplified Arabic" w:cs="Simplified Arabic"/>
          <w:sz w:val="28"/>
          <w:szCs w:val="28"/>
          <w:lang w:eastAsia="ja-JP"/>
        </w:rPr>
      </w:pPr>
      <w:r w:rsidRPr="00A22D00">
        <w:rPr>
          <w:rFonts w:ascii="Simplified Arabic" w:hAnsi="Simplified Arabic" w:cs="Simplified Arabic"/>
          <w:sz w:val="28"/>
          <w:szCs w:val="28"/>
          <w:rtl/>
          <w:lang w:eastAsia="ja-JP"/>
        </w:rPr>
        <w:t>الاستخدامات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مجال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تقييم</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السياسات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الاقتصادية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المختلفة وتستند</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توسيع</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إطار هذه</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الجداول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جداول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للتدفقات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القومية،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الاستناد</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الي   تطوير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مصفوفة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الحسابات الاجتماعية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بأركانها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المختلفة،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ومن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أمثلتها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بحث</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الآثار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الاقتصادية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الكلية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للسياسات الضريبية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السعرية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شابهها</w:t>
      </w:r>
      <w:r w:rsidRPr="00A22D00">
        <w:rPr>
          <w:rFonts w:ascii="Simplified Arabic" w:hAnsi="Simplified Arabic" w:cs="Simplified Arabic"/>
          <w:sz w:val="28"/>
          <w:szCs w:val="28"/>
          <w:lang w:eastAsia="ja-JP"/>
        </w:rPr>
        <w:t>.</w:t>
      </w:r>
    </w:p>
    <w:p w:rsidR="00A22D00" w:rsidRPr="00DA64E1" w:rsidRDefault="00A22D00" w:rsidP="006E6F5E">
      <w:pPr>
        <w:numPr>
          <w:ilvl w:val="0"/>
          <w:numId w:val="4"/>
        </w:numPr>
        <w:autoSpaceDE w:val="0"/>
        <w:autoSpaceDN w:val="0"/>
        <w:adjustRightInd w:val="0"/>
        <w:jc w:val="lowKashida"/>
        <w:rPr>
          <w:rFonts w:ascii="Simplified Arabic" w:hAnsi="Simplified Arabic" w:cs="Simplified Arabic"/>
          <w:sz w:val="28"/>
          <w:szCs w:val="28"/>
          <w:lang w:eastAsia="ja-JP"/>
        </w:rPr>
      </w:pPr>
      <w:r w:rsidRPr="00DA64E1">
        <w:rPr>
          <w:rFonts w:ascii="Simplified Arabic" w:hAnsi="Simplified Arabic" w:cs="Simplified Arabic"/>
          <w:sz w:val="28"/>
          <w:szCs w:val="28"/>
          <w:rtl/>
          <w:lang w:eastAsia="ja-JP"/>
        </w:rPr>
        <w:t>تخصيص</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الاستخدامات</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في</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مجالات</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تخطيط</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الاستثمار</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على</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أساس</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جداول</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ونماذج ديناميكية</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مغلقة</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للمدخلات</w:t>
      </w:r>
      <w:r w:rsidRPr="00DA64E1">
        <w:rPr>
          <w:rFonts w:ascii="Simplified Arabic" w:hAnsi="Simplified Arabic" w:cs="Simplified Arabic"/>
          <w:sz w:val="28"/>
          <w:szCs w:val="28"/>
          <w:lang w:eastAsia="ja-JP"/>
        </w:rPr>
        <w:t xml:space="preserve"> </w:t>
      </w:r>
      <w:r w:rsidRPr="00DA64E1">
        <w:rPr>
          <w:rFonts w:ascii="Simplified Arabic" w:hAnsi="Simplified Arabic" w:cs="Simplified Arabic"/>
          <w:sz w:val="28"/>
          <w:szCs w:val="28"/>
          <w:rtl/>
          <w:lang w:eastAsia="ja-JP"/>
        </w:rPr>
        <w:t>والمخرجات)</w:t>
      </w:r>
      <w:r w:rsidRPr="00DA64E1">
        <w:rPr>
          <w:rFonts w:ascii="Simplified Arabic" w:hAnsi="Simplified Arabic" w:cs="Simplified Arabic"/>
          <w:sz w:val="28"/>
          <w:szCs w:val="28"/>
          <w:lang w:eastAsia="ja-JP"/>
        </w:rPr>
        <w:t>.</w:t>
      </w:r>
    </w:p>
    <w:p w:rsidR="00A22D00" w:rsidRPr="00A22D00" w:rsidRDefault="00A22D00" w:rsidP="006E6F5E">
      <w:pPr>
        <w:numPr>
          <w:ilvl w:val="0"/>
          <w:numId w:val="4"/>
        </w:numPr>
        <w:autoSpaceDE w:val="0"/>
        <w:autoSpaceDN w:val="0"/>
        <w:adjustRightInd w:val="0"/>
        <w:jc w:val="lowKashida"/>
        <w:rPr>
          <w:rFonts w:ascii="Simplified Arabic" w:hAnsi="Simplified Arabic" w:cs="Simplified Arabic"/>
          <w:sz w:val="28"/>
          <w:szCs w:val="28"/>
          <w:rtl/>
          <w:lang w:eastAsia="ja-JP"/>
        </w:rPr>
      </w:pPr>
      <w:r w:rsidRPr="00A22D00">
        <w:rPr>
          <w:rFonts w:ascii="Simplified Arabic" w:hAnsi="Simplified Arabic" w:cs="Simplified Arabic"/>
          <w:sz w:val="28"/>
          <w:szCs w:val="28"/>
          <w:rtl/>
          <w:lang w:eastAsia="ja-JP"/>
        </w:rPr>
        <w:t>دراسة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جوانب</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الاستثمار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الأنشطة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الرائدة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المشروعات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العملاقة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ما إليها. ويمكن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إطار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البنية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الداخلية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للشركات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متعددة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الجنسيات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أو</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دولية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النشاط،</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والتي تسيطر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مجالات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إنتاج</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متعددة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أفقيا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ورأسيا،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الاعتماد</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على</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هذه</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الجداول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ربط</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مجموعات المعلومات</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المتفرقة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عن</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الأنشطة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المتعددة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ودرجة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التكامل</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بينها</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في</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إطار</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صورة</w:t>
      </w:r>
      <w:r w:rsidRPr="00A22D00">
        <w:rPr>
          <w:rFonts w:ascii="Simplified Arabic" w:hAnsi="Simplified Arabic" w:cs="Simplified Arabic"/>
          <w:sz w:val="28"/>
          <w:szCs w:val="28"/>
          <w:lang w:eastAsia="ja-JP"/>
        </w:rPr>
        <w:t xml:space="preserve"> </w:t>
      </w:r>
      <w:r w:rsidRPr="00A22D00">
        <w:rPr>
          <w:rFonts w:ascii="Simplified Arabic" w:hAnsi="Simplified Arabic" w:cs="Simplified Arabic"/>
          <w:sz w:val="28"/>
          <w:szCs w:val="28"/>
          <w:rtl/>
          <w:lang w:eastAsia="ja-JP"/>
        </w:rPr>
        <w:t>كلية متكاملة</w:t>
      </w:r>
      <w:r w:rsidRPr="00A22D00">
        <w:rPr>
          <w:rFonts w:ascii="Simplified Arabic" w:hAnsi="Simplified Arabic" w:cs="Simplified Arabic"/>
          <w:sz w:val="28"/>
          <w:szCs w:val="28"/>
          <w:lang w:eastAsia="ja-JP"/>
        </w:rPr>
        <w:t>.</w:t>
      </w:r>
    </w:p>
    <w:p w:rsidR="00A22D00" w:rsidRPr="00A22D00" w:rsidRDefault="00A22D00" w:rsidP="006E6F5E">
      <w:pPr>
        <w:numPr>
          <w:ilvl w:val="0"/>
          <w:numId w:val="4"/>
        </w:numPr>
        <w:autoSpaceDE w:val="0"/>
        <w:autoSpaceDN w:val="0"/>
        <w:adjustRightInd w:val="0"/>
        <w:jc w:val="lowKashida"/>
        <w:rPr>
          <w:rFonts w:ascii="Simplified Arabic" w:eastAsia="Calibri" w:hAnsi="Simplified Arabic" w:cs="Simplified Arabic"/>
          <w:sz w:val="28"/>
          <w:szCs w:val="28"/>
          <w:rtl/>
          <w:lang w:bidi="ar-EG"/>
        </w:rPr>
      </w:pPr>
      <w:r w:rsidRPr="00A22D00">
        <w:rPr>
          <w:rFonts w:ascii="Simplified Arabic" w:eastAsia="Calibri" w:hAnsi="Simplified Arabic" w:cs="Simplified Arabic"/>
          <w:sz w:val="28"/>
          <w:szCs w:val="28"/>
          <w:rtl/>
          <w:lang w:bidi="ar-EG"/>
        </w:rPr>
        <w:t>تساهم نماذج المدخلات والمخرجات في معالجة الكثير من القضايا الهامة في اقتصادات الدول النامية ومن أبرز تلك القضايا: الواردات، وقيود التبادل الخارجي، ومعدلات النمو الأمثل، وتكوين رأس المال البشرى، وكذلك تخطيط التعليم... الخ.</w:t>
      </w:r>
    </w:p>
    <w:p w:rsidR="00A22D00" w:rsidRPr="00DA64E1" w:rsidRDefault="00A22D00" w:rsidP="00A22D00">
      <w:pPr>
        <w:autoSpaceDE w:val="0"/>
        <w:autoSpaceDN w:val="0"/>
        <w:adjustRightInd w:val="0"/>
        <w:jc w:val="lowKashida"/>
        <w:rPr>
          <w:rFonts w:ascii="Simplified Arabic" w:hAnsi="Simplified Arabic" w:cs="Simplified Arabic"/>
          <w:sz w:val="12"/>
          <w:szCs w:val="12"/>
          <w:rtl/>
          <w:lang w:eastAsia="ja-JP"/>
        </w:rPr>
      </w:pPr>
    </w:p>
    <w:p w:rsidR="00A22D00" w:rsidRPr="00A22D00" w:rsidRDefault="00E9565D" w:rsidP="00E9565D">
      <w:pPr>
        <w:ind w:hanging="2"/>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2- </w:t>
      </w:r>
      <w:r w:rsidR="00A22D00" w:rsidRPr="00A22D00">
        <w:rPr>
          <w:rFonts w:ascii="Simplified Arabic" w:hAnsi="Simplified Arabic" w:cs="Simplified Arabic"/>
          <w:b/>
          <w:bCs/>
          <w:sz w:val="28"/>
          <w:szCs w:val="28"/>
          <w:rtl/>
          <w:lang w:bidi="ar-EG"/>
        </w:rPr>
        <w:t>أهداف البحث:</w:t>
      </w:r>
    </w:p>
    <w:p w:rsidR="00A22D00" w:rsidRPr="00A22D00" w:rsidRDefault="00DA64E1" w:rsidP="00A22D00">
      <w:pPr>
        <w:tabs>
          <w:tab w:val="left" w:pos="436"/>
        </w:tabs>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ab/>
      </w:r>
      <w:r w:rsidR="00A22D00" w:rsidRPr="00A22D00">
        <w:rPr>
          <w:rFonts w:ascii="Simplified Arabic" w:eastAsia="Calibri" w:hAnsi="Simplified Arabic" w:cs="Simplified Arabic"/>
          <w:sz w:val="28"/>
          <w:szCs w:val="28"/>
          <w:rtl/>
          <w:lang w:bidi="ar-EG"/>
        </w:rPr>
        <w:t>يهدف هذا البحث إلى  تطوير المعرفة في مجال دراسة المدخلات - المخرجات، وبما يشتمل عليه من التحسينات في البيانات الأساسية، والرؤى النظرية، والتطبيقات، سواء التقليدية أو الجديدة، لتقنيات المدخلات - المخرجات" كما يهدف إلي:</w:t>
      </w:r>
    </w:p>
    <w:p w:rsidR="00A22D00" w:rsidRPr="00A22D00" w:rsidRDefault="00A22D00" w:rsidP="006E6F5E">
      <w:pPr>
        <w:numPr>
          <w:ilvl w:val="0"/>
          <w:numId w:val="5"/>
        </w:numPr>
        <w:tabs>
          <w:tab w:val="left" w:pos="436"/>
        </w:tabs>
        <w:jc w:val="lowKashida"/>
        <w:rPr>
          <w:rFonts w:ascii="Simplified Arabic" w:eastAsia="Calibri" w:hAnsi="Simplified Arabic" w:cs="Simplified Arabic"/>
          <w:sz w:val="28"/>
          <w:szCs w:val="28"/>
          <w:lang w:bidi="ar-EG"/>
        </w:rPr>
      </w:pPr>
      <w:r w:rsidRPr="00A22D00">
        <w:rPr>
          <w:rFonts w:ascii="Simplified Arabic" w:eastAsia="Calibri" w:hAnsi="Simplified Arabic" w:cs="Simplified Arabic"/>
          <w:sz w:val="28"/>
          <w:szCs w:val="28"/>
          <w:rtl/>
          <w:lang w:bidi="ar-EG"/>
        </w:rPr>
        <w:t>عرض جداول المدخلات والمخرجات في الأدبيات الاقتصادية وبيان أهم الأفكار الرئيسية والتطورات الحديثة التي طرأت عليها في الآونة الأخيرة حتي يمكن الاستفادة منها في تطوير تركيب واستخدام جداول المدخلات والمخرجات في مصر.</w:t>
      </w:r>
    </w:p>
    <w:p w:rsidR="00A22D00" w:rsidRPr="00A22D00" w:rsidRDefault="00A22D00" w:rsidP="006E6F5E">
      <w:pPr>
        <w:numPr>
          <w:ilvl w:val="0"/>
          <w:numId w:val="5"/>
        </w:numPr>
        <w:tabs>
          <w:tab w:val="left" w:pos="436"/>
        </w:tabs>
        <w:jc w:val="lowKashida"/>
        <w:rPr>
          <w:rFonts w:ascii="Simplified Arabic" w:eastAsia="Calibri" w:hAnsi="Simplified Arabic" w:cs="Simplified Arabic"/>
          <w:sz w:val="28"/>
          <w:szCs w:val="28"/>
          <w:lang w:bidi="ar-EG"/>
        </w:rPr>
      </w:pPr>
      <w:r w:rsidRPr="00A22D00">
        <w:rPr>
          <w:rFonts w:ascii="Simplified Arabic" w:eastAsia="Calibri" w:hAnsi="Simplified Arabic" w:cs="Simplified Arabic"/>
          <w:sz w:val="28"/>
          <w:szCs w:val="28"/>
          <w:rtl/>
          <w:lang w:bidi="ar-EG"/>
        </w:rPr>
        <w:t>التوثيق لمراحل تجربة إعداد وتركيب جداول المدخلات والمخرجات للإقتصاد المصري بداية من عام 1955 وحتي عام 2016/2017.</w:t>
      </w:r>
    </w:p>
    <w:p w:rsidR="00A22D00" w:rsidRDefault="00A22D00" w:rsidP="006E6F5E">
      <w:pPr>
        <w:numPr>
          <w:ilvl w:val="0"/>
          <w:numId w:val="5"/>
        </w:numPr>
        <w:tabs>
          <w:tab w:val="left" w:pos="436"/>
        </w:tabs>
        <w:jc w:val="lowKashida"/>
        <w:rPr>
          <w:rFonts w:ascii="Simplified Arabic" w:eastAsia="Calibri" w:hAnsi="Simplified Arabic" w:cs="Simplified Arabic"/>
          <w:sz w:val="28"/>
          <w:szCs w:val="28"/>
          <w:lang w:bidi="ar-EG"/>
        </w:rPr>
      </w:pPr>
      <w:r w:rsidRPr="00A22D00">
        <w:rPr>
          <w:rFonts w:ascii="Simplified Arabic" w:eastAsia="Calibri" w:hAnsi="Simplified Arabic" w:cs="Simplified Arabic"/>
          <w:sz w:val="28"/>
          <w:szCs w:val="28"/>
          <w:rtl/>
          <w:lang w:bidi="ar-EG"/>
        </w:rPr>
        <w:lastRenderedPageBreak/>
        <w:t>مناقشة نقاط الضعف والقوة الرئيسية فيها وإمكانية تعديل وتوسيع النموذج الرئيسي والقيود المفروضة عليه في المجال التطبيقي للباحثين والمخططين ومستخدمي النماذج الاقتصادية في عملية التحليل وتقييم السياسات الاقتصادية.</w:t>
      </w:r>
    </w:p>
    <w:p w:rsidR="00E9565D" w:rsidRPr="00A22D00" w:rsidRDefault="00E9565D" w:rsidP="006E6F5E">
      <w:pPr>
        <w:numPr>
          <w:ilvl w:val="0"/>
          <w:numId w:val="5"/>
        </w:numPr>
        <w:tabs>
          <w:tab w:val="left" w:pos="436"/>
        </w:tabs>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تحديث جداول المدخلات والمخرجات في مصر.</w:t>
      </w:r>
    </w:p>
    <w:p w:rsidR="00A22D00" w:rsidRPr="00DA64E1" w:rsidRDefault="00A22D00" w:rsidP="00A22D00">
      <w:pPr>
        <w:tabs>
          <w:tab w:val="left" w:pos="436"/>
        </w:tabs>
        <w:jc w:val="lowKashida"/>
        <w:rPr>
          <w:rFonts w:ascii="Simplified Arabic" w:eastAsia="Calibri" w:hAnsi="Simplified Arabic" w:cs="Simplified Arabic"/>
          <w:sz w:val="12"/>
          <w:szCs w:val="12"/>
          <w:lang w:bidi="ar-EG"/>
        </w:rPr>
      </w:pPr>
    </w:p>
    <w:p w:rsidR="00A22D00" w:rsidRPr="00A22D00" w:rsidRDefault="00153D9C" w:rsidP="00E9565D">
      <w:pP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w:t>
      </w:r>
      <w:r w:rsidR="00E9565D">
        <w:rPr>
          <w:rFonts w:ascii="Simplified Arabic" w:hAnsi="Simplified Arabic" w:cs="Simplified Arabic" w:hint="cs"/>
          <w:b/>
          <w:bCs/>
          <w:sz w:val="28"/>
          <w:szCs w:val="28"/>
          <w:rtl/>
          <w:lang w:bidi="ar-EG"/>
        </w:rPr>
        <w:t>-</w:t>
      </w:r>
      <w:r w:rsidR="00A22D00" w:rsidRPr="00A22D00">
        <w:rPr>
          <w:rFonts w:ascii="Simplified Arabic" w:hAnsi="Simplified Arabic" w:cs="Simplified Arabic"/>
          <w:b/>
          <w:bCs/>
          <w:sz w:val="28"/>
          <w:szCs w:val="28"/>
          <w:rtl/>
          <w:lang w:bidi="ar-EG"/>
        </w:rPr>
        <w:t xml:space="preserve"> منهجية البحث:</w:t>
      </w:r>
    </w:p>
    <w:p w:rsidR="00A22D00" w:rsidRPr="00A22D00" w:rsidRDefault="00A22D00" w:rsidP="006E6F5E">
      <w:pPr>
        <w:numPr>
          <w:ilvl w:val="0"/>
          <w:numId w:val="6"/>
        </w:numPr>
        <w:jc w:val="lowKashida"/>
        <w:rPr>
          <w:rFonts w:ascii="Simplified Arabic" w:hAnsi="Simplified Arabic" w:cs="Simplified Arabic"/>
          <w:sz w:val="28"/>
          <w:szCs w:val="28"/>
          <w:lang w:bidi="ar-EG"/>
        </w:rPr>
      </w:pPr>
      <w:r w:rsidRPr="00A22D00">
        <w:rPr>
          <w:rFonts w:ascii="Simplified Arabic" w:hAnsi="Simplified Arabic" w:cs="Simplified Arabic"/>
          <w:sz w:val="28"/>
          <w:szCs w:val="28"/>
          <w:rtl/>
          <w:lang w:bidi="ar-EG"/>
        </w:rPr>
        <w:t>يستخدم هذا البحث المنهج الوصفي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في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الجانب</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النظري،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والمنهج الكمي التحليلي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في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الجانب التطبيقي،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حيث يعرض</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البحث</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مفهوم</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تحليل</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المدخلات</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والمخرجات</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كتقنية</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أساسية</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في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الاقتصاد الكمي،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ثم</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أتبعه</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بالتطرق</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إلى</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آليات</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تحليل</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آثار</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السحب</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والدفع</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لقطاعات الاقتصاد الوطني، وكيفية</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إبراز</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دورها</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في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الاقتصاد</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الوطني</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من</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خلال</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معرفة</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أهمية</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كل قطاع وتشابكه</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مع</w:t>
      </w:r>
      <w:r w:rsidRPr="00A22D00">
        <w:rPr>
          <w:rFonts w:ascii="Simplified Arabic" w:hAnsi="Simplified Arabic" w:cs="Simplified Arabic"/>
          <w:sz w:val="28"/>
          <w:szCs w:val="28"/>
          <w:lang w:bidi="ar-EG"/>
        </w:rPr>
        <w:t xml:space="preserve"> </w:t>
      </w:r>
      <w:r w:rsidRPr="00A22D00">
        <w:rPr>
          <w:rFonts w:ascii="Simplified Arabic" w:hAnsi="Simplified Arabic" w:cs="Simplified Arabic"/>
          <w:sz w:val="28"/>
          <w:szCs w:val="28"/>
          <w:rtl/>
          <w:lang w:bidi="ar-EG"/>
        </w:rPr>
        <w:t>القطاعات الأخرى.</w:t>
      </w:r>
    </w:p>
    <w:p w:rsidR="00A22D00" w:rsidRDefault="00A22D00" w:rsidP="006E6F5E">
      <w:pPr>
        <w:numPr>
          <w:ilvl w:val="0"/>
          <w:numId w:val="6"/>
        </w:numPr>
        <w:jc w:val="lowKashida"/>
        <w:rPr>
          <w:rFonts w:ascii="Simplified Arabic" w:hAnsi="Simplified Arabic" w:cs="Simplified Arabic"/>
          <w:sz w:val="28"/>
          <w:szCs w:val="28"/>
          <w:lang w:bidi="ar-EG"/>
        </w:rPr>
      </w:pPr>
      <w:r w:rsidRPr="00A22D00">
        <w:rPr>
          <w:rFonts w:ascii="Simplified Arabic" w:hAnsi="Simplified Arabic" w:cs="Simplified Arabic"/>
          <w:sz w:val="28"/>
          <w:szCs w:val="28"/>
          <w:rtl/>
          <w:lang w:bidi="ar-EG"/>
        </w:rPr>
        <w:t xml:space="preserve">والمنهج الوصفي الاستقرائي يعرض لأهم الأفكار الرئيسية والتطورات الحديثة التي طرأت علي جداول المدخلات والمخرجات في الآونة الأخيرة. بالإضافة الي استخدام المنهج الكمي بالاعتماد علي تحليل عدد من المؤشرات الاقتصادية الكلية التي توضح مكامن الضعف والقوة الرئيسية في تلك الأداة وبيان التوقعات المستقبلية لها وتأثير هذه التطورات علي الجوانب الأخرى في المجتمع. </w:t>
      </w:r>
    </w:p>
    <w:p w:rsidR="00E9565D" w:rsidRDefault="00E9565D" w:rsidP="00E9565D">
      <w:pPr>
        <w:jc w:val="lowKashida"/>
        <w:rPr>
          <w:rFonts w:ascii="Simplified Arabic" w:hAnsi="Simplified Arabic" w:cs="Simplified Arabic"/>
          <w:sz w:val="28"/>
          <w:szCs w:val="28"/>
          <w:rtl/>
          <w:lang w:bidi="ar-EG"/>
        </w:rPr>
      </w:pPr>
    </w:p>
    <w:p w:rsidR="00E9565D" w:rsidRPr="00153D9C" w:rsidRDefault="00E9565D" w:rsidP="00153D9C">
      <w:pPr>
        <w:pStyle w:val="ListParagraph"/>
        <w:numPr>
          <w:ilvl w:val="0"/>
          <w:numId w:val="1"/>
        </w:numPr>
        <w:jc w:val="lowKashida"/>
        <w:rPr>
          <w:rFonts w:ascii="Simplified Arabic" w:hAnsi="Simplified Arabic" w:cs="Simplified Arabic"/>
          <w:sz w:val="28"/>
          <w:szCs w:val="28"/>
          <w:rtl/>
          <w:lang w:bidi="ar-EG"/>
        </w:rPr>
      </w:pPr>
      <w:r w:rsidRPr="00153D9C">
        <w:rPr>
          <w:rFonts w:ascii="Simplified Arabic" w:hAnsi="Simplified Arabic" w:cs="Simplified Arabic"/>
          <w:b/>
          <w:bCs/>
          <w:sz w:val="28"/>
          <w:szCs w:val="28"/>
          <w:rtl/>
          <w:lang w:bidi="ar-EG"/>
        </w:rPr>
        <w:t>النتائج المتوقعة</w:t>
      </w:r>
      <w:r w:rsidRPr="00153D9C">
        <w:rPr>
          <w:rFonts w:ascii="Simplified Arabic" w:hAnsi="Simplified Arabic" w:cs="Simplified Arabic" w:hint="cs"/>
          <w:b/>
          <w:bCs/>
          <w:sz w:val="28"/>
          <w:szCs w:val="28"/>
          <w:rtl/>
          <w:lang w:bidi="ar-EG"/>
        </w:rPr>
        <w:t>:</w:t>
      </w:r>
    </w:p>
    <w:p w:rsidR="00E9565D" w:rsidRPr="00A22D00" w:rsidRDefault="00E9565D" w:rsidP="00E9565D">
      <w:pPr>
        <w:numPr>
          <w:ilvl w:val="0"/>
          <w:numId w:val="5"/>
        </w:numPr>
        <w:tabs>
          <w:tab w:val="left" w:pos="436"/>
        </w:tabs>
        <w:jc w:val="lowKashida"/>
        <w:rPr>
          <w:rFonts w:ascii="Simplified Arabic" w:eastAsia="Calibri" w:hAnsi="Simplified Arabic" w:cs="Simplified Arabic"/>
          <w:sz w:val="28"/>
          <w:szCs w:val="28"/>
          <w:lang w:bidi="ar-EG"/>
        </w:rPr>
      </w:pPr>
      <w:r w:rsidRPr="00A22D00">
        <w:rPr>
          <w:rFonts w:ascii="Simplified Arabic" w:eastAsia="Calibri" w:hAnsi="Simplified Arabic" w:cs="Simplified Arabic"/>
          <w:sz w:val="28"/>
          <w:szCs w:val="28"/>
          <w:rtl/>
          <w:lang w:bidi="ar-EG"/>
        </w:rPr>
        <w:t xml:space="preserve">إعداد وتقدير جداول المدخلات والمخرجات المحدثة لعام 2016/2017، بناء علي بيانات الحسابات القومية والبيانات الفعلية لبعض المتغيرات الاقتصادية الكلية التي تم توفيرها أو إنتاجها في السنوات الأخيرة وبناءً على جداول المدخلات والمخرجات التي تم إعدادها في عام 2014/2015. </w:t>
      </w:r>
    </w:p>
    <w:p w:rsidR="00E9565D" w:rsidRPr="00A22D00" w:rsidRDefault="00E9565D" w:rsidP="00E9565D">
      <w:pPr>
        <w:numPr>
          <w:ilvl w:val="0"/>
          <w:numId w:val="5"/>
        </w:numPr>
        <w:tabs>
          <w:tab w:val="left" w:pos="436"/>
        </w:tabs>
        <w:jc w:val="lowKashida"/>
        <w:rPr>
          <w:rFonts w:ascii="Simplified Arabic" w:eastAsia="Calibri" w:hAnsi="Simplified Arabic" w:cs="Simplified Arabic"/>
          <w:sz w:val="28"/>
          <w:szCs w:val="28"/>
          <w:lang w:bidi="ar-EG"/>
        </w:rPr>
      </w:pPr>
      <w:r w:rsidRPr="00A22D00">
        <w:rPr>
          <w:rFonts w:ascii="Simplified Arabic" w:eastAsia="Calibri" w:hAnsi="Simplified Arabic" w:cs="Simplified Arabic"/>
          <w:sz w:val="28"/>
          <w:szCs w:val="28"/>
          <w:rtl/>
          <w:lang w:bidi="ar-EG"/>
        </w:rPr>
        <w:t>إعداد وتقدير بعض المؤشرات الكلية والقطاعية التي توصف قطاعات الاقتصاد الوطني وتحدد القطاعات أو الأنشطة الرائدة فيه وترشد من توجهات متخذي القرارات الإستثمارية في بناء سياسات خطة التنمية الاقتصادية والإجتماعية في مصر.</w:t>
      </w:r>
    </w:p>
    <w:p w:rsidR="00E9565D" w:rsidRPr="00E9565D" w:rsidRDefault="00E9565D" w:rsidP="00E9565D">
      <w:pPr>
        <w:jc w:val="lowKashida"/>
        <w:rPr>
          <w:rFonts w:ascii="Simplified Arabic" w:hAnsi="Simplified Arabic" w:cs="Simplified Arabic"/>
          <w:sz w:val="28"/>
          <w:szCs w:val="28"/>
          <w:lang w:bidi="ar-EG"/>
        </w:rPr>
      </w:pPr>
    </w:p>
    <w:p w:rsidR="00A22D00" w:rsidRPr="00A22D00" w:rsidRDefault="00A22D00" w:rsidP="00A22D00">
      <w:pPr>
        <w:jc w:val="lowKashida"/>
        <w:rPr>
          <w:rFonts w:ascii="Simplified Arabic" w:hAnsi="Simplified Arabic" w:cs="Simplified Arabic"/>
          <w:sz w:val="28"/>
          <w:szCs w:val="28"/>
          <w:lang w:bidi="ar-EG"/>
        </w:rPr>
      </w:pPr>
    </w:p>
    <w:p w:rsidR="00A22D00" w:rsidRDefault="00364058" w:rsidP="00364058">
      <w:pPr>
        <w:tabs>
          <w:tab w:val="left" w:pos="6173"/>
          <w:tab w:val="right" w:pos="8430"/>
        </w:tabs>
        <w:ind w:right="640"/>
        <w:rPr>
          <w:rFonts w:ascii="Simplified Arabic" w:eastAsia="MS Mincho" w:hAnsi="Simplified Arabic" w:cs="Simplified Arabic"/>
          <w:b/>
          <w:bCs/>
          <w:sz w:val="26"/>
          <w:szCs w:val="26"/>
          <w:lang w:eastAsia="ja-JP"/>
        </w:rPr>
      </w:pPr>
      <w:r>
        <w:rPr>
          <w:rFonts w:ascii="Simplified Arabic" w:eastAsia="MS Mincho" w:hAnsi="Simplified Arabic" w:cs="Simplified Arabic"/>
          <w:b/>
          <w:bCs/>
          <w:sz w:val="28"/>
          <w:szCs w:val="28"/>
          <w:rtl/>
          <w:lang w:eastAsia="ja-JP"/>
        </w:rPr>
        <w:tab/>
      </w:r>
      <w:r>
        <w:rPr>
          <w:rFonts w:ascii="Simplified Arabic" w:eastAsia="MS Mincho" w:hAnsi="Simplified Arabic" w:cs="Simplified Arabic" w:hint="cs"/>
          <w:b/>
          <w:bCs/>
          <w:sz w:val="28"/>
          <w:szCs w:val="28"/>
          <w:rtl/>
          <w:lang w:eastAsia="ja-JP"/>
        </w:rPr>
        <w:t xml:space="preserve">   </w:t>
      </w:r>
      <w:r w:rsidR="00A22D00" w:rsidRPr="00364058">
        <w:rPr>
          <w:rFonts w:ascii="Simplified Arabic" w:eastAsia="MS Mincho" w:hAnsi="Simplified Arabic" w:cs="Simplified Arabic"/>
          <w:b/>
          <w:bCs/>
          <w:sz w:val="26"/>
          <w:szCs w:val="26"/>
          <w:rtl/>
          <w:lang w:eastAsia="ja-JP"/>
        </w:rPr>
        <w:t>الباحث الرئيسي</w:t>
      </w:r>
    </w:p>
    <w:p w:rsidR="009728DC" w:rsidRPr="00364058" w:rsidRDefault="009728DC" w:rsidP="00364058">
      <w:pPr>
        <w:tabs>
          <w:tab w:val="left" w:pos="6173"/>
          <w:tab w:val="right" w:pos="8430"/>
        </w:tabs>
        <w:ind w:right="640"/>
        <w:rPr>
          <w:rFonts w:ascii="Simplified Arabic" w:eastAsia="MS Mincho" w:hAnsi="Simplified Arabic" w:cs="Simplified Arabic"/>
          <w:b/>
          <w:bCs/>
          <w:sz w:val="26"/>
          <w:szCs w:val="26"/>
          <w:rtl/>
          <w:lang w:eastAsia="ja-JP" w:bidi="ar-EG"/>
        </w:rPr>
      </w:pPr>
    </w:p>
    <w:p w:rsidR="00DA64E1" w:rsidRPr="00DA64E1" w:rsidRDefault="00DA64E1" w:rsidP="00A22D00">
      <w:pPr>
        <w:ind w:right="640"/>
        <w:jc w:val="right"/>
        <w:rPr>
          <w:rFonts w:ascii="Simplified Arabic" w:eastAsia="MS Mincho" w:hAnsi="Simplified Arabic" w:cs="Simplified Arabic"/>
          <w:b/>
          <w:bCs/>
          <w:sz w:val="16"/>
          <w:szCs w:val="16"/>
          <w:rtl/>
          <w:lang w:eastAsia="ja-JP"/>
        </w:rPr>
      </w:pPr>
    </w:p>
    <w:p w:rsidR="00A82872" w:rsidRPr="00C359BC" w:rsidRDefault="002504A0" w:rsidP="00251A37">
      <w:pPr>
        <w:bidi w:val="0"/>
        <w:jc w:val="center"/>
        <w:rPr>
          <w:rFonts w:ascii="Simplified Arabic" w:hAnsi="Simplified Arabic" w:cs="Simplified Arabic"/>
          <w:b/>
          <w:bCs/>
          <w:sz w:val="36"/>
          <w:szCs w:val="36"/>
          <w:rtl/>
          <w:lang w:bidi="ar-EG"/>
        </w:rPr>
      </w:pPr>
      <w:r>
        <w:rPr>
          <w:rFonts w:ascii="Simplified Arabic" w:hAnsi="Simplified Arabic" w:cs="Simplified Arabic"/>
          <w:b/>
          <w:bCs/>
          <w:sz w:val="36"/>
          <w:szCs w:val="36"/>
          <w:rtl/>
          <w:lang w:bidi="ar-EG"/>
        </w:rPr>
        <w:br w:type="page"/>
      </w:r>
      <w:r w:rsidR="00A82872" w:rsidRPr="00C359BC">
        <w:rPr>
          <w:rFonts w:ascii="Simplified Arabic" w:hAnsi="Simplified Arabic" w:cs="Simplified Arabic"/>
          <w:b/>
          <w:bCs/>
          <w:sz w:val="36"/>
          <w:szCs w:val="36"/>
          <w:rtl/>
          <w:lang w:bidi="ar-EG"/>
        </w:rPr>
        <w:lastRenderedPageBreak/>
        <w:t>الفصل الأول</w:t>
      </w:r>
    </w:p>
    <w:p w:rsidR="00A82872" w:rsidRPr="00806423" w:rsidRDefault="00A82872" w:rsidP="00A82872">
      <w:pPr>
        <w:jc w:val="center"/>
        <w:rPr>
          <w:rFonts w:ascii="Simplified Arabic" w:hAnsi="Simplified Arabic" w:cs="Simplified Arabic"/>
          <w:b/>
          <w:bCs/>
          <w:sz w:val="12"/>
          <w:szCs w:val="12"/>
          <w:rtl/>
          <w:lang w:bidi="ar-EG"/>
        </w:rPr>
      </w:pPr>
    </w:p>
    <w:p w:rsidR="00806423" w:rsidRPr="00806423" w:rsidRDefault="00806423" w:rsidP="00806423">
      <w:pPr>
        <w:spacing w:after="120" w:line="276" w:lineRule="auto"/>
        <w:jc w:val="center"/>
        <w:rPr>
          <w:rFonts w:ascii="Simplified Arabic" w:eastAsia="Calibri" w:hAnsi="Simplified Arabic" w:cs="Simplified Arabic"/>
          <w:b/>
          <w:bCs/>
          <w:sz w:val="28"/>
          <w:szCs w:val="28"/>
          <w:rtl/>
          <w:lang w:bidi="ar-EG"/>
        </w:rPr>
      </w:pPr>
      <w:r w:rsidRPr="00806423">
        <w:rPr>
          <w:rFonts w:ascii="Simplified Arabic" w:hAnsi="Simplified Arabic" w:cs="Simplified Arabic"/>
          <w:b/>
          <w:bCs/>
          <w:sz w:val="36"/>
          <w:szCs w:val="36"/>
          <w:rtl/>
          <w:lang w:bidi="ar-EG"/>
        </w:rPr>
        <w:t>الإطار النظري والتطور التاريخي لجداول المدخلات والمخرجات</w:t>
      </w:r>
    </w:p>
    <w:p w:rsidR="00806423" w:rsidRPr="00806423" w:rsidRDefault="00806423" w:rsidP="00806423">
      <w:pPr>
        <w:jc w:val="both"/>
        <w:rPr>
          <w:rFonts w:ascii="Simplified Arabic" w:eastAsia="Calibri" w:hAnsi="Simplified Arabic" w:cs="Simplified Arabic"/>
          <w:b/>
          <w:bCs/>
          <w:sz w:val="12"/>
          <w:szCs w:val="12"/>
          <w:rtl/>
          <w:lang w:bidi="ar-EG"/>
        </w:rPr>
      </w:pPr>
    </w:p>
    <w:p w:rsidR="00806423" w:rsidRPr="00806423" w:rsidRDefault="00806423" w:rsidP="00806423">
      <w:pPr>
        <w:jc w:val="both"/>
        <w:rPr>
          <w:rFonts w:ascii="Simplified Arabic" w:eastAsia="Calibri" w:hAnsi="Simplified Arabic" w:cs="Simplified Arabic"/>
          <w:b/>
          <w:bCs/>
          <w:sz w:val="32"/>
          <w:szCs w:val="32"/>
          <w:lang w:bidi="ar-EG"/>
        </w:rPr>
      </w:pPr>
      <w:r w:rsidRPr="00806423">
        <w:rPr>
          <w:rFonts w:ascii="Simplified Arabic" w:eastAsia="Calibri" w:hAnsi="Simplified Arabic" w:cs="Simplified Arabic"/>
          <w:b/>
          <w:bCs/>
          <w:sz w:val="32"/>
          <w:szCs w:val="32"/>
          <w:rtl/>
          <w:lang w:bidi="ar-EG"/>
        </w:rPr>
        <w:t xml:space="preserve">أولاً: </w:t>
      </w:r>
      <w:r w:rsidRPr="00806423">
        <w:rPr>
          <w:rFonts w:ascii="Simplified Arabic" w:eastAsia="Calibri" w:hAnsi="Simplified Arabic" w:cs="Simplified Arabic"/>
          <w:b/>
          <w:bCs/>
          <w:sz w:val="32"/>
          <w:szCs w:val="32"/>
          <w:u w:val="single"/>
          <w:rtl/>
          <w:lang w:bidi="ar-EG"/>
        </w:rPr>
        <w:t>نشأة وتطور جداول المدخلات والمخرجات في الأدبيات الاقتصادية</w:t>
      </w:r>
    </w:p>
    <w:p w:rsidR="00806423" w:rsidRPr="00806423" w:rsidRDefault="00806423" w:rsidP="00806423">
      <w:pPr>
        <w:ind w:firstLine="720"/>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sz w:val="28"/>
          <w:szCs w:val="28"/>
          <w:rtl/>
          <w:lang w:bidi="ar-EG"/>
        </w:rPr>
        <w:t xml:space="preserve">ﺍﺘﺴﻊ ﻨﻁﺎﻕ ﺍﻟﺘﺤﻠﻴل ﺍﻻﻗﺘﺼﺎﺩﻱ ﺍﻟﺠﺯﺌﻲ ﺒﺎﺴﺘﺨﺩﺍﻡ ﺠﺩﺍﻭل ﺍﻟﻤﺩﺨﻼﺕ ﻭﺍﻟﻤﺨﺭﺠﺎﺕ </w:t>
      </w:r>
      <w:r w:rsidRPr="00806423">
        <w:rPr>
          <w:rFonts w:ascii="Simplified Arabic" w:eastAsia="Calibri" w:hAnsi="Simplified Arabic" w:cs="Simplified Arabic" w:hint="cs"/>
          <w:sz w:val="28"/>
          <w:szCs w:val="28"/>
          <w:rtl/>
          <w:lang w:bidi="ar-EG"/>
        </w:rPr>
        <w:t>كأساس</w:t>
      </w:r>
      <w:r w:rsidRPr="00806423">
        <w:rPr>
          <w:rFonts w:ascii="Simplified Arabic" w:eastAsia="Calibri" w:hAnsi="Simplified Arabic" w:cs="Simplified Arabic"/>
          <w:sz w:val="28"/>
          <w:szCs w:val="28"/>
          <w:rtl/>
          <w:lang w:bidi="ar-EG"/>
        </w:rPr>
        <w:t xml:space="preserve"> ﻟﺘﻁﺒﻴﻘﺎﺕ ﻫﺫﺍ ﺍﻟﻨﻭﻉ ﻤﻥ ﺍﻟﺘﺤﻠﻴل </w:t>
      </w:r>
      <w:r w:rsidRPr="00806423">
        <w:rPr>
          <w:rFonts w:ascii="Simplified Arabic" w:eastAsia="Calibri" w:hAnsi="Simplified Arabic" w:cs="Simplified Arabic" w:hint="cs"/>
          <w:sz w:val="28"/>
          <w:szCs w:val="28"/>
          <w:rtl/>
          <w:lang w:bidi="ar-EG"/>
        </w:rPr>
        <w:t>وبصفة خاصة في المراكز</w:t>
      </w:r>
      <w:r w:rsidRPr="00806423">
        <w:rPr>
          <w:rFonts w:ascii="Simplified Arabic" w:eastAsia="Calibri" w:hAnsi="Simplified Arabic" w:cs="Simplified Arabic"/>
          <w:sz w:val="28"/>
          <w:szCs w:val="28"/>
          <w:rtl/>
          <w:lang w:bidi="ar-EG"/>
        </w:rPr>
        <w:t xml:space="preserve"> ﺍﻟﺒﺤﺜﻴﺔ ﻋﻠﻰ ﺍﻟﻤـﺴﺘﻭﻯ ﺍﻟﻘﻭﻤﻲ، ﻤﻤﺎ ﺃﺜﺭﻯ ﺍﻟﺘﺤﻠﻴل ﺍﻻﻗﺘﺼﺎﺩﻱ ﺍﻟﻜﻠﻲ، ﻭﻟﻘﺩ ﺘﻨﺎﻤﻰ ﻫﺫﺍ ﺍﻟﻤﻨﻬﺞ ﺒﺩﺍﻴﺔ ﻓﻲ ﺍﻟﻔﻜﺭ ﺍﻻﻗﺘﺼﺎﺩﻱ ﺍﻟﺭﺃﺴـﻤﺎﻟﻲ ﻭﺫﻟـﻙ ﺒﻌـﺩ ﺃﻥ ﻗـﺎﻡ </w:t>
      </w:r>
      <w:r w:rsidRPr="001B2467">
        <w:rPr>
          <w:rFonts w:asciiTheme="majorBidi" w:hAnsiTheme="majorBidi" w:cstheme="majorBidi"/>
          <w:sz w:val="28"/>
          <w:szCs w:val="28"/>
        </w:rPr>
        <w:t>Leontief</w:t>
      </w:r>
      <w:r w:rsidRPr="00806423">
        <w:rPr>
          <w:rFonts w:ascii="Simplified Arabic" w:eastAsia="Calibri" w:hAnsi="Simplified Arabic" w:cs="Simplified Arabic"/>
          <w:sz w:val="28"/>
          <w:szCs w:val="28"/>
          <w:rtl/>
          <w:lang w:bidi="ar-EG"/>
        </w:rPr>
        <w:t xml:space="preserve"> ﺒﺘﺭ</w:t>
      </w:r>
      <w:r w:rsidRPr="00806423">
        <w:rPr>
          <w:rFonts w:ascii="Simplified Arabic" w:eastAsia="Calibri" w:hAnsi="Simplified Arabic" w:cs="Simplified Arabic" w:hint="cs"/>
          <w:sz w:val="28"/>
          <w:szCs w:val="28"/>
          <w:rtl/>
          <w:lang w:bidi="ar-EG"/>
        </w:rPr>
        <w:t xml:space="preserve">كيب </w:t>
      </w:r>
      <w:r w:rsidRPr="00806423">
        <w:rPr>
          <w:rFonts w:ascii="Simplified Arabic" w:eastAsia="Calibri" w:hAnsi="Simplified Arabic" w:cs="Simplified Arabic"/>
          <w:sz w:val="28"/>
          <w:szCs w:val="28"/>
          <w:rtl/>
          <w:lang w:bidi="ar-EG"/>
        </w:rPr>
        <w:t xml:space="preserve">ﺃﻭل ﺠﺩﻭل ﻟﻠﻤﺩﺨﻼﺕ ﻭﺍﻟﻤﺨﺭﺠﺎﺕ ﻟﻠﻭﻻﻴﺎﺕ ﺍﻟﻤﺘﺤﺩﺓ ﺍﻷﻤﺭﻴﻜﻴﺔ، ﻟﻜل ﻤﻥ ﺍﻟﺴﻨﻭﺍﺕ </w:t>
      </w:r>
      <w:r w:rsidRPr="00806423">
        <w:rPr>
          <w:rFonts w:ascii="Simplified Arabic" w:eastAsia="Calibri" w:hAnsi="Simplified Arabic" w:cs="Simplified Arabic"/>
          <w:sz w:val="28"/>
          <w:szCs w:val="28"/>
          <w:lang w:bidi="ar-EG"/>
        </w:rPr>
        <w:t>1939 - 1919</w:t>
      </w:r>
      <w:r w:rsidRPr="00806423">
        <w:rPr>
          <w:rFonts w:ascii="Simplified Arabic" w:eastAsia="Calibri" w:hAnsi="Simplified Arabic" w:cs="Simplified Arabic"/>
          <w:sz w:val="28"/>
          <w:szCs w:val="28"/>
          <w:rtl/>
          <w:lang w:bidi="ar-EG"/>
        </w:rPr>
        <w:t xml:space="preserve">، ﻭﺘﻡ ﻨﺸﺭﻫﺎ ﻓﻲ ﻋﺎﻡ </w:t>
      </w:r>
      <w:r w:rsidRPr="00806423">
        <w:rPr>
          <w:rFonts w:ascii="Simplified Arabic" w:eastAsia="Calibri" w:hAnsi="Simplified Arabic" w:cs="Simplified Arabic"/>
          <w:sz w:val="28"/>
          <w:szCs w:val="28"/>
          <w:lang w:bidi="ar-EG"/>
        </w:rPr>
        <w:t>1941</w:t>
      </w:r>
      <w:r w:rsidRPr="00806423">
        <w:rPr>
          <w:rFonts w:ascii="Simplified Arabic" w:eastAsia="Calibri" w:hAnsi="Simplified Arabic" w:cs="Simplified Arabic"/>
          <w:sz w:val="28"/>
          <w:szCs w:val="28"/>
          <w:rtl/>
          <w:lang w:bidi="ar-EG"/>
        </w:rPr>
        <w:t>. ﻭ</w:t>
      </w:r>
      <w:r w:rsidRPr="00806423">
        <w:rPr>
          <w:rFonts w:ascii="Simplified Arabic" w:eastAsia="Calibri" w:hAnsi="Simplified Arabic" w:cs="Simplified Arabic" w:hint="cs"/>
          <w:sz w:val="28"/>
          <w:szCs w:val="28"/>
          <w:rtl/>
          <w:lang w:bidi="ar-EG"/>
        </w:rPr>
        <w:t xml:space="preserve">كان </w:t>
      </w:r>
      <w:r w:rsidRPr="00806423">
        <w:rPr>
          <w:rFonts w:ascii="Simplified Arabic" w:eastAsia="Calibri" w:hAnsi="Simplified Arabic" w:cs="Simplified Arabic"/>
          <w:sz w:val="28"/>
          <w:szCs w:val="28"/>
          <w:rtl/>
          <w:lang w:bidi="ar-EG"/>
        </w:rPr>
        <w:t xml:space="preserve">ﺫﻟـﻙ ﺒﻐﺭﺽ ﻭﺼﻑ ﺍﻻﻗﺘﺼﺎﺩ ﺍﻷﻤﺭﻴﻜﻲ ﻭﻤﺎ ﻴﺤﺘﻭﻴﻪ ﻤﻥ ﻋﻼﻗﺎﺕ ﺘﺸﺎﺒﻜﻴﺔ ﺒـﻴﻥ ﻤﺨﺘﻠـﻑ ﺍﻟﻤﺘﻌﺎﻤﻠﻴﻥ ﻓﻲ ﺍﻟﺩﺍﺨل ﻭﺍﻤﺘﺩﺍﺩ ﻫﺫﻩ ﺍﻟﻌﻼﻗﺎﺕ ﺒﻴﻥ ﺍﻻﻗﺘﺼﺎﺩ ﺍﻷﻡ ﻭﺍﻟﻌﺎﻟﻡ ﺍﻟﺨﺎﺭﺠﻲ، ﻭﻨﺎل </w:t>
      </w:r>
      <w:r w:rsidRPr="001B2467">
        <w:rPr>
          <w:rFonts w:asciiTheme="majorBidi" w:hAnsiTheme="majorBidi" w:cstheme="majorBidi"/>
          <w:sz w:val="28"/>
          <w:szCs w:val="28"/>
        </w:rPr>
        <w:t>Leontief</w:t>
      </w:r>
      <w:r w:rsidRPr="00806423">
        <w:rPr>
          <w:rFonts w:ascii="Simplified Arabic" w:eastAsia="Calibri" w:hAnsi="Simplified Arabic" w:cs="Simplified Arabic"/>
          <w:sz w:val="28"/>
          <w:szCs w:val="28"/>
          <w:rtl/>
          <w:lang w:bidi="ar-EG"/>
        </w:rPr>
        <w:t xml:space="preserve"> ﺠﺎﺌﺯﺓ ﻨﻭﺒل ﻓﻲ ﺍﻟﻌﻠﻭﻡ ﺍﻻﻗﺘﺼﺎﺩﻴﺔ ﻓﻲ ﻋﺎﻡ ١٩٧٣ ﻋﻠﻰ ﻫﺫﺍ ﺍﻟﻌﻤل</w:t>
      </w:r>
      <w:r w:rsidRPr="00806423">
        <w:rPr>
          <w:rFonts w:ascii="Simplified Arabic" w:eastAsia="Calibri" w:hAnsi="Simplified Arabic" w:cs="Simplified Arabic"/>
          <w:sz w:val="28"/>
          <w:szCs w:val="28"/>
          <w:vertAlign w:val="superscript"/>
          <w:rtl/>
          <w:lang w:bidi="ar-EG"/>
        </w:rPr>
        <w:footnoteReference w:id="1"/>
      </w:r>
      <w:r w:rsidRPr="00806423">
        <w:rPr>
          <w:rFonts w:ascii="Simplified Arabic" w:eastAsia="Calibri" w:hAnsi="Simplified Arabic" w:cs="Simplified Arabic"/>
          <w:sz w:val="28"/>
          <w:szCs w:val="28"/>
          <w:rtl/>
          <w:lang w:bidi="ar-EG"/>
        </w:rPr>
        <w:t>.</w:t>
      </w:r>
    </w:p>
    <w:p w:rsidR="00806423" w:rsidRPr="00806423" w:rsidRDefault="00806423" w:rsidP="009A42A1">
      <w:pPr>
        <w:spacing w:after="200"/>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806423">
        <w:rPr>
          <w:rFonts w:ascii="Simplified Arabic" w:eastAsia="Calibri" w:hAnsi="Simplified Arabic" w:cs="Simplified Arabic"/>
          <w:sz w:val="28"/>
          <w:szCs w:val="28"/>
          <w:rtl/>
          <w:lang w:bidi="ar-EG"/>
        </w:rPr>
        <w:t>ﻭ</w:t>
      </w:r>
      <w:r w:rsidRPr="00806423">
        <w:rPr>
          <w:rFonts w:ascii="Simplified Arabic" w:eastAsia="Calibri" w:hAnsi="Simplified Arabic" w:cs="Simplified Arabic" w:hint="cs"/>
          <w:sz w:val="28"/>
          <w:szCs w:val="28"/>
          <w:rtl/>
          <w:lang w:bidi="ar-EG"/>
        </w:rPr>
        <w:t>كان</w:t>
      </w:r>
      <w:r w:rsidRPr="00806423">
        <w:rPr>
          <w:rFonts w:ascii="Simplified Arabic" w:eastAsia="Calibri" w:hAnsi="Simplified Arabic" w:cs="Simplified Arabic"/>
          <w:sz w:val="28"/>
          <w:szCs w:val="28"/>
          <w:rtl/>
          <w:lang w:bidi="ar-EG"/>
        </w:rPr>
        <w:t xml:space="preserve"> </w:t>
      </w:r>
      <w:r w:rsidRPr="001B2467">
        <w:rPr>
          <w:rFonts w:asciiTheme="majorBidi" w:hAnsiTheme="majorBidi" w:cstheme="majorBidi"/>
          <w:sz w:val="28"/>
          <w:szCs w:val="28"/>
        </w:rPr>
        <w:t>Leontief</w:t>
      </w:r>
      <w:r w:rsidRPr="00806423">
        <w:rPr>
          <w:rFonts w:ascii="Simplified Arabic" w:eastAsia="Calibri" w:hAnsi="Simplified Arabic" w:cs="Simplified Arabic"/>
          <w:sz w:val="28"/>
          <w:szCs w:val="28"/>
          <w:rtl/>
          <w:lang w:bidi="ar-EG"/>
        </w:rPr>
        <w:t xml:space="preserve"> ﻤﺘﺄﺜﺭاً ﺒﻔﻜﺭ </w:t>
      </w:r>
      <w:r w:rsidRPr="001B2467">
        <w:rPr>
          <w:rFonts w:asciiTheme="majorBidi" w:hAnsiTheme="majorBidi" w:cstheme="majorBidi"/>
          <w:sz w:val="28"/>
          <w:szCs w:val="28"/>
        </w:rPr>
        <w:t>Quesnay</w:t>
      </w:r>
      <w:r w:rsidRPr="00806423">
        <w:rPr>
          <w:rFonts w:ascii="Simplified Arabic" w:eastAsia="Calibri" w:hAnsi="Simplified Arabic" w:cs="Simplified Arabic"/>
          <w:sz w:val="28"/>
          <w:szCs w:val="28"/>
          <w:rtl/>
          <w:lang w:bidi="ar-EG"/>
        </w:rPr>
        <w:t xml:space="preserve"> صاحب ﺍﻟﺠـﺩﻭل ﺍﻻﻗﺘﺼﺎﺩﻱ المنشور في عام 1758، وﺍﻟﺫي ﻴﺴﺭ ﻋﻤﻠﻴﺎﺕ ﺍﻟﺘﺤﻠﻴل ﻭﺍﻟﺘﻨﺒﺅ، ﺒﻨ</w:t>
      </w:r>
      <w:r w:rsidR="009A42A1">
        <w:rPr>
          <w:rFonts w:ascii="Simplified Arabic" w:eastAsia="Calibri" w:hAnsi="Simplified Arabic" w:cs="Simplified Arabic" w:hint="cs"/>
          <w:sz w:val="28"/>
          <w:szCs w:val="28"/>
          <w:rtl/>
          <w:lang w:bidi="ar-EG"/>
        </w:rPr>
        <w:t>اءً</w:t>
      </w:r>
      <w:r w:rsidRPr="00806423">
        <w:rPr>
          <w:rFonts w:ascii="Simplified Arabic" w:eastAsia="Calibri" w:hAnsi="Simplified Arabic" w:cs="Simplified Arabic"/>
          <w:sz w:val="28"/>
          <w:szCs w:val="28"/>
          <w:rtl/>
          <w:lang w:bidi="ar-EG"/>
        </w:rPr>
        <w:t xml:space="preserve"> ﻋﻠﻰ ﺍﻟﻌﻼﻗﺎﺕ ﺍﻟﺘﺒﺎﺩﻟﻴـﺔ ﺍﻟﺘـﻲ ﻭﻀﺤﻬﺎ ﻓﻲ ﺠﺩﻭﻟﻪ، ﻋﻨﺩﻤﺎ ﻗﺎﻡ ﺒﻘﻴﺎﺱ ﺤﺠﻡ ﻭﻨﻭﻉ ﺍﻟﺼﻔﻘﺎﺕ ﺍﻟﺘﻲ ﺘﻤﺕ ﻓﻲ ﻓﺘﺭﺓ ﻤﻌﻴﻨﺔ ﺒﻴﻥ ﻤﺨﺘﻠﻑ ﺍﻟﻤﻨﺘﺠﻴﻥ ﻭﺍﻟﻤﺴﺘﻬﻠﻜﻴﻥ ﻓﻲ ﺍﻗﺘﺼﺎﺩ ﻤﻌﻴﻥ لدراسة التوازن العام</w:t>
      </w:r>
      <w:r w:rsidRPr="00806423">
        <w:rPr>
          <w:rFonts w:ascii="Simplified Arabic" w:eastAsia="Calibri" w:hAnsi="Simplified Arabic" w:cs="Simplified Arabic"/>
          <w:sz w:val="28"/>
          <w:szCs w:val="28"/>
          <w:vertAlign w:val="superscript"/>
          <w:rtl/>
          <w:lang w:bidi="ar-EG"/>
        </w:rPr>
        <w:footnoteReference w:id="2"/>
      </w:r>
      <w:r w:rsidRPr="00806423">
        <w:rPr>
          <w:rFonts w:ascii="Simplified Arabic" w:eastAsia="Calibri" w:hAnsi="Simplified Arabic" w:cs="Simplified Arabic"/>
          <w:sz w:val="28"/>
          <w:szCs w:val="28"/>
          <w:rtl/>
          <w:lang w:bidi="ar-EG"/>
        </w:rPr>
        <w:t>.</w:t>
      </w:r>
    </w:p>
    <w:p w:rsidR="00806423" w:rsidRPr="00806423" w:rsidRDefault="00806423" w:rsidP="00806423">
      <w:pPr>
        <w:spacing w:after="200"/>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806423">
        <w:rPr>
          <w:rFonts w:ascii="Simplified Arabic" w:eastAsia="Calibri" w:hAnsi="Simplified Arabic" w:cs="Simplified Arabic"/>
          <w:sz w:val="28"/>
          <w:szCs w:val="28"/>
          <w:rtl/>
          <w:lang w:bidi="ar-EG"/>
        </w:rPr>
        <w:t>ﻭﺍﻨﺘﺸﺭﺕ ﺠﺩﺍﻭل ﺍﻟﻤﺩﺨﻼﺕ ﻭﺍﻟﻤﺨﺭﺠﺎﺕ ﻭﺍﺴـﺘﺨﺩﺍﻤﺎﺘﻬﺎ ﻓـﻲ ﻋﻤﻠﻴـﺎﺕ ﺍﻟﺘﻨﻤﻴـﺔ ﺍﻻﻗﺘﺼﺎﺩﻴﺔ ﻭﺍﻻﺠﺘﻤﺎﻋﻴﺔ ﻓﻲ عديد من الدول، ﻓﻴﻤﺎ ﺒﻌﺩ ﻫﺫﺍ ﺍﻟﺤﺩﺙ ﺍﻟﺘﺎﺭﻴﺨﻲ.</w:t>
      </w:r>
    </w:p>
    <w:p w:rsidR="00806423" w:rsidRPr="00806423" w:rsidRDefault="00806423" w:rsidP="009A42A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806423">
        <w:rPr>
          <w:rFonts w:ascii="Simplified Arabic" w:eastAsia="Calibri" w:hAnsi="Simplified Arabic" w:cs="Simplified Arabic"/>
          <w:sz w:val="28"/>
          <w:szCs w:val="28"/>
          <w:rtl/>
          <w:lang w:bidi="ar-EG"/>
        </w:rPr>
        <w:t xml:space="preserve">ولقد نال </w:t>
      </w:r>
      <w:r w:rsidRPr="001B2467">
        <w:rPr>
          <w:rFonts w:asciiTheme="majorBidi" w:eastAsia="Calibri" w:hAnsiTheme="majorBidi" w:cstheme="majorBidi"/>
          <w:sz w:val="28"/>
          <w:szCs w:val="28"/>
          <w:lang w:bidi="ar-EG"/>
        </w:rPr>
        <w:t>Richard Stone</w:t>
      </w:r>
      <w:r w:rsidRPr="00806423">
        <w:rPr>
          <w:rFonts w:ascii="Simplified Arabic" w:eastAsia="Calibri" w:hAnsi="Simplified Arabic" w:cs="Simplified Arabic"/>
          <w:sz w:val="28"/>
          <w:szCs w:val="28"/>
          <w:rtl/>
          <w:lang w:bidi="ar-EG"/>
        </w:rPr>
        <w:t xml:space="preserve"> جائزة نوبل عام 1984، ﻟﻤﺴﺎﻫﻤﺘﻪ ﺍﻷﺴﺎﺴﻴﺔ ﻓﻲ ﺘﻁﻭﻴﺭ </w:t>
      </w:r>
      <w:r w:rsidRPr="00806423">
        <w:rPr>
          <w:rFonts w:ascii="Simplified Arabic" w:eastAsia="Calibri" w:hAnsi="Simplified Arabic" w:cs="Simplified Arabic" w:hint="cs"/>
          <w:sz w:val="28"/>
          <w:szCs w:val="28"/>
          <w:rtl/>
          <w:lang w:bidi="ar-EG"/>
        </w:rPr>
        <w:t>الأ</w:t>
      </w:r>
      <w:r w:rsidRPr="00806423">
        <w:rPr>
          <w:rFonts w:ascii="Simplified Arabic" w:eastAsia="Calibri" w:hAnsi="Simplified Arabic" w:cs="Simplified Arabic"/>
          <w:sz w:val="28"/>
          <w:szCs w:val="28"/>
          <w:rtl/>
          <w:lang w:bidi="ar-EG"/>
        </w:rPr>
        <w:t>ﺴﺱ</w:t>
      </w:r>
      <w:r w:rsidRPr="00806423">
        <w:rPr>
          <w:rFonts w:ascii="Simplified Arabic" w:eastAsia="Calibri" w:hAnsi="Simplified Arabic" w:cs="Simplified Arabic"/>
          <w:sz w:val="28"/>
          <w:szCs w:val="28"/>
          <w:lang w:bidi="ar-EG"/>
        </w:rPr>
        <w:t xml:space="preserve"> </w:t>
      </w:r>
      <w:r w:rsidRPr="00806423">
        <w:rPr>
          <w:rFonts w:ascii="Simplified Arabic" w:eastAsia="Calibri" w:hAnsi="Simplified Arabic" w:cs="Simplified Arabic"/>
          <w:sz w:val="28"/>
          <w:szCs w:val="28"/>
          <w:rtl/>
          <w:lang w:bidi="ar-EG"/>
        </w:rPr>
        <w:t xml:space="preserve">ﺍﻟﺘﻁﺒﻴﻘﻴﺔ ﻟﻠﺘﺤﻠﻴل ﺍﻻﻗﺘﺼﺎﺩﻱ، ﺒﺎﺴﺘﺨﺩﺍﻡ ﺠﺩﺍﻭل ﺍﻟﻤـﺩﺨﻼﺕ ﻭﺍﻟﻤﺨﺭﺠـﺎﺕ، ﺍﻟﺘﻲ ﺘﻌﻜﺱ ﺒﺎﻟﺘﻔﺼﻴل </w:t>
      </w:r>
      <w:r w:rsidRPr="00806423">
        <w:rPr>
          <w:rFonts w:ascii="Simplified Arabic" w:eastAsia="Calibri" w:hAnsi="Simplified Arabic" w:cs="Simplified Arabic" w:hint="cs"/>
          <w:sz w:val="28"/>
          <w:szCs w:val="28"/>
          <w:rtl/>
          <w:lang w:bidi="ar-EG"/>
        </w:rPr>
        <w:t>ا</w:t>
      </w:r>
      <w:r w:rsidRPr="00806423">
        <w:rPr>
          <w:rFonts w:ascii="Simplified Arabic" w:eastAsia="Calibri" w:hAnsi="Simplified Arabic" w:cs="Simplified Arabic"/>
          <w:sz w:val="28"/>
          <w:szCs w:val="28"/>
          <w:rtl/>
          <w:lang w:bidi="ar-EG"/>
        </w:rPr>
        <w:t xml:space="preserve">ﻟﺨﺼﺎﺌﺹ ﺍﻹﻨﺘﺎﺠﻴﺔ ﻭﺍﻟﺘﻭﺯﻴﻌﺔ ﻓﻲ ﺍﻗﺘﺼﺎﺩ ﻤﺎ، ﻭﺫﻟﻙ ﻓﻲ ﻨﻤﻭﺫﺝ ﺘﻔﺼﻴﻠﻲ ﻭﺍﺤﺩ، </w:t>
      </w:r>
      <w:r w:rsidR="009A42A1">
        <w:rPr>
          <w:rFonts w:ascii="Simplified Arabic" w:eastAsia="Calibri" w:hAnsi="Simplified Arabic" w:cs="Simplified Arabic" w:hint="cs"/>
          <w:sz w:val="28"/>
          <w:szCs w:val="28"/>
          <w:rtl/>
          <w:lang w:bidi="ar-EG"/>
        </w:rPr>
        <w:t>كما</w:t>
      </w:r>
      <w:r w:rsidRPr="00806423">
        <w:rPr>
          <w:rFonts w:ascii="Simplified Arabic" w:eastAsia="Calibri" w:hAnsi="Simplified Arabic" w:cs="Simplified Arabic"/>
          <w:sz w:val="28"/>
          <w:szCs w:val="28"/>
          <w:rtl/>
          <w:lang w:bidi="ar-EG"/>
        </w:rPr>
        <w:t xml:space="preserve"> ﻴﻌﻜﺱ ﻋﻼﻗﺎﺘﻪ ﺍﻟﺘﻔﺼﻴﻠﻴﺔ ﻤﻊ ﺍﻟﻌﺎﻟﻡ ﺍﻟﺨﺎﺭﺠﻲ</w:t>
      </w:r>
      <w:r w:rsidRPr="00806423">
        <w:rPr>
          <w:rFonts w:ascii="Simplified Arabic" w:eastAsia="Calibri" w:hAnsi="Simplified Arabic" w:cs="Simplified Arabic"/>
          <w:sz w:val="28"/>
          <w:szCs w:val="28"/>
          <w:vertAlign w:val="superscript"/>
          <w:rtl/>
          <w:lang w:bidi="ar-EG"/>
        </w:rPr>
        <w:footnoteReference w:id="3"/>
      </w:r>
      <w:r w:rsidRPr="00806423">
        <w:rPr>
          <w:rFonts w:ascii="Simplified Arabic" w:eastAsia="Calibri" w:hAnsi="Simplified Arabic" w:cs="Simplified Arabic"/>
          <w:sz w:val="28"/>
          <w:szCs w:val="28"/>
          <w:rtl/>
          <w:lang w:bidi="ar-EG"/>
        </w:rPr>
        <w:t>.</w:t>
      </w:r>
    </w:p>
    <w:p w:rsidR="00806423" w:rsidRDefault="00806423" w:rsidP="001B2467">
      <w:pPr>
        <w:spacing w:after="200"/>
        <w:ind w:firstLine="720"/>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hint="cs"/>
          <w:sz w:val="28"/>
          <w:szCs w:val="28"/>
          <w:rtl/>
          <w:lang w:bidi="ar-EG"/>
        </w:rPr>
        <w:lastRenderedPageBreak/>
        <w:t xml:space="preserve">كما </w:t>
      </w:r>
      <w:r w:rsidRPr="00806423">
        <w:rPr>
          <w:rFonts w:ascii="Simplified Arabic" w:eastAsia="Calibri" w:hAnsi="Simplified Arabic" w:cs="Simplified Arabic"/>
          <w:sz w:val="28"/>
          <w:szCs w:val="28"/>
          <w:rtl/>
          <w:lang w:bidi="ar-EG"/>
        </w:rPr>
        <w:t>ﺃﻭﺼﺕ ﻫﻴﺌﺔ ﺍﻷﻤﻡ ﺍﻟﻤﺘﺤﺩﺓ ﺒﺈﺩﻤﺎﺝ ﺠﺩﺍﻭل ﺍﻟﻤﺩﺨﻼﺕ ﻭﺍﻟﻤﺨﺭﺠﺎﺕ ﻭﺍﺴﺘﺨﺩﺍﻤﺎﺘﻬﺎ ﻭﺘﻁﺒﻴﻘﺎﺘﻬﺎ ﺍﻟﻌﻤﻠﻴﺔ</w:t>
      </w:r>
      <w:r w:rsidRPr="00806423">
        <w:rPr>
          <w:rFonts w:ascii="Simplified Arabic" w:eastAsia="Calibri" w:hAnsi="Simplified Arabic" w:cs="Simplified Arabic"/>
          <w:sz w:val="28"/>
          <w:szCs w:val="28"/>
          <w:lang w:bidi="ar-EG"/>
        </w:rPr>
        <w:t xml:space="preserve"> </w:t>
      </w:r>
      <w:r w:rsidRPr="00806423">
        <w:rPr>
          <w:rFonts w:ascii="Simplified Arabic" w:eastAsia="Calibri" w:hAnsi="Simplified Arabic" w:cs="Simplified Arabic"/>
          <w:sz w:val="28"/>
          <w:szCs w:val="28"/>
          <w:rtl/>
          <w:lang w:bidi="ar-EG"/>
        </w:rPr>
        <w:t xml:space="preserve">ﻭﺫﻟﻙ ﻓﻲ ﻨﻅﺎﻡ ﻟﻠﺤﺴﺎﺒﺎﺕ ﺍﻟﻘﻭﻤﻴﺔ لعام </w:t>
      </w:r>
      <w:r w:rsidRPr="00806423">
        <w:rPr>
          <w:rFonts w:ascii="Simplified Arabic" w:eastAsia="Calibri" w:hAnsi="Simplified Arabic" w:cs="Simplified Arabic"/>
          <w:sz w:val="28"/>
          <w:szCs w:val="28"/>
          <w:lang w:bidi="ar-EG"/>
        </w:rPr>
        <w:t>1968</w:t>
      </w:r>
      <w:r w:rsidRPr="00806423">
        <w:rPr>
          <w:rFonts w:ascii="Simplified Arabic" w:eastAsia="Calibri" w:hAnsi="Simplified Arabic" w:cs="Simplified Arabic"/>
          <w:sz w:val="28"/>
          <w:szCs w:val="28"/>
          <w:rtl/>
          <w:lang w:bidi="ar-EG"/>
        </w:rPr>
        <w:t>، ﻭﻜﺫﻟﻙ</w:t>
      </w:r>
      <w:r w:rsidRPr="00806423">
        <w:rPr>
          <w:rFonts w:ascii="Simplified Arabic" w:eastAsia="Calibri" w:hAnsi="Simplified Arabic" w:cs="Simplified Arabic"/>
          <w:sz w:val="28"/>
          <w:szCs w:val="28"/>
          <w:lang w:bidi="ar-EG"/>
        </w:rPr>
        <w:t xml:space="preserve"> </w:t>
      </w:r>
      <w:r w:rsidRPr="00806423">
        <w:rPr>
          <w:rFonts w:ascii="Simplified Arabic" w:eastAsia="Calibri" w:hAnsi="Simplified Arabic" w:cs="Simplified Arabic"/>
          <w:sz w:val="28"/>
          <w:szCs w:val="28"/>
          <w:rtl/>
          <w:lang w:bidi="ar-EG"/>
        </w:rPr>
        <w:t xml:space="preserve">ﻓﻲ ﻨﻅﺎﻤﻬﺎ ﺍﻟﻤﺴﺘﺤﺩﺙ ﻟﻠﺤﺴﺎﺒﺎﺕ القومية لعام 1993 و 2008 </w:t>
      </w:r>
      <w:r w:rsidR="001B2467">
        <w:rPr>
          <w:rStyle w:val="FootnoteReference"/>
          <w:rFonts w:ascii="Simplified Arabic" w:eastAsia="Calibri" w:hAnsi="Simplified Arabic" w:cs="Simplified Arabic"/>
          <w:sz w:val="28"/>
          <w:szCs w:val="28"/>
          <w:rtl/>
          <w:lang w:bidi="ar-EG"/>
        </w:rPr>
        <w:footnoteReference w:customMarkFollows="1" w:id="4"/>
        <w:t>1</w:t>
      </w:r>
      <w:r w:rsidRPr="00806423">
        <w:rPr>
          <w:rFonts w:ascii="Simplified Arabic" w:eastAsia="Calibri" w:hAnsi="Simplified Arabic" w:cs="Simplified Arabic"/>
          <w:sz w:val="28"/>
          <w:szCs w:val="28"/>
          <w:rtl/>
          <w:lang w:bidi="ar-EG"/>
        </w:rPr>
        <w:t xml:space="preserve">. ﻭﺫﻟﻙ ﻟﺘﻠﺒﻴﺔ ﺍﺤﺘﻴﺎﺠﺎﺕ ﺇﺤـﺼﺎﺌﻴﺔ ﻤﺨﺘﻠﻔﺔ، ﺒﺎﻋﺘﺒﺎﺭ ﺘﻠﻙ ﺍﻟﺠﺩﺍﻭل إطاراً إحصائياً متكاملاً لتجميع البيانات الأساسية للحسابات القومية وأوجه النقص والقصور في البيانات المتاحة مما يساعد الأجهزة الإحصائية على تدارك ذلك عند إعداد برامجها الإحصائية، </w:t>
      </w:r>
      <w:r w:rsidRPr="00806423">
        <w:rPr>
          <w:rFonts w:ascii="Simplified Arabic" w:eastAsia="Calibri" w:hAnsi="Simplified Arabic" w:cs="Simplified Arabic" w:hint="cs"/>
          <w:sz w:val="28"/>
          <w:szCs w:val="28"/>
          <w:rtl/>
          <w:lang w:bidi="ar-EG"/>
        </w:rPr>
        <w:t>كما</w:t>
      </w:r>
      <w:r w:rsidRPr="00806423">
        <w:rPr>
          <w:rFonts w:ascii="Simplified Arabic" w:eastAsia="Calibri" w:hAnsi="Simplified Arabic" w:cs="Simplified Arabic"/>
          <w:sz w:val="28"/>
          <w:szCs w:val="28"/>
          <w:rtl/>
          <w:lang w:bidi="ar-EG"/>
        </w:rPr>
        <w:t xml:space="preserve"> </w:t>
      </w:r>
      <w:r w:rsidRPr="00806423">
        <w:rPr>
          <w:rFonts w:ascii="Simplified Arabic" w:eastAsia="Calibri" w:hAnsi="Simplified Arabic" w:cs="Simplified Arabic" w:hint="cs"/>
          <w:sz w:val="28"/>
          <w:szCs w:val="28"/>
          <w:rtl/>
          <w:lang w:bidi="ar-EG"/>
        </w:rPr>
        <w:t>تعد</w:t>
      </w:r>
      <w:r w:rsidRPr="00806423">
        <w:rPr>
          <w:rFonts w:ascii="Simplified Arabic" w:eastAsia="Calibri" w:hAnsi="Simplified Arabic" w:cs="Simplified Arabic"/>
          <w:sz w:val="28"/>
          <w:szCs w:val="28"/>
          <w:rtl/>
          <w:lang w:bidi="ar-EG"/>
        </w:rPr>
        <w:t xml:space="preserve"> ﺇﻁﺎﺭ</w:t>
      </w:r>
      <w:r w:rsidRPr="00806423">
        <w:rPr>
          <w:rFonts w:ascii="Simplified Arabic" w:eastAsia="Calibri" w:hAnsi="Simplified Arabic" w:cs="Simplified Arabic" w:hint="cs"/>
          <w:sz w:val="28"/>
          <w:szCs w:val="28"/>
          <w:rtl/>
          <w:lang w:bidi="ar-EG"/>
        </w:rPr>
        <w:t>ا</w:t>
      </w:r>
      <w:r w:rsidRPr="00806423">
        <w:rPr>
          <w:rFonts w:ascii="Simplified Arabic" w:eastAsia="Calibri" w:hAnsi="Simplified Arabic" w:cs="Simplified Arabic"/>
          <w:sz w:val="28"/>
          <w:szCs w:val="28"/>
          <w:rtl/>
          <w:lang w:bidi="ar-EG"/>
        </w:rPr>
        <w:t xml:space="preserve"> لإﺨﺘﺒﺎﺭ ﺍﻻﺘﺴﺎﻕ ﻓﻴﻤﺎ ﺒﻴﻥ ﺘﻠﻙ ﺍﻟﺒﻴﺎﻨﺎﺕ كما تعكس هذه الجداول صورة الهيكل الإنتاجى للاقتصاد القومى خلال فترة معينة كما تحدد هيكل إنتاج واستخدامات السلع والخدمات فى الاقتصاد القومى. إضافة إلي استخدامها في مجال التنبؤ </w:t>
      </w:r>
      <w:r w:rsidRPr="00806423">
        <w:rPr>
          <w:rFonts w:ascii="Simplified Arabic" w:eastAsia="Calibri" w:hAnsi="Simplified Arabic" w:cs="Simplified Arabic" w:hint="cs"/>
          <w:sz w:val="28"/>
          <w:szCs w:val="28"/>
          <w:rtl/>
          <w:lang w:bidi="ar-EG"/>
        </w:rPr>
        <w:t>بآثار</w:t>
      </w:r>
      <w:r w:rsidRPr="00806423">
        <w:rPr>
          <w:rFonts w:ascii="Simplified Arabic" w:eastAsia="Calibri" w:hAnsi="Simplified Arabic" w:cs="Simplified Arabic"/>
          <w:sz w:val="28"/>
          <w:szCs w:val="28"/>
          <w:rtl/>
          <w:lang w:bidi="ar-EG"/>
        </w:rPr>
        <w:t xml:space="preserve"> سياسات معينة خلال فترة من الزمن من خلال بناء نماذج المدخلات والمخرجات.</w:t>
      </w:r>
    </w:p>
    <w:p w:rsidR="00806423" w:rsidRPr="00E75B4D" w:rsidRDefault="00806423" w:rsidP="00E75B4D">
      <w:pPr>
        <w:jc w:val="both"/>
        <w:rPr>
          <w:rFonts w:ascii="Simplified Arabic" w:eastAsia="Calibri" w:hAnsi="Simplified Arabic" w:cs="Simplified Arabic"/>
          <w:b/>
          <w:bCs/>
          <w:sz w:val="32"/>
          <w:szCs w:val="32"/>
          <w:u w:val="single"/>
          <w:lang w:bidi="ar-EG"/>
        </w:rPr>
      </w:pPr>
      <w:r w:rsidRPr="00E75B4D">
        <w:rPr>
          <w:rFonts w:ascii="Simplified Arabic" w:eastAsia="Calibri" w:hAnsi="Simplified Arabic" w:cs="Simplified Arabic"/>
          <w:b/>
          <w:bCs/>
          <w:sz w:val="32"/>
          <w:szCs w:val="32"/>
          <w:u w:val="single"/>
          <w:rtl/>
          <w:lang w:bidi="ar-EG"/>
        </w:rPr>
        <w:t>ثانياً: متطلبات تركيب جداول المدخلات والمخرجات</w:t>
      </w:r>
      <w:r w:rsidRPr="00E75B4D">
        <w:rPr>
          <w:rFonts w:ascii="Simplified Arabic" w:eastAsia="Calibri" w:hAnsi="Simplified Arabic" w:cs="Simplified Arabic" w:hint="cs"/>
          <w:b/>
          <w:bCs/>
          <w:sz w:val="32"/>
          <w:szCs w:val="32"/>
          <w:u w:val="single"/>
          <w:rtl/>
          <w:lang w:bidi="ar-EG"/>
        </w:rPr>
        <w:t>:</w:t>
      </w:r>
    </w:p>
    <w:p w:rsidR="00806423" w:rsidRPr="00806423" w:rsidRDefault="00806423" w:rsidP="00E75B4D">
      <w:pPr>
        <w:ind w:firstLine="720"/>
        <w:jc w:val="both"/>
        <w:rPr>
          <w:rFonts w:ascii="Simplified Arabic" w:eastAsia="Calibri" w:hAnsi="Simplified Arabic" w:cs="Simplified Arabic"/>
          <w:sz w:val="27"/>
          <w:szCs w:val="27"/>
          <w:rtl/>
          <w:lang w:bidi="ar-EG"/>
        </w:rPr>
      </w:pPr>
      <w:r w:rsidRPr="00806423">
        <w:rPr>
          <w:rFonts w:ascii="Simplified Arabic" w:eastAsia="Calibri" w:hAnsi="Simplified Arabic" w:cs="Simplified Arabic"/>
          <w:sz w:val="27"/>
          <w:szCs w:val="27"/>
          <w:rtl/>
          <w:lang w:bidi="ar-EG"/>
        </w:rPr>
        <w:t>تعتبر جداول المدخلات والمخرجات وصفاً إحصائياً للأداء الاقتصادي، وتتعامل هذه الجداول أساساً مع أساليب تحليل التبعية والتشابك بين مختلف القطاعات الاقتصادية. ومن خلال جداول المدخلات والمخرجات يتم تقسيم الاقتصاد إلى عدد من القطاعات، علماً بأن عدد القطاعات، والسلع، التي يتضمنها الجدول يعتمد على الهدف من التحليل الاقتصادي ورغبة المخطط، من جهة، ومدى توفر البيانات الاحصائية، من جهة أخري.</w:t>
      </w:r>
    </w:p>
    <w:p w:rsidR="00806423" w:rsidRPr="00806423" w:rsidRDefault="00806423" w:rsidP="00806423">
      <w:pPr>
        <w:spacing w:after="200"/>
        <w:ind w:firstLine="720"/>
        <w:jc w:val="mediumKashida"/>
        <w:rPr>
          <w:rFonts w:ascii="Simplified Arabic" w:eastAsia="Calibri" w:hAnsi="Simplified Arabic" w:cs="Simplified Arabic"/>
          <w:sz w:val="22"/>
          <w:szCs w:val="22"/>
          <w:rtl/>
          <w:lang w:bidi="ar-EG"/>
        </w:rPr>
      </w:pPr>
      <w:r w:rsidRPr="00806423">
        <w:rPr>
          <w:rFonts w:ascii="Simplified Arabic" w:eastAsia="Calibri" w:hAnsi="Simplified Arabic" w:cs="Simplified Arabic"/>
          <w:sz w:val="27"/>
          <w:szCs w:val="27"/>
          <w:rtl/>
          <w:lang w:bidi="ar-EG"/>
        </w:rPr>
        <w:t>تعتبر جداول العرض والاستخدام نقطة الانطلاق الأساسية فى بناء جداول المدخلات والمخرجات المتماثلة (أنشطة × أن</w:t>
      </w:r>
      <w:bookmarkStart w:id="0" w:name="_GoBack"/>
      <w:bookmarkEnd w:id="0"/>
      <w:r w:rsidRPr="00806423">
        <w:rPr>
          <w:rFonts w:ascii="Simplified Arabic" w:eastAsia="Calibri" w:hAnsi="Simplified Arabic" w:cs="Simplified Arabic"/>
          <w:sz w:val="27"/>
          <w:szCs w:val="27"/>
          <w:rtl/>
          <w:lang w:bidi="ar-EG"/>
        </w:rPr>
        <w:t>شطة) وكذلك جداول المدخلات والمخرجات المتماثلة (منتجات × منتجات) وفقاً لأغراض التحليل الاقتصادي.  حيث يوضح جدول العرض المصادر الخاصة بعرض المنتجات في الاقتصاد القومي (محلية أو مستوردة). كما يوضح جدول الاستخدام الطريقة التي يتم بها استخدام هذه الموارد من المنتجات، وكذلك الدخول الأولية المتولدة عن العملية الإنتاجية، وفقاً للأنشطة التي قامت بإنتاج أو استهلاك هذه السلع والخدمات، حيث تصنف الأنشطة حسب دليل التصنيف الصناعي الدولي الموحد لجميع الأنشطة الاقتصادية (</w:t>
      </w:r>
      <w:r w:rsidRPr="00806423">
        <w:rPr>
          <w:rFonts w:ascii="Simplified Arabic" w:eastAsia="Calibri" w:hAnsi="Simplified Arabic" w:cs="Simplified Arabic"/>
          <w:sz w:val="27"/>
          <w:szCs w:val="27"/>
          <w:lang w:bidi="ar-EG"/>
        </w:rPr>
        <w:t>ISIC.4</w:t>
      </w:r>
      <w:r w:rsidRPr="00806423">
        <w:rPr>
          <w:rFonts w:ascii="Simplified Arabic" w:eastAsia="Calibri" w:hAnsi="Simplified Arabic" w:cs="Simplified Arabic"/>
          <w:sz w:val="27"/>
          <w:szCs w:val="27"/>
          <w:rtl/>
          <w:lang w:bidi="ar-EG"/>
        </w:rPr>
        <w:t>)</w:t>
      </w:r>
      <w:r w:rsidR="001B2467">
        <w:rPr>
          <w:rStyle w:val="FootnoteReference"/>
          <w:rFonts w:ascii="Simplified Arabic" w:eastAsia="Calibri" w:hAnsi="Simplified Arabic" w:cs="Simplified Arabic"/>
          <w:sz w:val="27"/>
          <w:szCs w:val="27"/>
          <w:rtl/>
          <w:lang w:bidi="ar-EG"/>
        </w:rPr>
        <w:footnoteReference w:customMarkFollows="1" w:id="5"/>
        <w:t>2</w:t>
      </w:r>
      <w:r w:rsidRPr="00806423">
        <w:rPr>
          <w:rFonts w:ascii="Simplified Arabic" w:eastAsia="Calibri" w:hAnsi="Simplified Arabic" w:cs="Simplified Arabic"/>
          <w:sz w:val="27"/>
          <w:szCs w:val="27"/>
          <w:rtl/>
          <w:lang w:bidi="ar-EG"/>
        </w:rPr>
        <w:t xml:space="preserve"> وتصنف المنتجات حسب التصنيف المركزي للمنتجات (</w:t>
      </w:r>
      <w:r w:rsidRPr="00806423">
        <w:rPr>
          <w:rFonts w:ascii="Simplified Arabic" w:eastAsia="Calibri" w:hAnsi="Simplified Arabic" w:cs="Simplified Arabic"/>
          <w:sz w:val="27"/>
          <w:szCs w:val="27"/>
          <w:lang w:bidi="ar-EG"/>
        </w:rPr>
        <w:t>CPC 1.1</w:t>
      </w:r>
      <w:r w:rsidRPr="00806423">
        <w:rPr>
          <w:rFonts w:ascii="Simplified Arabic" w:eastAsia="Calibri" w:hAnsi="Simplified Arabic" w:cs="Simplified Arabic"/>
          <w:sz w:val="27"/>
          <w:szCs w:val="27"/>
          <w:rtl/>
          <w:lang w:bidi="ar-EG"/>
        </w:rPr>
        <w:t>)</w:t>
      </w:r>
      <w:r w:rsidR="001B2467">
        <w:rPr>
          <w:rStyle w:val="FootnoteReference"/>
          <w:rFonts w:ascii="Simplified Arabic" w:eastAsia="Calibri" w:hAnsi="Simplified Arabic" w:cs="Simplified Arabic"/>
          <w:sz w:val="22"/>
          <w:szCs w:val="22"/>
          <w:rtl/>
          <w:lang w:bidi="ar-EG"/>
        </w:rPr>
        <w:footnoteReference w:customMarkFollows="1" w:id="6"/>
        <w:t>3</w:t>
      </w:r>
      <w:r w:rsidRPr="00806423">
        <w:rPr>
          <w:rFonts w:ascii="Simplified Arabic" w:eastAsia="Calibri" w:hAnsi="Simplified Arabic" w:cs="Simplified Arabic"/>
          <w:sz w:val="22"/>
          <w:szCs w:val="22"/>
          <w:rtl/>
          <w:lang w:bidi="ar-EG"/>
        </w:rPr>
        <w:t>.</w:t>
      </w:r>
    </w:p>
    <w:p w:rsidR="00806423" w:rsidRPr="00806423" w:rsidRDefault="00806423" w:rsidP="00806423">
      <w:pPr>
        <w:spacing w:after="200"/>
        <w:ind w:firstLine="720"/>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lastRenderedPageBreak/>
        <w:t>يبين جدول العرض قيمة المنتجات المحلية المنتجة في كل نشاط اقتصادي مقيمة بالأسعار الأساسية، وكذلك جملة الإنتاج المحلي من كل منتج مقيماً بالأسعار الأساسية بالإضافة إلي الواردات من السلع والخدمات وهوامش النقل والتجارة وكذلك صافي الضرائب والإعانات والرسوم الجمركية علي مستوي المنتجات لتحويل إجمالي العرض من كل منتج من الأسعار الأساسية إلي أسعار المشترين.</w:t>
      </w:r>
      <w:r w:rsidRPr="00806423">
        <w:rPr>
          <w:rFonts w:ascii="Simplified Arabic" w:eastAsia="Calibri" w:hAnsi="Simplified Arabic" w:cs="Simplified Arabic"/>
          <w:sz w:val="28"/>
          <w:szCs w:val="28"/>
          <w:lang w:bidi="ar-EG"/>
        </w:rPr>
        <w:t xml:space="preserve"> </w:t>
      </w:r>
      <w:r w:rsidRPr="00806423">
        <w:rPr>
          <w:rFonts w:ascii="Simplified Arabic" w:eastAsia="Calibri" w:hAnsi="Simplified Arabic" w:cs="Simplified Arabic"/>
          <w:sz w:val="28"/>
          <w:szCs w:val="28"/>
          <w:rtl/>
          <w:lang w:bidi="ar-EG"/>
        </w:rPr>
        <w:t>ويعرض جدول الاستخدام تكلفة الإنتاج في كل نشاط اقتصادي مقيمة بأسعار المشترين. وكذلك الإنفاق الاستهلاكي النهائي للحكومة والأسر المعيشية والهيئات التي لا تهدف للربح وتخدم الأسر المعيشية والصادرات من السلع والخدمات.</w:t>
      </w:r>
    </w:p>
    <w:p w:rsidR="00806423" w:rsidRPr="00806423" w:rsidRDefault="00E75B4D" w:rsidP="001B2467">
      <w:pPr>
        <w:spacing w:after="200"/>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 xml:space="preserve">ويفترض أن عرض كل منتج يجب أن يعادل استخدامات هذا المنتج عندما يقاس كل منهما بنفس السعر. وكذلك قيمة منتج أي صناعة يجب أن تكون مساوية لتكلفة إنتاجه، بما في ذلك المدخلات الأولية. وتستند فكرة تحقيق التوازن بين جدولي العرض والاستخدام على هذين الافتراضين. </w:t>
      </w:r>
      <w:r w:rsidR="00806423" w:rsidRPr="00806423">
        <w:rPr>
          <w:rFonts w:ascii="Simplified Arabic" w:eastAsia="Calibri" w:hAnsi="Simplified Arabic" w:cs="Simplified Arabic"/>
          <w:color w:val="000000"/>
          <w:sz w:val="28"/>
          <w:szCs w:val="28"/>
          <w:rtl/>
          <w:lang w:bidi="ar-EG"/>
        </w:rPr>
        <w:t>وسوف نستعرض الاحتياجات الإحصائية اللازمة لتركيب جداول المدخلات والمخرجات في الفقرة التالية</w:t>
      </w:r>
      <w:r w:rsidR="001B2467">
        <w:rPr>
          <w:rStyle w:val="FootnoteReference"/>
          <w:rFonts w:ascii="Simplified Arabic" w:eastAsia="Calibri" w:hAnsi="Simplified Arabic" w:cs="Simplified Arabic"/>
          <w:color w:val="000000"/>
          <w:sz w:val="28"/>
          <w:szCs w:val="28"/>
          <w:rtl/>
          <w:lang w:bidi="ar-EG"/>
        </w:rPr>
        <w:footnoteReference w:customMarkFollows="1" w:id="7"/>
        <w:t>1</w:t>
      </w:r>
      <w:r w:rsidR="00806423" w:rsidRPr="00806423">
        <w:rPr>
          <w:rFonts w:ascii="Simplified Arabic" w:eastAsia="Calibri" w:hAnsi="Simplified Arabic" w:cs="Simplified Arabic"/>
          <w:color w:val="000000"/>
          <w:sz w:val="28"/>
          <w:szCs w:val="28"/>
          <w:rtl/>
          <w:lang w:bidi="ar-EG"/>
        </w:rPr>
        <w:t>.</w:t>
      </w:r>
    </w:p>
    <w:p w:rsidR="00806423" w:rsidRPr="00806423" w:rsidRDefault="00806423" w:rsidP="00E75B4D">
      <w:pPr>
        <w:jc w:val="both"/>
        <w:rPr>
          <w:rFonts w:ascii="Simplified Arabic" w:eastAsia="Calibri" w:hAnsi="Simplified Arabic" w:cs="Simplified Arabic"/>
          <w:b/>
          <w:bCs/>
          <w:sz w:val="26"/>
          <w:szCs w:val="26"/>
          <w:rtl/>
          <w:lang w:bidi="ar-EG"/>
        </w:rPr>
      </w:pPr>
      <w:r w:rsidRPr="00E75B4D">
        <w:rPr>
          <w:rFonts w:ascii="Simplified Arabic" w:eastAsia="Calibri" w:hAnsi="Simplified Arabic" w:cs="Simplified Arabic"/>
          <w:b/>
          <w:bCs/>
          <w:sz w:val="32"/>
          <w:szCs w:val="32"/>
          <w:rtl/>
          <w:lang w:bidi="ar-EG"/>
        </w:rPr>
        <w:t xml:space="preserve">2-1 </w:t>
      </w:r>
      <w:r w:rsidRPr="00E75B4D">
        <w:rPr>
          <w:rFonts w:ascii="Simplified Arabic" w:eastAsia="Calibri" w:hAnsi="Simplified Arabic" w:cs="Simplified Arabic"/>
          <w:b/>
          <w:bCs/>
          <w:sz w:val="32"/>
          <w:szCs w:val="32"/>
          <w:u w:val="single"/>
          <w:rtl/>
          <w:lang w:bidi="ar-EG"/>
        </w:rPr>
        <w:t>الاحتياجات الإحصائية اللازمة لتركيب جداول المدخلات والمخرجات</w:t>
      </w:r>
      <w:r w:rsidRPr="00806423">
        <w:rPr>
          <w:rFonts w:ascii="Simplified Arabic" w:eastAsia="Calibri" w:hAnsi="Simplified Arabic" w:cs="Simplified Arabic" w:hint="cs"/>
          <w:b/>
          <w:bCs/>
          <w:sz w:val="28"/>
          <w:szCs w:val="28"/>
          <w:rtl/>
          <w:lang w:bidi="ar-EG"/>
        </w:rPr>
        <w:t>:</w:t>
      </w:r>
    </w:p>
    <w:p w:rsidR="00806423" w:rsidRPr="00806423" w:rsidRDefault="00806423" w:rsidP="00E75B4D">
      <w:pPr>
        <w:jc w:val="both"/>
        <w:rPr>
          <w:rFonts w:ascii="Simplified Arabic" w:eastAsia="Calibri" w:hAnsi="Simplified Arabic" w:cs="Simplified Arabic"/>
          <w:b/>
          <w:bCs/>
          <w:sz w:val="26"/>
          <w:szCs w:val="26"/>
          <w:rtl/>
          <w:lang w:bidi="ar-EG"/>
        </w:rPr>
      </w:pPr>
      <w:r w:rsidRPr="00806423">
        <w:rPr>
          <w:rFonts w:ascii="Simplified Arabic" w:eastAsia="Calibri" w:hAnsi="Simplified Arabic" w:cs="Simplified Arabic"/>
          <w:b/>
          <w:bCs/>
          <w:sz w:val="26"/>
          <w:szCs w:val="26"/>
          <w:rtl/>
          <w:lang w:bidi="ar-EG"/>
        </w:rPr>
        <w:t>2-1-1 أسس تحديد نوع البيانات وكيفية تجهيزها:</w:t>
      </w:r>
    </w:p>
    <w:p w:rsidR="00806423" w:rsidRPr="00806423" w:rsidRDefault="00E75B4D" w:rsidP="00E75B4D">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تمثل جداول المدخلات والمخرجات إطاراً كاملاً للموارد والاستخدامات، لذا يجب الحرص بالنسبة للبيانات اللازمة لها أن تسود في سلاسلها الزمنية المعايير التالية: الشمول والتفصيل والحداثة والجودة والصحة ووحدة المفهوم والتعريف وفقاً لنظام الحسابات القومية وذلك للاطمئنان علي واقعية المتابعة والتخطيط وإجراء المقارنات الدولية.</w:t>
      </w:r>
      <w:r w:rsidR="00806423" w:rsidRPr="00806423">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و</w:t>
      </w:r>
      <w:r w:rsidR="00806423" w:rsidRPr="00806423">
        <w:rPr>
          <w:rFonts w:ascii="Simplified Arabic" w:eastAsia="Calibri" w:hAnsi="Simplified Arabic" w:cs="Simplified Arabic" w:hint="cs"/>
          <w:sz w:val="28"/>
          <w:szCs w:val="28"/>
          <w:rtl/>
          <w:lang w:bidi="ar-EG"/>
        </w:rPr>
        <w:t xml:space="preserve">يتم </w:t>
      </w:r>
      <w:r w:rsidR="00806423" w:rsidRPr="00806423">
        <w:rPr>
          <w:rFonts w:ascii="Simplified Arabic" w:eastAsia="Calibri" w:hAnsi="Simplified Arabic" w:cs="Simplified Arabic"/>
          <w:sz w:val="28"/>
          <w:szCs w:val="28"/>
          <w:rtl/>
          <w:lang w:bidi="ar-EG"/>
        </w:rPr>
        <w:t>تحديد نوع البيانات اللازمة لتركيب جداول المدخلات والمخرجات، بناءً علي الأسس التالية:</w:t>
      </w:r>
    </w:p>
    <w:p w:rsidR="00806423" w:rsidRPr="00806423" w:rsidRDefault="00806423" w:rsidP="006E6F5E">
      <w:pPr>
        <w:numPr>
          <w:ilvl w:val="0"/>
          <w:numId w:val="59"/>
        </w:numPr>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يجب أن تضمن ﺍﻟﻤﻌﻠﻭﻤﺎﺕ</w:t>
      </w:r>
      <w:r w:rsidRPr="00806423">
        <w:rPr>
          <w:rFonts w:ascii="Simplified Arabic" w:eastAsia="Calibri" w:hAnsi="Simplified Arabic" w:cs="Simplified Arabic" w:hint="cs"/>
          <w:sz w:val="28"/>
          <w:szCs w:val="28"/>
          <w:rtl/>
          <w:lang w:bidi="ar-EG"/>
        </w:rPr>
        <w:t xml:space="preserve"> توافر</w:t>
      </w:r>
      <w:r w:rsidRPr="00806423">
        <w:rPr>
          <w:rFonts w:ascii="Simplified Arabic" w:eastAsia="Calibri" w:hAnsi="Simplified Arabic" w:cs="Simplified Arabic"/>
          <w:sz w:val="28"/>
          <w:szCs w:val="28"/>
          <w:rtl/>
          <w:lang w:bidi="ar-EG"/>
        </w:rPr>
        <w:t xml:space="preserve"> ﺘﻔﺎﺼـﻴل</w:t>
      </w:r>
      <w:r w:rsidRPr="00806423">
        <w:rPr>
          <w:rFonts w:ascii="Simplified Arabic" w:eastAsia="Calibri" w:hAnsi="Simplified Arabic" w:cs="Simplified Arabic" w:hint="cs"/>
          <w:sz w:val="28"/>
          <w:szCs w:val="28"/>
          <w:rtl/>
          <w:lang w:bidi="ar-EG"/>
        </w:rPr>
        <w:t xml:space="preserve"> عن</w:t>
      </w:r>
      <w:r w:rsidRPr="00806423">
        <w:rPr>
          <w:rFonts w:ascii="Simplified Arabic" w:eastAsia="Calibri" w:hAnsi="Simplified Arabic" w:cs="Simplified Arabic"/>
          <w:sz w:val="28"/>
          <w:szCs w:val="28"/>
          <w:rtl/>
          <w:lang w:bidi="ar-EG"/>
        </w:rPr>
        <w:t xml:space="preserve"> ﺍﻟﻤﻭﺍﺭﺩ </w:t>
      </w:r>
      <w:r w:rsidRPr="00806423">
        <w:rPr>
          <w:rFonts w:ascii="Simplified Arabic" w:eastAsia="Calibri" w:hAnsi="Simplified Arabic" w:cs="Simplified Arabic" w:hint="cs"/>
          <w:sz w:val="28"/>
          <w:szCs w:val="28"/>
          <w:rtl/>
          <w:lang w:bidi="ar-EG"/>
        </w:rPr>
        <w:t>و</w:t>
      </w:r>
      <w:r w:rsidRPr="00806423">
        <w:rPr>
          <w:rFonts w:ascii="Simplified Arabic" w:eastAsia="Calibri" w:hAnsi="Simplified Arabic" w:cs="Simplified Arabic"/>
          <w:sz w:val="28"/>
          <w:szCs w:val="28"/>
          <w:rtl/>
          <w:lang w:bidi="ar-EG"/>
        </w:rPr>
        <w:t>ﺘﻔﺎﺼـﻴل</w:t>
      </w:r>
      <w:r w:rsidRPr="00806423">
        <w:rPr>
          <w:rFonts w:ascii="Simplified Arabic" w:eastAsia="Calibri" w:hAnsi="Simplified Arabic" w:cs="Simplified Arabic" w:hint="cs"/>
          <w:sz w:val="28"/>
          <w:szCs w:val="28"/>
          <w:rtl/>
          <w:lang w:bidi="ar-EG"/>
        </w:rPr>
        <w:t xml:space="preserve"> عن</w:t>
      </w:r>
      <w:r w:rsidRPr="00806423">
        <w:rPr>
          <w:rFonts w:ascii="Simplified Arabic" w:eastAsia="Calibri" w:hAnsi="Simplified Arabic" w:cs="Simplified Arabic"/>
          <w:sz w:val="28"/>
          <w:szCs w:val="28"/>
          <w:rtl/>
          <w:lang w:bidi="ar-EG"/>
        </w:rPr>
        <w:t xml:space="preserve"> ﺍﺴﺘﺨﺩﺍﻤﺎﺘﻬﺎ</w:t>
      </w:r>
      <w:r w:rsidRPr="00806423">
        <w:rPr>
          <w:rFonts w:ascii="Simplified Arabic" w:eastAsia="Calibri" w:hAnsi="Simplified Arabic" w:cs="Simplified Arabic" w:hint="cs"/>
          <w:sz w:val="28"/>
          <w:szCs w:val="28"/>
          <w:rtl/>
          <w:lang w:bidi="ar-EG"/>
        </w:rPr>
        <w:t xml:space="preserve"> بحيث يتساوي اجمالي استخدامات كل مورد مع العرض المتاح منه وذلك عندما </w:t>
      </w:r>
      <w:r w:rsidRPr="00806423">
        <w:rPr>
          <w:rFonts w:ascii="Simplified Arabic" w:eastAsia="Calibri" w:hAnsi="Simplified Arabic" w:cs="Simplified Arabic"/>
          <w:sz w:val="28"/>
          <w:szCs w:val="28"/>
          <w:rtl/>
          <w:lang w:bidi="ar-EG"/>
        </w:rPr>
        <w:t>ﻴﻘﺎﺱ كل ﻤﻨﻬﻤﺎ ﺒﻨﻔﺱ ﺍﻟﺴﻌﺭ، ﻭﺘﺘﺴﺎﻭﻯ ﻗﻴﻤﺔ ﺃﻱ ﻤﻨﺘﺞ ﻤﻊ ﺘﻜﻠﻔﺔ ﺇﻨﺘﺎﺠﻪ.</w:t>
      </w:r>
    </w:p>
    <w:p w:rsidR="00806423" w:rsidRPr="00806423" w:rsidRDefault="00806423" w:rsidP="006E6F5E">
      <w:pPr>
        <w:numPr>
          <w:ilvl w:val="0"/>
          <w:numId w:val="59"/>
        </w:numPr>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ﺘﻤﺜل ﺍﻟﻤﻭﺍﺭﺩ، ﺍﻹﻨﺘـﺎﺝ ﺍﻟﻤﺤﻠـﻲ ﻭﺍﻟـﻭﺍﺭﺩﺍﺕ، ﻜﻤـﺎ ﺘﻤﺜـل ﺍﻻﺴﺘﺨﺩﺍﻤﺎﺕ: مستلزمات إنتاج الأنشطة الاقتصادية، احتياجات الطلب النهائي ﻓﻲ ﺸﻜل ﺍﺴﺘﻬﻼﻙ ﻋﺎﺌﻠﻲ، ﻭﺤﻜﻭﻤﻲ، ﻭﺼﺎﺩﺭﺍﺕ، ﻭﺍﺴﺘﺜﻤﺎﺭ، ﻭﺘﻐﻴﺭ ﻓﻲ المخزون.</w:t>
      </w:r>
    </w:p>
    <w:p w:rsidR="00806423" w:rsidRPr="00806423" w:rsidRDefault="00806423" w:rsidP="006E6F5E">
      <w:pPr>
        <w:numPr>
          <w:ilvl w:val="0"/>
          <w:numId w:val="59"/>
        </w:numPr>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ﻴﺸﺘﺭﻁ ﺘﺠﺎﻨﺱ السلع ﻭﺍﻟﺨﺩﻤات ﻓﻴﻤﺎ ﺒﻴﻥ الموﺍﺭﺩ ﻭﺍﻻﺴﺘﺨﺩﺍﻤﺎﺕ.</w:t>
      </w:r>
    </w:p>
    <w:p w:rsidR="00E75B4D" w:rsidRDefault="00E75B4D" w:rsidP="00E75B4D">
      <w:pPr>
        <w:jc w:val="both"/>
        <w:rPr>
          <w:rFonts w:ascii="Simplified Arabic" w:eastAsia="Calibri" w:hAnsi="Simplified Arabic" w:cs="Simplified Arabic"/>
          <w:sz w:val="28"/>
          <w:szCs w:val="28"/>
          <w:rtl/>
          <w:lang w:bidi="ar-EG"/>
        </w:rPr>
      </w:pPr>
    </w:p>
    <w:p w:rsidR="00806423" w:rsidRPr="00806423" w:rsidRDefault="00806423" w:rsidP="006E6F5E">
      <w:pPr>
        <w:numPr>
          <w:ilvl w:val="0"/>
          <w:numId w:val="60"/>
        </w:numPr>
        <w:ind w:left="1434" w:hanging="357"/>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lastRenderedPageBreak/>
        <w:t>ﺘﻌﺘﺒﺭ ﺍﻟﻤﻨﺸﺄﺓ ﺃﻭ ﺍﻟﻭﺤﺩﺓ ﺍﻹﻨﺘﺎﺠﻴﺔ، ﻫﻲ ﺍﻟﻜﻴﺎﻥ ﺍﻟﻤﺤﺎﺴﺒﻲ ﺍﻟﻔﺎﻋل ﻓﻲ ﺘﺤﺩﻴـﺩ ﻨـﻭﻉ ﻭﺤﺠﻡ ﺍﻟﺼﻔﻘﺎﺕ، ﺍﻟﺘﻲ ﺘﺘﺒﺎﺩﻟﻬﺎ ﻤﻊ ﺍﻟﻜﻴﺎﻨﺎﺕ ﺍﻟﻤﺤﺎﺴﺒﻴﺔ ﺍﻷﺨﺭﻯ، ﺒﻨﺎﺀ ﻋﻠﻰ ﻤﻭﺍﺯﻨـﺔ ﺘﻌﺩ ﻤﻘﺩﻤﺎً ﻋﻥ ﺍﻟﻨﺸﺎﻁ ﻟﻔﺘﺭﺓ ﻗﺎﺩﻤﺔ.</w:t>
      </w:r>
    </w:p>
    <w:p w:rsidR="00806423" w:rsidRPr="00806423" w:rsidRDefault="00806423" w:rsidP="006E6F5E">
      <w:pPr>
        <w:numPr>
          <w:ilvl w:val="0"/>
          <w:numId w:val="60"/>
        </w:numPr>
        <w:ind w:left="1434" w:hanging="357"/>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color w:val="000000"/>
          <w:sz w:val="28"/>
          <w:szCs w:val="28"/>
          <w:rtl/>
          <w:lang w:bidi="ar-EG"/>
        </w:rPr>
        <w:t xml:space="preserve">ﻭﻴﺘﺤﺩﺩ ﺤﺠﻡ ﺍﻟﻨﺸﺎﻁ ﺒﻤﻘﺩﺍﺭ ﻤﺎ ﻴﻀﻡ ﻤﻥ ﻤﻨﺸﺂﺕ ﻤﺘﺠﺎﻨﺴﺔ ﻓﻲ ﻨﻭﻋﻴﺔ ﺍﻹﻨﺘﺎﺝ ﺒﺸﺭﻁ ﺃﻥ ﻴﻜﻭﻥ ﻟﻬﺫﺍ ﺍﻟﻨﺸﺎﻁ ﻭﺯﻥ ﺍﻗﺘﺼﺎﺩﻱ ﻭﻨﻭﻋﻲ، ﺘﺩﺨل مستلزماته الوسيطة ﻜﻌﻤـﻭﺩ ﻤـﻥ ﺃﻋﻤﺩﺓ ﺠﺩﻭل ﺍﻟﻤﺩﺨﻼﺕ ﻭﺍﻟﻤﺨﺭﺠﺎﺕ، ﻜﻤﺎ توزع مخرجاته </w:t>
      </w:r>
      <w:r w:rsidRPr="00806423">
        <w:rPr>
          <w:rFonts w:ascii="Simplified Arabic" w:eastAsia="Calibri" w:hAnsi="Simplified Arabic" w:cs="Simplified Arabic" w:hint="cs"/>
          <w:color w:val="000000"/>
          <w:sz w:val="28"/>
          <w:szCs w:val="28"/>
          <w:rtl/>
          <w:lang w:bidi="ar-EG"/>
        </w:rPr>
        <w:t xml:space="preserve">كسطر </w:t>
      </w:r>
      <w:r w:rsidRPr="00806423">
        <w:rPr>
          <w:rFonts w:ascii="Simplified Arabic" w:eastAsia="Calibri" w:hAnsi="Simplified Arabic" w:cs="Simplified Arabic"/>
          <w:color w:val="000000"/>
          <w:sz w:val="28"/>
          <w:szCs w:val="28"/>
          <w:rtl/>
          <w:lang w:bidi="ar-EG"/>
        </w:rPr>
        <w:t>ﻓﻲ ﺘﻠﻙ الجداول بناء ﻋﻠﻰ ﺍﻟﻤﻌﺎﻴﻴﺭ ﺍﻟﺘﺎﻟﻴﺔ</w:t>
      </w:r>
      <w:r w:rsidR="001B2467">
        <w:rPr>
          <w:rStyle w:val="FootnoteReference"/>
          <w:rFonts w:ascii="Simplified Arabic" w:eastAsia="Calibri" w:hAnsi="Simplified Arabic" w:cs="Simplified Arabic"/>
          <w:color w:val="000000"/>
          <w:sz w:val="28"/>
          <w:szCs w:val="28"/>
          <w:rtl/>
          <w:lang w:bidi="ar-EG"/>
        </w:rPr>
        <w:footnoteReference w:customMarkFollows="1" w:id="8"/>
        <w:t>1</w:t>
      </w:r>
      <w:r w:rsidRPr="00806423">
        <w:rPr>
          <w:rFonts w:ascii="Simplified Arabic" w:eastAsia="Calibri" w:hAnsi="Simplified Arabic" w:cs="Simplified Arabic"/>
          <w:color w:val="000000"/>
          <w:sz w:val="28"/>
          <w:szCs w:val="28"/>
          <w:rtl/>
          <w:lang w:bidi="ar-EG"/>
        </w:rPr>
        <w:t>:</w:t>
      </w:r>
    </w:p>
    <w:p w:rsidR="00806423" w:rsidRPr="00806423" w:rsidRDefault="00E75B4D" w:rsidP="00E75B4D">
      <w:pPr>
        <w:ind w:firstLine="720"/>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 </w:t>
      </w:r>
      <w:r w:rsidR="00806423" w:rsidRPr="00806423">
        <w:rPr>
          <w:rFonts w:ascii="Simplified Arabic" w:eastAsia="Calibri" w:hAnsi="Simplified Arabic" w:cs="Simplified Arabic"/>
          <w:sz w:val="28"/>
          <w:szCs w:val="28"/>
          <w:rtl/>
          <w:lang w:bidi="ar-EG"/>
        </w:rPr>
        <w:t>ﺃﻥ ﺘﻜﻭﻥ ﻟﻪ ﺨﺼﺎﺌﺹ ﺇﻨﺘﺎﺠﻴﺔ ﻭﺘﻭﺯﻴﻌﻴﺔ ﻭﺍﻀﺤﺔ.</w:t>
      </w:r>
    </w:p>
    <w:p w:rsidR="00806423" w:rsidRDefault="00E75B4D" w:rsidP="00E75B4D">
      <w:pPr>
        <w:ind w:left="1440"/>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ﻴﺘﻡ ﺇﻨﺘﺎﺠﻪ ﻓﻲ ﻭﺤﺩﺍﺕ ﺍﻗﺘﺼﺎﺩﻴﺔ ﻗﺎﺌﻤﺔ ﺒﺫﺍﺘﻬﺎ ﻤﺎﻟﻴﺎ ﻭﺇﺩﺍﺭﻴﺎ ﻭﻓﻨﻴﺎً.</w:t>
      </w:r>
    </w:p>
    <w:p w:rsidR="00DD1BB1" w:rsidRPr="00DD1BB1" w:rsidRDefault="00DD1BB1" w:rsidP="00E75B4D">
      <w:pPr>
        <w:ind w:left="1440"/>
        <w:jc w:val="both"/>
        <w:rPr>
          <w:rFonts w:ascii="Simplified Arabic" w:eastAsia="Calibri" w:hAnsi="Simplified Arabic" w:cs="Simplified Arabic"/>
          <w:sz w:val="12"/>
          <w:szCs w:val="12"/>
          <w:lang w:bidi="ar-EG"/>
        </w:rPr>
      </w:pPr>
    </w:p>
    <w:p w:rsidR="00806423" w:rsidRPr="00806423" w:rsidRDefault="00806423" w:rsidP="00DD1BB1">
      <w:pPr>
        <w:jc w:val="both"/>
        <w:rPr>
          <w:rFonts w:ascii="Simplified Arabic" w:eastAsia="Calibri" w:hAnsi="Simplified Arabic" w:cs="Simplified Arabic"/>
          <w:b/>
          <w:bCs/>
          <w:sz w:val="28"/>
          <w:szCs w:val="28"/>
          <w:rtl/>
          <w:lang w:bidi="ar-EG"/>
        </w:rPr>
      </w:pPr>
      <w:r w:rsidRPr="00806423">
        <w:rPr>
          <w:rFonts w:ascii="Simplified Arabic" w:eastAsia="Calibri" w:hAnsi="Simplified Arabic" w:cs="Simplified Arabic"/>
          <w:b/>
          <w:bCs/>
          <w:sz w:val="28"/>
          <w:szCs w:val="28"/>
          <w:rtl/>
          <w:lang w:bidi="ar-EG"/>
        </w:rPr>
        <w:t>2-1-2 البيانات وما تشتمل عليه من معلومات</w:t>
      </w:r>
      <w:r w:rsidRPr="00806423">
        <w:rPr>
          <w:rFonts w:ascii="Simplified Arabic" w:eastAsia="Calibri" w:hAnsi="Simplified Arabic" w:cs="Simplified Arabic" w:hint="cs"/>
          <w:b/>
          <w:bCs/>
          <w:sz w:val="28"/>
          <w:szCs w:val="28"/>
          <w:rtl/>
          <w:lang w:bidi="ar-EG"/>
        </w:rPr>
        <w:t>:</w:t>
      </w:r>
    </w:p>
    <w:p w:rsidR="00806423" w:rsidRPr="00806423" w:rsidRDefault="00DD1BB1" w:rsidP="00DD1BB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 xml:space="preserve">ﻤﻥ ﺍﻟﻌﺭﺽ ﺍﻟﺴﺎﺒﻕ، ﻴﺘﺒﻴﻥ ﺃﻥ ﻤﺎﻫﻴﺔ ﺍﻟﻤﻌﻠﻭﻤﺎﺕ ﺍﻟﺘـﻲ ﻨﺒﺤـﺙ ﻋـﻥ ﻤـﺼﺎﺩﺭﻫﺎ، ﻭﺍﺴﺘﻁﻼﻉ ﻤﺎ ﻴﺭﺩ ﻓﻴﻬﺎ، </w:t>
      </w:r>
      <w:r w:rsidR="00806423" w:rsidRPr="00806423">
        <w:rPr>
          <w:rFonts w:ascii="Simplified Arabic" w:eastAsia="Calibri" w:hAnsi="Simplified Arabic" w:cs="Simplified Arabic" w:hint="cs"/>
          <w:sz w:val="28"/>
          <w:szCs w:val="28"/>
          <w:rtl/>
          <w:lang w:bidi="ar-EG"/>
        </w:rPr>
        <w:t xml:space="preserve">كمادة </w:t>
      </w:r>
      <w:r w:rsidR="00806423" w:rsidRPr="00806423">
        <w:rPr>
          <w:rFonts w:ascii="Simplified Arabic" w:eastAsia="Calibri" w:hAnsi="Simplified Arabic" w:cs="Simplified Arabic"/>
          <w:sz w:val="28"/>
          <w:szCs w:val="28"/>
          <w:rtl/>
          <w:lang w:bidi="ar-EG"/>
        </w:rPr>
        <w:t xml:space="preserve">ﺃﻭﻟﻴﺔ ﻴﻠﺯﻡ ﺘﺸﻜﻴﻠﻬﺎ ﻟﺘﺩﺨل ﻓﻲ ﺘﺭكيب ﺠﺩﺍﻭل المدخلات والمخرجات (ﺒﺸﺭﻁ ﺍﻻﻟﺘﺯﺍﻡ ﺒﺎﻟﺩﻟﻴل ﺍﻟﻤﺤﺎﺴﺒﻲ)، ﻭﺒﺎﻟﺘﻔﺼﻴل ﻭﺍﻟﺸﻤﻭل، تتمثل ﻓﻴﻤﺎ ﻴﻠﻲ: </w:t>
      </w:r>
    </w:p>
    <w:p w:rsidR="00806423" w:rsidRPr="00806423" w:rsidRDefault="00806423" w:rsidP="006E6F5E">
      <w:pPr>
        <w:numPr>
          <w:ilvl w:val="0"/>
          <w:numId w:val="11"/>
        </w:numPr>
        <w:tabs>
          <w:tab w:val="left" w:pos="281"/>
        </w:tabs>
        <w:ind w:left="0" w:hanging="2"/>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b/>
          <w:bCs/>
          <w:sz w:val="28"/>
          <w:szCs w:val="28"/>
          <w:rtl/>
          <w:lang w:bidi="ar-EG"/>
        </w:rPr>
        <w:t>ﻗﻭﺍﺌﻡ ﺍﻹﻨﺘﺎﺝ ﺍﻟﺴﻠﻌﻲ ﻭﺍﻟﺨﺩﻤﻲ:</w:t>
      </w:r>
      <w:r w:rsidRPr="00806423">
        <w:rPr>
          <w:rFonts w:ascii="Simplified Arabic" w:eastAsia="Calibri" w:hAnsi="Simplified Arabic" w:cs="Simplified Arabic"/>
          <w:sz w:val="28"/>
          <w:szCs w:val="28"/>
          <w:rtl/>
          <w:lang w:bidi="ar-EG"/>
        </w:rPr>
        <w:t xml:space="preserve"> ﺒﺎﻟﻜﻤﻴﺎﺕ </w:t>
      </w:r>
      <w:r w:rsidRPr="00806423">
        <w:rPr>
          <w:rFonts w:ascii="Simplified Arabic" w:eastAsia="Calibri" w:hAnsi="Simplified Arabic" w:cs="Simplified Arabic" w:hint="cs"/>
          <w:sz w:val="28"/>
          <w:szCs w:val="28"/>
          <w:rtl/>
          <w:lang w:bidi="ar-EG"/>
        </w:rPr>
        <w:t>كلما</w:t>
      </w:r>
      <w:r w:rsidRPr="00806423">
        <w:rPr>
          <w:rFonts w:ascii="Simplified Arabic" w:eastAsia="Calibri" w:hAnsi="Simplified Arabic" w:cs="Simplified Arabic"/>
          <w:sz w:val="28"/>
          <w:szCs w:val="28"/>
          <w:rtl/>
          <w:lang w:bidi="ar-EG"/>
        </w:rPr>
        <w:t xml:space="preserve"> ﺃﻤﻜﻥ، ﻭﺒﺎﻟﻘﻴﻤﺔ ﺒﺴﻌﺭ ﺍﻟﺘﻜﻠﻔﺔ، ﻋﻠـﻰ ﻤﺴﺘﻭﻯ ﺍﻟﺴﻠﻌﺔ ﺃﻭ ﺍﻟﺨﺩﻤﺔ، ﺜﻡ ﻋﻠﻰ ﻤﺴﺘﻭﻯ ﺍﻟﻨﺸﺎﻁ ﺍﻟﺫﻱ ﺘﻡ ﺘﺤﺩﻴﺩ ﻜﻴﺎﻨﻪ ﺃﺜﻨﺎﺀ ﻋﻤﻠﻴﺔ ﺘﺠﻬﻴﺯ ﺍﻟﺒﻴﺎﻨﺎﺕ، ﻭﺘﻌﺘﺒﺭ ﻫﺫﻩ ﺍﻟﻤﻨﺘﺠﺎﺕ ﻫﻲ مخرجات النشاط الاقتصادي.</w:t>
      </w:r>
    </w:p>
    <w:p w:rsidR="00806423" w:rsidRPr="00806423" w:rsidRDefault="00806423" w:rsidP="009A42A1">
      <w:pPr>
        <w:numPr>
          <w:ilvl w:val="0"/>
          <w:numId w:val="11"/>
        </w:numPr>
        <w:tabs>
          <w:tab w:val="left" w:pos="423"/>
        </w:tabs>
        <w:ind w:left="0" w:hanging="2"/>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b/>
          <w:bCs/>
          <w:sz w:val="28"/>
          <w:szCs w:val="28"/>
          <w:rtl/>
          <w:lang w:bidi="ar-EG"/>
        </w:rPr>
        <w:t>ﻀﺭﻴﺒﺔ ﺍﻟﻤﺒﻴﻌﺎﺕ:</w:t>
      </w:r>
      <w:r w:rsidRPr="00806423">
        <w:rPr>
          <w:rFonts w:ascii="Simplified Arabic" w:eastAsia="Calibri" w:hAnsi="Simplified Arabic" w:cs="Simplified Arabic"/>
          <w:sz w:val="28"/>
          <w:szCs w:val="28"/>
          <w:rtl/>
          <w:lang w:bidi="ar-EG"/>
        </w:rPr>
        <w:t xml:space="preserve"> ﻋﻠﻰ </w:t>
      </w:r>
      <w:r w:rsidR="009A42A1">
        <w:rPr>
          <w:rFonts w:ascii="Simplified Arabic" w:eastAsia="Calibri" w:hAnsi="Simplified Arabic" w:cs="Simplified Arabic" w:hint="cs"/>
          <w:sz w:val="28"/>
          <w:szCs w:val="28"/>
          <w:rtl/>
          <w:lang w:bidi="ar-EG"/>
        </w:rPr>
        <w:t>كل</w:t>
      </w:r>
      <w:r w:rsidRPr="00806423">
        <w:rPr>
          <w:rFonts w:ascii="Simplified Arabic" w:eastAsia="Calibri" w:hAnsi="Simplified Arabic" w:cs="Simplified Arabic"/>
          <w:sz w:val="28"/>
          <w:szCs w:val="28"/>
          <w:rtl/>
          <w:lang w:bidi="ar-EG"/>
        </w:rPr>
        <w:t xml:space="preserve"> ﻨﻭﻉ ﻤﻥ ﻫﺫﻩ ﺍﻟﻤﻨﺘﺠﺎﺕ.</w:t>
      </w:r>
    </w:p>
    <w:p w:rsidR="00806423" w:rsidRPr="00806423" w:rsidRDefault="00DD1BB1" w:rsidP="00DD1BB1">
      <w:pPr>
        <w:jc w:val="both"/>
        <w:rPr>
          <w:rFonts w:ascii="Simplified Arabic" w:eastAsia="Calibri" w:hAnsi="Simplified Arabic" w:cs="Simplified Arabic"/>
          <w:sz w:val="28"/>
          <w:szCs w:val="28"/>
          <w:lang w:bidi="ar-EG"/>
        </w:rPr>
      </w:pPr>
      <w:r>
        <w:rPr>
          <w:rFonts w:ascii="Simplified Arabic" w:eastAsia="Calibri" w:hAnsi="Simplified Arabic" w:cs="Simplified Arabic" w:hint="cs"/>
          <w:b/>
          <w:bCs/>
          <w:sz w:val="28"/>
          <w:szCs w:val="28"/>
          <w:rtl/>
          <w:lang w:bidi="ar-EG"/>
        </w:rPr>
        <w:t xml:space="preserve">ج- </w:t>
      </w:r>
      <w:r w:rsidR="00806423" w:rsidRPr="00806423">
        <w:rPr>
          <w:rFonts w:ascii="Simplified Arabic" w:eastAsia="Calibri" w:hAnsi="Simplified Arabic" w:cs="Simplified Arabic"/>
          <w:b/>
          <w:bCs/>
          <w:sz w:val="28"/>
          <w:szCs w:val="28"/>
          <w:rtl/>
          <w:lang w:bidi="ar-EG"/>
        </w:rPr>
        <w:t>ﺍﻹﻋـــﺎﻨﺎﺕ:</w:t>
      </w:r>
      <w:r w:rsidR="00806423" w:rsidRPr="00806423">
        <w:rPr>
          <w:rFonts w:ascii="Simplified Arabic" w:eastAsia="Calibri" w:hAnsi="Simplified Arabic" w:cs="Simplified Arabic"/>
          <w:sz w:val="28"/>
          <w:szCs w:val="28"/>
          <w:rtl/>
          <w:lang w:bidi="ar-EG"/>
        </w:rPr>
        <w:t xml:space="preserve"> ﺍﻟﻤﻘﺩﻤﺔ ﻋﻠﻰ ﺃﻨﻭﺍﻉ ﺍﻟﻤﻨﺘـﺠﺎﺕ ﺍﻟﻤﺭﻏــﻭﺏ ﺩﻋﻤﻬـﺎ ﺒﻭﺍﺴــﻁﺔ ﺍﻟﺤﻜـﻭﻤﺔ ﻭﻫﻲ ﻀﺭﻴﺒﺔ ﺴﺎﻟﺒﺔ.   </w:t>
      </w:r>
    </w:p>
    <w:p w:rsidR="00806423" w:rsidRPr="00806423" w:rsidRDefault="00DD1BB1" w:rsidP="009A42A1">
      <w:pPr>
        <w:jc w:val="both"/>
        <w:rPr>
          <w:rFonts w:ascii="Simplified Arabic" w:eastAsia="Calibri" w:hAnsi="Simplified Arabic" w:cs="Simplified Arabic"/>
          <w:sz w:val="28"/>
          <w:szCs w:val="28"/>
          <w:lang w:bidi="ar-EG"/>
        </w:rPr>
      </w:pPr>
      <w:r>
        <w:rPr>
          <w:rFonts w:ascii="Simplified Arabic" w:eastAsia="Calibri" w:hAnsi="Simplified Arabic" w:cs="Simplified Arabic" w:hint="cs"/>
          <w:b/>
          <w:bCs/>
          <w:sz w:val="28"/>
          <w:szCs w:val="28"/>
          <w:rtl/>
          <w:lang w:bidi="ar-EG"/>
        </w:rPr>
        <w:t xml:space="preserve">د- </w:t>
      </w:r>
      <w:r w:rsidR="00806423" w:rsidRPr="00806423">
        <w:rPr>
          <w:rFonts w:ascii="Simplified Arabic" w:eastAsia="Calibri" w:hAnsi="Simplified Arabic" w:cs="Simplified Arabic"/>
          <w:b/>
          <w:bCs/>
          <w:sz w:val="28"/>
          <w:szCs w:val="28"/>
          <w:rtl/>
          <w:lang w:bidi="ar-EG"/>
        </w:rPr>
        <w:t>ﻗﻭﺍﺌﻡ ﻤﺴﺘﻠﺯﻤﺎﺕ ﺍﻹﻨﺘﺎﺝ:</w:t>
      </w:r>
      <w:r w:rsidR="00806423" w:rsidRPr="00806423">
        <w:rPr>
          <w:rFonts w:ascii="Simplified Arabic" w:eastAsia="Calibri" w:hAnsi="Simplified Arabic" w:cs="Simplified Arabic"/>
          <w:sz w:val="28"/>
          <w:szCs w:val="28"/>
          <w:rtl/>
          <w:lang w:bidi="ar-EG"/>
        </w:rPr>
        <w:t xml:space="preserve"> ﻤﻥ ﺍﻟﺴﻠﻊ ﻭﺍﻟﺨﺩﻤﺎﺕ، ﺒﺎﻋﺘﺒﺎﺭﻫـﺎ ﺍﻟﺘﻜـﺎﻟﻴﻑ ﺍﻟﻼﺯﻤـﺔ ﻹﺨﺭﺍﺝ ﻗﻭﺍﺌﻡ ﺍﻹﻨﺘﺎﺝ ﺒﺎﻟﻜﻤﻴﺎﺕ ﻜﻠﻤﺎ ﺃﻤﻜﻥ، ﻭﺒﺎﻟﻘﻴﻡ ﺒﺴﻌﺭ ﺍﻟﻤﺴﺘﺨﺩﻡ، </w:t>
      </w:r>
      <w:r w:rsidR="009A42A1">
        <w:rPr>
          <w:rFonts w:ascii="Simplified Arabic" w:eastAsia="Calibri" w:hAnsi="Simplified Arabic" w:cs="Simplified Arabic" w:hint="cs"/>
          <w:sz w:val="28"/>
          <w:szCs w:val="28"/>
          <w:rtl/>
          <w:lang w:bidi="ar-EG"/>
        </w:rPr>
        <w:t>سواء كانت</w:t>
      </w:r>
      <w:r w:rsidR="00806423" w:rsidRPr="00806423">
        <w:rPr>
          <w:rFonts w:ascii="Simplified Arabic" w:eastAsia="Calibri" w:hAnsi="Simplified Arabic" w:cs="Simplified Arabic"/>
          <w:sz w:val="28"/>
          <w:szCs w:val="28"/>
          <w:rtl/>
          <w:lang w:bidi="ar-EG"/>
        </w:rPr>
        <w:t xml:space="preserve"> ﻫﺫﻩ ﺍﻟﻤﺴﺘﻠﺯﻤﺎﺕ ﻤﻥ ﺍﻹﻨﺘﺎﺝ ﺍﻟﻤﺤﻠﻲ ﺃﻭ ﻤﻥ ﺍﻟﻭﺍﺭﺩﺍﺕ، ﺫﻟـﻙ ﻋﻠـﻰ ﻤﺴﺘﻭﻯ ﺍﻟﺴﻠﻌﺔ ﺃﻭ ﺍﻟﺨﺩﻤﺔ، ﺜﻡ ﻋﻠﻰ ﻤﺴﺘﻭﻯ ﺍﻟﻨـﺸﺎﻁ.</w:t>
      </w:r>
    </w:p>
    <w:p w:rsidR="00806423" w:rsidRPr="00806423" w:rsidRDefault="00DD1BB1" w:rsidP="00DD1BB1">
      <w:pPr>
        <w:jc w:val="both"/>
        <w:rPr>
          <w:rFonts w:ascii="Simplified Arabic" w:eastAsia="Calibri" w:hAnsi="Simplified Arabic" w:cs="Simplified Arabic"/>
          <w:sz w:val="28"/>
          <w:szCs w:val="28"/>
          <w:lang w:bidi="ar-EG"/>
        </w:rPr>
      </w:pPr>
      <w:r>
        <w:rPr>
          <w:rFonts w:ascii="Simplified Arabic" w:eastAsia="Calibri" w:hAnsi="Simplified Arabic" w:cs="Simplified Arabic" w:hint="cs"/>
          <w:b/>
          <w:bCs/>
          <w:sz w:val="28"/>
          <w:szCs w:val="28"/>
          <w:rtl/>
          <w:lang w:bidi="ar-EG"/>
        </w:rPr>
        <w:t xml:space="preserve">ه- </w:t>
      </w:r>
      <w:r w:rsidR="00806423" w:rsidRPr="00806423">
        <w:rPr>
          <w:rFonts w:ascii="Simplified Arabic" w:eastAsia="Calibri" w:hAnsi="Simplified Arabic" w:cs="Simplified Arabic"/>
          <w:b/>
          <w:bCs/>
          <w:sz w:val="28"/>
          <w:szCs w:val="28"/>
          <w:rtl/>
          <w:lang w:bidi="ar-EG"/>
        </w:rPr>
        <w:t>ﻗﻭﺍﺌﻡ ﺍﻟﺘﺠﺎﺭﺓ ﺍﻟﺨﺎﺭﺠﻴﺔ:</w:t>
      </w:r>
      <w:r w:rsidR="00806423" w:rsidRPr="00806423">
        <w:rPr>
          <w:rFonts w:ascii="Simplified Arabic" w:eastAsia="Calibri" w:hAnsi="Simplified Arabic" w:cs="Simplified Arabic"/>
          <w:sz w:val="28"/>
          <w:szCs w:val="28"/>
          <w:rtl/>
          <w:lang w:bidi="ar-EG"/>
        </w:rPr>
        <w:t xml:space="preserve"> ﺍﻟﺴﻠﻌﻴﺔ ﻭﺍﻟﺨﺩﻤﻴﺔ، ﻟﻜل ﻤﻥ ﺍﻟﻭﺍﺭﺩﺍﺕ ﻭﺍﻟﺼﺎﺩﺭﺍﺕ، ﻭﺘﻌـﺎﻟﺞ ﻗﻭﺍﺌﻡ ﺍﻟﺘﺠﺎﺭﺓ ﺍﻟﺨﺎﺭﺠﻴﺔ كما ﻴﻠﻲ:  </w:t>
      </w:r>
    </w:p>
    <w:p w:rsidR="00806423" w:rsidRPr="00806423" w:rsidRDefault="00DD1BB1" w:rsidP="00DD1BB1">
      <w:pPr>
        <w:jc w:val="both"/>
        <w:rPr>
          <w:rFonts w:ascii="Simplified Arabic" w:eastAsia="Calibri" w:hAnsi="Simplified Arabic" w:cs="Simplified Arabic"/>
          <w:sz w:val="28"/>
          <w:szCs w:val="28"/>
          <w:lang w:bidi="ar-EG"/>
        </w:rPr>
      </w:pPr>
      <w:r>
        <w:rPr>
          <w:rFonts w:ascii="Simplified Arabic" w:eastAsia="Calibri" w:hAnsi="Simplified Arabic" w:cs="Simplified Arabic" w:hint="cs"/>
          <w:b/>
          <w:bCs/>
          <w:sz w:val="28"/>
          <w:szCs w:val="28"/>
          <w:rtl/>
          <w:lang w:bidi="ar-EG"/>
        </w:rPr>
        <w:t xml:space="preserve">-  </w:t>
      </w:r>
      <w:r w:rsidR="00806423" w:rsidRPr="00806423">
        <w:rPr>
          <w:rFonts w:ascii="Simplified Arabic" w:eastAsia="Calibri" w:hAnsi="Simplified Arabic" w:cs="Simplified Arabic"/>
          <w:b/>
          <w:bCs/>
          <w:sz w:val="28"/>
          <w:szCs w:val="28"/>
          <w:rtl/>
          <w:lang w:bidi="ar-EG"/>
        </w:rPr>
        <w:t xml:space="preserve">قوائم الواردات السلعية والخدمية: </w:t>
      </w:r>
    </w:p>
    <w:p w:rsidR="00806423" w:rsidRPr="00806423" w:rsidRDefault="00806423" w:rsidP="00806423">
      <w:pPr>
        <w:spacing w:after="60"/>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b/>
          <w:bCs/>
          <w:sz w:val="28"/>
          <w:szCs w:val="28"/>
          <w:rtl/>
          <w:lang w:bidi="ar-EG"/>
        </w:rPr>
        <w:t>الواردات السلعية:</w:t>
      </w:r>
      <w:r w:rsidRPr="00806423">
        <w:rPr>
          <w:rFonts w:ascii="Simplified Arabic" w:eastAsia="Calibri" w:hAnsi="Simplified Arabic" w:cs="Simplified Arabic"/>
          <w:sz w:val="28"/>
          <w:szCs w:val="28"/>
          <w:rtl/>
          <w:lang w:bidi="ar-EG"/>
        </w:rPr>
        <w:t xml:space="preserve"> ﺘﺸﻤل ﻗﻭﺍﺌﻤﻬﺎ كل ﻤﺎ ﻴﻌﺒﺭ ﺍﻟﻤﻨﺎﻓﺫ ﺍﻟﺠﻤﺭﻜﻴـﺔ ﻤـﻥ ﺍﻟﻤـﻭﺍﻨﺊ ﻭﺍﻟﻤﻨـﺎﻁﻕ ﺍﻟﺘﺠﺎﺭﻴﺔ ﺍﻟﺤﺭﺓ ﺇﻟﻲ ﺩﺍﺨل ﺍﻟﺒﻼﺩ، ﺒﺎﻟﻜﻤﻴﺎﺕ ﻭﺍﻟﻘﻴﻡ ﺒﺎﻟﺴﻌﺭ </w:t>
      </w:r>
      <w:r w:rsidRPr="00806423">
        <w:rPr>
          <w:rFonts w:ascii="Simplified Arabic" w:eastAsia="Calibri" w:hAnsi="Simplified Arabic" w:cs="Simplified Arabic"/>
          <w:sz w:val="28"/>
          <w:szCs w:val="28"/>
          <w:lang w:bidi="ar-EG"/>
        </w:rPr>
        <w:t>CIF</w:t>
      </w:r>
      <w:r w:rsidRPr="00806423">
        <w:rPr>
          <w:rFonts w:ascii="Simplified Arabic" w:eastAsia="Calibri" w:hAnsi="Simplified Arabic" w:cs="Simplified Arabic"/>
          <w:sz w:val="28"/>
          <w:szCs w:val="28"/>
          <w:rtl/>
          <w:lang w:bidi="ar-EG"/>
        </w:rPr>
        <w:t xml:space="preserve"> ﺃﻱ ﺸﺎﻤﻠﺔ ﺘﻜﻠﻔﺔ ﺍﻟـﺴﻠﻌﺔ ﻓـﻲ ﺍﻟﺨﺎﺭﺝ ﻤﻀﺎﻓﺎ ﺇﻟﻴﻪ ﺨﺩﻤﺎﺕ </w:t>
      </w:r>
      <w:r w:rsidRPr="00806423">
        <w:rPr>
          <w:rFonts w:ascii="Simplified Arabic" w:eastAsia="Calibri" w:hAnsi="Simplified Arabic" w:cs="Simplified Arabic"/>
          <w:sz w:val="28"/>
          <w:szCs w:val="28"/>
          <w:rtl/>
          <w:lang w:bidi="ar-EG"/>
        </w:rPr>
        <w:lastRenderedPageBreak/>
        <w:t>ﺍﻟﺘﺄﻤﻴﻥ ﻭﺍﻟﺸﺤﻥ ﺤﺘﻰ ميناء ﺍﻟﻭﺼﻭل. ﻭﻴﻠﺤﻕ ﺒﻬﺫﻩ ﺍﻟﻘﻭﺍﺌﻡ ﺒﻴـﺎﻥ ﺒﺎﻟﺭﺴﻭﻡ الجمركية ﻭﻓﻘﺎً ﻟﻠﻨﺴﺏ ﺍﻟﻤﻘﺭﺭﺓ ﺒﺎﻟﻘﺎﻨﻭﻥ ﻭﺍﻟﻘﺭﺍﺭﺍﺕ ﺍﻟﻤﻌﺩﻟﺔ.</w:t>
      </w:r>
    </w:p>
    <w:p w:rsidR="00806423" w:rsidRDefault="00806423" w:rsidP="00806423">
      <w:pPr>
        <w:spacing w:after="60"/>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b/>
          <w:bCs/>
          <w:sz w:val="28"/>
          <w:szCs w:val="28"/>
          <w:rtl/>
          <w:lang w:bidi="ar-EG"/>
        </w:rPr>
        <w:t>الواردات الخدمية:</w:t>
      </w:r>
      <w:r w:rsidRPr="00806423">
        <w:rPr>
          <w:rFonts w:ascii="Simplified Arabic" w:eastAsia="Calibri" w:hAnsi="Simplified Arabic" w:cs="Simplified Arabic"/>
          <w:sz w:val="28"/>
          <w:szCs w:val="28"/>
          <w:rtl/>
          <w:lang w:bidi="ar-EG"/>
        </w:rPr>
        <w:t xml:space="preserve"> ﻭﻫﻲ ﻗﻭﺍﺌﻡ ﺒﺎﻟﻤﺩﻓﻭﻋﺎﺕ ﻋﻥ ﺍﻟﻤﺸﺘﺭﻴﺎﺕ ﻤﻥ ﺍﻟﺨﺎﺭﺝ ﻋﻥ ﺍﻟﺨﺩﻤﺎﺕ ﺍﻟﺴﻴﺎﺤﻴﺔ ﻭﺍﻟﻨﻘل ﺍﻟﺒﺭﻱ ﻭﺍﻟﺒﺤﺭﻱ ﻭﺍﻻﺘﺼﺎﻻﺕ وكذلك ﻤﺸﺘﺭﻴﺎﺕ ﺍﻟﺨﺒﺭﺓ ﺍﻷﺠﻨﺒﻴﺔ … ، ﻤﻊ ﺒﻴﺎﻥ ﺒﺎﻟﺭﺴـﻭﻡ ﺍﻟﻤﺤﺼﻠﺔ.</w:t>
      </w:r>
    </w:p>
    <w:p w:rsidR="001C0371" w:rsidRPr="001C0371" w:rsidRDefault="001C0371" w:rsidP="00806423">
      <w:pPr>
        <w:spacing w:after="60"/>
        <w:jc w:val="both"/>
        <w:rPr>
          <w:rFonts w:ascii="Simplified Arabic" w:eastAsia="Calibri" w:hAnsi="Simplified Arabic" w:cs="Simplified Arabic"/>
          <w:sz w:val="12"/>
          <w:szCs w:val="12"/>
          <w:rtl/>
          <w:lang w:bidi="ar-EG"/>
        </w:rPr>
      </w:pPr>
    </w:p>
    <w:p w:rsidR="00806423" w:rsidRPr="00806423" w:rsidRDefault="00DD1BB1" w:rsidP="001C0371">
      <w:pPr>
        <w:jc w:val="both"/>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 xml:space="preserve">-  </w:t>
      </w:r>
      <w:r w:rsidR="00806423" w:rsidRPr="00806423">
        <w:rPr>
          <w:rFonts w:ascii="Simplified Arabic" w:eastAsia="Calibri" w:hAnsi="Simplified Arabic" w:cs="Simplified Arabic"/>
          <w:b/>
          <w:bCs/>
          <w:sz w:val="28"/>
          <w:szCs w:val="28"/>
          <w:rtl/>
          <w:lang w:bidi="ar-EG"/>
        </w:rPr>
        <w:t>قوائم الصادرات السلعية والخدمية:</w:t>
      </w:r>
    </w:p>
    <w:p w:rsidR="00806423" w:rsidRPr="00806423" w:rsidRDefault="00806423" w:rsidP="009A42A1">
      <w:pPr>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b/>
          <w:bCs/>
          <w:sz w:val="28"/>
          <w:szCs w:val="28"/>
          <w:rtl/>
          <w:lang w:bidi="ar-EG"/>
        </w:rPr>
        <w:t xml:space="preserve">الصادرات السلعية: </w:t>
      </w:r>
      <w:r w:rsidRPr="00806423">
        <w:rPr>
          <w:rFonts w:ascii="Simplified Arabic" w:eastAsia="Calibri" w:hAnsi="Simplified Arabic" w:cs="Simplified Arabic"/>
          <w:sz w:val="28"/>
          <w:szCs w:val="28"/>
          <w:rtl/>
          <w:lang w:bidi="ar-EG"/>
        </w:rPr>
        <w:t xml:space="preserve">ﺘﺸﻤل ﻗﻭﺍﺌﻡ </w:t>
      </w:r>
      <w:r w:rsidR="009A42A1">
        <w:rPr>
          <w:rFonts w:ascii="Simplified Arabic" w:eastAsia="Calibri" w:hAnsi="Simplified Arabic" w:cs="Simplified Arabic" w:hint="cs"/>
          <w:sz w:val="28"/>
          <w:szCs w:val="28"/>
          <w:rtl/>
          <w:lang w:bidi="ar-EG"/>
        </w:rPr>
        <w:t>كل</w:t>
      </w:r>
      <w:r w:rsidRPr="00806423">
        <w:rPr>
          <w:rFonts w:ascii="Simplified Arabic" w:eastAsia="Calibri" w:hAnsi="Simplified Arabic" w:cs="Simplified Arabic"/>
          <w:sz w:val="28"/>
          <w:szCs w:val="28"/>
          <w:rtl/>
          <w:lang w:bidi="ar-EG"/>
        </w:rPr>
        <w:t xml:space="preserve"> ﻤﺎ ﻴﻐﺎﺩﺭ ﺩﻭﻟﺔ ﺍﻟﻤﻨﺸﺄ ﻤﻥ ﺍﻟﺴﻠﻊ ﺤﺘﻰ ﻅﻬﺭ ﺴﻔﻴﻨﺔ ﺍﻟﻨﻘل ﺃﻭ ﺍﻟﻁﺎﺌﺭﺓ ﻭ</w:t>
      </w:r>
      <w:r w:rsidR="009A42A1">
        <w:rPr>
          <w:rFonts w:ascii="Simplified Arabic" w:eastAsia="Calibri" w:hAnsi="Simplified Arabic" w:cs="Simplified Arabic" w:hint="cs"/>
          <w:sz w:val="28"/>
          <w:szCs w:val="28"/>
          <w:rtl/>
          <w:lang w:bidi="ar-EG"/>
        </w:rPr>
        <w:t>كذلك</w:t>
      </w:r>
      <w:r w:rsidRPr="00806423">
        <w:rPr>
          <w:rFonts w:ascii="Simplified Arabic" w:eastAsia="Calibri" w:hAnsi="Simplified Arabic" w:cs="Simplified Arabic"/>
          <w:sz w:val="28"/>
          <w:szCs w:val="28"/>
          <w:rtl/>
          <w:lang w:bidi="ar-EG"/>
        </w:rPr>
        <w:t xml:space="preserve"> ﻗﻭﺍﺌﻡ ﺍﻟﺴﻠﻊ ﺍﻟﺘﻲ ﺘﻐﺎﺩﺭ ﻤﻨﻁﻘﺔ ﺍﻟﺘﺠﺎﺭﺓ ﺍﻟﺤﺭﺓ ﺇﻟﻲ ﺩﺍﺨل ﺍﻟﺒﻼﺩ ﺃﻭ ﺇﻟﻲ ﺍﻟﺨﺎﺭﺝ، ﻭﻴﻌﺘﺒﺭ </w:t>
      </w:r>
      <w:r w:rsidR="009A42A1">
        <w:rPr>
          <w:rFonts w:ascii="Simplified Arabic" w:eastAsia="Calibri" w:hAnsi="Simplified Arabic" w:cs="Simplified Arabic" w:hint="cs"/>
          <w:sz w:val="28"/>
          <w:szCs w:val="28"/>
          <w:rtl/>
          <w:lang w:bidi="ar-EG"/>
        </w:rPr>
        <w:t>كل</w:t>
      </w:r>
      <w:r w:rsidRPr="00806423">
        <w:rPr>
          <w:rFonts w:ascii="Simplified Arabic" w:eastAsia="Calibri" w:hAnsi="Simplified Arabic" w:cs="Simplified Arabic"/>
          <w:sz w:val="28"/>
          <w:szCs w:val="28"/>
          <w:rtl/>
          <w:lang w:bidi="ar-EG"/>
        </w:rPr>
        <w:t xml:space="preserve"> ﻤﺎ ﻴﻌﺎﺩ ﺘﺼﺩﻴﺭﻩ ﻤﻥ ﺍﻟﻭﺍﺭﺩﺍﺕ ﺍﻟﺴﻠﻌﻴﺔ ﻤﻥ ﻗﺒﻴل ﺍﻟﺼﺎﺩﺭﺍﺕ، سواء ﺇﻟﻲ ﺍﻟﺨﺎﺭﺝ ﺃﻭ ﺇﻟﻲ ﺍﻟﻤﻨﺎﻁﻕ ﺍﻟﺤﺭﺓ ﻭﺍﻟﺴﻌﺭ </w:t>
      </w:r>
      <w:r w:rsidRPr="00806423">
        <w:rPr>
          <w:rFonts w:ascii="Simplified Arabic" w:eastAsia="Calibri" w:hAnsi="Simplified Arabic" w:cs="Simplified Arabic"/>
          <w:sz w:val="28"/>
          <w:szCs w:val="28"/>
          <w:lang w:bidi="ar-EG"/>
        </w:rPr>
        <w:t>FOB</w:t>
      </w:r>
      <w:r w:rsidRPr="00806423">
        <w:rPr>
          <w:rFonts w:ascii="Simplified Arabic" w:eastAsia="Calibri" w:hAnsi="Simplified Arabic" w:cs="Simplified Arabic"/>
          <w:sz w:val="28"/>
          <w:szCs w:val="28"/>
          <w:rtl/>
          <w:lang w:bidi="ar-EG"/>
        </w:rPr>
        <w:t xml:space="preserve"> ﻫﻭ ﺍﻷﺴﺎﺱ ﻓﻲ ﻤﻌﺎﻤﻠﺔ ﺍﻟﻘﻴﻤﺔ ﺒﺴﻌﺭ ﺍﻟﻤﺴﺘﺨﺩﻡ.</w:t>
      </w:r>
    </w:p>
    <w:p w:rsidR="00806423" w:rsidRPr="00806423" w:rsidRDefault="00806423" w:rsidP="001C0371">
      <w:pPr>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b/>
          <w:bCs/>
          <w:sz w:val="28"/>
          <w:szCs w:val="28"/>
          <w:rtl/>
          <w:lang w:bidi="ar-EG"/>
        </w:rPr>
        <w:t>الصادرات الخدمية</w:t>
      </w:r>
      <w:r w:rsidRPr="00806423">
        <w:rPr>
          <w:rFonts w:ascii="Simplified Arabic" w:eastAsia="Calibri" w:hAnsi="Simplified Arabic" w:cs="Simplified Arabic"/>
          <w:b/>
          <w:bCs/>
          <w:sz w:val="28"/>
          <w:szCs w:val="28"/>
          <w:rtl/>
          <w:lang w:bidi="he-IL"/>
        </w:rPr>
        <w:t>:</w:t>
      </w:r>
      <w:r w:rsidRPr="00806423">
        <w:rPr>
          <w:rFonts w:ascii="Simplified Arabic" w:eastAsia="Calibri" w:hAnsi="Simplified Arabic" w:cs="Simplified Arabic"/>
          <w:sz w:val="28"/>
          <w:szCs w:val="28"/>
          <w:rtl/>
          <w:lang w:bidi="he-IL"/>
        </w:rPr>
        <w:t xml:space="preserve"> ﻭﻫﻲ ﻗﻭﺍﺌﻡ ﺒﺎﻟﻤﻘﺒﻭﻀﺎﺕ ﻋﻥ ﺍﻟﻤﺸﺘﺭﻴﺎﺕ ﺍﻟﺘﻲ ﻴﺩﻓﻌﺎ ﺍﻟﻌﺎﻟﻡ ﺍﻟﺨﺎﺭﺠﻲ ﻤﻘﺎﺒ</w:t>
      </w:r>
      <w:r w:rsidRPr="00806423">
        <w:rPr>
          <w:rFonts w:ascii="Simplified Arabic" w:eastAsia="Calibri" w:hAnsi="Simplified Arabic" w:cs="Simplified Arabic"/>
          <w:sz w:val="28"/>
          <w:szCs w:val="28"/>
          <w:rtl/>
          <w:lang w:bidi="ar-EG"/>
        </w:rPr>
        <w:t xml:space="preserve">ـل ﺨﺩﻤﺔ ﺍﻟﺴﻴﺎﺤﺔ ﻭﻤﺸﺘﺭﻴﺎﺕ ﺨﺩﻤﺎﺕ ﺍﻟﻨﻘل ﺍﻟﺒﺭﻱ ﻭﺍﻟﺒﺤـﺭﻱ ﻭﺍﻟﺠـﻭﻱ ﻭﺍﻻﺘـﺼﺎﻻﺕ وﻤﺸﺘﺭﻴﺎﺕ ﺍﺴﺘﺸﺎﺭﺍﺕ ﻤﺤﻠﻴﺔ... ﻤﻊ ﺒﻴﺎﻥ ﺍﻟﺭﺴﻭﻡ ﺍﻟﻤﺤﺼﻠﺔ ﻤﻘﺎﺒل ﺘﺄﺩﻴﺔ ﺒﻌـﺽ ﺃﻭ </w:t>
      </w:r>
      <w:r w:rsidRPr="00806423">
        <w:rPr>
          <w:rFonts w:ascii="Simplified Arabic" w:eastAsia="Calibri" w:hAnsi="Simplified Arabic" w:cs="Simplified Arabic" w:hint="cs"/>
          <w:sz w:val="28"/>
          <w:szCs w:val="28"/>
          <w:rtl/>
          <w:lang w:bidi="ar-EG"/>
        </w:rPr>
        <w:t>كل</w:t>
      </w:r>
      <w:r w:rsidRPr="00806423">
        <w:rPr>
          <w:rFonts w:ascii="Simplified Arabic" w:eastAsia="Calibri" w:hAnsi="Simplified Arabic" w:cs="Simplified Arabic"/>
          <w:sz w:val="28"/>
          <w:szCs w:val="28"/>
          <w:rtl/>
          <w:lang w:bidi="ar-EG"/>
        </w:rPr>
        <w:t xml:space="preserve"> ﻫـﺫﻩ ﺍﻟﺨﺩﻤﺎﺕ. </w:t>
      </w:r>
    </w:p>
    <w:p w:rsidR="00806423" w:rsidRPr="00806423" w:rsidRDefault="001C0371" w:rsidP="001C037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hint="cs"/>
          <w:sz w:val="28"/>
          <w:szCs w:val="28"/>
          <w:rtl/>
          <w:lang w:bidi="ar-EG"/>
        </w:rPr>
        <w:t>بصفة عامة</w:t>
      </w:r>
      <w:r w:rsidR="00806423" w:rsidRPr="00806423">
        <w:rPr>
          <w:rFonts w:ascii="Simplified Arabic" w:eastAsia="Calibri" w:hAnsi="Simplified Arabic" w:cs="Simplified Arabic"/>
          <w:sz w:val="28"/>
          <w:szCs w:val="28"/>
          <w:rtl/>
          <w:lang w:bidi="ar-EG"/>
        </w:rPr>
        <w:t xml:space="preserve"> ﻓﺈﻨﻪ ﺇﺫﺍ ﺃﺘﻴﺤﺕ ﻤﻌﻠﻭﻤﺎﺕ ﻋﻥ ﻤﺸﺘﺭﻴﺎﺕ ﺍﻟﻤﻘﻴﻤﻴﻥ ﺍﻟﻤﺒﺎﺸـﺭﺓ ﻤـﻥ ﺍﻟﺨـﺎﺭﺝ ﻭ</w:t>
      </w:r>
      <w:r w:rsidR="00806423" w:rsidRPr="00806423">
        <w:rPr>
          <w:rFonts w:ascii="Simplified Arabic" w:eastAsia="Calibri" w:hAnsi="Simplified Arabic" w:cs="Simplified Arabic" w:hint="cs"/>
          <w:sz w:val="28"/>
          <w:szCs w:val="28"/>
          <w:rtl/>
          <w:lang w:bidi="ar-EG"/>
        </w:rPr>
        <w:t xml:space="preserve">كذلك </w:t>
      </w:r>
      <w:r w:rsidR="00806423" w:rsidRPr="00806423">
        <w:rPr>
          <w:rFonts w:ascii="Simplified Arabic" w:eastAsia="Calibri" w:hAnsi="Simplified Arabic" w:cs="Simplified Arabic"/>
          <w:sz w:val="28"/>
          <w:szCs w:val="28"/>
          <w:rtl/>
          <w:lang w:bidi="ar-EG"/>
        </w:rPr>
        <w:t xml:space="preserve">ﻤﺸﺘﺭﻴﺎﺕ ﻏﻴﺭ ﺍﻟﻤﻘﻴﻤﻴﻥ ﻤﻥ ﺍﻟﺴﻭﻕ ﺍﻟﻤﺤﻠﻴﺔ، ﻓﺈﻥ ﺍﻟﻤﺸﺘﺭﻴﺎﺕ ﺍﻷﻭﻟﻰ ﻫﻲ ﻤﻥ ﺍﻟﻭﺍﺭﺩﺍﺕ، ﺃﻤﺎ ﺍﻟﺜﺎﻨﻴـﺔ فهي ﺼﺎﺩﺭﺍﺕ، سواء كانت ﻫﺫﻩ ﺍﻟﻤﺸﺘﺭﻴﺎﺕ ﺴﻠﻌﺎً ﺃﻭ ﺨﺩﻤﺎﺕ.  </w:t>
      </w:r>
    </w:p>
    <w:p w:rsidR="00806423" w:rsidRPr="00806423" w:rsidRDefault="001C0371" w:rsidP="001C0371">
      <w:pPr>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و- </w:t>
      </w:r>
      <w:r w:rsidR="00806423" w:rsidRPr="00806423">
        <w:rPr>
          <w:rFonts w:ascii="Simplified Arabic" w:eastAsia="Calibri" w:hAnsi="Simplified Arabic" w:cs="Simplified Arabic"/>
          <w:b/>
          <w:bCs/>
          <w:sz w:val="28"/>
          <w:szCs w:val="28"/>
          <w:rtl/>
          <w:lang w:bidi="ar-EG"/>
        </w:rPr>
        <w:t xml:space="preserve">ﻗﻭﺍﺌﻡ ﺍﻟﺘﻜﻭﻴﻥ ﺍﻟﺭﺃﺴﻤﺎﻟﻲ: </w:t>
      </w:r>
      <w:r w:rsidR="00806423" w:rsidRPr="00806423">
        <w:rPr>
          <w:rFonts w:ascii="Simplified Arabic" w:eastAsia="Calibri" w:hAnsi="Simplified Arabic" w:cs="Simplified Arabic"/>
          <w:sz w:val="28"/>
          <w:szCs w:val="28"/>
          <w:rtl/>
          <w:lang w:bidi="ar-EG"/>
        </w:rPr>
        <w:t>ﻭﺘﺸﻤل ﻗﻭﺍﺌﻡ ﺍﻻﺴﺘﺜﻤﺎﺭﺍﺕ ﻓﻲ ﺍﻷﺼﻭل ﺍﻟﺜﺎﺒﺘﺔ ﻭﻗﻭﺍﺌﻡ ﺍﻟﺘﻐﻴﺭ ﻓﻲ ﺍﻟﻤﺨﺯﻭﻥ ﻭﺘﺘﻤﺜل ﺍﻟﻘﻭﺍﺌﻡ ﺍﻷﻭﻟﻰ ﻓﻲ ﺍﻟﻤﺸﺘﺭﻴﺎﺕ ﻤﻥ ﺍﻷﺼﻭل ﺍﻟﺜﺎﺒﺘﺔ ﺒﺎﻹﻀﺎﻓﺔ ﺇﻟﻲ ﺘﻜـﺎﻟﻴﻑ ﺘﻤﻠﻜﻬـﺎ ﻤـﻥ ﺍﻷﺭﺍﻀﻲ ﻭﺍﻟﻤﺒﺎﻨﻲ ﻭﺍﻵﻻﺕ ﻭﻭﺴﺎﺌل ﺍﻟﻨﻘل ﻭﺍﻷﺜـﺎﺙ ﻭﺍﻟﺜـﺭﻭﺓ ﺍﻟﺤﻴﻭﺍﻨﻴـﺔ ﻭﺍﻹﻨﻔـﺎﻕ ﺍﻻﺴﺘﺜﻤﺎﺭﻱ ﺒﺴﻌﺭ ﺍﻟﻤﺴﺘﺨﺩﻡ، ﻤﻥ ﺍﻹﻨﺘﺎﺝ ﺍﻟﻤﺤﻠﻲ ﻭﺍﻟﻭﺍﺭﺩﺍﺕ، وسواء كاﻨـﺕ ﻟﻺﺤـﻼل ﻭﺍﻟﺘﺠﺩﻴﺩ ﻟﻤﺎ ﻫﻭ ﻗﺎﺌﻡ ﻤﻥ ﺃﺼﻭل (ﺃﻭ ﺨﻁﻭﻁ ﺍﻹﻨﺘﺎﺝ) أو إضافات جديدة للأصول القائمة.</w:t>
      </w:r>
      <w:r w:rsidR="00806423" w:rsidRPr="00806423">
        <w:rPr>
          <w:rFonts w:ascii="Simplified Arabic" w:eastAsia="Calibri" w:hAnsi="Simplified Arabic" w:cs="Simplified Arabic"/>
          <w:b/>
          <w:bCs/>
          <w:sz w:val="28"/>
          <w:szCs w:val="28"/>
          <w:rtl/>
          <w:lang w:bidi="ar-EG"/>
        </w:rPr>
        <w:t xml:space="preserve"> </w:t>
      </w:r>
      <w:r w:rsidR="00806423" w:rsidRPr="00806423">
        <w:rPr>
          <w:rFonts w:ascii="Simplified Arabic" w:eastAsia="Calibri" w:hAnsi="Simplified Arabic" w:cs="Simplified Arabic"/>
          <w:sz w:val="28"/>
          <w:szCs w:val="28"/>
          <w:rtl/>
          <w:lang w:bidi="ar-EG"/>
        </w:rPr>
        <w:t>أما ﻗﻭﺍﺌﻡ ﺍﻟﺘﻐﻴﺭ ﻓﻲ ﺍﻟﻤﺨﺯﻭﻥ ﻓﺘﻌﺘﺒﺭ ﻋﻘﺒﺔ ﻓﻲ ﻁﺭﻴﻕ ﺠﻤـﻊ ﺍﻟﻤﻌﻠﻭﻤـﺎﺕ، ﺤﺘﻰ ﻭﻟـﻭ ﺘـﻡ ﺍﺴﺘﻘﺭﺍﺅﻩ ﺒﺎﻟﻔﺭﻕ ﺒﻴﻥ ﻤﻜﻭﻨﺎﺘﻪ ﻓﻲ ﻤﻴﺯﺍﻨﻴﺔ ﺴﻨﺘﻴﻥ ﻤﺘﺘﺎﻟﻴﺘﻴﻥ.</w:t>
      </w:r>
    </w:p>
    <w:p w:rsidR="00806423" w:rsidRPr="00806423" w:rsidRDefault="001C0371" w:rsidP="009A42A1">
      <w:pPr>
        <w:jc w:val="both"/>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 xml:space="preserve">ز- </w:t>
      </w:r>
      <w:r w:rsidR="00806423" w:rsidRPr="00806423">
        <w:rPr>
          <w:rFonts w:ascii="Simplified Arabic" w:eastAsia="Calibri" w:hAnsi="Simplified Arabic" w:cs="Simplified Arabic"/>
          <w:b/>
          <w:bCs/>
          <w:sz w:val="28"/>
          <w:szCs w:val="28"/>
          <w:rtl/>
          <w:lang w:bidi="ar-EG"/>
        </w:rPr>
        <w:t xml:space="preserve">ﻗﻭﺍﺌﻡ ﺍﻻﺴﺘﻬﻼﻙ ﺍﻟﻌﺎﺌﻠﻲ: </w:t>
      </w:r>
      <w:r w:rsidR="00806423" w:rsidRPr="00806423">
        <w:rPr>
          <w:rFonts w:ascii="Simplified Arabic" w:eastAsia="Calibri" w:hAnsi="Simplified Arabic" w:cs="Simplified Arabic"/>
          <w:sz w:val="28"/>
          <w:szCs w:val="28"/>
          <w:rtl/>
          <w:lang w:bidi="ar-EG"/>
        </w:rPr>
        <w:t xml:space="preserve">ﻭﻫﻲ ﻋﺒﺎﺭﺓ ﻋﻥ ﺍﻟﻤﺸﺘﺭﻴﺎﺕ ﻤﻥ ﺍﻟﺴﻠﻊ ﻭﺍﻟﺨﺩﻤﺎﺕ ﻤﻥ ﻤﻴﺯﺍﻨﻴﺔ ﺍﻷﺴﺭ، ﻓﻲ </w:t>
      </w:r>
      <w:r w:rsidR="009A42A1">
        <w:rPr>
          <w:rFonts w:ascii="Simplified Arabic" w:eastAsia="Calibri" w:hAnsi="Simplified Arabic" w:cs="Simplified Arabic" w:hint="cs"/>
          <w:sz w:val="28"/>
          <w:szCs w:val="28"/>
          <w:rtl/>
          <w:lang w:bidi="ar-EG"/>
        </w:rPr>
        <w:t>كل</w:t>
      </w:r>
      <w:r w:rsidR="00806423" w:rsidRPr="00806423">
        <w:rPr>
          <w:rFonts w:ascii="Simplified Arabic" w:eastAsia="Calibri" w:hAnsi="Simplified Arabic" w:cs="Simplified Arabic"/>
          <w:sz w:val="28"/>
          <w:szCs w:val="28"/>
          <w:rtl/>
          <w:lang w:bidi="ar-EG"/>
        </w:rPr>
        <w:t xml:space="preserve"> ﻤـﻥ ﺍﻟﺤﻀﺭ ﻭﺍﻟﺭﻴﻑ، ﺒﺎﻟﻜﻤﻴﺎﺕ ﻭﺍﻟﻘﻴﻡ، ﺒﺴﻌﺭ ﺍﻟﻤﺴﺘﺨﺩﻡ، ﻤﻊ ﺒﻴﺎﻥ ﻤﺎ ﻫﻭ ﻤﺤﻠﻲ ﻤﻨﻬﺎ، ﻭﻤـﺎ ﻫﻭ ﺍﻷﺠﻨﺒﻲ، ﻭ</w:t>
      </w:r>
      <w:r w:rsidR="009A42A1">
        <w:rPr>
          <w:rFonts w:ascii="Simplified Arabic" w:eastAsia="Calibri" w:hAnsi="Simplified Arabic" w:cs="Simplified Arabic" w:hint="cs"/>
          <w:sz w:val="28"/>
          <w:szCs w:val="28"/>
          <w:rtl/>
          <w:lang w:bidi="ar-EG"/>
        </w:rPr>
        <w:t>كذلك</w:t>
      </w:r>
      <w:r w:rsidR="00806423" w:rsidRPr="00806423">
        <w:rPr>
          <w:rFonts w:ascii="Simplified Arabic" w:eastAsia="Calibri" w:hAnsi="Simplified Arabic" w:cs="Simplified Arabic"/>
          <w:sz w:val="28"/>
          <w:szCs w:val="28"/>
          <w:rtl/>
          <w:lang w:bidi="ar-EG"/>
        </w:rPr>
        <w:t xml:space="preserve"> ﻤﺸﺘﺭﻴﺎﺕ ﺍﻟﻤﺅﺴﺴﺎﺕ ﺃﻭ ﺍﻟﻬﻴﺌﺎﺕ ﺍﻟﺘﻲ ﻻ ﺘﻬـﺩﻑ ﻟﻠـﺭﺒﺢ ﻭﺘﺨـﺩﻡ ﺍﻟﻌﺎﺌﻼﺕ، ﻭﺃﺨﻴﺭاً ﻨﻤﻁ ﺃﻭ ﻫﻴﻜل ﺍﻻﺴﺘﻬﻼﻙ ﺍﻟﻌﺎﺌﻠﻲ ﻁﺒﻘﺎً ﻟﻔﺌﺎﺕ ﺍﻟﺩﺨل.</w:t>
      </w:r>
    </w:p>
    <w:p w:rsidR="00806423" w:rsidRPr="00806423" w:rsidRDefault="001C0371" w:rsidP="001C0371">
      <w:pPr>
        <w:jc w:val="both"/>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 xml:space="preserve">ح- </w:t>
      </w:r>
      <w:r w:rsidR="00806423" w:rsidRPr="00806423">
        <w:rPr>
          <w:rFonts w:ascii="Simplified Arabic" w:eastAsia="Calibri" w:hAnsi="Simplified Arabic" w:cs="Simplified Arabic"/>
          <w:b/>
          <w:bCs/>
          <w:sz w:val="28"/>
          <w:szCs w:val="28"/>
          <w:rtl/>
          <w:lang w:bidi="ar-EG"/>
        </w:rPr>
        <w:t>قوائم الاستهلاك ﺍﻟﺤﻜﻭﻤﻲ:</w:t>
      </w:r>
      <w:r w:rsidR="00806423" w:rsidRPr="00806423">
        <w:rPr>
          <w:rFonts w:ascii="Simplified Arabic" w:eastAsia="Calibri" w:hAnsi="Simplified Arabic" w:cs="Simplified Arabic"/>
          <w:sz w:val="28"/>
          <w:szCs w:val="28"/>
          <w:rtl/>
          <w:lang w:bidi="ar-EG"/>
        </w:rPr>
        <w:t xml:space="preserve"> ﺘﺸﻤل ﻗﻭﺍﺌﻡ ﻤﺎ ﺘﺘﻜﺒﺩﻩ ﺍﻟﺤﻜﻭﻤﺔ (ﺍﻟﺠﻬﺎﺯ ﺍﻹﺩﺍﺭﻱ ﻭﺍﻟﺤﻜﻡ ﺍﻟﻤﺤﻠـﻲ ﻭﺍﻟﻬﻴﺌـﺎﺕ ﺍﻟﺨﺩﻤﻴﺔ) ﻤﻥ ﻨﻔﻘﺎﺕ ﻋﻠﻰ ﺍﻟﺴﻠﻊ ﻭﺍﻟﺨﺩﻤﺎﺕ ﻟﻠﻘﻴﺎﻡ ﺒﺩﻭﺭﻫﺎ ﺍﻟذي ﺘﻠﺘﺯﻡ ﺒﻪ ﻓﻲ ﺘﺩﻋﻴﻡ ﺍﻷﻤﻥ ﻭﺍﻟﺩﻓﺎﻉ ﻭﺍﻟﺼﺤﺔ ﻭﺍﻟﺘﻌﻠﻴﻡ …</w:t>
      </w:r>
      <w:r w:rsidR="00806423" w:rsidRPr="00806423">
        <w:rPr>
          <w:rFonts w:ascii="Simplified Arabic" w:eastAsia="Calibri" w:hAnsi="Simplified Arabic" w:cs="Simplified Arabic" w:hint="cs"/>
          <w:sz w:val="28"/>
          <w:szCs w:val="28"/>
          <w:rtl/>
          <w:lang w:bidi="ar-EG"/>
        </w:rPr>
        <w:t xml:space="preserve"> الخ.</w:t>
      </w:r>
      <w:r w:rsidR="00806423" w:rsidRPr="00806423">
        <w:rPr>
          <w:rFonts w:ascii="Simplified Arabic" w:eastAsia="Calibri" w:hAnsi="Simplified Arabic" w:cs="Simplified Arabic"/>
          <w:sz w:val="28"/>
          <w:szCs w:val="28"/>
          <w:rtl/>
          <w:lang w:bidi="ar-EG"/>
        </w:rPr>
        <w:t xml:space="preserve"> ﻭﻫﺫﻩ ﺍﻟﻨﻔﻘﺎﺕ ﺘﻘﻊ ﻀـﻤﻥ ﻤﻔـﺭﺩﺍﺕ ﺍﻟﻁﻠـﺏ ﺍﻟﻨﻬـﺎﺌﻲ.</w:t>
      </w:r>
    </w:p>
    <w:p w:rsidR="001B2467" w:rsidRDefault="001B2467" w:rsidP="00806423">
      <w:pPr>
        <w:autoSpaceDE w:val="0"/>
        <w:autoSpaceDN w:val="0"/>
        <w:adjustRightInd w:val="0"/>
        <w:rPr>
          <w:rFonts w:ascii="Simplified Arabic" w:eastAsia="Calibri" w:hAnsi="Simplified Arabic" w:cs="Simplified Arabic"/>
          <w:b/>
          <w:bCs/>
          <w:sz w:val="28"/>
          <w:szCs w:val="28"/>
          <w:rtl/>
          <w:lang w:bidi="ar-EG"/>
        </w:rPr>
      </w:pPr>
    </w:p>
    <w:p w:rsidR="00806423" w:rsidRPr="00806423" w:rsidRDefault="00806423" w:rsidP="00806423">
      <w:pPr>
        <w:autoSpaceDE w:val="0"/>
        <w:autoSpaceDN w:val="0"/>
        <w:adjustRightInd w:val="0"/>
        <w:rPr>
          <w:rFonts w:ascii="Simplified Arabic" w:hAnsi="Simplified Arabic" w:cs="Simplified Arabic"/>
          <w:b/>
          <w:bCs/>
          <w:sz w:val="32"/>
          <w:szCs w:val="32"/>
          <w:u w:val="single"/>
          <w:rtl/>
          <w:lang w:bidi="ar-EG"/>
        </w:rPr>
      </w:pPr>
      <w:r w:rsidRPr="00806423">
        <w:rPr>
          <w:rFonts w:ascii="Simplified Arabic" w:hAnsi="Simplified Arabic" w:cs="Simplified Arabic"/>
          <w:b/>
          <w:bCs/>
          <w:sz w:val="32"/>
          <w:szCs w:val="32"/>
          <w:u w:val="single"/>
          <w:rtl/>
          <w:lang w:bidi="ar-EG"/>
        </w:rPr>
        <w:lastRenderedPageBreak/>
        <w:t>ثالثا: الاسعار والتكاليف في جداول المدخلات والمخرجات:</w:t>
      </w:r>
    </w:p>
    <w:p w:rsidR="00806423" w:rsidRPr="00806423" w:rsidRDefault="00806423" w:rsidP="006E6F5E">
      <w:pPr>
        <w:numPr>
          <w:ilvl w:val="0"/>
          <w:numId w:val="20"/>
        </w:numPr>
        <w:autoSpaceDE w:val="0"/>
        <w:autoSpaceDN w:val="0"/>
        <w:adjustRightInd w:val="0"/>
        <w:spacing w:after="200" w:line="276" w:lineRule="auto"/>
        <w:ind w:left="0" w:hanging="2"/>
        <w:contextualSpacing/>
        <w:rPr>
          <w:rFonts w:ascii="Simplified Arabic" w:hAnsi="Simplified Arabic" w:cs="Simplified Arabic"/>
          <w:b/>
          <w:bCs/>
          <w:sz w:val="28"/>
          <w:szCs w:val="28"/>
          <w:u w:val="single"/>
          <w:rtl/>
          <w:lang w:bidi="ar-EG"/>
        </w:rPr>
      </w:pPr>
      <w:r w:rsidRPr="00806423">
        <w:rPr>
          <w:rFonts w:ascii="Simplified Arabic" w:hAnsi="Simplified Arabic" w:cs="Simplified Arabic"/>
          <w:b/>
          <w:bCs/>
          <w:sz w:val="28"/>
          <w:szCs w:val="28"/>
          <w:u w:val="single"/>
          <w:rtl/>
          <w:lang w:bidi="ar-EG"/>
        </w:rPr>
        <w:t>نظم التسعير في جداول المدخلات والمخرجات:</w:t>
      </w:r>
    </w:p>
    <w:p w:rsidR="00806423" w:rsidRPr="00806423" w:rsidRDefault="00806423" w:rsidP="00806423">
      <w:pPr>
        <w:autoSpaceDE w:val="0"/>
        <w:autoSpaceDN w:val="0"/>
        <w:adjustRightInd w:val="0"/>
        <w:ind w:firstLine="720"/>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 xml:space="preserve">تعتبر جداول المدخلات والمخرجات </w:t>
      </w:r>
      <w:r w:rsidRPr="00806423">
        <w:rPr>
          <w:rFonts w:ascii="Simplified Arabic" w:hAnsi="Simplified Arabic" w:cs="Simplified Arabic" w:hint="cs"/>
          <w:sz w:val="28"/>
          <w:szCs w:val="28"/>
          <w:rtl/>
          <w:lang w:bidi="ar-EG"/>
        </w:rPr>
        <w:t xml:space="preserve">أحد مكونات </w:t>
      </w:r>
      <w:r w:rsidRPr="00806423">
        <w:rPr>
          <w:rFonts w:ascii="Simplified Arabic" w:hAnsi="Simplified Arabic" w:cs="Simplified Arabic"/>
          <w:sz w:val="28"/>
          <w:szCs w:val="28"/>
          <w:rtl/>
          <w:lang w:bidi="ar-EG"/>
        </w:rPr>
        <w:t>نظام الحسابات القومية</w:t>
      </w:r>
      <w:r w:rsidRPr="00806423">
        <w:rPr>
          <w:rFonts w:ascii="Simplified Arabic" w:hAnsi="Simplified Arabic" w:cs="Simplified Arabic" w:hint="cs"/>
          <w:sz w:val="28"/>
          <w:szCs w:val="28"/>
          <w:rtl/>
          <w:lang w:bidi="ar-EG"/>
        </w:rPr>
        <w:t>،</w:t>
      </w:r>
      <w:r w:rsidRPr="00806423">
        <w:rPr>
          <w:rFonts w:ascii="Simplified Arabic" w:hAnsi="Simplified Arabic" w:cs="Simplified Arabic"/>
          <w:sz w:val="28"/>
          <w:szCs w:val="28"/>
          <w:rtl/>
          <w:lang w:bidi="ar-EG"/>
        </w:rPr>
        <w:t xml:space="preserve"> لذا فان طرق التقييم والتسعير التي يتبناها هذا النظام هي الطرق الواجب احتسابها لضمان اتساق ما يتضمنه الجدول من بيانات وعدم تضاربها مفاهيميا وتحليليا</w:t>
      </w:r>
      <w:r w:rsidRPr="00806423">
        <w:rPr>
          <w:rFonts w:ascii="Simplified Arabic" w:hAnsi="Simplified Arabic" w:cs="Simplified Arabic" w:hint="cs"/>
          <w:sz w:val="28"/>
          <w:szCs w:val="28"/>
          <w:rtl/>
          <w:lang w:bidi="ar-EG"/>
        </w:rPr>
        <w:t>.</w:t>
      </w:r>
      <w:r w:rsidRPr="00806423">
        <w:rPr>
          <w:rFonts w:ascii="Simplified Arabic" w:hAnsi="Simplified Arabic" w:cs="Simplified Arabic"/>
          <w:sz w:val="28"/>
          <w:szCs w:val="28"/>
          <w:rtl/>
          <w:lang w:bidi="ar-EG"/>
        </w:rPr>
        <w:t xml:space="preserve"> ولفهم </w:t>
      </w:r>
      <w:r w:rsidRPr="00806423">
        <w:rPr>
          <w:rFonts w:ascii="Simplified Arabic" w:hAnsi="Simplified Arabic" w:cs="Simplified Arabic" w:hint="cs"/>
          <w:sz w:val="28"/>
          <w:szCs w:val="28"/>
          <w:rtl/>
          <w:lang w:bidi="ar-EG"/>
        </w:rPr>
        <w:t>آ</w:t>
      </w:r>
      <w:r w:rsidRPr="00806423">
        <w:rPr>
          <w:rFonts w:ascii="Simplified Arabic" w:hAnsi="Simplified Arabic" w:cs="Simplified Arabic"/>
          <w:sz w:val="28"/>
          <w:szCs w:val="28"/>
          <w:rtl/>
          <w:lang w:bidi="ar-EG"/>
        </w:rPr>
        <w:t xml:space="preserve">لية التسعير لابد من معرفة مكونات السعر الذي يدفعه مشتري سلعة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 xml:space="preserve">و خدمة، فسعر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 xml:space="preserve">ي سلعة يحتوي علي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 xml:space="preserve">ربعة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ركان هامة وهي: السعر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 xml:space="preserve">ساسي للسلعة المنتجة – الضرائب علي المنتج – </w:t>
      </w:r>
      <w:r w:rsidRPr="00806423">
        <w:rPr>
          <w:rFonts w:ascii="Simplified Arabic" w:hAnsi="Simplified Arabic" w:cs="Simplified Arabic" w:hint="cs"/>
          <w:sz w:val="28"/>
          <w:szCs w:val="28"/>
          <w:rtl/>
          <w:lang w:bidi="ar-EG"/>
        </w:rPr>
        <w:t>الإعانات</w:t>
      </w:r>
      <w:r w:rsidRPr="00806423">
        <w:rPr>
          <w:rFonts w:ascii="Simplified Arabic" w:hAnsi="Simplified Arabic" w:cs="Simplified Arabic"/>
          <w:sz w:val="28"/>
          <w:szCs w:val="28"/>
          <w:rtl/>
          <w:lang w:bidi="ar-EG"/>
        </w:rPr>
        <w:t xml:space="preserve"> علي المنتج – هوامش التجارة والنقل المرتبطة بنقل السلعة من المنتج الي المشتري.</w:t>
      </w:r>
    </w:p>
    <w:p w:rsidR="00806423" w:rsidRPr="00806423" w:rsidRDefault="00806423" w:rsidP="00806423">
      <w:pPr>
        <w:autoSpaceDE w:val="0"/>
        <w:autoSpaceDN w:val="0"/>
        <w:adjustRightInd w:val="0"/>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ولهذا يوجد ثلاث طرق للتسعير:</w:t>
      </w:r>
    </w:p>
    <w:p w:rsidR="00806423" w:rsidRPr="00806423" w:rsidRDefault="00806423" w:rsidP="006E6F5E">
      <w:pPr>
        <w:numPr>
          <w:ilvl w:val="0"/>
          <w:numId w:val="19"/>
        </w:numPr>
        <w:tabs>
          <w:tab w:val="left" w:pos="423"/>
        </w:tabs>
        <w:autoSpaceDE w:val="0"/>
        <w:autoSpaceDN w:val="0"/>
        <w:adjustRightInd w:val="0"/>
        <w:ind w:left="0" w:hanging="2"/>
        <w:contextualSpacing/>
        <w:jc w:val="both"/>
        <w:rPr>
          <w:rFonts w:ascii="Simplified Arabic" w:hAnsi="Simplified Arabic" w:cs="Simplified Arabic"/>
          <w:sz w:val="28"/>
          <w:szCs w:val="28"/>
          <w:lang w:bidi="ar-EG"/>
        </w:rPr>
      </w:pPr>
      <w:r w:rsidRPr="00806423">
        <w:rPr>
          <w:rFonts w:ascii="Simplified Arabic" w:hAnsi="Simplified Arabic" w:cs="Simplified Arabic"/>
          <w:sz w:val="28"/>
          <w:szCs w:val="28"/>
          <w:rtl/>
          <w:lang w:bidi="ar-EG"/>
        </w:rPr>
        <w:t xml:space="preserve">سعر المشتري: يستخدم هذا النوع لتقييم الطلب أو الاستخدام الوسيط في جداول المدخلات والمخرجات، وهو يشير الي القيمة النقدية المدفوعة من المشتري لشراء سلعة معينة مستقطعًا منها كافة اشكال ضريبة القيمة المضافة وما شابهها، ويشتمل سعر المشتري علي تكاليف النقل المدفوعة من المشتري. </w:t>
      </w:r>
    </w:p>
    <w:p w:rsidR="00806423" w:rsidRPr="00806423" w:rsidRDefault="00806423" w:rsidP="006E6F5E">
      <w:pPr>
        <w:numPr>
          <w:ilvl w:val="0"/>
          <w:numId w:val="19"/>
        </w:numPr>
        <w:tabs>
          <w:tab w:val="left" w:pos="423"/>
        </w:tabs>
        <w:autoSpaceDE w:val="0"/>
        <w:autoSpaceDN w:val="0"/>
        <w:adjustRightInd w:val="0"/>
        <w:ind w:left="0" w:hanging="2"/>
        <w:contextualSpacing/>
        <w:jc w:val="both"/>
        <w:rPr>
          <w:rFonts w:ascii="Simplified Arabic" w:hAnsi="Simplified Arabic" w:cs="Simplified Arabic"/>
          <w:sz w:val="28"/>
          <w:szCs w:val="28"/>
          <w:lang w:bidi="ar-EG"/>
        </w:rPr>
      </w:pPr>
      <w:r w:rsidRPr="00806423">
        <w:rPr>
          <w:rFonts w:ascii="Simplified Arabic" w:hAnsi="Simplified Arabic" w:cs="Simplified Arabic"/>
          <w:sz w:val="28"/>
          <w:szCs w:val="28"/>
          <w:rtl/>
          <w:lang w:bidi="ar-EG"/>
        </w:rPr>
        <w:t>سعر المنتج: يستخدم هذا النوع من الاسعار لتقييم كافة المخرجات او المنتجات في الجدول،   حيث يشير الي القيمة النقدية المستلمة من المنتج والمدفوعة من المشتري مطروحًا منها كافة الضرائب التي تحملها المشتري وكذلك تكاليف النقل التي تحملها المنتج.</w:t>
      </w:r>
    </w:p>
    <w:p w:rsidR="00806423" w:rsidRPr="00806423" w:rsidRDefault="00806423" w:rsidP="006E6F5E">
      <w:pPr>
        <w:numPr>
          <w:ilvl w:val="0"/>
          <w:numId w:val="19"/>
        </w:numPr>
        <w:tabs>
          <w:tab w:val="left" w:pos="423"/>
        </w:tabs>
        <w:autoSpaceDE w:val="0"/>
        <w:autoSpaceDN w:val="0"/>
        <w:adjustRightInd w:val="0"/>
        <w:ind w:left="0" w:hanging="2"/>
        <w:contextualSpacing/>
        <w:jc w:val="both"/>
        <w:rPr>
          <w:rFonts w:ascii="Simplified Arabic" w:hAnsi="Simplified Arabic" w:cs="Simplified Arabic"/>
          <w:sz w:val="28"/>
          <w:szCs w:val="28"/>
          <w:lang w:bidi="ar-EG"/>
        </w:rPr>
      </w:pPr>
      <w:r w:rsidRPr="00806423">
        <w:rPr>
          <w:rFonts w:ascii="Simplified Arabic" w:hAnsi="Simplified Arabic" w:cs="Simplified Arabic"/>
          <w:sz w:val="28"/>
          <w:szCs w:val="28"/>
          <w:rtl/>
          <w:lang w:bidi="ar-EG"/>
        </w:rPr>
        <w:t>السعر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ساسي: يستخدم هذا النوع من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 xml:space="preserve">سعار لتقييم كافة المخرجات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 xml:space="preserve">و المنتجات في الجدول، حيث يشير </w:t>
      </w:r>
      <w:r w:rsidRPr="00806423">
        <w:rPr>
          <w:rFonts w:ascii="Simplified Arabic" w:hAnsi="Simplified Arabic" w:cs="Simplified Arabic" w:hint="cs"/>
          <w:sz w:val="28"/>
          <w:szCs w:val="28"/>
          <w:rtl/>
          <w:lang w:bidi="ar-EG"/>
        </w:rPr>
        <w:t>إ</w:t>
      </w:r>
      <w:r w:rsidRPr="00806423">
        <w:rPr>
          <w:rFonts w:ascii="Simplified Arabic" w:hAnsi="Simplified Arabic" w:cs="Simplified Arabic"/>
          <w:sz w:val="28"/>
          <w:szCs w:val="28"/>
          <w:rtl/>
          <w:lang w:bidi="ar-EG"/>
        </w:rPr>
        <w:t xml:space="preserve">لي القيمة النقدية المستلمة من قبل المنتج والمدفوعة من المشتري مطروحًا منها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 xml:space="preserve">ي ضريبة مدفوعة ومضافا عليها </w:t>
      </w:r>
      <w:r w:rsidRPr="00806423">
        <w:rPr>
          <w:rFonts w:ascii="Simplified Arabic" w:hAnsi="Simplified Arabic" w:cs="Simplified Arabic" w:hint="cs"/>
          <w:sz w:val="28"/>
          <w:szCs w:val="28"/>
          <w:rtl/>
          <w:lang w:bidi="ar-EG"/>
        </w:rPr>
        <w:t>أ</w:t>
      </w:r>
      <w:r w:rsidRPr="00806423">
        <w:rPr>
          <w:rFonts w:ascii="Simplified Arabic" w:hAnsi="Simplified Arabic" w:cs="Simplified Arabic"/>
          <w:sz w:val="28"/>
          <w:szCs w:val="28"/>
          <w:rtl/>
          <w:lang w:bidi="ar-EG"/>
        </w:rPr>
        <w:t xml:space="preserve">ي إعانات مستلمة مع </w:t>
      </w:r>
      <w:r w:rsidRPr="00806423">
        <w:rPr>
          <w:rFonts w:ascii="Simplified Arabic" w:hAnsi="Simplified Arabic" w:cs="Simplified Arabic" w:hint="cs"/>
          <w:sz w:val="28"/>
          <w:szCs w:val="28"/>
          <w:rtl/>
          <w:lang w:bidi="ar-EG"/>
        </w:rPr>
        <w:t>إ</w:t>
      </w:r>
      <w:r w:rsidRPr="00806423">
        <w:rPr>
          <w:rFonts w:ascii="Simplified Arabic" w:hAnsi="Simplified Arabic" w:cs="Simplified Arabic"/>
          <w:sz w:val="28"/>
          <w:szCs w:val="28"/>
          <w:rtl/>
          <w:lang w:bidi="ar-EG"/>
        </w:rPr>
        <w:t>ستبعاد تكاليف النقل المحملة علي المنتج.</w:t>
      </w:r>
    </w:p>
    <w:p w:rsidR="00806423" w:rsidRPr="00806423" w:rsidRDefault="00806423" w:rsidP="001C0371">
      <w:pPr>
        <w:jc w:val="lowKashida"/>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علماً بأن بعض هذه البنود قد تتم تجزئته بشكل أكثر تفصيلاً. فعلي سبيل المثال يمكن تقسيم هوامش التجارة والنقل إلي هوامش خاصة بتجارة الجملة وأخري خاصة بتجارة التجزئة. كما يمكن فصل ضريبة القيمة المضافة عن بقية أنواع الضرائب لأهميتها. وبغض النظر عن إمكانيات هذه التجزئة فإن جداول المدخلات والمخرجات ونظام الحسابات القومية يحتاجان كحد أدني إلي تحديد هذه المكونات الثلاث (السعر الأساسي للسلعة المنتجة، صافي الضرائب علي المنتجات، وهوامش التجارة والنقل المرتبطة بنقل السلع من المنتج إلي المشتري).</w:t>
      </w:r>
    </w:p>
    <w:p w:rsidR="00806423" w:rsidRPr="00806423" w:rsidRDefault="00806423" w:rsidP="001C0371">
      <w:pPr>
        <w:jc w:val="lowKashida"/>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ويمكن تلخيص العلاقات بين سعر المشتري وسعر المنتج والسعر الأساسي بالمعادلة التالية:</w:t>
      </w:r>
    </w:p>
    <w:p w:rsidR="00806423" w:rsidRPr="00806423" w:rsidRDefault="00806423" w:rsidP="001C0371">
      <w:pPr>
        <w:jc w:val="lowKashida"/>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الأسعار الأساسية + الضرائب علي المنتجات مع استبعاد ضريبة القيمة المضافة المبينة علي الفاتورة - الإعانات علي المنتجات = أسعار المنتجين + ضريبة القيمة المضافة غير المستردة من المشتري + هوامش تجارة الجملة والتجزئة + هوامش النقل = أسعار المشترين</w:t>
      </w:r>
    </w:p>
    <w:p w:rsidR="00806423" w:rsidRPr="00806423" w:rsidRDefault="00806423" w:rsidP="00806423">
      <w:pPr>
        <w:spacing w:after="160"/>
        <w:jc w:val="lowKashida"/>
        <w:rPr>
          <w:rFonts w:ascii="Simplified Arabic" w:hAnsi="Simplified Arabic" w:cs="Simplified Arabic"/>
          <w:sz w:val="28"/>
          <w:szCs w:val="28"/>
          <w:rtl/>
          <w:lang w:bidi="ar-EG"/>
        </w:rPr>
      </w:pPr>
      <w:r w:rsidRPr="00806423">
        <w:rPr>
          <w:rFonts w:ascii="Simplified Arabic" w:hAnsi="Simplified Arabic" w:cs="Simplified Arabic" w:hint="cs"/>
          <w:sz w:val="28"/>
          <w:szCs w:val="28"/>
          <w:rtl/>
          <w:lang w:bidi="ar-EG"/>
        </w:rPr>
        <w:lastRenderedPageBreak/>
        <w:t>أ</w:t>
      </w:r>
      <w:r w:rsidRPr="00806423">
        <w:rPr>
          <w:rFonts w:ascii="Simplified Arabic" w:hAnsi="Simplified Arabic" w:cs="Simplified Arabic"/>
          <w:sz w:val="28"/>
          <w:szCs w:val="28"/>
          <w:rtl/>
          <w:lang w:bidi="ar-EG"/>
        </w:rPr>
        <w:t>ما الجزء الخاص بالتجارة الخارجية فإنه يتم تسعير الصادرات بسعر فوب (</w:t>
      </w:r>
      <w:r w:rsidRPr="00806423">
        <w:rPr>
          <w:rFonts w:ascii="Simplified Arabic" w:hAnsi="Simplified Arabic" w:cs="Simplified Arabic"/>
          <w:sz w:val="28"/>
          <w:szCs w:val="28"/>
          <w:lang w:bidi="ar-EG"/>
        </w:rPr>
        <w:t>Free on Board</w:t>
      </w:r>
      <w:r w:rsidRPr="00806423">
        <w:rPr>
          <w:rFonts w:ascii="Simplified Arabic" w:hAnsi="Simplified Arabic" w:cs="Simplified Arabic"/>
          <w:sz w:val="28"/>
          <w:szCs w:val="28"/>
          <w:rtl/>
          <w:lang w:bidi="ar-EG"/>
        </w:rPr>
        <w:t xml:space="preserve"> ) وهو السعر الذي يدفعه المستورد ويستلمه المصدر عند نقطة الحدود في بلد التصدير، وهو ما يمثل سعر المشتري الموجود في النوع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ول من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سعار، بينما يتم تسعير الواردات بسعر سيف (</w:t>
      </w:r>
      <w:r w:rsidRPr="00806423">
        <w:rPr>
          <w:rFonts w:ascii="Simplified Arabic" w:hAnsi="Simplified Arabic" w:cs="Simplified Arabic"/>
          <w:sz w:val="28"/>
          <w:szCs w:val="28"/>
          <w:lang w:bidi="ar-EG"/>
        </w:rPr>
        <w:t xml:space="preserve"> Cost Insurance and Freight</w:t>
      </w:r>
      <w:r w:rsidRPr="00806423">
        <w:rPr>
          <w:rFonts w:ascii="Simplified Arabic" w:hAnsi="Simplified Arabic" w:cs="Simplified Arabic"/>
          <w:sz w:val="28"/>
          <w:szCs w:val="28"/>
          <w:rtl/>
          <w:lang w:bidi="ar-EG"/>
        </w:rPr>
        <w:t>) والذي يعبر عن سعر السلع المستلمة في نقطة حدود البلد المستورد، وهو ما يماثل السعر الاساسي الموجود في النوع الثالث من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 xml:space="preserve">سعار. </w:t>
      </w:r>
    </w:p>
    <w:p w:rsidR="00806423" w:rsidRPr="00806423" w:rsidRDefault="00806423" w:rsidP="00806423">
      <w:pPr>
        <w:autoSpaceDE w:val="0"/>
        <w:autoSpaceDN w:val="0"/>
        <w:adjustRightInd w:val="0"/>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 xml:space="preserve">وعند حساب القيمة المضافة ( وهي عبارة عن قيمة المخرجات –  قيمة المدخلات)، فإنه يمكن حسابها بطريقتين وهما: </w:t>
      </w:r>
    </w:p>
    <w:p w:rsidR="00806423" w:rsidRPr="0016587B" w:rsidRDefault="00806423" w:rsidP="0016587B">
      <w:pPr>
        <w:autoSpaceDE w:val="0"/>
        <w:autoSpaceDN w:val="0"/>
        <w:adjustRightInd w:val="0"/>
        <w:jc w:val="both"/>
        <w:rPr>
          <w:rFonts w:ascii="Simplified Arabic" w:hAnsi="Simplified Arabic" w:cs="Simplified Arabic"/>
          <w:sz w:val="26"/>
          <w:szCs w:val="26"/>
          <w:rtl/>
          <w:lang w:bidi="ar-EG"/>
        </w:rPr>
      </w:pPr>
      <w:r w:rsidRPr="0016587B">
        <w:rPr>
          <w:rFonts w:ascii="Simplified Arabic" w:hAnsi="Simplified Arabic" w:cs="Simplified Arabic"/>
          <w:sz w:val="26"/>
          <w:szCs w:val="26"/>
          <w:rtl/>
          <w:lang w:bidi="ar-EG"/>
        </w:rPr>
        <w:t>القيمة المضافة بالسعر ا</w:t>
      </w:r>
      <w:r w:rsidRPr="0016587B">
        <w:rPr>
          <w:rFonts w:ascii="Simplified Arabic" w:hAnsi="Simplified Arabic" w:cs="Simplified Arabic" w:hint="cs"/>
          <w:sz w:val="26"/>
          <w:szCs w:val="26"/>
          <w:rtl/>
          <w:lang w:bidi="ar-EG"/>
        </w:rPr>
        <w:t>لأ</w:t>
      </w:r>
      <w:r w:rsidRPr="0016587B">
        <w:rPr>
          <w:rFonts w:ascii="Simplified Arabic" w:hAnsi="Simplified Arabic" w:cs="Simplified Arabic"/>
          <w:sz w:val="26"/>
          <w:szCs w:val="26"/>
          <w:rtl/>
          <w:lang w:bidi="ar-EG"/>
        </w:rPr>
        <w:t>ساسي = المخرجات مقومة بالسعر ا</w:t>
      </w:r>
      <w:r w:rsidRPr="0016587B">
        <w:rPr>
          <w:rFonts w:ascii="Simplified Arabic" w:hAnsi="Simplified Arabic" w:cs="Simplified Arabic" w:hint="cs"/>
          <w:sz w:val="26"/>
          <w:szCs w:val="26"/>
          <w:rtl/>
          <w:lang w:bidi="ar-EG"/>
        </w:rPr>
        <w:t>لأ</w:t>
      </w:r>
      <w:r w:rsidRPr="0016587B">
        <w:rPr>
          <w:rFonts w:ascii="Simplified Arabic" w:hAnsi="Simplified Arabic" w:cs="Simplified Arabic"/>
          <w:sz w:val="26"/>
          <w:szCs w:val="26"/>
          <w:rtl/>
          <w:lang w:bidi="ar-EG"/>
        </w:rPr>
        <w:t>ساسي- الطلب الوسيط مقوم بسعر المشتري. أو</w:t>
      </w:r>
      <w:r w:rsidR="0016587B" w:rsidRPr="0016587B">
        <w:rPr>
          <w:rFonts w:ascii="Simplified Arabic" w:hAnsi="Simplified Arabic" w:cs="Simplified Arabic" w:hint="cs"/>
          <w:sz w:val="26"/>
          <w:szCs w:val="26"/>
          <w:rtl/>
          <w:lang w:bidi="ar-EG"/>
        </w:rPr>
        <w:t xml:space="preserve"> </w:t>
      </w:r>
      <w:r w:rsidRPr="0016587B">
        <w:rPr>
          <w:rFonts w:ascii="Simplified Arabic" w:hAnsi="Simplified Arabic" w:cs="Simplified Arabic"/>
          <w:sz w:val="26"/>
          <w:szCs w:val="26"/>
          <w:rtl/>
          <w:lang w:bidi="ar-EG"/>
        </w:rPr>
        <w:t>القيمة المضافة بسعر المنتج = المخرجات مقومة بسعر المنتج – الطلب الوسيط مقوم بسعر المشتري.</w:t>
      </w:r>
    </w:p>
    <w:p w:rsidR="00806423" w:rsidRPr="00806423" w:rsidRDefault="00806423" w:rsidP="00806423">
      <w:pPr>
        <w:autoSpaceDE w:val="0"/>
        <w:autoSpaceDN w:val="0"/>
        <w:adjustRightInd w:val="0"/>
        <w:jc w:val="both"/>
        <w:rPr>
          <w:rFonts w:ascii="Simplified Arabic" w:hAnsi="Simplified Arabic" w:cs="Simplified Arabic"/>
          <w:sz w:val="28"/>
          <w:szCs w:val="28"/>
          <w:rtl/>
          <w:lang w:bidi="ar-EG"/>
        </w:rPr>
      </w:pPr>
      <w:r w:rsidRPr="00806423">
        <w:rPr>
          <w:rFonts w:ascii="Simplified Arabic" w:hAnsi="Simplified Arabic" w:cs="Simplified Arabic" w:hint="cs"/>
          <w:sz w:val="28"/>
          <w:szCs w:val="28"/>
          <w:rtl/>
          <w:lang w:bidi="ar-EG"/>
        </w:rPr>
        <w:t>علماً</w:t>
      </w:r>
      <w:r w:rsidRPr="00806423">
        <w:rPr>
          <w:rFonts w:ascii="Simplified Arabic" w:hAnsi="Simplified Arabic" w:cs="Simplified Arabic"/>
          <w:sz w:val="28"/>
          <w:szCs w:val="28"/>
          <w:rtl/>
          <w:lang w:bidi="ar-EG"/>
        </w:rPr>
        <w:t xml:space="preserve"> </w:t>
      </w:r>
      <w:r w:rsidRPr="00806423">
        <w:rPr>
          <w:rFonts w:ascii="Simplified Arabic" w:hAnsi="Simplified Arabic" w:cs="Simplified Arabic" w:hint="cs"/>
          <w:sz w:val="28"/>
          <w:szCs w:val="28"/>
          <w:rtl/>
          <w:lang w:bidi="ar-EG"/>
        </w:rPr>
        <w:t>بأ</w:t>
      </w:r>
      <w:r w:rsidRPr="00806423">
        <w:rPr>
          <w:rFonts w:ascii="Simplified Arabic" w:hAnsi="Simplified Arabic" w:cs="Simplified Arabic"/>
          <w:sz w:val="28"/>
          <w:szCs w:val="28"/>
          <w:rtl/>
          <w:lang w:bidi="ar-EG"/>
        </w:rPr>
        <w:t>نه يفضل استخدام السعر 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ساسي عند حساب القيمة المضافة طبق</w:t>
      </w:r>
      <w:r w:rsidRPr="00806423">
        <w:rPr>
          <w:rFonts w:ascii="Simplified Arabic" w:hAnsi="Simplified Arabic" w:cs="Simplified Arabic" w:hint="cs"/>
          <w:sz w:val="28"/>
          <w:szCs w:val="28"/>
          <w:rtl/>
          <w:lang w:bidi="ar-EG"/>
        </w:rPr>
        <w:t>اً</w:t>
      </w:r>
      <w:r w:rsidRPr="00806423">
        <w:rPr>
          <w:rFonts w:ascii="Simplified Arabic" w:hAnsi="Simplified Arabic" w:cs="Simplified Arabic"/>
          <w:sz w:val="28"/>
          <w:szCs w:val="28"/>
          <w:rtl/>
          <w:lang w:bidi="ar-EG"/>
        </w:rPr>
        <w:t xml:space="preserve"> لنظام الحسابات القومية. ولحساب القيمة المضافة بسعر السوق فإنه لابد من جمع القيمة المضافة بالسعر</w:t>
      </w:r>
      <w:r w:rsidRPr="00806423">
        <w:rPr>
          <w:rFonts w:ascii="Simplified Arabic" w:hAnsi="Simplified Arabic" w:cs="Simplified Arabic" w:hint="cs"/>
          <w:sz w:val="28"/>
          <w:szCs w:val="28"/>
          <w:rtl/>
          <w:lang w:bidi="ar-EG"/>
        </w:rPr>
        <w:t xml:space="preserve"> </w:t>
      </w:r>
      <w:r w:rsidRPr="00806423">
        <w:rPr>
          <w:rFonts w:ascii="Simplified Arabic" w:hAnsi="Simplified Arabic" w:cs="Simplified Arabic"/>
          <w:sz w:val="28"/>
          <w:szCs w:val="28"/>
          <w:rtl/>
          <w:lang w:bidi="ar-EG"/>
        </w:rPr>
        <w:t>ا</w:t>
      </w:r>
      <w:r w:rsidRPr="00806423">
        <w:rPr>
          <w:rFonts w:ascii="Simplified Arabic" w:hAnsi="Simplified Arabic" w:cs="Simplified Arabic" w:hint="cs"/>
          <w:sz w:val="28"/>
          <w:szCs w:val="28"/>
          <w:rtl/>
          <w:lang w:bidi="ar-EG"/>
        </w:rPr>
        <w:t>لأ</w:t>
      </w:r>
      <w:r w:rsidRPr="00806423">
        <w:rPr>
          <w:rFonts w:ascii="Simplified Arabic" w:hAnsi="Simplified Arabic" w:cs="Simplified Arabic"/>
          <w:sz w:val="28"/>
          <w:szCs w:val="28"/>
          <w:rtl/>
          <w:lang w:bidi="ar-EG"/>
        </w:rPr>
        <w:t>ساسي + صافي الضرائب (الضرائب - الاعانات) غير الموزعة علي الصناعات. أما في حالة حساب القيمة المضافة بسعر المنتج فلابد من اضافة ضريبة القيمة المضافة وصافي الضرائب علي الواردات</w:t>
      </w:r>
      <w:r w:rsidR="00497D4F">
        <w:rPr>
          <w:rStyle w:val="FootnoteReference"/>
          <w:rFonts w:ascii="Simplified Arabic" w:hAnsi="Simplified Arabic" w:cs="Simplified Arabic"/>
          <w:sz w:val="28"/>
          <w:szCs w:val="28"/>
          <w:rtl/>
          <w:lang w:bidi="ar-EG"/>
        </w:rPr>
        <w:footnoteReference w:customMarkFollows="1" w:id="9"/>
        <w:t>1</w:t>
      </w:r>
      <w:r w:rsidRPr="00806423">
        <w:rPr>
          <w:rFonts w:ascii="Simplified Arabic" w:hAnsi="Simplified Arabic" w:cs="Simplified Arabic"/>
          <w:sz w:val="28"/>
          <w:szCs w:val="28"/>
          <w:rtl/>
          <w:lang w:bidi="ar-EG"/>
        </w:rPr>
        <w:t xml:space="preserve">.  </w:t>
      </w:r>
    </w:p>
    <w:p w:rsidR="00806423" w:rsidRPr="001C0371" w:rsidRDefault="00806423" w:rsidP="00806423">
      <w:pPr>
        <w:autoSpaceDE w:val="0"/>
        <w:autoSpaceDN w:val="0"/>
        <w:adjustRightInd w:val="0"/>
        <w:jc w:val="both"/>
        <w:rPr>
          <w:rFonts w:ascii="Simplified Arabic" w:hAnsi="Simplified Arabic" w:cs="Simplified Arabic"/>
          <w:sz w:val="12"/>
          <w:szCs w:val="12"/>
          <w:rtl/>
          <w:lang w:bidi="ar-EG"/>
        </w:rPr>
      </w:pPr>
      <w:r w:rsidRPr="00806423">
        <w:rPr>
          <w:rFonts w:ascii="Simplified Arabic" w:hAnsi="Simplified Arabic" w:cs="Simplified Arabic"/>
          <w:sz w:val="28"/>
          <w:szCs w:val="28"/>
          <w:rtl/>
          <w:lang w:bidi="ar-EG"/>
        </w:rPr>
        <w:t xml:space="preserve">  </w:t>
      </w:r>
    </w:p>
    <w:p w:rsidR="00806423" w:rsidRPr="00806423" w:rsidRDefault="00806423" w:rsidP="006E6F5E">
      <w:pPr>
        <w:numPr>
          <w:ilvl w:val="0"/>
          <w:numId w:val="20"/>
        </w:numPr>
        <w:spacing w:after="200" w:line="276" w:lineRule="auto"/>
        <w:ind w:left="0"/>
        <w:contextualSpacing/>
        <w:jc w:val="both"/>
        <w:rPr>
          <w:rFonts w:ascii="Simplified Arabic" w:eastAsia="Calibri" w:hAnsi="Simplified Arabic" w:cs="Simplified Arabic"/>
          <w:b/>
          <w:bCs/>
          <w:sz w:val="28"/>
          <w:szCs w:val="28"/>
          <w:u w:val="single"/>
          <w:rtl/>
          <w:lang w:bidi="ar-EG"/>
        </w:rPr>
      </w:pPr>
      <w:r w:rsidRPr="00806423">
        <w:rPr>
          <w:rFonts w:ascii="Simplified Arabic" w:eastAsia="Calibri" w:hAnsi="Simplified Arabic" w:cs="Simplified Arabic"/>
          <w:b/>
          <w:bCs/>
          <w:sz w:val="28"/>
          <w:szCs w:val="28"/>
          <w:u w:val="single"/>
          <w:rtl/>
          <w:lang w:bidi="ar-EG"/>
        </w:rPr>
        <w:t xml:space="preserve"> الاسعار في النموذج الاستاتيكي المفتوح للمدخلات والمخرجات</w:t>
      </w:r>
      <w:r w:rsidR="00497D4F">
        <w:rPr>
          <w:rStyle w:val="FootnoteReference"/>
          <w:rFonts w:ascii="Simplified Arabic" w:eastAsia="Calibri" w:hAnsi="Simplified Arabic" w:cs="Simplified Arabic"/>
          <w:b/>
          <w:bCs/>
          <w:sz w:val="28"/>
          <w:szCs w:val="28"/>
          <w:u w:val="single"/>
          <w:rtl/>
          <w:lang w:bidi="ar-EG"/>
        </w:rPr>
        <w:footnoteReference w:customMarkFollows="1" w:id="10"/>
        <w:t>2</w:t>
      </w:r>
    </w:p>
    <w:p w:rsidR="00806423" w:rsidRPr="001C0371" w:rsidRDefault="00806423" w:rsidP="001C0371">
      <w:pPr>
        <w:ind w:firstLine="357"/>
        <w:jc w:val="both"/>
        <w:rPr>
          <w:rFonts w:ascii="Simplified Arabic" w:hAnsi="Simplified Arabic" w:cs="Simplified Arabic"/>
          <w:sz w:val="28"/>
          <w:szCs w:val="28"/>
          <w:rtl/>
          <w:lang w:bidi="ar-EG"/>
        </w:rPr>
      </w:pPr>
      <w:r w:rsidRPr="001C0371">
        <w:rPr>
          <w:rFonts w:ascii="Simplified Arabic" w:hAnsi="Simplified Arabic" w:cs="Simplified Arabic"/>
          <w:sz w:val="28"/>
          <w:szCs w:val="28"/>
          <w:rtl/>
          <w:lang w:bidi="ar-EG"/>
        </w:rPr>
        <w:t>تحدد ا</w:t>
      </w:r>
      <w:r w:rsidRPr="001C0371">
        <w:rPr>
          <w:rFonts w:ascii="Simplified Arabic" w:hAnsi="Simplified Arabic" w:cs="Simplified Arabic" w:hint="cs"/>
          <w:sz w:val="28"/>
          <w:szCs w:val="28"/>
          <w:rtl/>
          <w:lang w:bidi="ar-EG"/>
        </w:rPr>
        <w:t>لأ</w:t>
      </w:r>
      <w:r w:rsidRPr="001C0371">
        <w:rPr>
          <w:rFonts w:ascii="Simplified Arabic" w:hAnsi="Simplified Arabic" w:cs="Simplified Arabic"/>
          <w:sz w:val="28"/>
          <w:szCs w:val="28"/>
          <w:rtl/>
          <w:lang w:bidi="ar-EG"/>
        </w:rPr>
        <w:t xml:space="preserve">سعار في النموذج الاستاتيكي المفتوح للمدخلات والمخرجات بواسطة مجموعة من معادلات تعكس أسعار جميع المدخلات من المنتجات أو المستلزمات الوسيطة في كل قطاع بالإضافة الي تكاليف او قيمة المستلزمات الاولية لكل وحدة انتاجية أو بتعبير أخر تكاليف المستلزمات الوسيطة + المستلزمات الاولية التي تتحدد من خارج النموذج عامة. </w:t>
      </w:r>
    </w:p>
    <w:p w:rsidR="00806423" w:rsidRDefault="00806423" w:rsidP="00806423">
      <w:pPr>
        <w:spacing w:after="200" w:line="360" w:lineRule="exact"/>
        <w:jc w:val="both"/>
        <w:rPr>
          <w:rFonts w:ascii="Simplified Arabic" w:hAnsi="Simplified Arabic" w:cs="Simplified Arabic"/>
          <w:sz w:val="28"/>
          <w:szCs w:val="28"/>
          <w:lang w:bidi="ar-EG"/>
        </w:rPr>
      </w:pPr>
      <w:r w:rsidRPr="00806423">
        <w:rPr>
          <w:rFonts w:ascii="Simplified Arabic" w:hAnsi="Simplified Arabic" w:cs="Simplified Arabic"/>
          <w:sz w:val="28"/>
          <w:szCs w:val="28"/>
          <w:rtl/>
          <w:lang w:bidi="ar-EG"/>
        </w:rPr>
        <w:t>ويمكن التعبير عن  العلاقة بين الانتاج والطلب النهائي باستخدام المصفوفات في المعادلات الاتية:</w:t>
      </w:r>
    </w:p>
    <w:p w:rsidR="00806423" w:rsidRPr="007E6223" w:rsidRDefault="00056A3E" w:rsidP="0016587B">
      <w:pPr>
        <w:spacing w:after="200" w:line="360" w:lineRule="exact"/>
        <w:jc w:val="center"/>
        <w:rPr>
          <w:rFonts w:ascii="Simplified Arabic" w:hAnsi="Simplified Arabic" w:cs="Simplified Arabic"/>
          <w:sz w:val="20"/>
          <w:szCs w:val="20"/>
          <w:rtl/>
          <w:lang w:bidi="ar-EG"/>
        </w:rPr>
      </w:pPr>
      <m:oMathPara>
        <m:oMath>
          <m:sSub>
            <m:sSubPr>
              <m:ctrlPr>
                <w:rPr>
                  <w:rFonts w:ascii="Cambria Math" w:hAnsi="Cambria Math" w:cs="Simplified Arabic"/>
                  <w:sz w:val="20"/>
                  <w:szCs w:val="20"/>
                  <w:lang w:bidi="ar-EG"/>
                </w:rPr>
              </m:ctrlPr>
            </m:sSubPr>
            <m:e>
              <m:r>
                <w:rPr>
                  <w:rFonts w:ascii="Cambria Math" w:hAnsi="Cambria Math" w:cs="Simplified Arabic"/>
                  <w:sz w:val="20"/>
                  <w:szCs w:val="20"/>
                  <w:lang w:bidi="ar-EG"/>
                </w:rPr>
                <m:t>x</m:t>
              </m:r>
            </m:e>
            <m:sub>
              <m:r>
                <w:rPr>
                  <w:rFonts w:ascii="Cambria Math" w:hAnsi="Cambria Math" w:cs="Simplified Arabic"/>
                  <w:sz w:val="20"/>
                  <w:szCs w:val="20"/>
                  <w:lang w:bidi="ar-EG"/>
                </w:rPr>
                <m:t>i</m:t>
              </m:r>
            </m:sub>
          </m:sSub>
          <m:r>
            <w:rPr>
              <w:rFonts w:ascii="Cambria Math" w:hAnsi="Cambria Math" w:cs="Simplified Arabic"/>
              <w:sz w:val="20"/>
              <w:szCs w:val="20"/>
              <w:lang w:bidi="ar-EG"/>
            </w:rPr>
            <m:t>-</m:t>
          </m:r>
          <m:nary>
            <m:naryPr>
              <m:chr m:val="∑"/>
              <m:limLoc m:val="undOvr"/>
              <m:ctrlPr>
                <w:rPr>
                  <w:rFonts w:ascii="Cambria Math" w:eastAsia="Calibri" w:hAnsi="Cambria Math" w:cs="Simplified Arabic"/>
                  <w:i/>
                  <w:sz w:val="20"/>
                  <w:szCs w:val="20"/>
                  <w:lang w:bidi="ar-EG"/>
                </w:rPr>
              </m:ctrlPr>
            </m:naryPr>
            <m:sub>
              <m:r>
                <w:rPr>
                  <w:rFonts w:ascii="Cambria Math" w:eastAsia="Calibri" w:hAnsi="Cambria Math" w:cs="Simplified Arabic"/>
                  <w:sz w:val="20"/>
                  <w:szCs w:val="20"/>
                  <w:lang w:bidi="ar-EG"/>
                </w:rPr>
                <m:t>i=1</m:t>
              </m:r>
            </m:sub>
            <m:sup>
              <m:r>
                <w:rPr>
                  <w:rFonts w:ascii="Cambria Math" w:eastAsia="Calibri" w:hAnsi="Cambria Math" w:cs="Simplified Arabic"/>
                  <w:sz w:val="20"/>
                  <w:szCs w:val="20"/>
                  <w:lang w:bidi="ar-EG"/>
                </w:rPr>
                <m:t>nn</m:t>
              </m:r>
            </m:sup>
            <m:e>
              <m:sSub>
                <m:sSubPr>
                  <m:ctrlPr>
                    <w:rPr>
                      <w:rFonts w:ascii="Cambria Math" w:eastAsia="Calibri" w:hAnsi="Cambria Math" w:cs="Simplified Arabic"/>
                      <w:i/>
                      <w:sz w:val="20"/>
                      <w:szCs w:val="20"/>
                      <w:lang w:bidi="ar-EG"/>
                    </w:rPr>
                  </m:ctrlPr>
                </m:sSubPr>
                <m:e>
                  <m:r>
                    <w:rPr>
                      <w:rFonts w:ascii="Cambria Math" w:eastAsia="Calibri" w:hAnsi="Cambria Math" w:cs="Simplified Arabic"/>
                      <w:sz w:val="20"/>
                      <w:szCs w:val="20"/>
                      <w:lang w:bidi="ar-EG"/>
                    </w:rPr>
                    <m:t>a</m:t>
                  </m:r>
                </m:e>
                <m:sub>
                  <m:r>
                    <w:rPr>
                      <w:rFonts w:ascii="Cambria Math" w:eastAsia="Calibri" w:hAnsi="Cambria Math" w:cs="Simplified Arabic"/>
                      <w:sz w:val="20"/>
                      <w:szCs w:val="20"/>
                      <w:lang w:bidi="ar-EG"/>
                    </w:rPr>
                    <m:t>i j</m:t>
                  </m:r>
                </m:sub>
              </m:sSub>
              <m:sSub>
                <m:sSubPr>
                  <m:ctrlPr>
                    <w:rPr>
                      <w:rFonts w:ascii="Cambria Math" w:eastAsia="Calibri" w:hAnsi="Cambria Math" w:cs="Simplified Arabic"/>
                      <w:i/>
                      <w:sz w:val="20"/>
                      <w:szCs w:val="20"/>
                      <w:lang w:bidi="ar-EG"/>
                    </w:rPr>
                  </m:ctrlPr>
                </m:sSubPr>
                <m:e>
                  <m:r>
                    <w:rPr>
                      <w:rFonts w:ascii="Cambria Math" w:eastAsia="Calibri" w:hAnsi="Cambria Math" w:cs="Simplified Arabic"/>
                      <w:sz w:val="20"/>
                      <w:szCs w:val="20"/>
                      <w:lang w:bidi="ar-EG"/>
                    </w:rPr>
                    <m:t>x</m:t>
                  </m:r>
                </m:e>
                <m:sub>
                  <m:r>
                    <w:rPr>
                      <w:rFonts w:ascii="Cambria Math" w:eastAsia="Calibri" w:hAnsi="Cambria Math" w:cs="Simplified Arabic"/>
                      <w:sz w:val="20"/>
                      <w:szCs w:val="20"/>
                      <w:lang w:bidi="ar-EG"/>
                    </w:rPr>
                    <m:t>i</m:t>
                  </m:r>
                </m:sub>
              </m:sSub>
              <m:r>
                <w:rPr>
                  <w:rFonts w:ascii="Cambria Math" w:eastAsia="Calibri" w:hAnsi="Cambria Math" w:cs="Simplified Arabic"/>
                  <w:sz w:val="20"/>
                  <w:szCs w:val="20"/>
                  <w:lang w:bidi="ar-EG"/>
                </w:rPr>
                <m:t>=</m:t>
              </m:r>
              <m:sSub>
                <m:sSubPr>
                  <m:ctrlPr>
                    <w:rPr>
                      <w:rFonts w:ascii="Cambria Math" w:eastAsia="Calibri" w:hAnsi="Cambria Math" w:cs="Simplified Arabic"/>
                      <w:i/>
                      <w:sz w:val="20"/>
                      <w:szCs w:val="20"/>
                      <w:lang w:bidi="ar-EG"/>
                    </w:rPr>
                  </m:ctrlPr>
                </m:sSubPr>
                <m:e>
                  <m:r>
                    <w:rPr>
                      <w:rFonts w:ascii="Cambria Math" w:eastAsia="Calibri" w:hAnsi="Cambria Math" w:cs="Simplified Arabic"/>
                      <w:sz w:val="20"/>
                      <w:szCs w:val="20"/>
                      <w:lang w:bidi="ar-EG"/>
                    </w:rPr>
                    <m:t>Y</m:t>
                  </m:r>
                </m:e>
                <m:sub>
                  <m:r>
                    <w:rPr>
                      <w:rFonts w:ascii="Cambria Math" w:eastAsia="Calibri" w:hAnsi="Cambria Math" w:cs="Simplified Arabic"/>
                      <w:sz w:val="20"/>
                      <w:szCs w:val="20"/>
                      <w:lang w:bidi="ar-EG"/>
                    </w:rPr>
                    <m:t>i</m:t>
                  </m:r>
                </m:sub>
              </m:sSub>
            </m:e>
          </m:nary>
        </m:oMath>
      </m:oMathPara>
    </w:p>
    <w:p w:rsidR="00A14FA9" w:rsidRDefault="00A14FA9" w:rsidP="00806423">
      <w:pPr>
        <w:spacing w:after="200" w:line="360" w:lineRule="exact"/>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حيث أن:</w:t>
      </w:r>
    </w:p>
    <w:p w:rsidR="00A14FA9" w:rsidRDefault="00A14FA9" w:rsidP="00A14FA9">
      <w:pPr>
        <w:spacing w:after="200" w:line="360" w:lineRule="exact"/>
        <w:jc w:val="both"/>
        <w:rPr>
          <w:rFonts w:ascii="Simplified Arabic" w:hAnsi="Simplified Arabic" w:cs="Simplified Arabic"/>
          <w:sz w:val="28"/>
          <w:szCs w:val="28"/>
          <w:rtl/>
          <w:lang w:bidi="ar-EG"/>
        </w:rPr>
      </w:pPr>
      <w:proofErr w:type="gramStart"/>
      <w:r>
        <w:rPr>
          <w:rFonts w:ascii="Simplified Arabic" w:hAnsi="Simplified Arabic" w:cs="Simplified Arabic"/>
          <w:sz w:val="28"/>
          <w:szCs w:val="28"/>
          <w:lang w:bidi="ar-EG"/>
        </w:rPr>
        <w:t>x</w:t>
      </w:r>
      <w:r w:rsidRPr="00A14FA9">
        <w:rPr>
          <w:rFonts w:ascii="Simplified Arabic" w:hAnsi="Simplified Arabic" w:cs="Simplified Arabic"/>
          <w:sz w:val="28"/>
          <w:szCs w:val="28"/>
          <w:vertAlign w:val="subscript"/>
          <w:lang w:bidi="ar-EG"/>
        </w:rPr>
        <w:t>i</w:t>
      </w:r>
      <w:proofErr w:type="gramEnd"/>
      <w:r>
        <w:rPr>
          <w:rFonts w:ascii="Simplified Arabic" w:hAnsi="Simplified Arabic" w:cs="Simplified Arabic" w:hint="cs"/>
          <w:sz w:val="28"/>
          <w:szCs w:val="28"/>
          <w:rtl/>
          <w:lang w:bidi="ar-EG"/>
        </w:rPr>
        <w:t xml:space="preserve">: تشير إلي إجمالي إنتاج القطاع </w:t>
      </w:r>
      <w:r>
        <w:rPr>
          <w:rFonts w:ascii="Simplified Arabic" w:hAnsi="Simplified Arabic" w:cs="Simplified Arabic"/>
          <w:sz w:val="28"/>
          <w:szCs w:val="28"/>
          <w:lang w:bidi="ar-EG"/>
        </w:rPr>
        <w:t>i</w:t>
      </w:r>
    </w:p>
    <w:p w:rsidR="00A14FA9" w:rsidRDefault="00A14FA9" w:rsidP="0016587B">
      <w:pPr>
        <w:spacing w:after="200" w:line="360" w:lineRule="exact"/>
        <w:jc w:val="both"/>
        <w:rPr>
          <w:rFonts w:ascii="Simplified Arabic" w:hAnsi="Simplified Arabic" w:cs="Simplified Arabic"/>
          <w:sz w:val="26"/>
          <w:szCs w:val="26"/>
          <w:lang w:bidi="ar-EG"/>
        </w:rPr>
      </w:pPr>
      <w:proofErr w:type="gramStart"/>
      <w:r>
        <w:rPr>
          <w:rFonts w:ascii="Simplified Arabic" w:hAnsi="Simplified Arabic" w:cs="Simplified Arabic"/>
          <w:sz w:val="28"/>
          <w:szCs w:val="28"/>
          <w:lang w:bidi="ar-EG"/>
        </w:rPr>
        <w:t>a</w:t>
      </w:r>
      <w:r w:rsidRPr="00A14FA9">
        <w:rPr>
          <w:rFonts w:ascii="Simplified Arabic" w:hAnsi="Simplified Arabic" w:cs="Simplified Arabic"/>
          <w:sz w:val="28"/>
          <w:szCs w:val="28"/>
          <w:vertAlign w:val="subscript"/>
          <w:lang w:bidi="ar-EG"/>
        </w:rPr>
        <w:t>ij</w:t>
      </w:r>
      <w:proofErr w:type="gramEnd"/>
      <w:r>
        <w:rPr>
          <w:rFonts w:ascii="Simplified Arabic" w:hAnsi="Simplified Arabic" w:cs="Simplified Arabic" w:hint="cs"/>
          <w:sz w:val="28"/>
          <w:szCs w:val="28"/>
          <w:rtl/>
          <w:lang w:bidi="ar-EG"/>
        </w:rPr>
        <w:t xml:space="preserve">: </w:t>
      </w:r>
      <w:r w:rsidRPr="0016587B">
        <w:rPr>
          <w:rFonts w:ascii="Simplified Arabic" w:hAnsi="Simplified Arabic" w:cs="Simplified Arabic" w:hint="cs"/>
          <w:sz w:val="26"/>
          <w:szCs w:val="26"/>
          <w:rtl/>
          <w:lang w:bidi="ar-EG"/>
        </w:rPr>
        <w:t xml:space="preserve">تمثل كمية المنتجات المباشرة من القطاع </w:t>
      </w:r>
      <w:r w:rsidRPr="0016587B">
        <w:rPr>
          <w:rFonts w:ascii="Simplified Arabic" w:hAnsi="Simplified Arabic" w:cs="Simplified Arabic"/>
          <w:sz w:val="26"/>
          <w:szCs w:val="26"/>
          <w:lang w:bidi="ar-EG"/>
        </w:rPr>
        <w:t xml:space="preserve"> (i)</w:t>
      </w:r>
      <w:r w:rsidRPr="0016587B">
        <w:rPr>
          <w:rFonts w:ascii="Simplified Arabic" w:hAnsi="Simplified Arabic" w:cs="Simplified Arabic" w:hint="cs"/>
          <w:sz w:val="26"/>
          <w:szCs w:val="26"/>
          <w:rtl/>
          <w:lang w:bidi="ar-EG"/>
        </w:rPr>
        <w:t xml:space="preserve">المستخدمة في إنتاج وحدة واحدة من منتجات القطاع </w:t>
      </w:r>
      <w:r w:rsidRPr="0016587B">
        <w:rPr>
          <w:rFonts w:ascii="Simplified Arabic" w:hAnsi="Simplified Arabic" w:cs="Simplified Arabic"/>
          <w:sz w:val="26"/>
          <w:szCs w:val="26"/>
          <w:lang w:bidi="ar-EG"/>
        </w:rPr>
        <w:t>(j)</w:t>
      </w:r>
    </w:p>
    <w:p w:rsidR="0016587B" w:rsidRDefault="0016587B" w:rsidP="0016587B">
      <w:pPr>
        <w:spacing w:after="200" w:line="360" w:lineRule="exact"/>
        <w:jc w:val="both"/>
        <w:rPr>
          <w:rFonts w:ascii="Simplified Arabic" w:hAnsi="Simplified Arabic" w:cs="Simplified Arabic"/>
          <w:sz w:val="26"/>
          <w:szCs w:val="26"/>
          <w:rtl/>
          <w:lang w:bidi="ar-EG"/>
        </w:rPr>
      </w:pPr>
      <w:r>
        <w:rPr>
          <w:rFonts w:ascii="Simplified Arabic" w:hAnsi="Simplified Arabic" w:cs="Simplified Arabic"/>
          <w:sz w:val="26"/>
          <w:szCs w:val="26"/>
          <w:lang w:bidi="ar-EG"/>
        </w:rPr>
        <w:t>Y</w:t>
      </w:r>
      <w:r w:rsidRPr="0016587B">
        <w:rPr>
          <w:rFonts w:ascii="Simplified Arabic" w:hAnsi="Simplified Arabic" w:cs="Simplified Arabic"/>
          <w:sz w:val="26"/>
          <w:szCs w:val="26"/>
          <w:vertAlign w:val="subscript"/>
          <w:lang w:bidi="ar-EG"/>
        </w:rPr>
        <w:t>i</w:t>
      </w:r>
      <w:r>
        <w:rPr>
          <w:rFonts w:ascii="Simplified Arabic" w:hAnsi="Simplified Arabic" w:cs="Simplified Arabic" w:hint="cs"/>
          <w:sz w:val="26"/>
          <w:szCs w:val="26"/>
          <w:vertAlign w:val="subscript"/>
          <w:rtl/>
          <w:lang w:bidi="ar-EG"/>
        </w:rPr>
        <w:t xml:space="preserve">: </w:t>
      </w:r>
      <w:r w:rsidRPr="0016587B">
        <w:rPr>
          <w:rFonts w:ascii="Simplified Arabic" w:hAnsi="Simplified Arabic" w:cs="Simplified Arabic" w:hint="cs"/>
          <w:sz w:val="26"/>
          <w:szCs w:val="26"/>
          <w:rtl/>
          <w:lang w:bidi="ar-EG"/>
        </w:rPr>
        <w:t xml:space="preserve">تمثل إجمالي الطلب النهائي في </w:t>
      </w:r>
      <w:r>
        <w:rPr>
          <w:rFonts w:ascii="Simplified Arabic" w:hAnsi="Simplified Arabic" w:cs="Simplified Arabic" w:hint="cs"/>
          <w:sz w:val="26"/>
          <w:szCs w:val="26"/>
          <w:rtl/>
          <w:lang w:bidi="ar-EG"/>
        </w:rPr>
        <w:t xml:space="preserve">القطاع </w:t>
      </w:r>
      <w:r w:rsidRPr="0016587B">
        <w:rPr>
          <w:rFonts w:ascii="Simplified Arabic" w:hAnsi="Simplified Arabic" w:cs="Simplified Arabic"/>
          <w:sz w:val="26"/>
          <w:szCs w:val="26"/>
          <w:lang w:bidi="ar-EG"/>
        </w:rPr>
        <w:t>(i)</w:t>
      </w:r>
    </w:p>
    <w:p w:rsidR="0016587B" w:rsidRPr="0016587B" w:rsidRDefault="0016587B" w:rsidP="0016587B">
      <w:pPr>
        <w:spacing w:after="200" w:line="360" w:lineRule="exact"/>
        <w:jc w:val="both"/>
        <w:rPr>
          <w:rFonts w:ascii="Simplified Arabic" w:hAnsi="Simplified Arabic" w:cs="Simplified Arabic"/>
          <w:sz w:val="26"/>
          <w:szCs w:val="26"/>
          <w:lang w:bidi="ar-EG"/>
        </w:rPr>
      </w:pPr>
      <w:r>
        <w:rPr>
          <w:rFonts w:ascii="Simplified Arabic" w:hAnsi="Simplified Arabic" w:cs="Simplified Arabic"/>
          <w:sz w:val="26"/>
          <w:szCs w:val="26"/>
          <w:lang w:bidi="ar-EG"/>
        </w:rPr>
        <w:t>I</w:t>
      </w:r>
      <w:proofErr w:type="gramStart"/>
      <w:r>
        <w:rPr>
          <w:rFonts w:ascii="Simplified Arabic" w:hAnsi="Simplified Arabic" w:cs="Simplified Arabic"/>
          <w:sz w:val="26"/>
          <w:szCs w:val="26"/>
          <w:lang w:bidi="ar-EG"/>
        </w:rPr>
        <w:t>,j</w:t>
      </w:r>
      <w:proofErr w:type="gramEnd"/>
      <w:r>
        <w:rPr>
          <w:rFonts w:ascii="Simplified Arabic" w:hAnsi="Simplified Arabic" w:cs="Simplified Arabic" w:hint="cs"/>
          <w:sz w:val="26"/>
          <w:szCs w:val="26"/>
          <w:rtl/>
          <w:lang w:bidi="ar-EG"/>
        </w:rPr>
        <w:t>: تمثل 1،2،.....</w:t>
      </w:r>
      <w:r>
        <w:rPr>
          <w:rFonts w:ascii="Simplified Arabic" w:hAnsi="Simplified Arabic" w:cs="Simplified Arabic"/>
          <w:sz w:val="26"/>
          <w:szCs w:val="26"/>
          <w:lang w:bidi="ar-EG"/>
        </w:rPr>
        <w:t xml:space="preserve"> </w:t>
      </w:r>
      <w:proofErr w:type="gramStart"/>
      <w:r>
        <w:rPr>
          <w:rFonts w:ascii="Simplified Arabic" w:hAnsi="Simplified Arabic" w:cs="Simplified Arabic"/>
          <w:sz w:val="26"/>
          <w:szCs w:val="26"/>
          <w:lang w:bidi="ar-EG"/>
        </w:rPr>
        <w:t>n</w:t>
      </w:r>
      <w:proofErr w:type="gramEnd"/>
    </w:p>
    <w:p w:rsidR="00806423" w:rsidRPr="00806423" w:rsidRDefault="00806423" w:rsidP="00806423">
      <w:pPr>
        <w:spacing w:after="200" w:line="360" w:lineRule="exact"/>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lastRenderedPageBreak/>
        <w:t>اي انه يمكن التعبير ب</w:t>
      </w:r>
      <w:r w:rsidR="00F31D4F">
        <w:rPr>
          <w:rFonts w:ascii="Simplified Arabic" w:hAnsi="Simplified Arabic" w:cs="Simplified Arabic"/>
          <w:sz w:val="28"/>
          <w:szCs w:val="28"/>
          <w:rtl/>
          <w:lang w:bidi="ar-EG"/>
        </w:rPr>
        <w:t>صورة إجمالية  للمعادلة  السابقة</w:t>
      </w:r>
      <w:r w:rsidR="00F31D4F">
        <w:rPr>
          <w:rFonts w:ascii="Simplified Arabic" w:hAnsi="Simplified Arabic" w:cs="Simplified Arabic" w:hint="cs"/>
          <w:sz w:val="28"/>
          <w:szCs w:val="28"/>
          <w:rtl/>
          <w:lang w:bidi="ar-EG"/>
        </w:rPr>
        <w:t xml:space="preserve"> كما يلي:</w:t>
      </w:r>
    </w:p>
    <w:p w:rsidR="00806423" w:rsidRPr="000B0C07" w:rsidRDefault="00056A3E" w:rsidP="00806423">
      <w:pPr>
        <w:spacing w:after="200" w:line="360" w:lineRule="exact"/>
        <w:jc w:val="both"/>
        <w:rPr>
          <w:rFonts w:ascii="Simplified Arabic" w:eastAsia="Calibri" w:hAnsi="Simplified Arabic" w:cs="Simplified Arabic"/>
          <w:i/>
          <w:sz w:val="28"/>
          <w:szCs w:val="28"/>
          <w:rtl/>
          <w:lang w:bidi="ar-EG"/>
        </w:rPr>
      </w:pPr>
      <m:oMathPara>
        <m:oMath>
          <m:d>
            <m:dPr>
              <m:ctrlPr>
                <w:rPr>
                  <w:rFonts w:ascii="Cambria Math" w:hAnsi="Cambria Math" w:cs="Simplified Arabic"/>
                  <w:sz w:val="28"/>
                  <w:szCs w:val="28"/>
                  <w:lang w:bidi="ar-EG"/>
                </w:rPr>
              </m:ctrlPr>
            </m:dPr>
            <m:e>
              <m:r>
                <m:rPr>
                  <m:sty m:val="p"/>
                </m:rPr>
                <w:rPr>
                  <w:rFonts w:ascii="Cambria Math" w:hAnsi="Cambria Math" w:cs="Simplified Arabic"/>
                  <w:sz w:val="28"/>
                  <w:szCs w:val="28"/>
                  <w:lang w:bidi="ar-EG"/>
                </w:rPr>
                <m:t xml:space="preserve"> I</m:t>
              </m:r>
              <m:r>
                <w:rPr>
                  <w:rFonts w:ascii="Cambria Math" w:hAnsi="Cambria Math" w:cs="Simplified Arabic"/>
                  <w:sz w:val="28"/>
                  <w:szCs w:val="28"/>
                  <w:lang w:bidi="ar-EG"/>
                </w:rPr>
                <m:t>-</m:t>
              </m:r>
              <m:r>
                <w:rPr>
                  <w:rFonts w:ascii="Cambria Math" w:eastAsia="Calibri" w:hAnsi="Cambria Math" w:cs="Simplified Arabic"/>
                  <w:sz w:val="28"/>
                  <w:szCs w:val="28"/>
                  <w:lang w:bidi="ar-EG"/>
                </w:rPr>
                <m:t>A</m:t>
              </m:r>
              <m:ctrlPr>
                <w:rPr>
                  <w:rFonts w:ascii="Cambria Math" w:eastAsia="Calibri" w:hAnsi="Cambria Math" w:cs="Simplified Arabic"/>
                  <w:i/>
                  <w:sz w:val="28"/>
                  <w:szCs w:val="28"/>
                  <w:lang w:bidi="ar-EG"/>
                </w:rPr>
              </m:ctrlPr>
            </m:e>
          </m:d>
          <m:r>
            <w:rPr>
              <w:rFonts w:ascii="Cambria Math" w:eastAsia="Calibri" w:hAnsi="Cambria Math" w:cs="Simplified Arabic"/>
              <w:sz w:val="28"/>
              <w:szCs w:val="28"/>
              <w:lang w:bidi="ar-EG"/>
            </w:rPr>
            <m:t xml:space="preserve">X=Y     </m:t>
          </m:r>
        </m:oMath>
      </m:oMathPara>
    </w:p>
    <w:p w:rsidR="00F31D4F" w:rsidRDefault="00806423" w:rsidP="00E70CA7">
      <w:pPr>
        <w:spacing w:after="200" w:line="360" w:lineRule="exact"/>
        <w:jc w:val="both"/>
        <w:rPr>
          <w:rFonts w:ascii="Simplified Arabic" w:eastAsia="Calibri" w:hAnsi="Simplified Arabic" w:cs="Simplified Arabic"/>
          <w:sz w:val="26"/>
          <w:szCs w:val="26"/>
          <w:rtl/>
          <w:lang w:bidi="ar-EG"/>
        </w:rPr>
      </w:pPr>
      <w:r w:rsidRPr="00806423">
        <w:rPr>
          <w:rFonts w:ascii="Simplified Arabic" w:eastAsia="Calibri" w:hAnsi="Simplified Arabic" w:cs="Simplified Arabic"/>
          <w:sz w:val="26"/>
          <w:szCs w:val="26"/>
          <w:rtl/>
          <w:lang w:bidi="ar-EG"/>
        </w:rPr>
        <w:t>حيث</w:t>
      </w:r>
      <w:r w:rsidR="00F31D4F">
        <w:rPr>
          <w:rFonts w:ascii="Simplified Arabic" w:eastAsia="Calibri" w:hAnsi="Simplified Arabic" w:cs="Simplified Arabic" w:hint="cs"/>
          <w:sz w:val="26"/>
          <w:szCs w:val="26"/>
          <w:rtl/>
          <w:lang w:bidi="ar-EG"/>
        </w:rPr>
        <w:t>:</w:t>
      </w:r>
    </w:p>
    <w:p w:rsidR="00806423" w:rsidRPr="00E70CA7" w:rsidRDefault="00E70CA7" w:rsidP="00E70CA7">
      <w:pPr>
        <w:spacing w:after="200" w:line="360" w:lineRule="exact"/>
        <w:jc w:val="both"/>
        <w:rPr>
          <w:rFonts w:ascii="Simplified Arabic" w:eastAsia="Calibri" w:hAnsi="Simplified Arabic" w:cs="Simplified Arabic"/>
          <w:sz w:val="26"/>
          <w:szCs w:val="26"/>
          <w:rtl/>
          <w:lang w:bidi="ar-EG"/>
        </w:rPr>
      </w:pPr>
      <w:r w:rsidRPr="00806423">
        <w:rPr>
          <w:rFonts w:ascii="Simplified Arabic" w:eastAsia="Calibri" w:hAnsi="Simplified Arabic" w:cs="Simplified Arabic"/>
          <w:sz w:val="26"/>
          <w:szCs w:val="26"/>
          <w:lang w:bidi="ar-EG"/>
        </w:rPr>
        <w:t>A</w:t>
      </w:r>
      <w:r w:rsidR="00806423" w:rsidRPr="00806423">
        <w:rPr>
          <w:rFonts w:ascii="Simplified Arabic" w:eastAsia="Calibri" w:hAnsi="Simplified Arabic" w:cs="Simplified Arabic"/>
          <w:sz w:val="26"/>
          <w:szCs w:val="26"/>
          <w:rtl/>
          <w:lang w:bidi="ar-EG"/>
        </w:rPr>
        <w:t xml:space="preserve">: </w:t>
      </w:r>
      <w:r w:rsidR="00806423" w:rsidRPr="00E70CA7">
        <w:rPr>
          <w:rFonts w:ascii="Simplified Arabic" w:eastAsia="Calibri" w:hAnsi="Simplified Arabic" w:cs="Simplified Arabic"/>
          <w:sz w:val="26"/>
          <w:szCs w:val="26"/>
          <w:rtl/>
          <w:lang w:bidi="ar-EG"/>
        </w:rPr>
        <w:t xml:space="preserve">مصفوفة المعاملات الفنية </w:t>
      </w:r>
      <w:proofErr w:type="gramStart"/>
      <w:r w:rsidR="00806423" w:rsidRPr="00E70CA7">
        <w:rPr>
          <w:rFonts w:ascii="Simplified Arabic" w:eastAsia="Calibri" w:hAnsi="Simplified Arabic" w:cs="Simplified Arabic"/>
          <w:sz w:val="26"/>
          <w:szCs w:val="26"/>
          <w:rtl/>
          <w:lang w:bidi="ar-EG"/>
        </w:rPr>
        <w:t>( هي</w:t>
      </w:r>
      <w:proofErr w:type="gramEnd"/>
      <w:r w:rsidR="00806423" w:rsidRPr="00E70CA7">
        <w:rPr>
          <w:rFonts w:ascii="Simplified Arabic" w:eastAsia="Calibri" w:hAnsi="Simplified Arabic" w:cs="Simplified Arabic"/>
          <w:sz w:val="26"/>
          <w:szCs w:val="26"/>
          <w:rtl/>
          <w:lang w:bidi="ar-EG"/>
        </w:rPr>
        <w:t xml:space="preserve"> عبارة عن</w:t>
      </w:r>
      <w:r w:rsidR="00CC30F3">
        <w:rPr>
          <w:rFonts w:ascii="Simplified Arabic" w:eastAsia="Calibri" w:hAnsi="Simplified Arabic" w:cs="Simplified Arabic" w:hint="cs"/>
          <w:sz w:val="26"/>
          <w:szCs w:val="26"/>
          <w:rtl/>
          <w:lang w:bidi="ar-EG"/>
        </w:rPr>
        <w:t xml:space="preserve"> نسبة</w:t>
      </w:r>
      <w:r w:rsidR="00806423" w:rsidRPr="00E70CA7">
        <w:rPr>
          <w:rFonts w:ascii="Simplified Arabic" w:eastAsia="Calibri" w:hAnsi="Simplified Arabic" w:cs="Simplified Arabic"/>
          <w:sz w:val="26"/>
          <w:szCs w:val="26"/>
          <w:rtl/>
          <w:lang w:bidi="ar-EG"/>
        </w:rPr>
        <w:t xml:space="preserve"> قيمة مدخلات القطاع الي </w:t>
      </w:r>
      <w:r w:rsidR="002C6409">
        <w:rPr>
          <w:rFonts w:ascii="Simplified Arabic" w:eastAsia="Calibri" w:hAnsi="Simplified Arabic" w:cs="Simplified Arabic" w:hint="cs"/>
          <w:sz w:val="26"/>
          <w:szCs w:val="26"/>
          <w:rtl/>
          <w:lang w:bidi="ar-EG"/>
        </w:rPr>
        <w:t xml:space="preserve">قيمة </w:t>
      </w:r>
      <w:r w:rsidR="00806423" w:rsidRPr="00E70CA7">
        <w:rPr>
          <w:rFonts w:ascii="Simplified Arabic" w:eastAsia="Calibri" w:hAnsi="Simplified Arabic" w:cs="Simplified Arabic"/>
          <w:sz w:val="26"/>
          <w:szCs w:val="26"/>
          <w:rtl/>
          <w:lang w:bidi="ar-EG"/>
        </w:rPr>
        <w:t>اجمالي المدخلات).</w:t>
      </w:r>
    </w:p>
    <w:p w:rsidR="00E70CA7" w:rsidRDefault="00E70CA7" w:rsidP="00E70CA7">
      <w:pPr>
        <w:spacing w:after="200" w:line="360" w:lineRule="exact"/>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lang w:bidi="ar-EG"/>
        </w:rPr>
        <w:t xml:space="preserve"> </w:t>
      </w:r>
      <w:proofErr w:type="gramStart"/>
      <w:r>
        <w:rPr>
          <w:rFonts w:ascii="Simplified Arabic" w:eastAsia="Calibri" w:hAnsi="Simplified Arabic" w:cs="Simplified Arabic"/>
          <w:sz w:val="28"/>
          <w:szCs w:val="28"/>
          <w:lang w:bidi="ar-EG"/>
        </w:rPr>
        <w:t>:I</w:t>
      </w:r>
      <w:r>
        <w:rPr>
          <w:rFonts w:ascii="Simplified Arabic" w:eastAsia="Calibri" w:hAnsi="Simplified Arabic" w:cs="Simplified Arabic" w:hint="cs"/>
          <w:sz w:val="28"/>
          <w:szCs w:val="28"/>
          <w:rtl/>
          <w:lang w:bidi="ar-EG"/>
        </w:rPr>
        <w:t>يمثل</w:t>
      </w:r>
      <w:proofErr w:type="gramEnd"/>
      <w:r>
        <w:rPr>
          <w:rFonts w:ascii="Simplified Arabic" w:eastAsia="Calibri" w:hAnsi="Simplified Arabic" w:cs="Simplified Arabic" w:hint="cs"/>
          <w:sz w:val="28"/>
          <w:szCs w:val="28"/>
          <w:rtl/>
          <w:lang w:bidi="ar-EG"/>
        </w:rPr>
        <w:t xml:space="preserve"> مصفوفة الوحدة</w:t>
      </w:r>
    </w:p>
    <w:p w:rsidR="00E70CA7" w:rsidRDefault="00E70CA7" w:rsidP="00E70CA7">
      <w:pPr>
        <w:spacing w:after="200" w:line="360" w:lineRule="exact"/>
        <w:jc w:val="both"/>
        <w:rPr>
          <w:rFonts w:ascii="Simplified Arabic" w:eastAsia="Calibri" w:hAnsi="Simplified Arabic" w:cs="Simplified Arabic"/>
          <w:sz w:val="28"/>
          <w:szCs w:val="28"/>
          <w:lang w:bidi="ar-EG"/>
        </w:rPr>
      </w:pPr>
      <w:proofErr w:type="gramStart"/>
      <w:r>
        <w:rPr>
          <w:rFonts w:ascii="Simplified Arabic" w:eastAsia="Calibri" w:hAnsi="Simplified Arabic" w:cs="Simplified Arabic"/>
          <w:sz w:val="28"/>
          <w:szCs w:val="28"/>
          <w:lang w:bidi="ar-EG"/>
        </w:rPr>
        <w:t>:Y</w:t>
      </w:r>
      <w:proofErr w:type="gramEnd"/>
      <w:r>
        <w:rPr>
          <w:rFonts w:ascii="Simplified Arabic" w:eastAsia="Calibri" w:hAnsi="Simplified Arabic" w:cs="Simplified Arabic" w:hint="cs"/>
          <w:sz w:val="28"/>
          <w:szCs w:val="28"/>
          <w:rtl/>
          <w:lang w:bidi="ar-EG"/>
        </w:rPr>
        <w:t xml:space="preserve"> يشير إلي متجه </w:t>
      </w:r>
      <w:r w:rsidR="002C6409">
        <w:rPr>
          <w:rFonts w:ascii="Simplified Arabic" w:eastAsia="Calibri" w:hAnsi="Simplified Arabic" w:cs="Simplified Arabic" w:hint="cs"/>
          <w:sz w:val="28"/>
          <w:szCs w:val="28"/>
          <w:rtl/>
          <w:lang w:bidi="ar-EG"/>
        </w:rPr>
        <w:t>(</w:t>
      </w:r>
      <w:r w:rsidR="002C6409" w:rsidRPr="00FA4430">
        <w:rPr>
          <w:rFonts w:ascii="Simplified Arabic" w:hAnsi="Simplified Arabic" w:cs="Simplified Arabic"/>
          <w:b/>
          <w:bCs/>
          <w:lang w:bidi="ar-EG"/>
        </w:rPr>
        <w:t>VECTO</w:t>
      </w:r>
      <w:r w:rsidR="002C6409">
        <w:rPr>
          <w:rFonts w:ascii="Simplified Arabic" w:hAnsi="Simplified Arabic" w:cs="Simplified Arabic"/>
          <w:b/>
          <w:bCs/>
          <w:lang w:bidi="ar-EG"/>
        </w:rPr>
        <w:t>R</w:t>
      </w:r>
      <w:r w:rsidR="002C6409">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عمود الطلب النهائي.</w:t>
      </w:r>
    </w:p>
    <w:p w:rsidR="00E70CA7" w:rsidRDefault="00E70CA7" w:rsidP="00E70CA7">
      <w:pPr>
        <w:spacing w:after="200" w:line="360" w:lineRule="exact"/>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w:t>
      </w:r>
      <w:r w:rsidRPr="00E70CA7">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lang w:bidi="ar-EG"/>
        </w:rPr>
        <w:t>X</w:t>
      </w:r>
      <w:r>
        <w:rPr>
          <w:rFonts w:ascii="Simplified Arabic" w:eastAsia="Calibri" w:hAnsi="Simplified Arabic" w:cs="Simplified Arabic" w:hint="cs"/>
          <w:sz w:val="28"/>
          <w:szCs w:val="28"/>
          <w:rtl/>
          <w:lang w:bidi="ar-EG"/>
        </w:rPr>
        <w:t xml:space="preserve"> يشير إلي متجه </w:t>
      </w:r>
      <w:r w:rsidR="002C6409">
        <w:rPr>
          <w:rFonts w:ascii="Simplified Arabic" w:eastAsia="Calibri" w:hAnsi="Simplified Arabic" w:cs="Simplified Arabic" w:hint="cs"/>
          <w:sz w:val="28"/>
          <w:szCs w:val="28"/>
          <w:rtl/>
          <w:lang w:bidi="ar-EG"/>
        </w:rPr>
        <w:t>(</w:t>
      </w:r>
      <w:r w:rsidR="002C6409" w:rsidRPr="00FA4430">
        <w:rPr>
          <w:rFonts w:ascii="Simplified Arabic" w:hAnsi="Simplified Arabic" w:cs="Simplified Arabic"/>
          <w:b/>
          <w:bCs/>
          <w:lang w:bidi="ar-EG"/>
        </w:rPr>
        <w:t>VECTO</w:t>
      </w:r>
      <w:r w:rsidR="002C6409">
        <w:rPr>
          <w:rFonts w:ascii="Simplified Arabic" w:hAnsi="Simplified Arabic" w:cs="Simplified Arabic"/>
          <w:b/>
          <w:bCs/>
          <w:lang w:bidi="ar-EG"/>
        </w:rPr>
        <w:t>R</w:t>
      </w:r>
      <w:r w:rsidR="002C6409">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عمود الإنتاج الإحمالي.</w:t>
      </w:r>
    </w:p>
    <w:p w:rsidR="00806423" w:rsidRPr="00806423" w:rsidRDefault="00806423" w:rsidP="00E70CA7">
      <w:pPr>
        <w:spacing w:after="200" w:line="360" w:lineRule="exact"/>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sz w:val="28"/>
          <w:szCs w:val="28"/>
          <w:rtl/>
          <w:lang w:bidi="ar-EG"/>
        </w:rPr>
        <w:t xml:space="preserve">ولدراسة العلاقة بين التكاليف والاسعار في نموذج ليونتيف الاستاتيكي فإن المعادلة التالية تعكس تلك العلاقة كما يلي:  </w:t>
      </w:r>
    </w:p>
    <w:p w:rsidR="00806423" w:rsidRPr="00806423" w:rsidRDefault="00056A3E" w:rsidP="00806423">
      <w:pPr>
        <w:bidi w:val="0"/>
        <w:spacing w:after="200" w:line="360" w:lineRule="exact"/>
        <w:jc w:val="both"/>
        <w:rPr>
          <w:rFonts w:ascii="Simplified Arabic" w:hAnsi="Simplified Arabic" w:cs="Simplified Arabic"/>
          <w:sz w:val="28"/>
          <w:szCs w:val="28"/>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P</m:t>
            </m:r>
          </m:e>
          <m:sub>
            <m:r>
              <w:rPr>
                <w:rFonts w:ascii="Cambria Math" w:eastAsia="Calibri" w:hAnsi="Cambria Math" w:cs="Simplified Arabic"/>
                <w:sz w:val="28"/>
                <w:szCs w:val="28"/>
                <w:lang w:bidi="ar-EG"/>
              </w:rPr>
              <m:t>j</m:t>
            </m:r>
          </m:sub>
        </m:sSub>
        <m:r>
          <w:rPr>
            <w:rFonts w:ascii="Cambria Math" w:eastAsia="Calibri" w:hAnsi="Cambria Math" w:cs="Simplified Arabic"/>
            <w:sz w:val="28"/>
            <w:szCs w:val="28"/>
            <w:lang w:bidi="ar-EG"/>
          </w:rPr>
          <m:t>-</m:t>
        </m:r>
        <m:nary>
          <m:naryPr>
            <m:chr m:val="∑"/>
            <m:limLoc m:val="undOvr"/>
            <m:ctrlPr>
              <w:rPr>
                <w:rFonts w:ascii="Cambria Math" w:eastAsia="Calibri" w:hAnsi="Cambria Math" w:cs="Simplified Arabic"/>
                <w:i/>
                <w:sz w:val="28"/>
                <w:szCs w:val="28"/>
                <w:lang w:bidi="ar-EG"/>
              </w:rPr>
            </m:ctrlPr>
          </m:naryPr>
          <m:sub>
            <m:r>
              <w:rPr>
                <w:rFonts w:ascii="Cambria Math" w:eastAsia="Calibri" w:hAnsi="Cambria Math" w:cs="Simplified Arabic"/>
                <w:sz w:val="28"/>
                <w:szCs w:val="28"/>
                <w:lang w:bidi="ar-EG"/>
              </w:rPr>
              <m:t>i=1</m:t>
            </m:r>
          </m:sub>
          <m:sup>
            <m:r>
              <w:rPr>
                <w:rFonts w:ascii="Cambria Math" w:eastAsia="Calibri" w:hAnsi="Cambria Math" w:cs="Simplified Arabic"/>
                <w:sz w:val="28"/>
                <w:szCs w:val="28"/>
                <w:lang w:bidi="ar-EG"/>
              </w:rPr>
              <m:t>n</m:t>
            </m:r>
          </m:sup>
          <m:e>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a</m:t>
                </m:r>
              </m:e>
              <m:sub>
                <m:r>
                  <w:rPr>
                    <w:rFonts w:ascii="Cambria Math" w:eastAsia="Calibri" w:hAnsi="Cambria Math" w:cs="Simplified Arabic"/>
                    <w:sz w:val="28"/>
                    <w:szCs w:val="28"/>
                    <w:lang w:bidi="ar-EG"/>
                  </w:rPr>
                  <m:t>i j</m:t>
                </m:r>
              </m:sub>
            </m:sSub>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P</m:t>
                </m:r>
              </m:e>
              <m:sub>
                <m:r>
                  <w:rPr>
                    <w:rFonts w:ascii="Cambria Math" w:eastAsia="Calibri" w:hAnsi="Cambria Math" w:cs="Simplified Arabic"/>
                    <w:sz w:val="28"/>
                    <w:szCs w:val="28"/>
                    <w:lang w:bidi="ar-EG"/>
                  </w:rPr>
                  <m:t>j</m:t>
                </m:r>
              </m:sub>
            </m:sSub>
          </m:e>
        </m:nary>
        <m:r>
          <w:rPr>
            <w:rFonts w:ascii="Cambria Math" w:hAnsi="Cambria Math" w:cs="Simplified Arabic"/>
            <w:sz w:val="28"/>
            <w:szCs w:val="28"/>
            <w:lang w:bidi="ar-EG"/>
          </w:rPr>
          <m:t>=</m:t>
        </m:r>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V</m:t>
            </m:r>
          </m:e>
          <m:sub>
            <m:r>
              <w:rPr>
                <w:rFonts w:ascii="Cambria Math" w:hAnsi="Cambria Math" w:cs="Simplified Arabic"/>
                <w:sz w:val="28"/>
                <w:szCs w:val="28"/>
                <w:lang w:bidi="ar-EG"/>
              </w:rPr>
              <m:t>j</m:t>
            </m:r>
          </m:sub>
        </m:sSub>
      </m:oMath>
      <w:r w:rsidR="00806423" w:rsidRPr="00806423">
        <w:rPr>
          <w:rFonts w:ascii="Simplified Arabic" w:hAnsi="Simplified Arabic" w:cs="Simplified Arabic"/>
          <w:sz w:val="28"/>
          <w:szCs w:val="28"/>
          <w:lang w:bidi="ar-EG"/>
        </w:rPr>
        <w:t xml:space="preserve"> </w:t>
      </w:r>
    </w:p>
    <w:p w:rsidR="00806423" w:rsidRPr="00806423" w:rsidRDefault="00806423" w:rsidP="00806423">
      <w:pPr>
        <w:spacing w:after="200" w:line="300" w:lineRule="exact"/>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حيث:</w:t>
      </w:r>
    </w:p>
    <w:p w:rsidR="00806423" w:rsidRPr="00806423" w:rsidRDefault="00056A3E" w:rsidP="00F31D4F">
      <w:pPr>
        <w:spacing w:after="200" w:line="240" w:lineRule="exact"/>
        <w:jc w:val="both"/>
        <w:rPr>
          <w:rFonts w:ascii="Simplified Arabic" w:hAnsi="Simplified Arabic" w:cs="Simplified Arabic"/>
          <w:sz w:val="28"/>
          <w:szCs w:val="28"/>
          <w:rtl/>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P</m:t>
            </m:r>
          </m:e>
          <m:sub>
            <m:r>
              <w:rPr>
                <w:rFonts w:ascii="Cambria Math" w:eastAsia="Calibri" w:hAnsi="Cambria Math" w:cs="Simplified Arabic"/>
                <w:sz w:val="28"/>
                <w:szCs w:val="28"/>
                <w:lang w:bidi="ar-EG"/>
              </w:rPr>
              <m:t>j</m:t>
            </m:r>
          </m:sub>
        </m:sSub>
      </m:oMath>
      <w:r w:rsidR="00806423" w:rsidRPr="00806423">
        <w:rPr>
          <w:rFonts w:ascii="Simplified Arabic" w:hAnsi="Simplified Arabic" w:cs="Simplified Arabic"/>
          <w:sz w:val="28"/>
          <w:szCs w:val="28"/>
          <w:rtl/>
          <w:lang w:bidi="ar-EG"/>
        </w:rPr>
        <w:t xml:space="preserve">    :  سعر الوحدة من منتجات القطاع</w:t>
      </w:r>
    </w:p>
    <w:p w:rsidR="00806423" w:rsidRPr="00E70CA7" w:rsidRDefault="00056A3E" w:rsidP="00E70CA7">
      <w:pPr>
        <w:spacing w:after="200" w:line="320" w:lineRule="exact"/>
        <w:jc w:val="both"/>
        <w:rPr>
          <w:rFonts w:ascii="Simplified Arabic" w:hAnsi="Simplified Arabic" w:cs="Simplified Arabic"/>
          <w:sz w:val="26"/>
          <w:szCs w:val="26"/>
          <w:rtl/>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a</m:t>
            </m:r>
          </m:e>
          <m:sub>
            <m:r>
              <w:rPr>
                <w:rFonts w:ascii="Cambria Math" w:eastAsia="Calibri" w:hAnsi="Cambria Math" w:cs="Simplified Arabic"/>
                <w:sz w:val="28"/>
                <w:szCs w:val="28"/>
                <w:lang w:bidi="ar-EG"/>
              </w:rPr>
              <m:t>i j</m:t>
            </m:r>
          </m:sub>
        </m:sSub>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P</m:t>
            </m:r>
          </m:e>
          <m:sub>
            <m:r>
              <w:rPr>
                <w:rFonts w:ascii="Cambria Math" w:eastAsia="Calibri" w:hAnsi="Cambria Math" w:cs="Simplified Arabic"/>
                <w:sz w:val="28"/>
                <w:szCs w:val="28"/>
                <w:lang w:bidi="ar-EG"/>
              </w:rPr>
              <m:t>j</m:t>
            </m:r>
          </m:sub>
        </m:sSub>
      </m:oMath>
      <w:r w:rsidR="00F31D4F">
        <w:rPr>
          <w:rFonts w:ascii="Simplified Arabic" w:hAnsi="Simplified Arabic" w:cs="Simplified Arabic" w:hint="cs"/>
          <w:sz w:val="28"/>
          <w:szCs w:val="28"/>
          <w:rtl/>
          <w:lang w:bidi="ar-EG"/>
        </w:rPr>
        <w:t>:</w:t>
      </w:r>
      <w:r w:rsidR="00806423" w:rsidRPr="00806423">
        <w:rPr>
          <w:rFonts w:ascii="Simplified Arabic" w:hAnsi="Simplified Arabic" w:cs="Simplified Arabic"/>
          <w:sz w:val="28"/>
          <w:szCs w:val="28"/>
          <w:rtl/>
          <w:lang w:bidi="ar-EG"/>
        </w:rPr>
        <w:t xml:space="preserve"> </w:t>
      </w:r>
      <w:r w:rsidR="00806423" w:rsidRPr="00E70CA7">
        <w:rPr>
          <w:rFonts w:ascii="Simplified Arabic" w:hAnsi="Simplified Arabic" w:cs="Simplified Arabic"/>
          <w:sz w:val="26"/>
          <w:szCs w:val="26"/>
          <w:rtl/>
          <w:lang w:bidi="ar-EG"/>
        </w:rPr>
        <w:t xml:space="preserve">قيمة السلع والخدمات من النوع </w:t>
      </w:r>
      <w:r w:rsidR="00806423" w:rsidRPr="00E70CA7">
        <w:rPr>
          <w:rFonts w:ascii="Simplified Arabic" w:hAnsi="Simplified Arabic" w:cs="Simplified Arabic"/>
          <w:sz w:val="26"/>
          <w:szCs w:val="26"/>
          <w:lang w:bidi="ar-EG"/>
        </w:rPr>
        <w:t>i</w:t>
      </w:r>
      <w:r w:rsidR="00806423" w:rsidRPr="00E70CA7">
        <w:rPr>
          <w:rFonts w:ascii="Simplified Arabic" w:hAnsi="Simplified Arabic" w:cs="Simplified Arabic"/>
          <w:sz w:val="26"/>
          <w:szCs w:val="26"/>
          <w:rtl/>
          <w:lang w:bidi="ar-EG"/>
        </w:rPr>
        <w:t xml:space="preserve"> التي يستعملها القطاع </w:t>
      </w:r>
      <w:r w:rsidR="00806423" w:rsidRPr="00E70CA7">
        <w:rPr>
          <w:rFonts w:ascii="Simplified Arabic" w:hAnsi="Simplified Arabic" w:cs="Simplified Arabic"/>
          <w:sz w:val="26"/>
          <w:szCs w:val="26"/>
          <w:lang w:bidi="ar-EG"/>
        </w:rPr>
        <w:t>j</w:t>
      </w:r>
      <w:r w:rsidR="00806423" w:rsidRPr="00E70CA7">
        <w:rPr>
          <w:rFonts w:ascii="Simplified Arabic" w:hAnsi="Simplified Arabic" w:cs="Simplified Arabic"/>
          <w:sz w:val="26"/>
          <w:szCs w:val="26"/>
          <w:rtl/>
          <w:lang w:bidi="ar-EG"/>
        </w:rPr>
        <w:t xml:space="preserve"> في انتاج او صنع وحدة </w:t>
      </w:r>
      <w:r w:rsidR="00806423" w:rsidRPr="00E70CA7">
        <w:rPr>
          <w:rFonts w:ascii="Simplified Arabic" w:hAnsi="Simplified Arabic" w:cs="Simplified Arabic" w:hint="cs"/>
          <w:sz w:val="26"/>
          <w:szCs w:val="26"/>
          <w:rtl/>
          <w:lang w:bidi="ar-EG"/>
        </w:rPr>
        <w:t xml:space="preserve"> </w:t>
      </w:r>
      <w:r w:rsidR="00806423" w:rsidRPr="00E70CA7">
        <w:rPr>
          <w:rFonts w:ascii="Simplified Arabic" w:hAnsi="Simplified Arabic" w:cs="Simplified Arabic"/>
          <w:sz w:val="26"/>
          <w:szCs w:val="26"/>
          <w:rtl/>
          <w:lang w:bidi="ar-EG"/>
        </w:rPr>
        <w:t>واحدة من منتجاته.</w:t>
      </w:r>
    </w:p>
    <w:p w:rsidR="00806423" w:rsidRPr="00806423" w:rsidRDefault="00056A3E" w:rsidP="00806423">
      <w:pPr>
        <w:spacing w:after="200" w:line="240" w:lineRule="exact"/>
        <w:jc w:val="both"/>
        <w:rPr>
          <w:rFonts w:ascii="Simplified Arabic" w:hAnsi="Simplified Arabic" w:cs="Simplified Arabic"/>
          <w:sz w:val="28"/>
          <w:szCs w:val="28"/>
          <w:rtl/>
          <w:lang w:bidi="ar-EG"/>
        </w:rPr>
      </w:pP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V</m:t>
            </m:r>
          </m:e>
          <m:sub>
            <m:r>
              <w:rPr>
                <w:rFonts w:ascii="Cambria Math" w:hAnsi="Cambria Math" w:cs="Simplified Arabic"/>
                <w:sz w:val="28"/>
                <w:szCs w:val="28"/>
                <w:lang w:bidi="ar-EG"/>
              </w:rPr>
              <m:t>j</m:t>
            </m:r>
          </m:sub>
        </m:sSub>
      </m:oMath>
      <w:r w:rsidR="00806423" w:rsidRPr="00806423">
        <w:rPr>
          <w:rFonts w:ascii="Simplified Arabic" w:hAnsi="Simplified Arabic" w:cs="Simplified Arabic"/>
          <w:sz w:val="28"/>
          <w:szCs w:val="28"/>
          <w:rtl/>
          <w:lang w:bidi="ar-EG"/>
        </w:rPr>
        <w:t xml:space="preserve"> </w:t>
      </w:r>
      <w:r w:rsidR="00F31D4F">
        <w:rPr>
          <w:rFonts w:ascii="Simplified Arabic" w:hAnsi="Simplified Arabic" w:cs="Simplified Arabic" w:hint="cs"/>
          <w:sz w:val="28"/>
          <w:szCs w:val="28"/>
          <w:rtl/>
          <w:lang w:bidi="ar-EG"/>
        </w:rPr>
        <w:t xml:space="preserve">   </w:t>
      </w:r>
      <w:r w:rsidR="00806423" w:rsidRPr="00806423">
        <w:rPr>
          <w:rFonts w:ascii="Simplified Arabic" w:hAnsi="Simplified Arabic" w:cs="Simplified Arabic" w:hint="cs"/>
          <w:sz w:val="28"/>
          <w:szCs w:val="28"/>
          <w:rtl/>
          <w:lang w:bidi="ar-EG"/>
        </w:rPr>
        <w:t xml:space="preserve"> </w:t>
      </w:r>
      <w:r w:rsidR="00806423" w:rsidRPr="00806423">
        <w:rPr>
          <w:rFonts w:ascii="Simplified Arabic" w:hAnsi="Simplified Arabic" w:cs="Simplified Arabic"/>
          <w:sz w:val="28"/>
          <w:szCs w:val="28"/>
          <w:rtl/>
          <w:lang w:bidi="ar-EG"/>
        </w:rPr>
        <w:t xml:space="preserve">: القيمة المضافة الاجمالية في وحدة واحدة من منتجات القطاع </w:t>
      </w:r>
      <w:r w:rsidR="00806423" w:rsidRPr="00806423">
        <w:rPr>
          <w:rFonts w:ascii="Simplified Arabic" w:hAnsi="Simplified Arabic" w:cs="Simplified Arabic"/>
          <w:sz w:val="28"/>
          <w:szCs w:val="28"/>
          <w:lang w:bidi="ar-EG"/>
        </w:rPr>
        <w:t>j</w:t>
      </w:r>
      <w:r w:rsidR="00806423" w:rsidRPr="00806423">
        <w:rPr>
          <w:rFonts w:ascii="Simplified Arabic" w:hAnsi="Simplified Arabic" w:cs="Simplified Arabic"/>
          <w:sz w:val="28"/>
          <w:szCs w:val="28"/>
          <w:rtl/>
          <w:lang w:bidi="ar-EG"/>
        </w:rPr>
        <w:t>.</w:t>
      </w:r>
    </w:p>
    <w:p w:rsidR="00806423" w:rsidRPr="00806423" w:rsidRDefault="00806423" w:rsidP="00806423">
      <w:pPr>
        <w:spacing w:after="200" w:line="400" w:lineRule="exact"/>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 xml:space="preserve">وهذه المعادلة لها أهمية كبيرة في التحليل الاقتصادي حيث انها تعكس وتحدد قيم الاسعار في النظام الاقتصادي قيد </w:t>
      </w:r>
      <w:r w:rsidR="00DA02DA">
        <w:rPr>
          <w:rFonts w:ascii="Simplified Arabic" w:hAnsi="Simplified Arabic" w:cs="Simplified Arabic"/>
          <w:sz w:val="28"/>
          <w:szCs w:val="28"/>
          <w:rtl/>
          <w:lang w:bidi="ar-EG"/>
        </w:rPr>
        <w:t>البحث</w:t>
      </w:r>
      <w:r w:rsidRPr="00806423">
        <w:rPr>
          <w:rFonts w:ascii="Simplified Arabic" w:hAnsi="Simplified Arabic" w:cs="Simplified Arabic"/>
          <w:sz w:val="28"/>
          <w:szCs w:val="28"/>
          <w:rtl/>
          <w:lang w:bidi="ar-EG"/>
        </w:rPr>
        <w:t>. ويمكن استنتاج العلاقة بين الاسعار والقيمة المضافة  في المعادلة الاتية:</w:t>
      </w:r>
    </w:p>
    <w:p w:rsidR="00806423" w:rsidRPr="000B0C07" w:rsidRDefault="000B0C07" w:rsidP="00806423">
      <w:pPr>
        <w:spacing w:after="200"/>
        <w:jc w:val="both"/>
        <w:rPr>
          <w:rFonts w:ascii="Simplified Arabic" w:hAnsi="Simplified Arabic" w:cs="Simplified Arabic"/>
          <w:sz w:val="28"/>
          <w:szCs w:val="28"/>
          <w:rtl/>
          <w:lang w:bidi="ar-EG"/>
        </w:rPr>
      </w:pPr>
      <m:oMathPara>
        <m:oMath>
          <m:r>
            <w:rPr>
              <w:rFonts w:ascii="Cambria Math" w:hAnsi="Cambria Math" w:cs="Simplified Arabic"/>
              <w:sz w:val="28"/>
              <w:szCs w:val="28"/>
              <w:lang w:bidi="ar-EG"/>
            </w:rPr>
            <m:t>P</m:t>
          </m:r>
          <m:r>
            <m:rPr>
              <m:sty m:val="p"/>
            </m:rPr>
            <w:rPr>
              <w:rFonts w:ascii="Cambria Math" w:hAnsi="Cambria Math" w:cs="Simplified Arabic"/>
              <w:sz w:val="28"/>
              <w:szCs w:val="28"/>
              <w:lang w:bidi="ar-EG"/>
            </w:rPr>
            <m:t>( I</m:t>
          </m:r>
          <m:r>
            <w:rPr>
              <w:rFonts w:ascii="Cambria Math" w:hAnsi="Cambria Math" w:cs="Simplified Arabic"/>
              <w:sz w:val="28"/>
              <w:szCs w:val="28"/>
              <w:lang w:bidi="ar-EG"/>
            </w:rPr>
            <m:t>-</m:t>
          </m:r>
          <m:r>
            <w:rPr>
              <w:rFonts w:ascii="Cambria Math" w:eastAsia="Calibri" w:hAnsi="Cambria Math" w:cs="Simplified Arabic"/>
              <w:sz w:val="28"/>
              <w:szCs w:val="28"/>
              <w:lang w:bidi="ar-EG"/>
            </w:rPr>
            <m:t>A)=V</m:t>
          </m:r>
        </m:oMath>
      </m:oMathPara>
    </w:p>
    <w:p w:rsidR="00806423" w:rsidRPr="00806423" w:rsidRDefault="00806423" w:rsidP="00806423">
      <w:pPr>
        <w:spacing w:after="200"/>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وبحل تلك المعادلة يمكن الحصول علي قيم الاسعار في حال معرفة القيمة المضافة للقطاعات المختلفة من خلال المعادلة التالية</w:t>
      </w:r>
    </w:p>
    <w:p w:rsidR="00806423" w:rsidRPr="000B0C07" w:rsidRDefault="000B0C07" w:rsidP="001C0371">
      <w:pPr>
        <w:bidi w:val="0"/>
        <w:spacing w:after="200"/>
        <w:jc w:val="both"/>
        <w:rPr>
          <w:rFonts w:ascii="Simplified Arabic" w:eastAsia="Calibri" w:hAnsi="Simplified Arabic" w:cs="Simplified Arabic"/>
          <w:sz w:val="28"/>
          <w:szCs w:val="28"/>
          <w:rtl/>
          <w:lang w:bidi="ar-EG"/>
        </w:rPr>
      </w:pPr>
      <m:oMathPara>
        <m:oMath>
          <m:r>
            <w:rPr>
              <w:rFonts w:ascii="Cambria Math" w:hAnsi="Cambria Math" w:cs="Simplified Arabic"/>
              <w:sz w:val="28"/>
              <w:szCs w:val="28"/>
              <w:lang w:bidi="ar-EG"/>
            </w:rPr>
            <m:t>P</m:t>
          </m:r>
          <m:r>
            <w:rPr>
              <w:rFonts w:ascii="Cambria Math" w:eastAsia="Calibri" w:hAnsi="Cambria Math" w:cs="Simplified Arabic"/>
              <w:sz w:val="28"/>
              <w:szCs w:val="28"/>
              <w:lang w:bidi="ar-EG"/>
            </w:rPr>
            <m:t xml:space="preserve">=V </m:t>
          </m:r>
          <m:sSup>
            <m:sSupPr>
              <m:ctrlPr>
                <w:rPr>
                  <w:rFonts w:ascii="Cambria Math" w:hAnsi="Cambria Math" w:cs="Simplified Arabic"/>
                  <w:sz w:val="28"/>
                  <w:szCs w:val="28"/>
                  <w:lang w:bidi="ar-EG"/>
                </w:rPr>
              </m:ctrlPr>
            </m:sSupPr>
            <m:e>
              <m:r>
                <m:rPr>
                  <m:sty m:val="p"/>
                </m:rPr>
                <w:rPr>
                  <w:rFonts w:ascii="Cambria Math" w:hAnsi="Cambria Math" w:cs="Simplified Arabic"/>
                  <w:sz w:val="28"/>
                  <w:szCs w:val="28"/>
                  <w:lang w:bidi="ar-EG"/>
                </w:rPr>
                <m:t>( I</m:t>
              </m:r>
              <m:r>
                <w:rPr>
                  <w:rFonts w:ascii="Cambria Math" w:hAnsi="Cambria Math" w:cs="Simplified Arabic"/>
                  <w:sz w:val="28"/>
                  <w:szCs w:val="28"/>
                  <w:lang w:bidi="ar-EG"/>
                </w:rPr>
                <m:t>-</m:t>
              </m:r>
              <m:r>
                <w:rPr>
                  <w:rFonts w:ascii="Cambria Math" w:eastAsia="Calibri" w:hAnsi="Cambria Math" w:cs="Simplified Arabic"/>
                  <w:sz w:val="28"/>
                  <w:szCs w:val="28"/>
                  <w:lang w:bidi="ar-EG"/>
                </w:rPr>
                <m:t>A)</m:t>
              </m:r>
            </m:e>
            <m:sup>
              <m:r>
                <w:rPr>
                  <w:rFonts w:ascii="Cambria Math" w:hAnsi="Cambria Math" w:cs="Simplified Arabic"/>
                  <w:sz w:val="28"/>
                  <w:szCs w:val="28"/>
                  <w:lang w:bidi="ar-EG"/>
                </w:rPr>
                <m:t>-1</m:t>
              </m:r>
            </m:sup>
          </m:sSup>
        </m:oMath>
      </m:oMathPara>
    </w:p>
    <w:p w:rsidR="00806423" w:rsidRPr="00806423" w:rsidRDefault="00806423" w:rsidP="001C0371">
      <w:pPr>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sz w:val="28"/>
          <w:szCs w:val="28"/>
          <w:rtl/>
          <w:lang w:bidi="ar-EG"/>
        </w:rPr>
        <w:t xml:space="preserve">حيث: </w:t>
      </w:r>
    </w:p>
    <w:p w:rsidR="00806423" w:rsidRPr="00806423" w:rsidRDefault="00056A3E" w:rsidP="001C0371">
      <w:pPr>
        <w:jc w:val="both"/>
        <w:rPr>
          <w:rFonts w:ascii="Simplified Arabic" w:hAnsi="Simplified Arabic" w:cs="Simplified Arabic"/>
          <w:sz w:val="28"/>
          <w:szCs w:val="28"/>
          <w:rtl/>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a</m:t>
            </m:r>
          </m:e>
          <m:sub>
            <m:r>
              <w:rPr>
                <w:rFonts w:ascii="Cambria Math" w:eastAsia="Calibri" w:hAnsi="Cambria Math" w:cs="Simplified Arabic"/>
                <w:sz w:val="28"/>
                <w:szCs w:val="28"/>
                <w:lang w:bidi="ar-EG"/>
              </w:rPr>
              <m:t>i j</m:t>
            </m:r>
          </m:sub>
        </m:sSub>
      </m:oMath>
      <w:r w:rsidR="00806423" w:rsidRPr="00806423">
        <w:rPr>
          <w:rFonts w:ascii="Simplified Arabic" w:hAnsi="Simplified Arabic" w:cs="Simplified Arabic"/>
          <w:sz w:val="28"/>
          <w:szCs w:val="28"/>
          <w:rtl/>
          <w:lang w:bidi="ar-EG"/>
        </w:rPr>
        <w:t xml:space="preserve">   :  مصفوفة المعاملات الفنية المباشرة للانتاج</w:t>
      </w:r>
    </w:p>
    <w:p w:rsidR="00806423" w:rsidRPr="00806423" w:rsidRDefault="00056A3E" w:rsidP="00BE2AE2">
      <w:pPr>
        <w:jc w:val="both"/>
        <w:rPr>
          <w:rFonts w:ascii="Simplified Arabic" w:hAnsi="Simplified Arabic" w:cs="Simplified Arabic"/>
          <w:sz w:val="28"/>
          <w:szCs w:val="28"/>
          <w:rtl/>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x</m:t>
            </m:r>
          </m:e>
          <m:sub>
            <m:r>
              <w:rPr>
                <w:rFonts w:ascii="Cambria Math" w:eastAsia="Calibri" w:hAnsi="Cambria Math" w:cs="Simplified Arabic"/>
                <w:sz w:val="28"/>
                <w:szCs w:val="28"/>
                <w:lang w:bidi="ar-EG"/>
              </w:rPr>
              <m:t>j</m:t>
            </m:r>
          </m:sub>
        </m:sSub>
      </m:oMath>
      <w:r w:rsidR="00806423" w:rsidRPr="00806423">
        <w:rPr>
          <w:rFonts w:ascii="Simplified Arabic" w:hAnsi="Simplified Arabic" w:cs="Simplified Arabic"/>
          <w:sz w:val="28"/>
          <w:szCs w:val="28"/>
          <w:rtl/>
          <w:lang w:bidi="ar-EG"/>
        </w:rPr>
        <w:t xml:space="preserve">    : مصفوفة (متجه</w:t>
      </w:r>
      <w:r w:rsidR="002C6409">
        <w:rPr>
          <w:rFonts w:ascii="Simplified Arabic" w:hAnsi="Simplified Arabic" w:cs="Simplified Arabic" w:hint="cs"/>
          <w:sz w:val="28"/>
          <w:szCs w:val="28"/>
          <w:rtl/>
          <w:lang w:bidi="ar-EG"/>
        </w:rPr>
        <w:t xml:space="preserve"> </w:t>
      </w:r>
      <w:r w:rsidR="002C6409" w:rsidRPr="00FA4430">
        <w:rPr>
          <w:rFonts w:ascii="Simplified Arabic" w:hAnsi="Simplified Arabic" w:cs="Simplified Arabic"/>
          <w:b/>
          <w:bCs/>
          <w:lang w:bidi="ar-EG"/>
        </w:rPr>
        <w:t>VECTO</w:t>
      </w:r>
      <w:r w:rsidR="002C6409">
        <w:rPr>
          <w:rFonts w:ascii="Simplified Arabic" w:hAnsi="Simplified Arabic" w:cs="Simplified Arabic"/>
          <w:b/>
          <w:bCs/>
          <w:lang w:bidi="ar-EG"/>
        </w:rPr>
        <w:t>R</w:t>
      </w:r>
      <w:r w:rsidR="002C6409">
        <w:rPr>
          <w:rFonts w:ascii="Simplified Arabic" w:hAnsi="Simplified Arabic" w:cs="Simplified Arabic"/>
          <w:b/>
          <w:bCs/>
          <w:rtl/>
          <w:lang w:bidi="ar-EG"/>
        </w:rPr>
        <w:t xml:space="preserve"> </w:t>
      </w:r>
      <w:r w:rsidR="00806423" w:rsidRPr="00806423">
        <w:rPr>
          <w:rFonts w:ascii="Simplified Arabic" w:hAnsi="Simplified Arabic" w:cs="Simplified Arabic"/>
          <w:sz w:val="28"/>
          <w:szCs w:val="28"/>
          <w:rtl/>
          <w:lang w:bidi="ar-EG"/>
        </w:rPr>
        <w:t>) الانتاج</w:t>
      </w:r>
    </w:p>
    <w:p w:rsidR="00806423" w:rsidRPr="00806423" w:rsidRDefault="00056A3E" w:rsidP="00BE2AE2">
      <w:pPr>
        <w:jc w:val="both"/>
        <w:rPr>
          <w:rFonts w:ascii="Simplified Arabic" w:hAnsi="Simplified Arabic" w:cs="Simplified Arabic"/>
          <w:sz w:val="28"/>
          <w:szCs w:val="28"/>
          <w:rtl/>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y</m:t>
            </m:r>
          </m:e>
          <m:sub>
            <m:r>
              <w:rPr>
                <w:rFonts w:ascii="Cambria Math" w:eastAsia="Calibri" w:hAnsi="Cambria Math" w:cs="Simplified Arabic"/>
                <w:sz w:val="28"/>
                <w:szCs w:val="28"/>
                <w:lang w:bidi="ar-EG"/>
              </w:rPr>
              <m:t>i</m:t>
            </m:r>
          </m:sub>
        </m:sSub>
      </m:oMath>
      <w:r w:rsidR="00BE2AE2">
        <w:rPr>
          <w:rFonts w:ascii="Simplified Arabic" w:hAnsi="Simplified Arabic" w:cs="Simplified Arabic"/>
          <w:sz w:val="28"/>
          <w:szCs w:val="28"/>
          <w:rtl/>
          <w:lang w:bidi="ar-EG"/>
        </w:rPr>
        <w:t xml:space="preserve"> </w:t>
      </w:r>
      <w:r w:rsidR="00BE2AE2">
        <w:rPr>
          <w:rFonts w:ascii="Simplified Arabic" w:hAnsi="Simplified Arabic" w:cs="Simplified Arabic" w:hint="cs"/>
          <w:sz w:val="28"/>
          <w:szCs w:val="28"/>
          <w:rtl/>
          <w:lang w:bidi="ar-EG"/>
        </w:rPr>
        <w:t xml:space="preserve">  </w:t>
      </w:r>
      <w:r w:rsidR="00806423" w:rsidRPr="00806423">
        <w:rPr>
          <w:rFonts w:ascii="Simplified Arabic" w:hAnsi="Simplified Arabic" w:cs="Simplified Arabic"/>
          <w:sz w:val="28"/>
          <w:szCs w:val="28"/>
          <w:rtl/>
          <w:lang w:bidi="ar-EG"/>
        </w:rPr>
        <w:t xml:space="preserve"> : مصفوفة ( متجه</w:t>
      </w:r>
      <w:r w:rsidR="002C6409">
        <w:rPr>
          <w:rFonts w:ascii="Simplified Arabic" w:hAnsi="Simplified Arabic" w:cs="Simplified Arabic" w:hint="cs"/>
          <w:sz w:val="28"/>
          <w:szCs w:val="28"/>
          <w:rtl/>
          <w:lang w:bidi="ar-EG"/>
        </w:rPr>
        <w:t xml:space="preserve"> </w:t>
      </w:r>
      <w:r w:rsidR="002C6409" w:rsidRPr="002C6409">
        <w:rPr>
          <w:rFonts w:ascii="Simplified Arabic" w:hAnsi="Simplified Arabic" w:cs="Simplified Arabic"/>
          <w:b/>
          <w:bCs/>
          <w:lang w:bidi="ar-EG"/>
        </w:rPr>
        <w:t xml:space="preserve"> </w:t>
      </w:r>
      <w:r w:rsidR="002C6409" w:rsidRPr="00FA4430">
        <w:rPr>
          <w:rFonts w:ascii="Simplified Arabic" w:hAnsi="Simplified Arabic" w:cs="Simplified Arabic"/>
          <w:b/>
          <w:bCs/>
          <w:lang w:bidi="ar-EG"/>
        </w:rPr>
        <w:t>VECTO</w:t>
      </w:r>
      <w:r w:rsidR="002C6409">
        <w:rPr>
          <w:rFonts w:ascii="Simplified Arabic" w:hAnsi="Simplified Arabic" w:cs="Simplified Arabic"/>
          <w:b/>
          <w:bCs/>
          <w:lang w:bidi="ar-EG"/>
        </w:rPr>
        <w:t>R</w:t>
      </w:r>
      <w:r w:rsidR="00806423" w:rsidRPr="00806423">
        <w:rPr>
          <w:rFonts w:ascii="Simplified Arabic" w:hAnsi="Simplified Arabic" w:cs="Simplified Arabic"/>
          <w:sz w:val="28"/>
          <w:szCs w:val="28"/>
          <w:rtl/>
          <w:lang w:bidi="ar-EG"/>
        </w:rPr>
        <w:t>) الطلب النهائي</w:t>
      </w:r>
    </w:p>
    <w:p w:rsidR="00806423" w:rsidRPr="00806423" w:rsidRDefault="00806423" w:rsidP="00BE2AE2">
      <w:pPr>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t xml:space="preserve"> </w:t>
      </w: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 xml:space="preserve"> P</m:t>
            </m:r>
          </m:e>
          <m:sub>
            <m:r>
              <w:rPr>
                <w:rFonts w:ascii="Cambria Math" w:eastAsia="Calibri" w:hAnsi="Cambria Math" w:cs="Simplified Arabic"/>
                <w:sz w:val="28"/>
                <w:szCs w:val="28"/>
                <w:lang w:bidi="ar-EG"/>
              </w:rPr>
              <m:t>i</m:t>
            </m:r>
          </m:sub>
        </m:sSub>
      </m:oMath>
      <w:r w:rsidRPr="00806423">
        <w:rPr>
          <w:rFonts w:ascii="Simplified Arabic" w:hAnsi="Simplified Arabic" w:cs="Simplified Arabic"/>
          <w:sz w:val="28"/>
          <w:szCs w:val="28"/>
          <w:rtl/>
          <w:lang w:bidi="ar-EG"/>
        </w:rPr>
        <w:t xml:space="preserve">  : متجه</w:t>
      </w:r>
      <w:r w:rsidR="002C6409">
        <w:rPr>
          <w:rFonts w:ascii="Simplified Arabic" w:hAnsi="Simplified Arabic" w:cs="Simplified Arabic" w:hint="cs"/>
          <w:sz w:val="28"/>
          <w:szCs w:val="28"/>
          <w:rtl/>
          <w:lang w:bidi="ar-EG"/>
        </w:rPr>
        <w:t xml:space="preserve"> (</w:t>
      </w:r>
      <w:r w:rsidR="002C6409" w:rsidRPr="00FA4430">
        <w:rPr>
          <w:rFonts w:ascii="Simplified Arabic" w:hAnsi="Simplified Arabic" w:cs="Simplified Arabic"/>
          <w:b/>
          <w:bCs/>
          <w:lang w:bidi="ar-EG"/>
        </w:rPr>
        <w:t>VECTO</w:t>
      </w:r>
      <w:r w:rsidR="002C6409">
        <w:rPr>
          <w:rFonts w:ascii="Simplified Arabic" w:hAnsi="Simplified Arabic" w:cs="Simplified Arabic"/>
          <w:b/>
          <w:bCs/>
          <w:lang w:bidi="ar-EG"/>
        </w:rPr>
        <w:t>R</w:t>
      </w:r>
      <w:r w:rsidR="002C6409">
        <w:rPr>
          <w:rFonts w:ascii="Simplified Arabic" w:hAnsi="Simplified Arabic" w:cs="Simplified Arabic" w:hint="cs"/>
          <w:sz w:val="28"/>
          <w:szCs w:val="28"/>
          <w:rtl/>
          <w:lang w:bidi="ar-EG"/>
        </w:rPr>
        <w:t>)</w:t>
      </w:r>
      <w:r w:rsidRPr="00806423">
        <w:rPr>
          <w:rFonts w:ascii="Simplified Arabic" w:hAnsi="Simplified Arabic" w:cs="Simplified Arabic"/>
          <w:sz w:val="28"/>
          <w:szCs w:val="28"/>
          <w:rtl/>
          <w:lang w:bidi="ar-EG"/>
        </w:rPr>
        <w:t xml:space="preserve"> الاسعار</w:t>
      </w:r>
    </w:p>
    <w:p w:rsidR="00806423" w:rsidRPr="00806423" w:rsidRDefault="00056A3E" w:rsidP="00BE2AE2">
      <w:pPr>
        <w:jc w:val="both"/>
        <w:rPr>
          <w:rFonts w:ascii="Simplified Arabic" w:hAnsi="Simplified Arabic" w:cs="Simplified Arabic"/>
          <w:sz w:val="28"/>
          <w:szCs w:val="28"/>
          <w:rtl/>
          <w:lang w:bidi="ar-EG"/>
        </w:rPr>
      </w:pPr>
      <m:oMath>
        <m:sSub>
          <m:sSubPr>
            <m:ctrlPr>
              <w:rPr>
                <w:rFonts w:ascii="Cambria Math" w:eastAsia="Calibri" w:hAnsi="Cambria Math" w:cs="Simplified Arabic"/>
                <w:i/>
                <w:sz w:val="28"/>
                <w:szCs w:val="28"/>
                <w:lang w:bidi="ar-EG"/>
              </w:rPr>
            </m:ctrlPr>
          </m:sSubPr>
          <m:e>
            <m:r>
              <w:rPr>
                <w:rFonts w:ascii="Cambria Math" w:eastAsia="Calibri" w:hAnsi="Cambria Math" w:cs="Simplified Arabic"/>
                <w:sz w:val="28"/>
                <w:szCs w:val="28"/>
                <w:lang w:bidi="ar-EG"/>
              </w:rPr>
              <m:t xml:space="preserve"> V</m:t>
            </m:r>
          </m:e>
          <m:sub>
            <m:r>
              <w:rPr>
                <w:rFonts w:ascii="Cambria Math" w:eastAsia="Calibri" w:hAnsi="Cambria Math" w:cs="Simplified Arabic"/>
                <w:sz w:val="28"/>
                <w:szCs w:val="28"/>
                <w:lang w:bidi="ar-EG"/>
              </w:rPr>
              <m:t>j</m:t>
            </m:r>
          </m:sub>
        </m:sSub>
      </m:oMath>
      <w:r w:rsidR="00806423" w:rsidRPr="00806423">
        <w:rPr>
          <w:rFonts w:ascii="Simplified Arabic" w:hAnsi="Simplified Arabic" w:cs="Simplified Arabic"/>
          <w:sz w:val="28"/>
          <w:szCs w:val="28"/>
          <w:rtl/>
          <w:lang w:bidi="ar-EG"/>
        </w:rPr>
        <w:t xml:space="preserve">   : القيمة المضافة الاجمالية في وحدة واحدة من منتجات القطاع </w:t>
      </w:r>
      <w:r w:rsidR="00806423" w:rsidRPr="00806423">
        <w:rPr>
          <w:rFonts w:ascii="Simplified Arabic" w:hAnsi="Simplified Arabic" w:cs="Simplified Arabic"/>
          <w:sz w:val="28"/>
          <w:szCs w:val="28"/>
          <w:lang w:bidi="ar-EG"/>
        </w:rPr>
        <w:t>j</w:t>
      </w:r>
    </w:p>
    <w:p w:rsidR="00806423" w:rsidRPr="00806423" w:rsidRDefault="00806423" w:rsidP="00806423">
      <w:pPr>
        <w:spacing w:after="200"/>
        <w:jc w:val="both"/>
        <w:rPr>
          <w:rFonts w:ascii="Simplified Arabic" w:hAnsi="Simplified Arabic" w:cs="Simplified Arabic"/>
          <w:sz w:val="28"/>
          <w:szCs w:val="28"/>
          <w:rtl/>
          <w:lang w:bidi="ar-EG"/>
        </w:rPr>
      </w:pPr>
      <w:r w:rsidRPr="00806423">
        <w:rPr>
          <w:rFonts w:ascii="Simplified Arabic" w:hAnsi="Simplified Arabic" w:cs="Simplified Arabic"/>
          <w:sz w:val="28"/>
          <w:szCs w:val="28"/>
          <w:rtl/>
          <w:lang w:bidi="ar-EG"/>
        </w:rPr>
        <w:lastRenderedPageBreak/>
        <w:t>وهذه المعادلات تعبر عن التوازن بين الاسعار المستلمة والمدفوعات المحولة من انتاج الوحدة الواحدة لمخرجات كل قطاع من القطاعات المختلفة</w:t>
      </w:r>
      <w:r w:rsidR="00BE2AE2">
        <w:rPr>
          <w:rFonts w:ascii="Simplified Arabic" w:hAnsi="Simplified Arabic" w:cs="Simplified Arabic" w:hint="cs"/>
          <w:sz w:val="28"/>
          <w:szCs w:val="28"/>
          <w:rtl/>
          <w:lang w:bidi="ar-EG"/>
        </w:rPr>
        <w:t>.</w:t>
      </w:r>
      <w:r w:rsidRPr="00806423">
        <w:rPr>
          <w:rFonts w:ascii="Simplified Arabic" w:hAnsi="Simplified Arabic" w:cs="Simplified Arabic"/>
          <w:sz w:val="28"/>
          <w:szCs w:val="28"/>
          <w:rtl/>
          <w:lang w:bidi="ar-EG"/>
        </w:rPr>
        <w:t xml:space="preserve"> </w:t>
      </w:r>
    </w:p>
    <w:p w:rsidR="00806423" w:rsidRPr="001C0371" w:rsidRDefault="00806423" w:rsidP="00806423">
      <w:pPr>
        <w:spacing w:line="276" w:lineRule="auto"/>
        <w:jc w:val="both"/>
        <w:rPr>
          <w:rFonts w:ascii="Simplified Arabic" w:hAnsi="Simplified Arabic" w:cs="Simplified Arabic"/>
          <w:sz w:val="32"/>
          <w:szCs w:val="32"/>
          <w:u w:val="single"/>
          <w:rtl/>
          <w:lang w:bidi="ar-EG"/>
        </w:rPr>
      </w:pPr>
      <w:r w:rsidRPr="001C0371">
        <w:rPr>
          <w:rFonts w:ascii="Simplified Arabic" w:hAnsi="Simplified Arabic" w:cs="Simplified Arabic" w:hint="cs"/>
          <w:vanish/>
          <w:sz w:val="32"/>
          <w:szCs w:val="32"/>
          <w:u w:val="single"/>
          <w:rtl/>
          <w:lang w:bidi="ar-EG"/>
        </w:rPr>
        <w:t>تتتتتتتتتتتتتتتتتتتتتتتتتتتتتتتتتتتتتتتتتتتتتتتت</w:t>
      </w:r>
      <w:r w:rsidRPr="001C0371">
        <w:rPr>
          <w:rFonts w:ascii="Simplified Arabic" w:hAnsi="Simplified Arabic" w:cs="Simplified Arabic" w:hint="cs"/>
          <w:vanish/>
          <w:sz w:val="32"/>
          <w:szCs w:val="32"/>
          <w:u w:val="single"/>
          <w:rtl/>
          <w:lang w:bidi="ar-EG"/>
        </w:rPr>
        <w:cr/>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hAnsi="Simplified Arabic" w:cs="Simplified Arabic" w:hint="cs"/>
          <w:vanish/>
          <w:sz w:val="32"/>
          <w:szCs w:val="32"/>
          <w:u w:val="single"/>
          <w:rtl/>
          <w:lang w:bidi="ar-EG"/>
        </w:rPr>
        <w:pgNum/>
      </w:r>
      <w:r w:rsidRPr="001C0371">
        <w:rPr>
          <w:rFonts w:ascii="Simplified Arabic" w:eastAsia="Calibri" w:hAnsi="Simplified Arabic" w:cs="Simplified Arabic" w:hint="cs"/>
          <w:b/>
          <w:bCs/>
          <w:sz w:val="32"/>
          <w:szCs w:val="32"/>
          <w:u w:val="single"/>
          <w:rtl/>
          <w:lang w:bidi="ar-EG"/>
        </w:rPr>
        <w:t xml:space="preserve">رابعا: بعض </w:t>
      </w:r>
      <w:r w:rsidRPr="001C0371">
        <w:rPr>
          <w:rFonts w:ascii="Simplified Arabic" w:eastAsia="Calibri" w:hAnsi="Simplified Arabic" w:cs="Simplified Arabic"/>
          <w:b/>
          <w:bCs/>
          <w:sz w:val="32"/>
          <w:szCs w:val="32"/>
          <w:u w:val="single"/>
          <w:rtl/>
          <w:lang w:bidi="ar-EG"/>
        </w:rPr>
        <w:t xml:space="preserve">التجارب الدولية في </w:t>
      </w:r>
      <w:r w:rsidRPr="001C0371">
        <w:rPr>
          <w:rFonts w:ascii="Simplified Arabic" w:eastAsia="Calibri" w:hAnsi="Simplified Arabic" w:cs="Simplified Arabic" w:hint="cs"/>
          <w:b/>
          <w:bCs/>
          <w:sz w:val="32"/>
          <w:szCs w:val="32"/>
          <w:u w:val="single"/>
          <w:rtl/>
          <w:lang w:bidi="ar-EG"/>
        </w:rPr>
        <w:t xml:space="preserve">مجال تركيب </w:t>
      </w:r>
      <w:r w:rsidRPr="001C0371">
        <w:rPr>
          <w:rFonts w:ascii="Simplified Arabic" w:eastAsia="Calibri" w:hAnsi="Simplified Arabic" w:cs="Simplified Arabic"/>
          <w:b/>
          <w:bCs/>
          <w:sz w:val="32"/>
          <w:szCs w:val="32"/>
          <w:u w:val="single"/>
          <w:rtl/>
          <w:lang w:bidi="ar-EG"/>
        </w:rPr>
        <w:t>جداول المدخلات والمخرجات</w:t>
      </w:r>
    </w:p>
    <w:p w:rsidR="00806423" w:rsidRPr="00806423" w:rsidRDefault="00806423" w:rsidP="001C0371">
      <w:pPr>
        <w:rPr>
          <w:rFonts w:ascii="Simplified Arabic" w:eastAsia="Calibri" w:hAnsi="Simplified Arabic" w:cs="Simplified Arabic"/>
          <w:b/>
          <w:bCs/>
          <w:sz w:val="32"/>
          <w:szCs w:val="32"/>
          <w:u w:val="single"/>
          <w:rtl/>
          <w:lang w:bidi="ar-EG"/>
        </w:rPr>
      </w:pPr>
      <w:r w:rsidRPr="00806423">
        <w:rPr>
          <w:rFonts w:ascii="Simplified Arabic" w:eastAsia="Calibri" w:hAnsi="Simplified Arabic" w:cs="Simplified Arabic" w:hint="cs"/>
          <w:b/>
          <w:bCs/>
          <w:sz w:val="32"/>
          <w:szCs w:val="32"/>
          <w:rtl/>
          <w:lang w:bidi="ar-EG"/>
        </w:rPr>
        <w:t xml:space="preserve">أولا: </w:t>
      </w:r>
      <w:r w:rsidRPr="001C0371">
        <w:rPr>
          <w:rFonts w:ascii="Simplified Arabic" w:eastAsia="Calibri" w:hAnsi="Simplified Arabic" w:cs="Simplified Arabic" w:hint="cs"/>
          <w:b/>
          <w:bCs/>
          <w:sz w:val="32"/>
          <w:szCs w:val="32"/>
          <w:u w:val="single"/>
          <w:rtl/>
          <w:lang w:bidi="ar-EG"/>
        </w:rPr>
        <w:t>تجربة اليابان</w:t>
      </w:r>
      <w:r w:rsidRPr="00806423">
        <w:rPr>
          <w:rFonts w:ascii="Simplified Arabic" w:eastAsia="Calibri" w:hAnsi="Simplified Arabic" w:cs="Simplified Arabic" w:hint="cs"/>
          <w:b/>
          <w:bCs/>
          <w:sz w:val="32"/>
          <w:szCs w:val="32"/>
          <w:rtl/>
          <w:lang w:bidi="ar-EG"/>
        </w:rPr>
        <w:t>:</w:t>
      </w:r>
    </w:p>
    <w:p w:rsidR="00806423" w:rsidRPr="00806423" w:rsidRDefault="00806423" w:rsidP="006E6F5E">
      <w:pPr>
        <w:numPr>
          <w:ilvl w:val="0"/>
          <w:numId w:val="18"/>
        </w:numPr>
        <w:ind w:left="0" w:hanging="2"/>
        <w:contextualSpacing/>
        <w:jc w:val="both"/>
        <w:rPr>
          <w:rFonts w:ascii="Simplified Arabic" w:hAnsi="Simplified Arabic" w:cs="Simplified Arabic"/>
          <w:b/>
          <w:bCs/>
          <w:sz w:val="28"/>
          <w:szCs w:val="28"/>
          <w:u w:val="single"/>
        </w:rPr>
      </w:pPr>
      <w:r w:rsidRPr="00806423">
        <w:rPr>
          <w:rFonts w:ascii="Simplified Arabic" w:eastAsia="Calibri" w:hAnsi="Simplified Arabic" w:cs="Simplified Arabic" w:hint="cs"/>
          <w:b/>
          <w:bCs/>
          <w:sz w:val="28"/>
          <w:szCs w:val="28"/>
          <w:u w:val="single"/>
          <w:rtl/>
          <w:lang w:bidi="ar-EG"/>
        </w:rPr>
        <w:t>تمهيد:</w:t>
      </w:r>
    </w:p>
    <w:p w:rsidR="00806423" w:rsidRDefault="00806423" w:rsidP="000E2F49">
      <w:pPr>
        <w:ind w:firstLine="720"/>
        <w:contextualSpacing/>
        <w:jc w:val="both"/>
        <w:rPr>
          <w:rFonts w:ascii="Simplified Arabic" w:hAnsi="Simplified Arabic" w:cs="Simplified Arabic"/>
          <w:b/>
          <w:bCs/>
          <w:sz w:val="28"/>
          <w:szCs w:val="28"/>
          <w:u w:val="single"/>
          <w:rtl/>
        </w:rPr>
      </w:pPr>
      <w:r w:rsidRPr="00806423">
        <w:rPr>
          <w:rFonts w:ascii="Simplified Arabic" w:eastAsia="Calibri" w:hAnsi="Simplified Arabic" w:cs="Simplified Arabic"/>
          <w:sz w:val="28"/>
          <w:szCs w:val="28"/>
          <w:rtl/>
          <w:lang w:bidi="ar-EG"/>
        </w:rPr>
        <w:t xml:space="preserve">تعد تجربة اليابان واحدة من أفضل التجارب الدولية في تركيب جداول المدخلات والمخرجات حيث </w:t>
      </w:r>
      <w:r w:rsidRPr="00806423">
        <w:rPr>
          <w:rFonts w:ascii="Simplified Arabic" w:eastAsia="Calibri" w:hAnsi="Simplified Arabic" w:cs="Simplified Arabic" w:hint="cs"/>
          <w:sz w:val="28"/>
          <w:szCs w:val="28"/>
          <w:rtl/>
          <w:lang w:bidi="ar-EG"/>
        </w:rPr>
        <w:t>ت</w:t>
      </w:r>
      <w:r w:rsidRPr="00806423">
        <w:rPr>
          <w:rFonts w:ascii="Simplified Arabic" w:hAnsi="Simplified Arabic" w:cs="Simplified Arabic"/>
          <w:sz w:val="28"/>
          <w:szCs w:val="28"/>
          <w:rtl/>
        </w:rPr>
        <w:t xml:space="preserve">رجع أول تجربة في تركيب جداول </w:t>
      </w:r>
      <w:r w:rsidRPr="00806423">
        <w:rPr>
          <w:rFonts w:ascii="Simplified Arabic" w:hAnsi="Simplified Arabic" w:cs="Simplified Arabic" w:hint="cs"/>
          <w:sz w:val="28"/>
          <w:szCs w:val="28"/>
          <w:rtl/>
        </w:rPr>
        <w:t>ال</w:t>
      </w:r>
      <w:r w:rsidRPr="00806423">
        <w:rPr>
          <w:rFonts w:ascii="Simplified Arabic" w:hAnsi="Simplified Arabic" w:cs="Simplified Arabic"/>
          <w:sz w:val="28"/>
          <w:szCs w:val="28"/>
          <w:rtl/>
        </w:rPr>
        <w:t xml:space="preserve">مدخلات </w:t>
      </w:r>
      <w:r w:rsidRPr="00806423">
        <w:rPr>
          <w:rFonts w:ascii="Simplified Arabic" w:hAnsi="Simplified Arabic" w:cs="Simplified Arabic" w:hint="cs"/>
          <w:sz w:val="28"/>
          <w:szCs w:val="28"/>
          <w:rtl/>
        </w:rPr>
        <w:t xml:space="preserve">والمخرجات </w:t>
      </w:r>
      <w:r w:rsidRPr="00806423">
        <w:rPr>
          <w:rFonts w:ascii="Simplified Arabic" w:hAnsi="Simplified Arabic" w:cs="Simplified Arabic"/>
          <w:sz w:val="28"/>
          <w:szCs w:val="28"/>
          <w:rtl/>
        </w:rPr>
        <w:t>في اليابان إلى عام 1951 وذلك عن طريق جهتين مختلفتين وهما</w:t>
      </w:r>
      <w:r w:rsidRPr="00806423">
        <w:rPr>
          <w:rFonts w:ascii="Simplified Arabic" w:hAnsi="Simplified Arabic" w:cs="Simplified Arabic" w:hint="cs"/>
          <w:sz w:val="28"/>
          <w:szCs w:val="28"/>
          <w:rtl/>
        </w:rPr>
        <w:t>،</w:t>
      </w:r>
      <w:r w:rsidRPr="00806423">
        <w:rPr>
          <w:rFonts w:ascii="Simplified Arabic" w:hAnsi="Simplified Arabic" w:cs="Simplified Arabic"/>
          <w:sz w:val="28"/>
          <w:szCs w:val="28"/>
          <w:rtl/>
        </w:rPr>
        <w:t xml:space="preserve"> </w:t>
      </w:r>
      <w:r w:rsidRPr="00806423">
        <w:rPr>
          <w:rFonts w:ascii="Simplified Arabic" w:hAnsi="Simplified Arabic" w:cs="Simplified Arabic" w:hint="cs"/>
          <w:sz w:val="28"/>
          <w:szCs w:val="28"/>
          <w:rtl/>
        </w:rPr>
        <w:t>هيئة</w:t>
      </w:r>
      <w:r w:rsidRPr="00806423">
        <w:rPr>
          <w:rFonts w:ascii="Simplified Arabic" w:hAnsi="Simplified Arabic" w:cs="Simplified Arabic"/>
          <w:sz w:val="28"/>
          <w:szCs w:val="28"/>
          <w:rtl/>
        </w:rPr>
        <w:t xml:space="preserve"> التخطيط الاقتصادي(مكتب مجلس الوزراء الحالي)</w:t>
      </w:r>
      <w:r w:rsidRPr="00806423">
        <w:rPr>
          <w:rFonts w:ascii="Simplified Arabic" w:hAnsi="Simplified Arabic" w:cs="Simplified Arabic"/>
          <w:sz w:val="28"/>
          <w:szCs w:val="28"/>
        </w:rPr>
        <w:t xml:space="preserve"> </w:t>
      </w:r>
      <w:r w:rsidRPr="00806423">
        <w:rPr>
          <w:rFonts w:ascii="Simplified Arabic" w:hAnsi="Simplified Arabic" w:cs="Simplified Arabic"/>
          <w:sz w:val="28"/>
          <w:szCs w:val="28"/>
          <w:rtl/>
        </w:rPr>
        <w:t xml:space="preserve">ووزارة التجارة الدولية </w:t>
      </w:r>
      <w:r w:rsidRPr="00806423">
        <w:rPr>
          <w:rFonts w:ascii="Simplified Arabic" w:hAnsi="Simplified Arabic" w:cs="Simplified Arabic" w:hint="cs"/>
          <w:sz w:val="28"/>
          <w:szCs w:val="28"/>
          <w:rtl/>
        </w:rPr>
        <w:t>والصناعة</w:t>
      </w:r>
      <w:r w:rsidR="00497D4F">
        <w:rPr>
          <w:rStyle w:val="FootnoteReference"/>
          <w:rFonts w:ascii="Simplified Arabic" w:hAnsi="Simplified Arabic" w:cs="Simplified Arabic"/>
          <w:sz w:val="28"/>
          <w:szCs w:val="28"/>
          <w:rtl/>
        </w:rPr>
        <w:footnoteReference w:customMarkFollows="1" w:id="11"/>
        <w:t>1</w:t>
      </w:r>
      <w:r w:rsidRPr="00806423">
        <w:rPr>
          <w:rFonts w:ascii="Simplified Arabic" w:hAnsi="Simplified Arabic" w:cs="Simplified Arabic" w:hint="cs"/>
          <w:sz w:val="28"/>
          <w:szCs w:val="28"/>
          <w:rtl/>
        </w:rPr>
        <w:t>،</w:t>
      </w:r>
      <w:r w:rsidRPr="00806423">
        <w:rPr>
          <w:rFonts w:ascii="MS Mincho" w:eastAsia="MS Mincho" w:hAnsi="MS Mincho" w:hint="cs"/>
          <w:sz w:val="28"/>
          <w:szCs w:val="28"/>
          <w:rtl/>
        </w:rPr>
        <w:t xml:space="preserve"> </w:t>
      </w:r>
      <w:r w:rsidRPr="00806423">
        <w:rPr>
          <w:rFonts w:ascii="Simplified Arabic" w:hAnsi="Simplified Arabic" w:cs="Simplified Arabic"/>
          <w:sz w:val="28"/>
          <w:szCs w:val="28"/>
          <w:rtl/>
        </w:rPr>
        <w:t>وقام</w:t>
      </w:r>
      <w:r w:rsidRPr="00806423">
        <w:rPr>
          <w:rFonts w:ascii="Simplified Arabic" w:hAnsi="Simplified Arabic" w:cs="Simplified Arabic"/>
          <w:sz w:val="28"/>
          <w:szCs w:val="28"/>
          <w:rtl/>
          <w:lang w:bidi="ar-EG"/>
        </w:rPr>
        <w:t xml:space="preserve"> كل منهما</w:t>
      </w:r>
      <w:r w:rsidRPr="00806423">
        <w:rPr>
          <w:rFonts w:ascii="Simplified Arabic" w:hAnsi="Simplified Arabic" w:cs="Simplified Arabic"/>
          <w:sz w:val="28"/>
          <w:szCs w:val="28"/>
          <w:rtl/>
        </w:rPr>
        <w:t xml:space="preserve"> بإصدار الجداول المؤقتة</w:t>
      </w:r>
      <w:r w:rsidRPr="00806423">
        <w:rPr>
          <w:rFonts w:ascii="Simplified Arabic" w:hAnsi="Simplified Arabic" w:cs="Simplified Arabic"/>
          <w:sz w:val="28"/>
          <w:szCs w:val="28"/>
        </w:rPr>
        <w:t xml:space="preserve"> </w:t>
      </w:r>
      <w:r w:rsidRPr="00806423">
        <w:rPr>
          <w:rFonts w:ascii="Simplified Arabic" w:hAnsi="Simplified Arabic" w:cs="Simplified Arabic"/>
          <w:sz w:val="28"/>
          <w:szCs w:val="28"/>
          <w:rtl/>
        </w:rPr>
        <w:t>(التجريبية) وتم نشر تلك الجداول في عام 1955</w:t>
      </w:r>
      <w:r w:rsidRPr="00806423">
        <w:rPr>
          <w:rFonts w:ascii="Simplified Arabic" w:hAnsi="Simplified Arabic" w:cs="Simplified Arabic"/>
          <w:sz w:val="28"/>
          <w:szCs w:val="28"/>
        </w:rPr>
        <w:t>.</w:t>
      </w:r>
      <w:r w:rsidRPr="00806423">
        <w:rPr>
          <w:rFonts w:ascii="Simplified Arabic" w:hAnsi="Simplified Arabic" w:cs="Simplified Arabic"/>
          <w:sz w:val="28"/>
          <w:szCs w:val="28"/>
          <w:rtl/>
        </w:rPr>
        <w:t xml:space="preserve"> ولكن مع الانتقال من مرحلة التجارب </w:t>
      </w:r>
      <w:r w:rsidRPr="00806423">
        <w:rPr>
          <w:rFonts w:ascii="Simplified Arabic" w:hAnsi="Simplified Arabic" w:cs="Simplified Arabic" w:hint="cs"/>
          <w:sz w:val="28"/>
          <w:szCs w:val="28"/>
          <w:rtl/>
        </w:rPr>
        <w:t>إ</w:t>
      </w:r>
      <w:r w:rsidRPr="00806423">
        <w:rPr>
          <w:rFonts w:ascii="Simplified Arabic" w:hAnsi="Simplified Arabic" w:cs="Simplified Arabic"/>
          <w:sz w:val="28"/>
          <w:szCs w:val="28"/>
          <w:rtl/>
        </w:rPr>
        <w:t xml:space="preserve">لي مرحلة الانتاج الفعلي للجداول والاستخدام العملي لها </w:t>
      </w:r>
      <w:r w:rsidRPr="00806423">
        <w:rPr>
          <w:rFonts w:ascii="Simplified Arabic" w:hAnsi="Simplified Arabic" w:cs="Simplified Arabic" w:hint="cs"/>
          <w:sz w:val="28"/>
          <w:szCs w:val="28"/>
          <w:rtl/>
        </w:rPr>
        <w:t>تطلب الاستخدام</w:t>
      </w:r>
      <w:r w:rsidRPr="00806423">
        <w:rPr>
          <w:rFonts w:ascii="Simplified Arabic" w:hAnsi="Simplified Arabic" w:cs="Simplified Arabic"/>
          <w:sz w:val="28"/>
          <w:szCs w:val="28"/>
          <w:rtl/>
        </w:rPr>
        <w:t xml:space="preserve"> توحيد البيانات</w:t>
      </w:r>
      <w:r w:rsidRPr="00806423">
        <w:rPr>
          <w:rFonts w:ascii="Simplified Arabic" w:hAnsi="Simplified Arabic" w:cs="Simplified Arabic" w:hint="cs"/>
          <w:sz w:val="28"/>
          <w:szCs w:val="28"/>
          <w:rtl/>
        </w:rPr>
        <w:t>،</w:t>
      </w:r>
      <w:r w:rsidRPr="00806423">
        <w:rPr>
          <w:rFonts w:ascii="Simplified Arabic" w:hAnsi="Simplified Arabic" w:cs="Simplified Arabic"/>
          <w:sz w:val="28"/>
          <w:szCs w:val="28"/>
          <w:rtl/>
        </w:rPr>
        <w:t xml:space="preserve"> حيث </w:t>
      </w:r>
      <w:r w:rsidRPr="00806423">
        <w:rPr>
          <w:rFonts w:ascii="Simplified Arabic" w:hAnsi="Simplified Arabic" w:cs="Simplified Arabic" w:hint="cs"/>
          <w:sz w:val="28"/>
          <w:szCs w:val="28"/>
          <w:rtl/>
        </w:rPr>
        <w:t>أ</w:t>
      </w:r>
      <w:r w:rsidRPr="00806423">
        <w:rPr>
          <w:rFonts w:ascii="Simplified Arabic" w:hAnsi="Simplified Arabic" w:cs="Simplified Arabic"/>
          <w:sz w:val="28"/>
          <w:szCs w:val="28"/>
          <w:rtl/>
        </w:rPr>
        <w:t>نه كان هناك بعض الاختلافات في البيانات بين الجهتين</w:t>
      </w:r>
      <w:r w:rsidRPr="00806423">
        <w:rPr>
          <w:rFonts w:ascii="Simplified Arabic" w:hAnsi="Simplified Arabic" w:cs="Simplified Arabic" w:hint="cs"/>
          <w:sz w:val="28"/>
          <w:szCs w:val="28"/>
          <w:rtl/>
        </w:rPr>
        <w:t xml:space="preserve"> (معدي الجداول)</w:t>
      </w:r>
      <w:r w:rsidRPr="00806423">
        <w:rPr>
          <w:rFonts w:ascii="Simplified Arabic" w:hAnsi="Simplified Arabic" w:cs="Simplified Arabic"/>
          <w:sz w:val="28"/>
          <w:szCs w:val="28"/>
          <w:rtl/>
        </w:rPr>
        <w:t xml:space="preserve"> فتم عمل </w:t>
      </w:r>
      <w:r w:rsidRPr="00806423">
        <w:rPr>
          <w:rFonts w:ascii="Simplified Arabic" w:hAnsi="Simplified Arabic" w:cs="Simplified Arabic" w:hint="cs"/>
          <w:sz w:val="28"/>
          <w:szCs w:val="28"/>
          <w:rtl/>
        </w:rPr>
        <w:t>اجتماع</w:t>
      </w:r>
      <w:r w:rsidRPr="00806423">
        <w:rPr>
          <w:rFonts w:ascii="Simplified Arabic" w:hAnsi="Simplified Arabic" w:cs="Simplified Arabic"/>
          <w:sz w:val="28"/>
          <w:szCs w:val="28"/>
          <w:rtl/>
        </w:rPr>
        <w:t xml:space="preserve"> للوزارات </w:t>
      </w:r>
      <w:r w:rsidRPr="00806423">
        <w:rPr>
          <w:rFonts w:ascii="Simplified Arabic" w:hAnsi="Simplified Arabic" w:cs="Simplified Arabic" w:hint="cs"/>
          <w:sz w:val="28"/>
          <w:szCs w:val="28"/>
          <w:rtl/>
        </w:rPr>
        <w:t xml:space="preserve">والجهات </w:t>
      </w:r>
      <w:r w:rsidRPr="00806423">
        <w:rPr>
          <w:rFonts w:ascii="Simplified Arabic" w:hAnsi="Simplified Arabic" w:cs="Simplified Arabic"/>
          <w:sz w:val="28"/>
          <w:szCs w:val="28"/>
          <w:rtl/>
        </w:rPr>
        <w:t xml:space="preserve">المختلفة ومن بينها جهاز </w:t>
      </w:r>
      <w:r w:rsidRPr="00806423">
        <w:rPr>
          <w:rFonts w:ascii="Simplified Arabic" w:hAnsi="Simplified Arabic" w:cs="Simplified Arabic" w:hint="cs"/>
          <w:sz w:val="28"/>
          <w:szCs w:val="28"/>
          <w:rtl/>
        </w:rPr>
        <w:t>الإحصاء،</w:t>
      </w:r>
      <w:r w:rsidRPr="00806423">
        <w:rPr>
          <w:rFonts w:ascii="Simplified Arabic" w:hAnsi="Simplified Arabic" w:cs="Simplified Arabic"/>
          <w:sz w:val="28"/>
          <w:szCs w:val="28"/>
          <w:rtl/>
        </w:rPr>
        <w:t xml:space="preserve"> وتم إصدار وتفعيل توصية بضرورة تكامل وتكاتف الجهات المختلفة لتركيب وإصدار جداول المدخلات والمخرجات الخاصة باليابان</w:t>
      </w:r>
      <w:r w:rsidRPr="00806423">
        <w:rPr>
          <w:rFonts w:ascii="Simplified Arabic" w:hAnsi="Simplified Arabic" w:cs="Simplified Arabic" w:hint="cs"/>
          <w:sz w:val="28"/>
          <w:szCs w:val="28"/>
          <w:rtl/>
        </w:rPr>
        <w:t>،</w:t>
      </w:r>
      <w:r w:rsidRPr="00806423">
        <w:rPr>
          <w:rFonts w:ascii="Simplified Arabic" w:hAnsi="Simplified Arabic" w:cs="Simplified Arabic"/>
          <w:sz w:val="28"/>
          <w:szCs w:val="28"/>
          <w:rtl/>
        </w:rPr>
        <w:t xml:space="preserve"> واستمرت هذه المجموعات </w:t>
      </w:r>
      <w:r w:rsidRPr="00806423">
        <w:rPr>
          <w:rFonts w:ascii="Simplified Arabic" w:hAnsi="Simplified Arabic" w:cs="Simplified Arabic" w:hint="cs"/>
          <w:sz w:val="28"/>
          <w:szCs w:val="28"/>
          <w:rtl/>
        </w:rPr>
        <w:t>والجهود (</w:t>
      </w:r>
      <w:r w:rsidRPr="00806423">
        <w:rPr>
          <w:rFonts w:ascii="Simplified Arabic" w:hAnsi="Simplified Arabic" w:cs="Simplified Arabic"/>
          <w:sz w:val="28"/>
          <w:szCs w:val="28"/>
          <w:rtl/>
        </w:rPr>
        <w:t>حتي عام 1959</w:t>
      </w:r>
      <w:r w:rsidRPr="00806423">
        <w:rPr>
          <w:rFonts w:ascii="Simplified Arabic" w:hAnsi="Simplified Arabic" w:cs="Simplified Arabic" w:hint="cs"/>
          <w:sz w:val="28"/>
          <w:szCs w:val="28"/>
          <w:rtl/>
        </w:rPr>
        <w:t>)</w:t>
      </w:r>
      <w:r w:rsidRPr="00806423">
        <w:rPr>
          <w:rFonts w:ascii="Simplified Arabic" w:hAnsi="Simplified Arabic" w:cs="Simplified Arabic"/>
          <w:sz w:val="28"/>
          <w:szCs w:val="28"/>
          <w:rtl/>
        </w:rPr>
        <w:t xml:space="preserve"> في العمل علي البيانات ا</w:t>
      </w:r>
      <w:r w:rsidRPr="00806423">
        <w:rPr>
          <w:rFonts w:ascii="Simplified Arabic" w:hAnsi="Simplified Arabic" w:cs="Simplified Arabic" w:hint="cs"/>
          <w:sz w:val="28"/>
          <w:szCs w:val="28"/>
          <w:rtl/>
        </w:rPr>
        <w:t>لإ</w:t>
      </w:r>
      <w:r w:rsidRPr="00806423">
        <w:rPr>
          <w:rFonts w:ascii="Simplified Arabic" w:hAnsi="Simplified Arabic" w:cs="Simplified Arabic"/>
          <w:sz w:val="28"/>
          <w:szCs w:val="28"/>
          <w:rtl/>
        </w:rPr>
        <w:t>حصائية لعام 1955 وتم إصدار الجداول المبدئية للمدخلات والمخرجات في اليابان في يونيه 1960 وإصدار الجداول النهائية في يونيه 1961. ويتم تركيب جداول المدخلات والمخرجات كل خمسة أعوام بدءًا من عام 1960 حتي ا</w:t>
      </w:r>
      <w:r w:rsidRPr="00806423">
        <w:rPr>
          <w:rFonts w:ascii="Simplified Arabic" w:hAnsi="Simplified Arabic" w:cs="Simplified Arabic" w:hint="cs"/>
          <w:sz w:val="28"/>
          <w:szCs w:val="28"/>
          <w:rtl/>
        </w:rPr>
        <w:t>لآ</w:t>
      </w:r>
      <w:r w:rsidRPr="00806423">
        <w:rPr>
          <w:rFonts w:ascii="Simplified Arabic" w:hAnsi="Simplified Arabic" w:cs="Simplified Arabic"/>
          <w:sz w:val="28"/>
          <w:szCs w:val="28"/>
          <w:rtl/>
        </w:rPr>
        <w:t>ن.</w:t>
      </w:r>
      <w:r w:rsidRPr="00806423">
        <w:rPr>
          <w:rFonts w:ascii="Simplified Arabic" w:hAnsi="Simplified Arabic" w:cs="Simplified Arabic" w:hint="cs"/>
          <w:sz w:val="28"/>
          <w:szCs w:val="28"/>
          <w:rtl/>
        </w:rPr>
        <w:t xml:space="preserve"> ونستعرض فيما يلي لمحة تاريخية مختصرة عن المحاولات والمجهودات التي تم عملها لإعداد وتركيب جداول المدخلات والمخرجات والجهات التي شاركت في جمع البيانات وتركيب الجداول بدءا</w:t>
      </w:r>
      <w:r w:rsidRPr="00806423">
        <w:rPr>
          <w:rFonts w:ascii="Simplified Arabic" w:hAnsi="Simplified Arabic" w:cs="Simplified Arabic"/>
          <w:sz w:val="28"/>
          <w:szCs w:val="28"/>
          <w:rtl/>
        </w:rPr>
        <w:t xml:space="preserve"> من عام 1955 حتي عام 2005</w:t>
      </w:r>
      <w:r w:rsidRPr="00806423">
        <w:rPr>
          <w:rFonts w:ascii="Simplified Arabic" w:hAnsi="Simplified Arabic" w:cs="Simplified Arabic" w:hint="cs"/>
          <w:sz w:val="28"/>
          <w:szCs w:val="28"/>
          <w:rtl/>
        </w:rPr>
        <w:t>.</w:t>
      </w:r>
    </w:p>
    <w:p w:rsidR="001C0371" w:rsidRPr="001C0371" w:rsidRDefault="001C0371" w:rsidP="001C0371">
      <w:pPr>
        <w:ind w:firstLine="720"/>
        <w:contextualSpacing/>
        <w:jc w:val="both"/>
        <w:rPr>
          <w:rFonts w:ascii="Simplified Arabic" w:hAnsi="Simplified Arabic" w:cs="Simplified Arabic"/>
          <w:b/>
          <w:bCs/>
          <w:sz w:val="12"/>
          <w:szCs w:val="12"/>
          <w:u w:val="single"/>
          <w:rtl/>
        </w:rPr>
      </w:pPr>
    </w:p>
    <w:p w:rsidR="00806423" w:rsidRPr="00806423" w:rsidRDefault="00806423" w:rsidP="001C0371">
      <w:pPr>
        <w:jc w:val="lowKashida"/>
        <w:rPr>
          <w:rFonts w:ascii="Simplified Arabic" w:hAnsi="Simplified Arabic" w:cs="Simplified Arabic"/>
          <w:b/>
          <w:bCs/>
          <w:sz w:val="28"/>
          <w:szCs w:val="28"/>
          <w:u w:val="single"/>
          <w:lang w:val="en" w:eastAsia="ja-JP"/>
        </w:rPr>
      </w:pPr>
      <w:r w:rsidRPr="00806423">
        <w:rPr>
          <w:rFonts w:ascii="Simplified Arabic" w:hAnsi="Simplified Arabic" w:cs="Simplified Arabic" w:hint="cs"/>
          <w:b/>
          <w:bCs/>
          <w:sz w:val="28"/>
          <w:szCs w:val="28"/>
          <w:u w:val="single"/>
          <w:rtl/>
          <w:lang w:val="en" w:eastAsia="ja-JP"/>
        </w:rPr>
        <w:t xml:space="preserve">ب- </w:t>
      </w:r>
      <w:r w:rsidRPr="00806423">
        <w:rPr>
          <w:rFonts w:ascii="Simplified Arabic" w:hAnsi="Simplified Arabic" w:cs="Simplified Arabic"/>
          <w:b/>
          <w:bCs/>
          <w:sz w:val="28"/>
          <w:szCs w:val="28"/>
          <w:u w:val="single"/>
          <w:rtl/>
          <w:lang w:val="en" w:eastAsia="ja-JP"/>
        </w:rPr>
        <w:t>تاريخ جداول المدخلات والمخرجات في اليابان:</w:t>
      </w:r>
    </w:p>
    <w:p w:rsidR="00806423" w:rsidRPr="00806423" w:rsidRDefault="001C0371" w:rsidP="001C0371">
      <w:pPr>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 xml:space="preserve">يرجع أول اعداد لجداول المدخلات والمخرجات في اليابان إلى عام 1955 كسنة مرجعية. عندما قامت </w:t>
      </w:r>
      <w:r w:rsidR="00806423" w:rsidRPr="00806423">
        <w:rPr>
          <w:rFonts w:ascii="Simplified Arabic" w:hAnsi="Simplified Arabic" w:cs="Simplified Arabic" w:hint="cs"/>
          <w:sz w:val="28"/>
          <w:szCs w:val="28"/>
          <w:rtl/>
          <w:lang w:val="en" w:eastAsia="ja-JP"/>
        </w:rPr>
        <w:t>هيئة</w:t>
      </w:r>
      <w:r w:rsidR="00806423" w:rsidRPr="00806423">
        <w:rPr>
          <w:rFonts w:ascii="Simplified Arabic" w:hAnsi="Simplified Arabic" w:cs="Simplified Arabic"/>
          <w:sz w:val="28"/>
          <w:szCs w:val="28"/>
          <w:rtl/>
          <w:lang w:val="en" w:eastAsia="ja-JP"/>
        </w:rPr>
        <w:t xml:space="preserve"> التخطيط الاقتصادي (مكتب مجلس الوزراء الحالي</w:t>
      </w:r>
      <w:r w:rsidR="00806423" w:rsidRPr="00806423">
        <w:rPr>
          <w:rFonts w:ascii="Simplified Arabic" w:eastAsia="MS Mincho" w:hAnsi="Simplified Arabic" w:cs="Simplified Arabic"/>
          <w:sz w:val="28"/>
          <w:szCs w:val="28"/>
          <w:rtl/>
          <w:lang w:val="en" w:eastAsia="ja-JP"/>
        </w:rPr>
        <w:t xml:space="preserve">)، </w:t>
      </w:r>
      <w:r w:rsidR="00806423" w:rsidRPr="00806423">
        <w:rPr>
          <w:rFonts w:ascii="Simplified Arabic" w:hAnsi="Simplified Arabic" w:cs="Simplified Arabic"/>
          <w:sz w:val="28"/>
          <w:szCs w:val="28"/>
          <w:rtl/>
          <w:lang w:val="en" w:eastAsia="ja-JP"/>
        </w:rPr>
        <w:t>ووزارة الصناعة والتجارة الدولية</w:t>
      </w:r>
      <w:r w:rsidR="00806423" w:rsidRPr="00806423">
        <w:rPr>
          <w:rFonts w:ascii="Simplified Arabic" w:eastAsia="MS Mincho" w:hAnsi="Simplified Arabic" w:cs="Simplified Arabic"/>
          <w:sz w:val="28"/>
          <w:szCs w:val="28"/>
          <w:rtl/>
          <w:lang w:val="en" w:eastAsia="ja-JP"/>
        </w:rPr>
        <w:t>،</w:t>
      </w:r>
      <w:r w:rsidR="00806423" w:rsidRPr="00806423">
        <w:rPr>
          <w:rFonts w:ascii="Simplified Arabic" w:hAnsi="Simplified Arabic" w:cs="Simplified Arabic"/>
          <w:sz w:val="28"/>
          <w:szCs w:val="28"/>
          <w:rtl/>
          <w:lang w:val="en" w:eastAsia="ja-JP"/>
        </w:rPr>
        <w:t xml:space="preserve"> وغيرهم من الهيئات</w:t>
      </w:r>
      <w:r w:rsidR="00806423" w:rsidRPr="00806423">
        <w:rPr>
          <w:rFonts w:ascii="Simplified Arabic" w:hAnsi="Simplified Arabic" w:cs="Simplified Arabic" w:hint="cs"/>
          <w:sz w:val="28"/>
          <w:szCs w:val="28"/>
          <w:rtl/>
          <w:lang w:val="en" w:eastAsia="ja-JP" w:bidi="ar-EG"/>
        </w:rPr>
        <w:t xml:space="preserve"> والوزارات</w:t>
      </w:r>
      <w:r w:rsidR="00806423" w:rsidRPr="00806423">
        <w:rPr>
          <w:rFonts w:ascii="Simplified Arabic" w:hAnsi="Simplified Arabic" w:cs="Simplified Arabic"/>
          <w:sz w:val="28"/>
          <w:szCs w:val="28"/>
          <w:rtl/>
          <w:lang w:val="en" w:eastAsia="ja-JP"/>
        </w:rPr>
        <w:t xml:space="preserve"> باستكمال تجميع جداول المدخلات والمخرجات المؤقتة. </w:t>
      </w:r>
      <w:r w:rsidR="00806423" w:rsidRPr="00806423">
        <w:rPr>
          <w:rFonts w:ascii="Simplified Arabic" w:hAnsi="Simplified Arabic" w:cs="Simplified Arabic" w:hint="cs"/>
          <w:sz w:val="28"/>
          <w:szCs w:val="28"/>
          <w:rtl/>
          <w:lang w:val="en" w:eastAsia="ja-JP"/>
        </w:rPr>
        <w:t>ومن ذلك الحين،</w:t>
      </w:r>
      <w:r w:rsidR="00806423" w:rsidRPr="00806423">
        <w:rPr>
          <w:rFonts w:ascii="Simplified Arabic" w:hAnsi="Simplified Arabic" w:cs="Simplified Arabic"/>
          <w:sz w:val="28"/>
          <w:szCs w:val="28"/>
          <w:rtl/>
          <w:lang w:val="en" w:eastAsia="ja-JP"/>
        </w:rPr>
        <w:t xml:space="preserve"> فإن جداول المدخلات والمخرجات يتم اعدادها بالتعاون المشترك مع الوزارات والهيئات المختصة كل خمس سنوات.</w:t>
      </w:r>
    </w:p>
    <w:p w:rsidR="00806423" w:rsidRPr="00806423" w:rsidRDefault="00806423" w:rsidP="006E6F5E">
      <w:pPr>
        <w:numPr>
          <w:ilvl w:val="0"/>
          <w:numId w:val="14"/>
        </w:numPr>
        <w:ind w:left="0" w:hanging="2"/>
        <w:contextualSpacing/>
        <w:jc w:val="lowKashida"/>
        <w:rPr>
          <w:rFonts w:ascii="Simplified Arabic" w:hAnsi="Simplified Arabic" w:cs="Simplified Arabic"/>
          <w:sz w:val="28"/>
          <w:szCs w:val="28"/>
          <w:rtl/>
          <w:lang w:val="en" w:eastAsia="ja-JP"/>
        </w:rPr>
      </w:pPr>
      <w:r w:rsidRPr="001C0371">
        <w:rPr>
          <w:rFonts w:ascii="Simplified Arabic" w:hAnsi="Simplified Arabic" w:cs="Simplified Arabic"/>
          <w:b/>
          <w:bCs/>
          <w:sz w:val="28"/>
          <w:szCs w:val="28"/>
          <w:rtl/>
          <w:lang w:val="en" w:eastAsia="ja-JP"/>
        </w:rPr>
        <w:t>جداول المدخلات والمخرجات لعام 1951</w:t>
      </w:r>
      <w:r w:rsidRPr="00806423">
        <w:rPr>
          <w:rFonts w:ascii="Simplified Arabic" w:hAnsi="Simplified Arabic" w:cs="Simplified Arabic"/>
          <w:sz w:val="28"/>
          <w:szCs w:val="28"/>
          <w:rtl/>
          <w:lang w:val="en" w:eastAsia="ja-JP"/>
        </w:rPr>
        <w:t>:</w:t>
      </w:r>
    </w:p>
    <w:p w:rsidR="001C0371" w:rsidRDefault="001C0371" w:rsidP="001C0371">
      <w:pPr>
        <w:shd w:val="clear" w:color="auto" w:fill="FFFFFF"/>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lastRenderedPageBreak/>
        <w:t xml:space="preserve">    </w:t>
      </w:r>
      <w:r w:rsidR="00806423" w:rsidRPr="00806423">
        <w:rPr>
          <w:rFonts w:ascii="Simplified Arabic" w:hAnsi="Simplified Arabic" w:cs="Simplified Arabic"/>
          <w:sz w:val="28"/>
          <w:szCs w:val="28"/>
          <w:rtl/>
          <w:lang w:val="en" w:eastAsia="ja-JP"/>
        </w:rPr>
        <w:t xml:space="preserve"> تم اعدادا جداول المدخلات والمخرجات لعام</w:t>
      </w:r>
      <w:r w:rsidR="00806423" w:rsidRPr="00806423">
        <w:rPr>
          <w:rFonts w:ascii="Simplified Arabic" w:hAnsi="Simplified Arabic" w:cs="Simplified Arabic" w:hint="cs"/>
          <w:sz w:val="28"/>
          <w:szCs w:val="28"/>
          <w:rtl/>
          <w:lang w:val="en" w:eastAsia="ja-JP"/>
        </w:rPr>
        <w:t xml:space="preserve"> 1</w:t>
      </w:r>
      <w:r w:rsidR="00806423" w:rsidRPr="00806423">
        <w:rPr>
          <w:rFonts w:ascii="Simplified Arabic" w:hAnsi="Simplified Arabic" w:cs="Simplified Arabic"/>
          <w:sz w:val="28"/>
          <w:szCs w:val="28"/>
          <w:rtl/>
          <w:lang w:val="en" w:eastAsia="ja-JP"/>
        </w:rPr>
        <w:t xml:space="preserve">951، كبداية </w:t>
      </w:r>
      <w:r w:rsidR="00806423" w:rsidRPr="00806423">
        <w:rPr>
          <w:rFonts w:ascii="Simplified Arabic" w:hAnsi="Simplified Arabic" w:cs="Simplified Arabic" w:hint="cs"/>
          <w:sz w:val="28"/>
          <w:szCs w:val="28"/>
          <w:rtl/>
          <w:lang w:val="en" w:eastAsia="ja-JP"/>
        </w:rPr>
        <w:t>لإعداد ا</w:t>
      </w:r>
      <w:r w:rsidR="00806423" w:rsidRPr="00806423">
        <w:rPr>
          <w:rFonts w:ascii="Simplified Arabic" w:hAnsi="Simplified Arabic" w:cs="Simplified Arabic"/>
          <w:sz w:val="28"/>
          <w:szCs w:val="28"/>
          <w:rtl/>
          <w:lang w:val="en" w:eastAsia="ja-JP"/>
        </w:rPr>
        <w:t xml:space="preserve">لجداول من قبل </w:t>
      </w:r>
      <w:r w:rsidR="00806423" w:rsidRPr="00806423">
        <w:rPr>
          <w:rFonts w:ascii="Simplified Arabic" w:hAnsi="Simplified Arabic" w:cs="Simplified Arabic" w:hint="cs"/>
          <w:sz w:val="28"/>
          <w:szCs w:val="28"/>
          <w:rtl/>
          <w:lang w:val="en" w:eastAsia="ja-JP"/>
        </w:rPr>
        <w:t>هيئة</w:t>
      </w:r>
      <w:r w:rsidR="00806423" w:rsidRPr="00806423">
        <w:rPr>
          <w:rFonts w:ascii="Simplified Arabic" w:hAnsi="Simplified Arabic" w:cs="Simplified Arabic"/>
          <w:sz w:val="28"/>
          <w:szCs w:val="28"/>
          <w:rtl/>
          <w:lang w:val="en" w:eastAsia="ja-JP"/>
        </w:rPr>
        <w:t xml:space="preserve"> التخطيط الاقتصادي</w:t>
      </w:r>
      <w:r w:rsidR="00806423" w:rsidRPr="00806423">
        <w:rPr>
          <w:rFonts w:ascii="Simplified Arabic" w:hAnsi="Simplified Arabic" w:cs="Simplified Arabic"/>
          <w:sz w:val="28"/>
          <w:szCs w:val="28"/>
          <w:lang w:val="en" w:eastAsia="ja-JP"/>
        </w:rPr>
        <w:t xml:space="preserve"> (EPA)</w:t>
      </w:r>
      <w:r w:rsidR="00806423" w:rsidRPr="00806423">
        <w:rPr>
          <w:rFonts w:ascii="Simplified Arabic" w:hAnsi="Simplified Arabic" w:cs="Simplified Arabic"/>
          <w:sz w:val="28"/>
          <w:szCs w:val="28"/>
          <w:rtl/>
          <w:lang w:val="en" w:eastAsia="ja-JP"/>
        </w:rPr>
        <w:t xml:space="preserve"> ووزارة التجارة الدولية والصناعة</w:t>
      </w:r>
      <w:r w:rsidR="00806423" w:rsidRPr="00806423">
        <w:rPr>
          <w:rFonts w:ascii="Simplified Arabic" w:hAnsi="Simplified Arabic" w:cs="Simplified Arabic"/>
          <w:sz w:val="28"/>
          <w:szCs w:val="28"/>
          <w:lang w:val="en" w:eastAsia="ja-JP"/>
        </w:rPr>
        <w:t xml:space="preserve"> (MITI) </w:t>
      </w:r>
      <w:r w:rsidR="00806423" w:rsidRPr="00806423">
        <w:rPr>
          <w:rFonts w:ascii="Simplified Arabic" w:hAnsi="Simplified Arabic" w:cs="Simplified Arabic"/>
          <w:sz w:val="28"/>
          <w:szCs w:val="28"/>
          <w:rtl/>
          <w:lang w:val="en" w:eastAsia="ja-JP"/>
        </w:rPr>
        <w:t>على التوالي، ونشرت في عام 1955. في الوقت نفسه، فإنوزارة الزراعة والغابات، جمعت الجداول المختصرة التي تركز على قطاع الزراعة والغابات</w:t>
      </w:r>
      <w:r w:rsidR="00806423" w:rsidRPr="00806423">
        <w:rPr>
          <w:rFonts w:ascii="Simplified Arabic" w:hAnsi="Simplified Arabic" w:cs="Simplified Arabic"/>
          <w:sz w:val="28"/>
          <w:szCs w:val="28"/>
          <w:lang w:val="en" w:eastAsia="ja-JP"/>
        </w:rPr>
        <w:t>.</w:t>
      </w:r>
    </w:p>
    <w:p w:rsidR="00806423" w:rsidRDefault="001C0371" w:rsidP="00791E8C">
      <w:pPr>
        <w:shd w:val="clear" w:color="auto" w:fill="FFFFFF"/>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hint="cs"/>
          <w:sz w:val="28"/>
          <w:szCs w:val="28"/>
          <w:rtl/>
          <w:lang w:val="en" w:eastAsia="ja-JP"/>
        </w:rPr>
        <w:t xml:space="preserve">ومن الملاحظ أن </w:t>
      </w:r>
      <w:r w:rsidR="00806423" w:rsidRPr="00806423">
        <w:rPr>
          <w:rFonts w:ascii="Simplified Arabic" w:hAnsi="Simplified Arabic" w:cs="Simplified Arabic"/>
          <w:sz w:val="28"/>
          <w:szCs w:val="28"/>
          <w:rtl/>
          <w:lang w:val="en" w:eastAsia="ja-JP"/>
        </w:rPr>
        <w:t xml:space="preserve">الجداول التي جمعتها </w:t>
      </w:r>
      <w:r w:rsidR="00806423" w:rsidRPr="00806423">
        <w:rPr>
          <w:rFonts w:ascii="Simplified Arabic" w:hAnsi="Simplified Arabic" w:cs="Simplified Arabic" w:hint="cs"/>
          <w:sz w:val="28"/>
          <w:szCs w:val="28"/>
          <w:rtl/>
          <w:lang w:val="en" w:eastAsia="ja-JP"/>
        </w:rPr>
        <w:t>وكالة</w:t>
      </w:r>
      <w:r w:rsidR="00806423" w:rsidRPr="00806423">
        <w:rPr>
          <w:rFonts w:ascii="Simplified Arabic" w:hAnsi="Simplified Arabic" w:cs="Simplified Arabic"/>
          <w:sz w:val="28"/>
          <w:szCs w:val="28"/>
          <w:rtl/>
          <w:lang w:val="en" w:eastAsia="ja-JP"/>
        </w:rPr>
        <w:t xml:space="preserve"> التخطيط الاقتصادي ووزارة التجارة الدولية والصناعة </w:t>
      </w:r>
      <w:r w:rsidR="00806423" w:rsidRPr="00806423">
        <w:rPr>
          <w:rFonts w:ascii="Simplified Arabic" w:hAnsi="Simplified Arabic" w:cs="Simplified Arabic"/>
          <w:sz w:val="28"/>
          <w:szCs w:val="28"/>
          <w:lang w:val="en" w:eastAsia="ja-JP"/>
        </w:rPr>
        <w:t>MITI</w:t>
      </w:r>
      <w:r w:rsidR="00806423" w:rsidRPr="00806423">
        <w:rPr>
          <w:rFonts w:ascii="Simplified Arabic" w:hAnsi="Simplified Arabic" w:cs="Simplified Arabic"/>
          <w:sz w:val="28"/>
          <w:szCs w:val="28"/>
          <w:rtl/>
          <w:lang w:val="en" w:eastAsia="ja-JP"/>
        </w:rPr>
        <w:t xml:space="preserve">، </w:t>
      </w:r>
      <w:r w:rsidR="00806423" w:rsidRPr="00806423">
        <w:rPr>
          <w:rFonts w:ascii="Simplified Arabic" w:hAnsi="Simplified Arabic" w:cs="Simplified Arabic" w:hint="cs"/>
          <w:sz w:val="28"/>
          <w:szCs w:val="28"/>
          <w:rtl/>
          <w:lang w:val="en" w:eastAsia="ja-JP"/>
        </w:rPr>
        <w:t xml:space="preserve">قد </w:t>
      </w:r>
      <w:r w:rsidR="00806423" w:rsidRPr="00806423">
        <w:rPr>
          <w:rFonts w:ascii="Simplified Arabic" w:hAnsi="Simplified Arabic" w:cs="Simplified Arabic"/>
          <w:sz w:val="28"/>
          <w:szCs w:val="28"/>
          <w:rtl/>
          <w:lang w:val="en" w:eastAsia="ja-JP"/>
        </w:rPr>
        <w:t xml:space="preserve">غطت جميع الصناعات، وتكونت من 9 أقسام وتألفت من 182 </w:t>
      </w:r>
      <w:r w:rsidR="00806423" w:rsidRPr="00806423">
        <w:rPr>
          <w:rFonts w:ascii="Simplified Arabic" w:hAnsi="Simplified Arabic" w:cs="Simplified Arabic" w:hint="cs"/>
          <w:sz w:val="28"/>
          <w:szCs w:val="28"/>
          <w:rtl/>
          <w:lang w:val="en" w:eastAsia="ja-JP"/>
        </w:rPr>
        <w:t>نشاطا</w:t>
      </w:r>
      <w:r w:rsidR="00806423" w:rsidRPr="00806423">
        <w:rPr>
          <w:rFonts w:ascii="Simplified Arabic" w:hAnsi="Simplified Arabic" w:cs="Simplified Arabic"/>
          <w:sz w:val="28"/>
          <w:szCs w:val="28"/>
          <w:rtl/>
          <w:lang w:val="en" w:eastAsia="ja-JP"/>
        </w:rPr>
        <w:t>. وقد تم تجميع كلا الجدولين وفقا</w:t>
      </w:r>
      <w:r w:rsidR="00806423" w:rsidRPr="00806423">
        <w:rPr>
          <w:rFonts w:ascii="Simplified Arabic" w:hAnsi="Simplified Arabic" w:cs="Simplified Arabic" w:hint="cs"/>
          <w:sz w:val="28"/>
          <w:szCs w:val="28"/>
          <w:rtl/>
          <w:lang w:val="en" w:eastAsia="ja-JP"/>
        </w:rPr>
        <w:t>ً</w:t>
      </w:r>
      <w:r w:rsidR="00806423" w:rsidRPr="00806423">
        <w:rPr>
          <w:rFonts w:ascii="Simplified Arabic" w:hAnsi="Simplified Arabic" w:cs="Simplified Arabic"/>
          <w:sz w:val="28"/>
          <w:szCs w:val="28"/>
          <w:rtl/>
          <w:lang w:val="en" w:eastAsia="ja-JP"/>
        </w:rPr>
        <w:t xml:space="preserve"> لتصنيفات ومفاهيم وتعريفات وطرق تقدير مختلفة</w:t>
      </w:r>
      <w:r w:rsidR="00806423" w:rsidRPr="00806423">
        <w:rPr>
          <w:rFonts w:ascii="Simplified Arabic" w:hAnsi="Simplified Arabic" w:cs="Simplified Arabic" w:hint="cs"/>
          <w:sz w:val="28"/>
          <w:szCs w:val="28"/>
          <w:rtl/>
          <w:lang w:val="en" w:eastAsia="ja-JP"/>
        </w:rPr>
        <w:t>،</w:t>
      </w:r>
      <w:r w:rsidR="00806423" w:rsidRPr="00806423">
        <w:rPr>
          <w:rFonts w:ascii="Simplified Arabic" w:hAnsi="Simplified Arabic" w:cs="Simplified Arabic"/>
          <w:sz w:val="28"/>
          <w:szCs w:val="28"/>
          <w:rtl/>
          <w:lang w:val="en" w:eastAsia="ja-JP"/>
        </w:rPr>
        <w:t xml:space="preserve"> </w:t>
      </w:r>
      <w:r w:rsidR="00806423" w:rsidRPr="00806423">
        <w:rPr>
          <w:rFonts w:ascii="Simplified Arabic" w:hAnsi="Simplified Arabic" w:cs="Simplified Arabic" w:hint="cs"/>
          <w:sz w:val="28"/>
          <w:szCs w:val="28"/>
          <w:rtl/>
          <w:lang w:val="en" w:eastAsia="ja-JP"/>
        </w:rPr>
        <w:t>مما أدي إلي</w:t>
      </w:r>
      <w:r w:rsidR="00806423" w:rsidRPr="00806423">
        <w:rPr>
          <w:rFonts w:ascii="Simplified Arabic" w:hAnsi="Simplified Arabic" w:cs="Simplified Arabic"/>
          <w:sz w:val="28"/>
          <w:szCs w:val="28"/>
          <w:rtl/>
          <w:lang w:val="en" w:eastAsia="ja-JP"/>
        </w:rPr>
        <w:t xml:space="preserve"> وجود اختلافات في الأرقام فيما </w:t>
      </w:r>
      <w:r w:rsidR="00806423" w:rsidRPr="00806423">
        <w:rPr>
          <w:rFonts w:ascii="Simplified Arabic" w:hAnsi="Simplified Arabic" w:cs="Simplified Arabic" w:hint="cs"/>
          <w:sz w:val="28"/>
          <w:szCs w:val="28"/>
          <w:rtl/>
          <w:lang w:val="en" w:eastAsia="ja-JP"/>
        </w:rPr>
        <w:t xml:space="preserve">بين </w:t>
      </w:r>
      <w:r w:rsidR="00806423" w:rsidRPr="00806423">
        <w:rPr>
          <w:rFonts w:ascii="Simplified Arabic" w:hAnsi="Simplified Arabic" w:cs="Simplified Arabic"/>
          <w:sz w:val="28"/>
          <w:szCs w:val="28"/>
          <w:rtl/>
          <w:lang w:val="en" w:eastAsia="ja-JP"/>
        </w:rPr>
        <w:t>الجدولين</w:t>
      </w:r>
      <w:r w:rsidR="00806423" w:rsidRPr="00806423">
        <w:rPr>
          <w:rFonts w:ascii="Simplified Arabic" w:hAnsi="Simplified Arabic" w:cs="Simplified Arabic"/>
          <w:sz w:val="28"/>
          <w:szCs w:val="28"/>
          <w:lang w:val="en" w:eastAsia="ja-JP"/>
        </w:rPr>
        <w:t>.</w:t>
      </w:r>
      <w:r w:rsidR="00806423" w:rsidRPr="00806423">
        <w:rPr>
          <w:rFonts w:ascii="Simplified Arabic" w:hAnsi="Simplified Arabic" w:cs="Simplified Arabic"/>
          <w:sz w:val="28"/>
          <w:szCs w:val="28"/>
          <w:rtl/>
          <w:lang w:val="en" w:eastAsia="ja-JP"/>
        </w:rPr>
        <w:t xml:space="preserve"> ولذلك ، تم التوصية من قبل مجلس الإحصاء التابع لوكالة المنظمة الإدارية في 30 يونيو 1955 بأن تقوم الوزارات ذات الصلة بتجميع جداول المدخلات والمخرجات الموحدة</w:t>
      </w:r>
      <w:r w:rsidR="00806423" w:rsidRPr="00806423">
        <w:rPr>
          <w:rFonts w:ascii="Simplified Arabic" w:hAnsi="Simplified Arabic" w:cs="Simplified Arabic"/>
          <w:sz w:val="28"/>
          <w:szCs w:val="28"/>
          <w:lang w:val="en" w:eastAsia="ja-JP"/>
        </w:rPr>
        <w:t>.</w:t>
      </w:r>
    </w:p>
    <w:p w:rsidR="001C0371" w:rsidRPr="001C0371" w:rsidRDefault="001C0371" w:rsidP="001C0371">
      <w:pPr>
        <w:shd w:val="clear" w:color="auto" w:fill="FFFFFF"/>
        <w:contextualSpacing/>
        <w:jc w:val="lowKashida"/>
        <w:rPr>
          <w:rFonts w:ascii="Simplified Arabic" w:hAnsi="Simplified Arabic" w:cs="Simplified Arabic"/>
          <w:sz w:val="12"/>
          <w:szCs w:val="12"/>
          <w:lang w:val="en" w:eastAsia="ja-JP"/>
        </w:rPr>
      </w:pPr>
    </w:p>
    <w:p w:rsidR="00806423" w:rsidRPr="001C0371" w:rsidRDefault="00806423" w:rsidP="006E6F5E">
      <w:pPr>
        <w:numPr>
          <w:ilvl w:val="0"/>
          <w:numId w:val="14"/>
        </w:numPr>
        <w:ind w:left="0" w:hanging="2"/>
        <w:contextualSpacing/>
        <w:jc w:val="lowKashida"/>
        <w:rPr>
          <w:rFonts w:ascii="Simplified Arabic" w:hAnsi="Simplified Arabic" w:cs="Simplified Arabic"/>
          <w:b/>
          <w:bCs/>
          <w:sz w:val="28"/>
          <w:szCs w:val="28"/>
          <w:rtl/>
          <w:lang w:val="en" w:eastAsia="ja-JP"/>
        </w:rPr>
      </w:pPr>
      <w:r w:rsidRPr="001C0371">
        <w:rPr>
          <w:rFonts w:ascii="Simplified Arabic" w:hAnsi="Simplified Arabic" w:cs="Simplified Arabic"/>
          <w:b/>
          <w:bCs/>
          <w:sz w:val="28"/>
          <w:szCs w:val="28"/>
          <w:rtl/>
          <w:lang w:val="en" w:eastAsia="ja-JP"/>
        </w:rPr>
        <w:t>جداول المدخلات والم</w:t>
      </w:r>
      <w:r w:rsidRPr="001C0371">
        <w:rPr>
          <w:rFonts w:ascii="Simplified Arabic" w:hAnsi="Simplified Arabic" w:cs="Simplified Arabic" w:hint="cs"/>
          <w:b/>
          <w:bCs/>
          <w:sz w:val="28"/>
          <w:szCs w:val="28"/>
          <w:rtl/>
          <w:lang w:val="en" w:eastAsia="ja-JP"/>
        </w:rPr>
        <w:t>خ</w:t>
      </w:r>
      <w:r w:rsidRPr="001C0371">
        <w:rPr>
          <w:rFonts w:ascii="Simplified Arabic" w:hAnsi="Simplified Arabic" w:cs="Simplified Arabic"/>
          <w:b/>
          <w:bCs/>
          <w:sz w:val="28"/>
          <w:szCs w:val="28"/>
          <w:rtl/>
          <w:lang w:val="en" w:eastAsia="ja-JP"/>
        </w:rPr>
        <w:t>رجات لعام 1955</w:t>
      </w:r>
    </w:p>
    <w:p w:rsidR="00806423" w:rsidRPr="00806423" w:rsidRDefault="001C0371" w:rsidP="001C0371">
      <w:pPr>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بعد نشر جداول المدخلات والمخرجات لعام 1951، اتمت وزارة التجارة الدولية والصناعة عام 1954 جداول ممتدة  مختصرة وجداول استرشاديه وتمهيدية لعام 1955. وكالة التخطيط الاقتصادي أيضا جمعت عام 1953 جداول المدخلات  والمخرجات وأتمت إعداد الجدول المختصر</w:t>
      </w:r>
      <w:r w:rsidR="00806423" w:rsidRPr="00806423">
        <w:rPr>
          <w:rFonts w:ascii="Simplified Arabic" w:hAnsi="Simplified Arabic" w:cs="Simplified Arabic" w:hint="cs"/>
          <w:sz w:val="28"/>
          <w:szCs w:val="28"/>
          <w:rtl/>
          <w:lang w:val="en" w:eastAsia="ja-JP"/>
        </w:rPr>
        <w:t>ة</w:t>
      </w:r>
      <w:r w:rsidR="00806423" w:rsidRPr="00806423">
        <w:rPr>
          <w:rFonts w:ascii="Simplified Arabic" w:hAnsi="Simplified Arabic" w:cs="Simplified Arabic"/>
          <w:sz w:val="28"/>
          <w:szCs w:val="28"/>
          <w:rtl/>
          <w:lang w:val="en" w:eastAsia="ja-JP"/>
        </w:rPr>
        <w:t xml:space="preserve"> لعام </w:t>
      </w:r>
      <w:r w:rsidR="00806423" w:rsidRPr="00806423">
        <w:rPr>
          <w:rFonts w:ascii="Simplified Arabic" w:hAnsi="Simplified Arabic" w:cs="Simplified Arabic"/>
          <w:sz w:val="28"/>
          <w:szCs w:val="28"/>
          <w:lang w:val="en" w:eastAsia="ja-JP"/>
        </w:rPr>
        <w:t>1955</w:t>
      </w:r>
      <w:r w:rsidR="00806423" w:rsidRPr="00806423">
        <w:rPr>
          <w:rFonts w:ascii="Simplified Arabic" w:hAnsi="Simplified Arabic" w:cs="Simplified Arabic"/>
          <w:sz w:val="28"/>
          <w:szCs w:val="28"/>
          <w:rtl/>
          <w:lang w:val="en" w:eastAsia="ja-JP"/>
        </w:rPr>
        <w:t xml:space="preserve">. </w:t>
      </w:r>
      <w:r w:rsidR="00806423" w:rsidRPr="00806423">
        <w:rPr>
          <w:rFonts w:ascii="Simplified Arabic" w:hAnsi="Simplified Arabic" w:cs="Simplified Arabic" w:hint="cs"/>
          <w:sz w:val="28"/>
          <w:szCs w:val="28"/>
          <w:rtl/>
          <w:lang w:val="en" w:eastAsia="ja-JP"/>
        </w:rPr>
        <w:t>و</w:t>
      </w:r>
      <w:r w:rsidR="00806423" w:rsidRPr="00806423">
        <w:rPr>
          <w:rFonts w:ascii="Simplified Arabic" w:hAnsi="Simplified Arabic" w:cs="Simplified Arabic"/>
          <w:sz w:val="28"/>
          <w:szCs w:val="28"/>
          <w:rtl/>
          <w:lang w:val="en" w:eastAsia="ja-JP"/>
        </w:rPr>
        <w:t>عندما تحولت جداول المدخلات والمخرجات من مرحلة التجريب إلى مرحلة الاستخدام العملي، طالبت السلطات بتجميع جداول</w:t>
      </w:r>
      <w:r w:rsidR="00806423" w:rsidRPr="00806423">
        <w:rPr>
          <w:rFonts w:ascii="Simplified Arabic" w:hAnsi="Simplified Arabic" w:cs="Simplified Arabic" w:hint="cs"/>
          <w:sz w:val="28"/>
          <w:szCs w:val="28"/>
          <w:rtl/>
          <w:lang w:val="en" w:eastAsia="ja-JP"/>
        </w:rPr>
        <w:t xml:space="preserve"> المدخلات والمخرجات </w:t>
      </w:r>
      <w:r w:rsidR="00806423" w:rsidRPr="00806423">
        <w:rPr>
          <w:rFonts w:ascii="Simplified Arabic" w:hAnsi="Simplified Arabic" w:cs="Simplified Arabic"/>
          <w:sz w:val="28"/>
          <w:szCs w:val="28"/>
          <w:rtl/>
          <w:lang w:val="en" w:eastAsia="ja-JP"/>
        </w:rPr>
        <w:t xml:space="preserve">بجودة عالية. ولذلك، تم تنظيم مجموعة عمل من قبل </w:t>
      </w:r>
      <w:r w:rsidR="00806423" w:rsidRPr="00806423">
        <w:rPr>
          <w:rFonts w:ascii="Simplified Arabic" w:hAnsi="Simplified Arabic" w:cs="Simplified Arabic" w:hint="cs"/>
          <w:sz w:val="28"/>
          <w:szCs w:val="28"/>
          <w:rtl/>
          <w:lang w:val="en" w:eastAsia="ja-JP"/>
        </w:rPr>
        <w:t>5</w:t>
      </w:r>
      <w:r w:rsidR="00806423" w:rsidRPr="00806423">
        <w:rPr>
          <w:rFonts w:ascii="Simplified Arabic" w:hAnsi="Simplified Arabic" w:cs="Simplified Arabic"/>
          <w:sz w:val="28"/>
          <w:szCs w:val="28"/>
          <w:rtl/>
          <w:lang w:val="en" w:eastAsia="ja-JP"/>
        </w:rPr>
        <w:t xml:space="preserve"> وزارات ووكالات</w:t>
      </w:r>
      <w:r w:rsidR="00806423" w:rsidRPr="00806423">
        <w:rPr>
          <w:rFonts w:ascii="Simplified Arabic" w:hAnsi="Simplified Arabic" w:cs="Simplified Arabic" w:hint="cs"/>
          <w:sz w:val="28"/>
          <w:szCs w:val="28"/>
          <w:rtl/>
          <w:lang w:val="en" w:eastAsia="ja-JP"/>
        </w:rPr>
        <w:t xml:space="preserve"> حكومية</w:t>
      </w:r>
      <w:r w:rsidR="00806423" w:rsidRPr="00806423">
        <w:rPr>
          <w:rFonts w:ascii="Simplified Arabic" w:hAnsi="Simplified Arabic" w:cs="Simplified Arabic"/>
          <w:sz w:val="28"/>
          <w:szCs w:val="28"/>
          <w:rtl/>
          <w:lang w:val="en" w:eastAsia="ja-JP"/>
        </w:rPr>
        <w:t xml:space="preserve">، </w:t>
      </w:r>
      <w:r w:rsidR="00806423" w:rsidRPr="00806423">
        <w:rPr>
          <w:rFonts w:ascii="Simplified Arabic" w:hAnsi="Simplified Arabic" w:cs="Simplified Arabic" w:hint="cs"/>
          <w:sz w:val="28"/>
          <w:szCs w:val="28"/>
          <w:rtl/>
          <w:lang w:val="en" w:eastAsia="ja-JP"/>
        </w:rPr>
        <w:t>هي</w:t>
      </w:r>
      <w:r w:rsidR="00806423" w:rsidRPr="00806423">
        <w:rPr>
          <w:rFonts w:ascii="Simplified Arabic" w:hAnsi="Simplified Arabic" w:cs="Simplified Arabic"/>
          <w:sz w:val="28"/>
          <w:szCs w:val="28"/>
          <w:rtl/>
          <w:lang w:val="en" w:eastAsia="ja-JP"/>
        </w:rPr>
        <w:t xml:space="preserve"> وكالة المنظمة الإدارية، ووكالة التخطيط الاقتصادي، ووزارة الزراعة والغابات، ووزارة التجارة الدولية والصناعة، ومكتب الإحصاءات، للعمل في اعداد وتغيير الجداول. ناقش الاجتماع وضع مفهوم وتعريف وتصنيف القطاع، وطريقة تقييم الإنتاج، وتحديد التاريخ الأساسي، الخ. واستنادا إلى النتيجة، </w:t>
      </w:r>
      <w:r w:rsidR="00806423" w:rsidRPr="00806423">
        <w:rPr>
          <w:rFonts w:ascii="Simplified Arabic" w:hAnsi="Simplified Arabic" w:cs="Simplified Arabic" w:hint="cs"/>
          <w:sz w:val="28"/>
          <w:szCs w:val="28"/>
          <w:rtl/>
          <w:lang w:val="en" w:eastAsia="ja-JP"/>
        </w:rPr>
        <w:t>توفر للمجتمعين</w:t>
      </w:r>
      <w:r w:rsidR="00806423" w:rsidRPr="00806423">
        <w:rPr>
          <w:rFonts w:ascii="Simplified Arabic" w:hAnsi="Simplified Arabic" w:cs="Simplified Arabic"/>
          <w:sz w:val="28"/>
          <w:szCs w:val="28"/>
          <w:rtl/>
          <w:lang w:val="en" w:eastAsia="ja-JP"/>
        </w:rPr>
        <w:t xml:space="preserve"> الأساس لبدء العمل والتعاون الكامل في الإعداد منذ أبريل 1958</w:t>
      </w:r>
      <w:r w:rsidR="00806423" w:rsidRPr="00806423">
        <w:rPr>
          <w:rFonts w:ascii="Simplified Arabic" w:hAnsi="Simplified Arabic" w:cs="Simplified Arabic"/>
          <w:sz w:val="28"/>
          <w:szCs w:val="28"/>
          <w:lang w:val="en" w:eastAsia="ja-JP"/>
        </w:rPr>
        <w:t>.</w:t>
      </w:r>
      <w:r w:rsidR="00806423" w:rsidRPr="00806423">
        <w:rPr>
          <w:rFonts w:ascii="Simplified Arabic" w:hAnsi="Simplified Arabic" w:cs="Simplified Arabic"/>
          <w:sz w:val="28"/>
          <w:szCs w:val="28"/>
          <w:lang w:val="en" w:eastAsia="ja-JP"/>
        </w:rPr>
        <w:br/>
      </w:r>
      <w:r w:rsidR="00806423" w:rsidRPr="00806423">
        <w:rPr>
          <w:rFonts w:ascii="Simplified Arabic" w:hAnsi="Simplified Arabic" w:cs="Simplified Arabic" w:hint="cs"/>
          <w:sz w:val="28"/>
          <w:szCs w:val="28"/>
          <w:rtl/>
          <w:lang w:val="en" w:eastAsia="ja-JP"/>
        </w:rPr>
        <w:t>و</w:t>
      </w:r>
      <w:r w:rsidR="00806423" w:rsidRPr="00806423">
        <w:rPr>
          <w:rFonts w:ascii="Simplified Arabic" w:hAnsi="Simplified Arabic" w:cs="Simplified Arabic"/>
          <w:sz w:val="28"/>
          <w:szCs w:val="28"/>
          <w:rtl/>
          <w:lang w:val="en" w:eastAsia="ja-JP"/>
        </w:rPr>
        <w:t>استمر العمل المشترك منذ عام 1958 إلى عام 1959، وتقرر أن يكون عام 1955 العام المرجعي للجداو</w:t>
      </w:r>
      <w:r w:rsidR="00806423" w:rsidRPr="00806423">
        <w:rPr>
          <w:rFonts w:ascii="Simplified Arabic" w:hAnsi="Simplified Arabic" w:cs="Simplified Arabic" w:hint="cs"/>
          <w:sz w:val="28"/>
          <w:szCs w:val="28"/>
          <w:rtl/>
          <w:lang w:val="en" w:eastAsia="ja-JP"/>
        </w:rPr>
        <w:t>ل، وذلك لل</w:t>
      </w:r>
      <w:r w:rsidR="00806423" w:rsidRPr="00806423">
        <w:rPr>
          <w:rFonts w:ascii="Simplified Arabic" w:hAnsi="Simplified Arabic" w:cs="Simplified Arabic"/>
          <w:sz w:val="28"/>
          <w:szCs w:val="28"/>
          <w:rtl/>
          <w:lang w:val="en" w:eastAsia="ja-JP"/>
        </w:rPr>
        <w:t>أسباب</w:t>
      </w:r>
      <w:r w:rsidR="00806423" w:rsidRPr="00806423">
        <w:rPr>
          <w:rFonts w:ascii="Simplified Arabic" w:hAnsi="Simplified Arabic" w:cs="Simplified Arabic" w:hint="cs"/>
          <w:sz w:val="28"/>
          <w:szCs w:val="28"/>
          <w:rtl/>
          <w:lang w:val="en" w:eastAsia="ja-JP"/>
        </w:rPr>
        <w:t xml:space="preserve"> التالية:</w:t>
      </w:r>
    </w:p>
    <w:p w:rsidR="00806423" w:rsidRDefault="00806423" w:rsidP="006E6F5E">
      <w:pPr>
        <w:numPr>
          <w:ilvl w:val="0"/>
          <w:numId w:val="13"/>
        </w:numPr>
        <w:tabs>
          <w:tab w:val="left" w:pos="423"/>
        </w:tabs>
        <w:ind w:left="0" w:hanging="2"/>
        <w:contextualSpacing/>
        <w:jc w:val="lowKashida"/>
        <w:rPr>
          <w:rFonts w:ascii="Simplified Arabic" w:hAnsi="Simplified Arabic" w:cs="Simplified Arabic"/>
          <w:sz w:val="28"/>
          <w:szCs w:val="28"/>
          <w:lang w:val="en" w:eastAsia="ja-JP"/>
        </w:rPr>
      </w:pPr>
      <w:r w:rsidRPr="00806423">
        <w:rPr>
          <w:rFonts w:ascii="Simplified Arabic" w:hAnsi="Simplified Arabic" w:cs="Simplified Arabic"/>
          <w:sz w:val="28"/>
          <w:szCs w:val="28"/>
          <w:rtl/>
          <w:lang w:val="en" w:eastAsia="ja-JP"/>
        </w:rPr>
        <w:t>في عام 1958، كانت جميع البيانات المتوفرة تقريبًا</w:t>
      </w:r>
      <w:r w:rsidRPr="00806423">
        <w:rPr>
          <w:rFonts w:ascii="Simplified Arabic" w:hAnsi="Simplified Arabic" w:cs="Simplified Arabic" w:hint="cs"/>
          <w:sz w:val="28"/>
          <w:szCs w:val="28"/>
          <w:rtl/>
          <w:lang w:val="en" w:eastAsia="ja-JP"/>
        </w:rPr>
        <w:t xml:space="preserve"> ترجع</w:t>
      </w:r>
      <w:r w:rsidRPr="00806423">
        <w:rPr>
          <w:rFonts w:ascii="Simplified Arabic" w:hAnsi="Simplified Arabic" w:cs="Simplified Arabic"/>
          <w:sz w:val="28"/>
          <w:szCs w:val="28"/>
          <w:rtl/>
          <w:lang w:val="en" w:eastAsia="ja-JP"/>
        </w:rPr>
        <w:t xml:space="preserve"> لعام 1955</w:t>
      </w:r>
      <w:r w:rsidRPr="00806423">
        <w:rPr>
          <w:rFonts w:ascii="Simplified Arabic" w:hAnsi="Simplified Arabic" w:cs="Simplified Arabic"/>
          <w:sz w:val="28"/>
          <w:szCs w:val="28"/>
          <w:lang w:val="en" w:eastAsia="ja-JP"/>
        </w:rPr>
        <w:t>.</w:t>
      </w:r>
    </w:p>
    <w:p w:rsidR="00806423" w:rsidRDefault="00806423" w:rsidP="006E6F5E">
      <w:pPr>
        <w:numPr>
          <w:ilvl w:val="0"/>
          <w:numId w:val="13"/>
        </w:numPr>
        <w:tabs>
          <w:tab w:val="left" w:pos="423"/>
        </w:tabs>
        <w:ind w:left="0" w:hanging="2"/>
        <w:contextualSpacing/>
        <w:jc w:val="lowKashida"/>
        <w:rPr>
          <w:rFonts w:ascii="Simplified Arabic" w:hAnsi="Simplified Arabic" w:cs="Simplified Arabic"/>
          <w:sz w:val="28"/>
          <w:szCs w:val="28"/>
          <w:lang w:val="en" w:eastAsia="ja-JP"/>
        </w:rPr>
      </w:pPr>
      <w:r w:rsidRPr="001C0371">
        <w:rPr>
          <w:rFonts w:ascii="Simplified Arabic" w:hAnsi="Simplified Arabic" w:cs="Simplified Arabic"/>
          <w:sz w:val="28"/>
          <w:szCs w:val="28"/>
          <w:rtl/>
          <w:lang w:val="en" w:eastAsia="ja-JP"/>
        </w:rPr>
        <w:t>طبيعية الأوضاع الاقتصادية</w:t>
      </w:r>
      <w:r w:rsidRPr="001C0371">
        <w:rPr>
          <w:rFonts w:ascii="Simplified Arabic" w:hAnsi="Simplified Arabic" w:cs="Simplified Arabic" w:hint="cs"/>
          <w:sz w:val="28"/>
          <w:szCs w:val="28"/>
          <w:rtl/>
          <w:lang w:val="en" w:eastAsia="ja-JP"/>
        </w:rPr>
        <w:t xml:space="preserve"> في ذلك الوقت كانت</w:t>
      </w:r>
      <w:r w:rsidRPr="001C0371">
        <w:rPr>
          <w:rFonts w:ascii="Simplified Arabic" w:hAnsi="Simplified Arabic" w:cs="Simplified Arabic"/>
          <w:sz w:val="28"/>
          <w:szCs w:val="28"/>
          <w:rtl/>
          <w:lang w:val="en" w:eastAsia="ja-JP"/>
        </w:rPr>
        <w:t xml:space="preserve"> مستقرة نسبيا في عام 1955</w:t>
      </w:r>
      <w:r w:rsidRPr="001C0371">
        <w:rPr>
          <w:rFonts w:ascii="Simplified Arabic" w:hAnsi="Simplified Arabic" w:cs="Simplified Arabic"/>
          <w:sz w:val="28"/>
          <w:szCs w:val="28"/>
          <w:lang w:val="en" w:eastAsia="ja-JP"/>
        </w:rPr>
        <w:t>.</w:t>
      </w:r>
    </w:p>
    <w:p w:rsidR="00806423" w:rsidRPr="001C0371" w:rsidRDefault="00806423" w:rsidP="006E6F5E">
      <w:pPr>
        <w:numPr>
          <w:ilvl w:val="0"/>
          <w:numId w:val="13"/>
        </w:numPr>
        <w:tabs>
          <w:tab w:val="left" w:pos="423"/>
        </w:tabs>
        <w:ind w:left="0" w:hanging="2"/>
        <w:contextualSpacing/>
        <w:jc w:val="lowKashida"/>
        <w:rPr>
          <w:rFonts w:ascii="Simplified Arabic" w:hAnsi="Simplified Arabic" w:cs="Simplified Arabic"/>
          <w:sz w:val="28"/>
          <w:szCs w:val="28"/>
          <w:lang w:val="en" w:eastAsia="ja-JP"/>
        </w:rPr>
      </w:pPr>
      <w:r w:rsidRPr="001C0371">
        <w:rPr>
          <w:rFonts w:ascii="Simplified Arabic" w:hAnsi="Simplified Arabic" w:cs="Simplified Arabic"/>
          <w:sz w:val="28"/>
          <w:szCs w:val="28"/>
          <w:rtl/>
          <w:lang w:val="en" w:eastAsia="ja-JP"/>
        </w:rPr>
        <w:t>من المتوقع أن يكون عام 1955 هو العام القياسي لبيانات الدخل القومي والمؤشرات الاقتصادية الأخرى</w:t>
      </w:r>
      <w:r w:rsidRPr="001C0371">
        <w:rPr>
          <w:rFonts w:ascii="Simplified Arabic" w:hAnsi="Simplified Arabic" w:cs="Simplified Arabic"/>
          <w:sz w:val="28"/>
          <w:szCs w:val="28"/>
          <w:lang w:val="en" w:eastAsia="ja-JP"/>
        </w:rPr>
        <w:t>.</w:t>
      </w:r>
    </w:p>
    <w:p w:rsidR="001C0371" w:rsidRDefault="00806423" w:rsidP="001C0371">
      <w:pPr>
        <w:ind w:hanging="2"/>
        <w:jc w:val="lowKashida"/>
        <w:rPr>
          <w:rFonts w:ascii="Simplified Arabic" w:hAnsi="Simplified Arabic" w:cs="Simplified Arabic"/>
          <w:sz w:val="28"/>
          <w:szCs w:val="28"/>
          <w:rtl/>
          <w:lang w:val="en" w:eastAsia="ja-JP"/>
        </w:rPr>
      </w:pPr>
      <w:r w:rsidRPr="00806423">
        <w:rPr>
          <w:rFonts w:ascii="Simplified Arabic" w:hAnsi="Simplified Arabic" w:cs="Simplified Arabic"/>
          <w:sz w:val="28"/>
          <w:szCs w:val="28"/>
          <w:rtl/>
          <w:lang w:val="en" w:eastAsia="ja-JP"/>
        </w:rPr>
        <w:t>ونتيجة للعمل خلال فترة سنتين ماليتين، نُشرت الجداول الأولية في يونيه 1960، والجداول النهائية نشرت في يونيو1961</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على التوالي</w:t>
      </w:r>
      <w:r w:rsidRPr="00806423">
        <w:rPr>
          <w:rFonts w:ascii="Simplified Arabic" w:hAnsi="Simplified Arabic" w:cs="Simplified Arabic"/>
          <w:sz w:val="28"/>
          <w:szCs w:val="28"/>
          <w:lang w:val="en" w:eastAsia="ja-JP"/>
        </w:rPr>
        <w:t>.</w:t>
      </w:r>
    </w:p>
    <w:p w:rsidR="001C0371" w:rsidRPr="006B4AED" w:rsidRDefault="001C0371" w:rsidP="001C0371">
      <w:pPr>
        <w:jc w:val="lowKashida"/>
        <w:rPr>
          <w:rFonts w:ascii="Simplified Arabic" w:hAnsi="Simplified Arabic" w:cs="Simplified Arabic"/>
          <w:sz w:val="2"/>
          <w:szCs w:val="2"/>
          <w:lang w:val="en" w:eastAsia="ja-JP"/>
        </w:rPr>
      </w:pPr>
    </w:p>
    <w:p w:rsidR="00806423" w:rsidRPr="001C0371" w:rsidRDefault="00806423" w:rsidP="006E6F5E">
      <w:pPr>
        <w:numPr>
          <w:ilvl w:val="0"/>
          <w:numId w:val="14"/>
        </w:numPr>
        <w:ind w:left="0" w:hanging="2"/>
        <w:contextualSpacing/>
        <w:jc w:val="lowKashida"/>
        <w:rPr>
          <w:rFonts w:ascii="Simplified Arabic" w:hAnsi="Simplified Arabic" w:cs="Simplified Arabic"/>
          <w:b/>
          <w:bCs/>
          <w:sz w:val="28"/>
          <w:szCs w:val="28"/>
          <w:lang w:val="en" w:eastAsia="ja-JP"/>
        </w:rPr>
      </w:pPr>
      <w:r w:rsidRPr="001C0371">
        <w:rPr>
          <w:rFonts w:ascii="Simplified Arabic" w:hAnsi="Simplified Arabic" w:cs="Simplified Arabic"/>
          <w:b/>
          <w:bCs/>
          <w:sz w:val="28"/>
          <w:szCs w:val="28"/>
          <w:rtl/>
          <w:lang w:val="en" w:eastAsia="ja-JP"/>
        </w:rPr>
        <w:t>جداول المدخلات والمخرجات</w:t>
      </w:r>
      <w:r w:rsidRPr="001C0371">
        <w:rPr>
          <w:rFonts w:ascii="Simplified Arabic" w:hAnsi="Simplified Arabic" w:cs="Simplified Arabic" w:hint="cs"/>
          <w:b/>
          <w:bCs/>
          <w:sz w:val="28"/>
          <w:szCs w:val="28"/>
          <w:rtl/>
          <w:lang w:val="en" w:eastAsia="ja-JP"/>
        </w:rPr>
        <w:t xml:space="preserve"> لعام </w:t>
      </w:r>
      <w:r w:rsidRPr="001C0371">
        <w:rPr>
          <w:rFonts w:ascii="Simplified Arabic" w:hAnsi="Simplified Arabic" w:cs="Simplified Arabic"/>
          <w:b/>
          <w:bCs/>
          <w:sz w:val="28"/>
          <w:szCs w:val="28"/>
          <w:rtl/>
          <w:lang w:val="en" w:eastAsia="ja-JP"/>
        </w:rPr>
        <w:t>1960</w:t>
      </w:r>
      <w:r w:rsidRPr="001C0371">
        <w:rPr>
          <w:rFonts w:ascii="Simplified Arabic" w:hAnsi="Simplified Arabic" w:cs="Simplified Arabic" w:hint="cs"/>
          <w:b/>
          <w:bCs/>
          <w:sz w:val="28"/>
          <w:szCs w:val="28"/>
          <w:rtl/>
          <w:lang w:val="en" w:eastAsia="ja-JP"/>
        </w:rPr>
        <w:t>:</w:t>
      </w:r>
    </w:p>
    <w:p w:rsidR="00806423" w:rsidRPr="00806423" w:rsidRDefault="00806423" w:rsidP="001C0371">
      <w:pPr>
        <w:ind w:firstLine="367"/>
        <w:jc w:val="lowKashida"/>
        <w:rPr>
          <w:rFonts w:ascii="Simplified Arabic" w:hAnsi="Simplified Arabic" w:cs="Simplified Arabic"/>
          <w:sz w:val="28"/>
          <w:szCs w:val="28"/>
          <w:rtl/>
          <w:lang w:val="en" w:eastAsia="ja-JP"/>
        </w:rPr>
      </w:pPr>
      <w:r w:rsidRPr="00806423">
        <w:rPr>
          <w:rFonts w:ascii="Simplified Arabic" w:hAnsi="Simplified Arabic" w:cs="Simplified Arabic"/>
          <w:sz w:val="28"/>
          <w:szCs w:val="28"/>
          <w:rtl/>
          <w:lang w:val="en" w:eastAsia="ja-JP"/>
        </w:rPr>
        <w:lastRenderedPageBreak/>
        <w:t xml:space="preserve">كانت جداول المدخلات والمخرجات لعام 1960 أول جداول مطبوعة جمعت بواسطة عمل مشترك بين الوزارات ذات الصلة. </w:t>
      </w:r>
      <w:r w:rsidRPr="00806423">
        <w:rPr>
          <w:rFonts w:ascii="Simplified Arabic" w:hAnsi="Simplified Arabic" w:cs="Simplified Arabic" w:hint="cs"/>
          <w:sz w:val="28"/>
          <w:szCs w:val="28"/>
          <w:rtl/>
          <w:lang w:val="en" w:eastAsia="ja-JP" w:bidi="ar-EG"/>
        </w:rPr>
        <w:t>و</w:t>
      </w:r>
      <w:r w:rsidRPr="00806423">
        <w:rPr>
          <w:rFonts w:ascii="Simplified Arabic" w:hAnsi="Simplified Arabic" w:cs="Simplified Arabic"/>
          <w:sz w:val="28"/>
          <w:szCs w:val="28"/>
          <w:rtl/>
          <w:lang w:val="en" w:eastAsia="ja-JP"/>
        </w:rPr>
        <w:t xml:space="preserve">لكن جداول المدخلات </w:t>
      </w:r>
      <w:r w:rsidRPr="00806423">
        <w:rPr>
          <w:rFonts w:ascii="Simplified Arabic" w:hAnsi="Simplified Arabic" w:cs="Simplified Arabic" w:hint="cs"/>
          <w:sz w:val="28"/>
          <w:szCs w:val="28"/>
          <w:rtl/>
          <w:lang w:val="en" w:eastAsia="ja-JP"/>
        </w:rPr>
        <w:t>و</w:t>
      </w:r>
      <w:r w:rsidRPr="00806423">
        <w:rPr>
          <w:rFonts w:ascii="Simplified Arabic" w:hAnsi="Simplified Arabic" w:cs="Simplified Arabic"/>
          <w:sz w:val="28"/>
          <w:szCs w:val="28"/>
          <w:rtl/>
          <w:lang w:val="en" w:eastAsia="ja-JP"/>
        </w:rPr>
        <w:t xml:space="preserve">المخرجات لعام 1960 كانت بها مشاكل يتعين التغلب عليها من أجل التحسين فيما يتعلق بالاتساق مع إحصاءات الدخل الوطنية </w:t>
      </w:r>
      <w:r w:rsidRPr="00806423">
        <w:rPr>
          <w:rFonts w:ascii="Simplified Arabic" w:hAnsi="Simplified Arabic" w:cs="Simplified Arabic" w:hint="cs"/>
          <w:sz w:val="28"/>
          <w:szCs w:val="28"/>
          <w:rtl/>
          <w:lang w:val="en" w:eastAsia="ja-JP"/>
        </w:rPr>
        <w:t>التي</w:t>
      </w:r>
      <w:r w:rsidRPr="00806423">
        <w:rPr>
          <w:rFonts w:ascii="Simplified Arabic" w:hAnsi="Simplified Arabic" w:cs="Simplified Arabic"/>
          <w:sz w:val="28"/>
          <w:szCs w:val="28"/>
          <w:rtl/>
          <w:lang w:val="en" w:eastAsia="ja-JP"/>
        </w:rPr>
        <w:t xml:space="preserve"> مثل</w:t>
      </w:r>
      <w:r w:rsidRPr="00806423">
        <w:rPr>
          <w:rFonts w:ascii="Simplified Arabic" w:hAnsi="Simplified Arabic" w:cs="Simplified Arabic" w:hint="cs"/>
          <w:sz w:val="28"/>
          <w:szCs w:val="28"/>
          <w:rtl/>
          <w:lang w:val="en" w:eastAsia="ja-JP"/>
        </w:rPr>
        <w:t>ت</w:t>
      </w:r>
      <w:r w:rsidRPr="00806423">
        <w:rPr>
          <w:rFonts w:ascii="Simplified Arabic" w:hAnsi="Simplified Arabic" w:cs="Simplified Arabic"/>
          <w:sz w:val="28"/>
          <w:szCs w:val="28"/>
          <w:rtl/>
          <w:lang w:val="en" w:eastAsia="ja-JP"/>
        </w:rPr>
        <w:t xml:space="preserve"> الحساب الأساسي لنظام الحسابات القومية، بالإضافة الي التصنيف القطاعي. علاوة علي ذلك، كان هناك تغيير ملحوظ في الهيكل الصناعي وفقًا </w:t>
      </w:r>
      <w:r w:rsidRPr="00806423">
        <w:rPr>
          <w:rFonts w:ascii="Simplified Arabic" w:hAnsi="Simplified Arabic" w:cs="Simplified Arabic" w:hint="cs"/>
          <w:sz w:val="28"/>
          <w:szCs w:val="28"/>
          <w:rtl/>
          <w:lang w:val="en" w:eastAsia="ja-JP"/>
        </w:rPr>
        <w:t>للإ</w:t>
      </w:r>
      <w:r w:rsidRPr="00806423">
        <w:rPr>
          <w:rFonts w:ascii="Simplified Arabic" w:hAnsi="Simplified Arabic" w:cs="Simplified Arabic"/>
          <w:sz w:val="28"/>
          <w:szCs w:val="28"/>
          <w:rtl/>
          <w:lang w:val="en" w:eastAsia="ja-JP"/>
        </w:rPr>
        <w:t>بتكارات التقنية</w:t>
      </w:r>
      <w:r w:rsidRPr="00806423">
        <w:rPr>
          <w:rFonts w:ascii="Simplified Arabic" w:hAnsi="Simplified Arabic" w:cs="Simplified Arabic" w:hint="cs"/>
          <w:sz w:val="28"/>
          <w:szCs w:val="28"/>
          <w:rtl/>
          <w:lang w:val="en" w:eastAsia="ja-JP"/>
        </w:rPr>
        <w:t xml:space="preserve"> التي حدثت</w:t>
      </w:r>
      <w:r w:rsidRPr="00806423">
        <w:rPr>
          <w:rFonts w:ascii="Simplified Arabic" w:hAnsi="Simplified Arabic" w:cs="Simplified Arabic"/>
          <w:sz w:val="28"/>
          <w:szCs w:val="28"/>
          <w:rtl/>
          <w:lang w:val="en" w:eastAsia="ja-JP"/>
        </w:rPr>
        <w:t>، وكانوا بحاجة إلى مواد لمراجعة القيم الواردة بجداول المدخلات والمخرجات من أجل مضاعفة خطة الدخل القومي. لذلك، كانت هناك حاجة ملحة لتجميع جداول المدخلات والمخرجات للسنة المرجعية الجديدة</w:t>
      </w:r>
      <w:r w:rsidRPr="00806423">
        <w:rPr>
          <w:rFonts w:ascii="Simplified Arabic" w:hAnsi="Simplified Arabic" w:cs="Simplified Arabic"/>
          <w:sz w:val="28"/>
          <w:szCs w:val="28"/>
          <w:lang w:val="en" w:eastAsia="ja-JP"/>
        </w:rPr>
        <w:t>.</w:t>
      </w:r>
      <w:r w:rsidRPr="00806423">
        <w:rPr>
          <w:rFonts w:ascii="Simplified Arabic" w:hAnsi="Simplified Arabic" w:cs="Simplified Arabic"/>
          <w:sz w:val="28"/>
          <w:szCs w:val="28"/>
          <w:lang w:val="en" w:eastAsia="ja-JP"/>
        </w:rPr>
        <w:br/>
      </w:r>
      <w:r w:rsidRPr="00806423">
        <w:rPr>
          <w:rFonts w:ascii="Simplified Arabic" w:hAnsi="Simplified Arabic" w:cs="Simplified Arabic"/>
          <w:sz w:val="28"/>
          <w:szCs w:val="28"/>
          <w:rtl/>
          <w:lang w:val="en" w:eastAsia="ja-JP"/>
        </w:rPr>
        <w:t>وكخلفية لمثل هذه الحالات، قُبلت اعتمادات الميزانية لتجميع جداول المدخلات والمخرجات لعام 1960. وأنشئ النظام الحالي لإعداد جداول المدخلات - المخرجات كل خمس سنوات باشتراك مجموعة من اـلوزارات ذات الصلة</w:t>
      </w:r>
      <w:r w:rsidRPr="00806423">
        <w:rPr>
          <w:rFonts w:ascii="Simplified Arabic" w:hAnsi="Simplified Arabic" w:cs="Simplified Arabic"/>
          <w:sz w:val="28"/>
          <w:szCs w:val="28"/>
          <w:lang w:val="en" w:eastAsia="ja-JP"/>
        </w:rPr>
        <w:t>.</w:t>
      </w:r>
    </w:p>
    <w:p w:rsidR="00806423" w:rsidRPr="00806423" w:rsidRDefault="001C0371" w:rsidP="001C0371">
      <w:pPr>
        <w:spacing w:after="200"/>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 xml:space="preserve">تم تنفيذ العمل كمشروع مستمر لمدة سنتين ماليتين، من عام 1962 </w:t>
      </w:r>
      <w:r w:rsidR="00806423" w:rsidRPr="00806423">
        <w:rPr>
          <w:rFonts w:ascii="Simplified Arabic" w:hAnsi="Simplified Arabic" w:cs="Simplified Arabic" w:hint="cs"/>
          <w:sz w:val="28"/>
          <w:szCs w:val="28"/>
          <w:rtl/>
          <w:lang w:val="en" w:eastAsia="ja-JP"/>
        </w:rPr>
        <w:t>وحتي</w:t>
      </w:r>
      <w:r w:rsidR="00806423" w:rsidRPr="00806423">
        <w:rPr>
          <w:rFonts w:ascii="Simplified Arabic" w:hAnsi="Simplified Arabic" w:cs="Simplified Arabic"/>
          <w:sz w:val="28"/>
          <w:szCs w:val="28"/>
          <w:rtl/>
          <w:lang w:val="en" w:eastAsia="ja-JP"/>
        </w:rPr>
        <w:t xml:space="preserve"> عام 1963. وشارك في العمل مكتب الإحصاء التابع لمكتب رئيس </w:t>
      </w:r>
      <w:r w:rsidR="00806423" w:rsidRPr="00806423">
        <w:rPr>
          <w:rFonts w:ascii="Simplified Arabic" w:hAnsi="Simplified Arabic" w:cs="Simplified Arabic" w:hint="cs"/>
          <w:sz w:val="28"/>
          <w:szCs w:val="28"/>
          <w:rtl/>
          <w:lang w:val="en" w:eastAsia="ja-JP"/>
        </w:rPr>
        <w:t xml:space="preserve">مجلس </w:t>
      </w:r>
      <w:r w:rsidR="00806423" w:rsidRPr="00806423">
        <w:rPr>
          <w:rFonts w:ascii="Simplified Arabic" w:hAnsi="Simplified Arabic" w:cs="Simplified Arabic"/>
          <w:sz w:val="28"/>
          <w:szCs w:val="28"/>
          <w:rtl/>
          <w:lang w:val="en" w:eastAsia="ja-JP"/>
        </w:rPr>
        <w:t>الوزراء، الذي عمل علي تغيير معالجة البيانات باستخدام الكمبيوتر، وقد نجح العمل بواسطة وزارة التجارة الدولية والصناعة و</w:t>
      </w:r>
      <w:r w:rsidR="00806423" w:rsidRPr="00806423">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وزارة العمل</w:t>
      </w:r>
      <w:r w:rsidR="00806423" w:rsidRPr="00806423">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وكل هذه الوزارات والهيئات</w:t>
      </w:r>
      <w:r w:rsidR="00806423" w:rsidRPr="00806423">
        <w:rPr>
          <w:rFonts w:ascii="Simplified Arabic" w:hAnsi="Simplified Arabic" w:cs="Simplified Arabic" w:hint="cs"/>
          <w:sz w:val="28"/>
          <w:szCs w:val="28"/>
          <w:rtl/>
          <w:lang w:val="en" w:eastAsia="ja-JP"/>
        </w:rPr>
        <w:t xml:space="preserve"> التي</w:t>
      </w:r>
      <w:r w:rsidR="00806423" w:rsidRPr="00806423">
        <w:rPr>
          <w:rFonts w:ascii="Simplified Arabic" w:hAnsi="Simplified Arabic" w:cs="Simplified Arabic"/>
          <w:sz w:val="28"/>
          <w:szCs w:val="28"/>
          <w:rtl/>
          <w:lang w:val="en" w:eastAsia="ja-JP"/>
        </w:rPr>
        <w:t xml:space="preserve"> شاركت حديثا في العمل المشترك</w:t>
      </w:r>
      <w:r w:rsidR="00806423" w:rsidRPr="00806423">
        <w:rPr>
          <w:rFonts w:ascii="Simplified Arabic" w:hAnsi="Simplified Arabic" w:cs="Simplified Arabic" w:hint="cs"/>
          <w:sz w:val="28"/>
          <w:szCs w:val="28"/>
          <w:rtl/>
          <w:lang w:val="en" w:eastAsia="ja-JP"/>
        </w:rPr>
        <w:t>،</w:t>
      </w:r>
      <w:r w:rsidR="00806423" w:rsidRPr="00806423">
        <w:rPr>
          <w:rFonts w:ascii="Simplified Arabic" w:hAnsi="Simplified Arabic" w:cs="Simplified Arabic"/>
          <w:sz w:val="28"/>
          <w:szCs w:val="28"/>
          <w:rtl/>
          <w:lang w:val="en" w:eastAsia="ja-JP"/>
        </w:rPr>
        <w:t xml:space="preserve"> بالإضافة إلى الوزارات المشاركة في تجميع جداول المدخلات والمخرجات </w:t>
      </w:r>
      <w:r w:rsidR="00806423" w:rsidRPr="00806423">
        <w:rPr>
          <w:rFonts w:ascii="Simplified Arabic" w:hAnsi="Simplified Arabic" w:cs="Simplified Arabic" w:hint="cs"/>
          <w:sz w:val="28"/>
          <w:szCs w:val="28"/>
          <w:rtl/>
          <w:lang w:val="en" w:eastAsia="ja-JP"/>
        </w:rPr>
        <w:t xml:space="preserve">منذ </w:t>
      </w:r>
      <w:r w:rsidR="00806423" w:rsidRPr="00806423">
        <w:rPr>
          <w:rFonts w:ascii="Simplified Arabic" w:hAnsi="Simplified Arabic" w:cs="Simplified Arabic"/>
          <w:sz w:val="28"/>
          <w:szCs w:val="28"/>
          <w:rtl/>
          <w:lang w:val="en" w:eastAsia="ja-JP"/>
        </w:rPr>
        <w:t>عام 1955. وهكذا، تمت تلبية اعداد جداول المدخلات والمخرجات لعام 1960 من خلال العمل المشترك لسبع وزارات وهيئات</w:t>
      </w:r>
      <w:r w:rsidR="00806423" w:rsidRPr="00806423">
        <w:rPr>
          <w:rFonts w:ascii="Simplified Arabic" w:hAnsi="Simplified Arabic" w:cs="Simplified Arabic" w:hint="cs"/>
          <w:sz w:val="28"/>
          <w:szCs w:val="28"/>
          <w:rtl/>
          <w:lang w:val="en" w:eastAsia="ja-JP"/>
        </w:rPr>
        <w:t xml:space="preserve"> حكومية</w:t>
      </w:r>
      <w:r w:rsidR="00806423" w:rsidRPr="00806423">
        <w:rPr>
          <w:rFonts w:ascii="Simplified Arabic" w:hAnsi="Simplified Arabic" w:cs="Simplified Arabic"/>
          <w:sz w:val="28"/>
          <w:szCs w:val="28"/>
          <w:rtl/>
          <w:lang w:val="en" w:eastAsia="ja-JP"/>
        </w:rPr>
        <w:t>.</w:t>
      </w:r>
    </w:p>
    <w:p w:rsidR="00806423" w:rsidRDefault="001C0371" w:rsidP="00806423">
      <w:pPr>
        <w:spacing w:after="200"/>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 xml:space="preserve"> وبمعاونة الخبراء والوزارات المعنية، أجريت مراجعات مفصلة لجداول المدخلات والمخرجات المرغوب فيها لتكون جداول قياسية للإحصاءات الأساسية التي يمكن استخدامها على مدى فترة طويلة من الزمن</w:t>
      </w:r>
      <w:r w:rsidR="00806423" w:rsidRPr="00806423">
        <w:rPr>
          <w:rFonts w:ascii="Simplified Arabic" w:hAnsi="Simplified Arabic" w:cs="Simplified Arabic"/>
          <w:sz w:val="28"/>
          <w:szCs w:val="28"/>
          <w:lang w:val="en" w:eastAsia="ja-JP"/>
        </w:rPr>
        <w:t>.</w:t>
      </w:r>
      <w:r w:rsidR="00806423" w:rsidRPr="00806423">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 xml:space="preserve">ونتيجة لذلك، تم تجميع إطار جداول المدخلات والمخرجات، التي كانت متسقة مع نظام الحسابات القومية. وتم تحسين التصنيفات والمفاهيم والتعاريف الخاصة بالقطاع في الأساس بالنظر </w:t>
      </w:r>
      <w:r w:rsidR="00806423" w:rsidRPr="00806423">
        <w:rPr>
          <w:rFonts w:ascii="Simplified Arabic" w:hAnsi="Simplified Arabic" w:cs="Simplified Arabic" w:hint="cs"/>
          <w:sz w:val="28"/>
          <w:szCs w:val="28"/>
          <w:rtl/>
          <w:lang w:val="en" w:eastAsia="ja-JP"/>
        </w:rPr>
        <w:t>إ</w:t>
      </w:r>
      <w:r w:rsidR="00806423" w:rsidRPr="00806423">
        <w:rPr>
          <w:rFonts w:ascii="Simplified Arabic" w:hAnsi="Simplified Arabic" w:cs="Simplified Arabic"/>
          <w:sz w:val="28"/>
          <w:szCs w:val="28"/>
          <w:rtl/>
          <w:lang w:val="en" w:eastAsia="ja-JP"/>
        </w:rPr>
        <w:t>لي مقارنة السلاسل الزمنية الطويلة الأجل و المقارن</w:t>
      </w:r>
      <w:r w:rsidR="00806423" w:rsidRPr="00806423">
        <w:rPr>
          <w:rFonts w:ascii="Simplified Arabic" w:hAnsi="Simplified Arabic" w:cs="Simplified Arabic" w:hint="cs"/>
          <w:sz w:val="28"/>
          <w:szCs w:val="28"/>
          <w:rtl/>
          <w:lang w:val="en" w:eastAsia="ja-JP"/>
        </w:rPr>
        <w:t xml:space="preserve">ات </w:t>
      </w:r>
      <w:r w:rsidR="00806423" w:rsidRPr="00806423">
        <w:rPr>
          <w:rFonts w:ascii="Simplified Arabic" w:hAnsi="Simplified Arabic" w:cs="Simplified Arabic"/>
          <w:sz w:val="28"/>
          <w:szCs w:val="28"/>
          <w:rtl/>
          <w:lang w:val="en" w:eastAsia="ja-JP"/>
        </w:rPr>
        <w:t>الدولية .. وكقاعدة عامة ، تم اعتماد تصنيف القطاع على أساس المعايير الصناعية وتصنيف اليابان والتصنيف الصناعي الدولي الموحد لجميع الأنشطة الاقتصادية</w:t>
      </w:r>
      <w:r w:rsidR="00806423" w:rsidRPr="00806423">
        <w:rPr>
          <w:rFonts w:ascii="Simplified Arabic" w:hAnsi="Simplified Arabic" w:cs="Simplified Arabic"/>
          <w:sz w:val="28"/>
          <w:szCs w:val="28"/>
          <w:lang w:val="en" w:eastAsia="ja-JP"/>
        </w:rPr>
        <w:t>.</w:t>
      </w:r>
    </w:p>
    <w:p w:rsidR="001C0371" w:rsidRPr="001C0371" w:rsidRDefault="001C0371" w:rsidP="00806423">
      <w:pPr>
        <w:spacing w:after="200"/>
        <w:contextualSpacing/>
        <w:jc w:val="lowKashida"/>
        <w:rPr>
          <w:rFonts w:ascii="Simplified Arabic" w:hAnsi="Simplified Arabic" w:cs="Simplified Arabic"/>
          <w:sz w:val="12"/>
          <w:szCs w:val="12"/>
          <w:rtl/>
          <w:lang w:val="en" w:eastAsia="ja-JP"/>
        </w:rPr>
      </w:pPr>
    </w:p>
    <w:p w:rsidR="00806423" w:rsidRPr="001C0371" w:rsidRDefault="00806423" w:rsidP="006E6F5E">
      <w:pPr>
        <w:numPr>
          <w:ilvl w:val="0"/>
          <w:numId w:val="14"/>
        </w:numPr>
        <w:spacing w:after="200" w:line="276" w:lineRule="auto"/>
        <w:ind w:left="0" w:hanging="2"/>
        <w:contextualSpacing/>
        <w:jc w:val="lowKashida"/>
        <w:rPr>
          <w:rFonts w:ascii="Simplified Arabic" w:hAnsi="Simplified Arabic" w:cs="Simplified Arabic"/>
          <w:b/>
          <w:bCs/>
          <w:sz w:val="28"/>
          <w:szCs w:val="28"/>
          <w:rtl/>
          <w:lang w:val="en" w:eastAsia="ja-JP"/>
        </w:rPr>
      </w:pPr>
      <w:r w:rsidRPr="001C0371">
        <w:rPr>
          <w:rFonts w:ascii="Simplified Arabic" w:hAnsi="Simplified Arabic" w:cs="Simplified Arabic"/>
          <w:b/>
          <w:bCs/>
          <w:sz w:val="28"/>
          <w:szCs w:val="28"/>
          <w:rtl/>
          <w:lang w:val="en" w:eastAsia="ja-JP"/>
        </w:rPr>
        <w:t>جداول المدخلات والمخرجات لعام 1965</w:t>
      </w:r>
    </w:p>
    <w:p w:rsidR="00806423" w:rsidRPr="00806423" w:rsidRDefault="001C0371" w:rsidP="00806423">
      <w:pPr>
        <w:spacing w:after="200"/>
        <w:contextualSpacing/>
        <w:jc w:val="lowKashida"/>
        <w:rPr>
          <w:rFonts w:ascii="Simplified Arabic" w:hAnsi="Simplified Arabic" w:cs="Simplified Arabic"/>
          <w:sz w:val="28"/>
          <w:szCs w:val="28"/>
          <w:rtl/>
          <w:lang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 xml:space="preserve">لم تتغير جداول المدخلات والمخرجات لعام 1965 بشكل كبير مقارنةً بجداول المدخلات والمخرجات لعام 1960 والتي تم اعدادها كجداول معيارية  لنظام الحسابات القومية </w:t>
      </w:r>
      <w:r w:rsidR="00806423" w:rsidRPr="00806423">
        <w:rPr>
          <w:rFonts w:ascii="Simplified Arabic" w:hAnsi="Simplified Arabic" w:cs="Simplified Arabic"/>
          <w:sz w:val="28"/>
          <w:szCs w:val="28"/>
          <w:lang w:val="en" w:eastAsia="ja-JP"/>
        </w:rPr>
        <w:t>SNA</w:t>
      </w:r>
      <w:r w:rsidR="00806423" w:rsidRPr="00806423">
        <w:rPr>
          <w:rFonts w:ascii="Simplified Arabic" w:hAnsi="Simplified Arabic" w:cs="Simplified Arabic"/>
          <w:sz w:val="28"/>
          <w:szCs w:val="28"/>
          <w:rtl/>
          <w:lang w:val="en" w:eastAsia="ja-JP"/>
        </w:rPr>
        <w:t xml:space="preserve">. </w:t>
      </w:r>
      <w:r w:rsidR="00806423" w:rsidRPr="00806423">
        <w:rPr>
          <w:rFonts w:ascii="Simplified Arabic" w:hAnsi="Simplified Arabic" w:cs="Simplified Arabic" w:hint="cs"/>
          <w:sz w:val="28"/>
          <w:szCs w:val="28"/>
          <w:rtl/>
          <w:lang w:val="en" w:eastAsia="ja-JP"/>
        </w:rPr>
        <w:t xml:space="preserve">ولم </w:t>
      </w:r>
      <w:r w:rsidR="00806423" w:rsidRPr="00806423">
        <w:rPr>
          <w:rFonts w:ascii="Simplified Arabic" w:hAnsi="Simplified Arabic" w:cs="Simplified Arabic"/>
          <w:sz w:val="28"/>
          <w:szCs w:val="28"/>
          <w:rtl/>
          <w:lang w:val="en" w:eastAsia="ja-JP"/>
        </w:rPr>
        <w:t xml:space="preserve">يتغير الإطار الأساسي للجداول، ولكن </w:t>
      </w:r>
      <w:r w:rsidR="00806423" w:rsidRPr="00806423">
        <w:rPr>
          <w:rFonts w:ascii="Simplified Arabic" w:hAnsi="Simplified Arabic" w:cs="Simplified Arabic" w:hint="cs"/>
          <w:sz w:val="28"/>
          <w:szCs w:val="28"/>
          <w:rtl/>
          <w:lang w:val="en" w:eastAsia="ja-JP"/>
        </w:rPr>
        <w:t>تم ال</w:t>
      </w:r>
      <w:r w:rsidR="00806423" w:rsidRPr="00806423">
        <w:rPr>
          <w:rFonts w:ascii="Simplified Arabic" w:hAnsi="Simplified Arabic" w:cs="Simplified Arabic"/>
          <w:sz w:val="28"/>
          <w:szCs w:val="28"/>
          <w:rtl/>
          <w:lang w:val="en" w:eastAsia="ja-JP"/>
        </w:rPr>
        <w:t xml:space="preserve">تحسين </w:t>
      </w:r>
      <w:r w:rsidR="00806423" w:rsidRPr="00806423">
        <w:rPr>
          <w:rFonts w:ascii="Simplified Arabic" w:hAnsi="Simplified Arabic" w:cs="Simplified Arabic" w:hint="cs"/>
          <w:sz w:val="28"/>
          <w:szCs w:val="28"/>
          <w:rtl/>
          <w:lang w:val="en" w:eastAsia="ja-JP"/>
        </w:rPr>
        <w:t xml:space="preserve">والانتهاء من </w:t>
      </w:r>
      <w:r w:rsidR="00806423" w:rsidRPr="00806423">
        <w:rPr>
          <w:rFonts w:ascii="Simplified Arabic" w:hAnsi="Simplified Arabic" w:cs="Simplified Arabic"/>
          <w:sz w:val="28"/>
          <w:szCs w:val="28"/>
          <w:rtl/>
          <w:lang w:val="en" w:eastAsia="ja-JP"/>
        </w:rPr>
        <w:t xml:space="preserve">القضايا العالقة، </w:t>
      </w:r>
      <w:r w:rsidR="00806423" w:rsidRPr="00806423">
        <w:rPr>
          <w:rFonts w:ascii="Simplified Arabic" w:hAnsi="Simplified Arabic" w:cs="Simplified Arabic" w:hint="cs"/>
          <w:sz w:val="28"/>
          <w:szCs w:val="28"/>
          <w:rtl/>
          <w:lang w:val="en" w:eastAsia="ja-JP"/>
        </w:rPr>
        <w:t xml:space="preserve">ونتيجة </w:t>
      </w:r>
      <w:r w:rsidR="00806423" w:rsidRPr="00806423">
        <w:rPr>
          <w:rFonts w:ascii="Simplified Arabic" w:hAnsi="Simplified Arabic" w:cs="Simplified Arabic"/>
          <w:sz w:val="28"/>
          <w:szCs w:val="28"/>
          <w:rtl/>
          <w:lang w:val="en" w:eastAsia="ja-JP"/>
        </w:rPr>
        <w:t xml:space="preserve">لظهور الصناعات الجديدة والصناعات المتنامية </w:t>
      </w:r>
      <w:r w:rsidR="00806423" w:rsidRPr="00806423">
        <w:rPr>
          <w:rFonts w:ascii="Simplified Arabic" w:hAnsi="Simplified Arabic" w:cs="Simplified Arabic" w:hint="cs"/>
          <w:sz w:val="28"/>
          <w:szCs w:val="28"/>
          <w:rtl/>
          <w:lang w:val="en" w:eastAsia="ja-JP"/>
        </w:rPr>
        <w:t xml:space="preserve">تم </w:t>
      </w:r>
      <w:r w:rsidR="00806423" w:rsidRPr="00806423">
        <w:rPr>
          <w:rFonts w:ascii="Simplified Arabic" w:hAnsi="Simplified Arabic" w:cs="Simplified Arabic"/>
          <w:sz w:val="28"/>
          <w:szCs w:val="28"/>
          <w:rtl/>
          <w:lang w:val="en" w:eastAsia="ja-JP"/>
        </w:rPr>
        <w:t>إنشاء أقسام جديدة وقطاعات متكاملة</w:t>
      </w:r>
      <w:r w:rsidR="00806423" w:rsidRPr="00806423">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وفقا</w:t>
      </w:r>
      <w:r w:rsidR="00806423" w:rsidRPr="00806423">
        <w:rPr>
          <w:rFonts w:ascii="Simplified Arabic" w:hAnsi="Simplified Arabic" w:cs="Simplified Arabic" w:hint="cs"/>
          <w:sz w:val="28"/>
          <w:szCs w:val="28"/>
          <w:rtl/>
          <w:lang w:val="en" w:eastAsia="ja-JP"/>
        </w:rPr>
        <w:t>ً لذلك</w:t>
      </w:r>
      <w:r w:rsidR="00806423" w:rsidRPr="00806423">
        <w:rPr>
          <w:rFonts w:ascii="Simplified Arabic" w:hAnsi="Simplified Arabic" w:cs="Simplified Arabic"/>
          <w:sz w:val="28"/>
          <w:szCs w:val="28"/>
          <w:lang w:val="en" w:eastAsia="ja-JP"/>
        </w:rPr>
        <w:t>.</w:t>
      </w:r>
    </w:p>
    <w:p w:rsidR="00806423" w:rsidRDefault="001C0371" w:rsidP="00806423">
      <w:pPr>
        <w:spacing w:after="200"/>
        <w:jc w:val="lowKashida"/>
        <w:rPr>
          <w:rFonts w:ascii="Simplified Arabic" w:hAnsi="Simplified Arabic" w:cs="Simplified Arabic"/>
          <w:sz w:val="28"/>
          <w:szCs w:val="28"/>
          <w:rtl/>
          <w:lang w:eastAsia="ja-JP"/>
        </w:rPr>
      </w:pPr>
      <w:r>
        <w:rPr>
          <w:rFonts w:ascii="Simplified Arabic" w:hAnsi="Simplified Arabic" w:cs="Simplified Arabic" w:hint="cs"/>
          <w:sz w:val="28"/>
          <w:szCs w:val="28"/>
          <w:rtl/>
          <w:lang w:val="en" w:eastAsia="ja-JP"/>
        </w:rPr>
        <w:lastRenderedPageBreak/>
        <w:t xml:space="preserve">    </w:t>
      </w:r>
      <w:r w:rsidR="00806423" w:rsidRPr="00806423">
        <w:rPr>
          <w:rFonts w:ascii="Simplified Arabic" w:hAnsi="Simplified Arabic" w:cs="Simplified Arabic"/>
          <w:sz w:val="28"/>
          <w:szCs w:val="28"/>
          <w:rtl/>
          <w:lang w:val="en" w:eastAsia="ja-JP"/>
        </w:rPr>
        <w:t>تم نشر نتائج جداول المدخلات والمخرجات في يوليو من عام 1965. ومع تحسين أساليب الاستخدام، فإن جداول التعاملات الأساسية، تكونت من عدد 456 صف قطاع × 339 عمودًا قطاع، على أساس التصنيف القطاعي الأساسي، وتم نشرها لأول مرة</w:t>
      </w:r>
      <w:r w:rsidR="00806423" w:rsidRPr="00806423">
        <w:rPr>
          <w:rFonts w:ascii="Simplified Arabic" w:hAnsi="Simplified Arabic" w:cs="Simplified Arabic"/>
          <w:sz w:val="28"/>
          <w:szCs w:val="28"/>
          <w:lang w:val="en" w:eastAsia="ja-JP"/>
        </w:rPr>
        <w:t>.</w:t>
      </w:r>
      <w:r w:rsidR="00806423" w:rsidRPr="00806423">
        <w:rPr>
          <w:rFonts w:ascii="Simplified Arabic" w:hAnsi="Simplified Arabic" w:cs="Simplified Arabic"/>
          <w:sz w:val="28"/>
          <w:szCs w:val="28"/>
          <w:rtl/>
          <w:lang w:val="en" w:eastAsia="ja-JP"/>
        </w:rPr>
        <w:t xml:space="preserve"> وبعد نشر جداول المدخلات والمخرجات لعام 1965، </w:t>
      </w:r>
      <w:r w:rsidR="00806423" w:rsidRPr="00806423">
        <w:rPr>
          <w:rFonts w:ascii="Simplified Arabic" w:hAnsi="Simplified Arabic" w:cs="Simplified Arabic" w:hint="cs"/>
          <w:sz w:val="28"/>
          <w:szCs w:val="28"/>
          <w:rtl/>
          <w:lang w:val="en" w:eastAsia="ja-JP"/>
        </w:rPr>
        <w:t>فقد تم</w:t>
      </w:r>
      <w:r w:rsidR="00806423" w:rsidRPr="00806423">
        <w:rPr>
          <w:rFonts w:ascii="Simplified Arabic" w:hAnsi="Simplified Arabic" w:cs="Simplified Arabic"/>
          <w:sz w:val="28"/>
          <w:szCs w:val="28"/>
          <w:rtl/>
          <w:lang w:val="en" w:eastAsia="ja-JP"/>
        </w:rPr>
        <w:t xml:space="preserve"> توسيع جداول الفترة</w:t>
      </w:r>
      <w:r w:rsidR="00806423" w:rsidRPr="00806423">
        <w:rPr>
          <w:rFonts w:ascii="Simplified Arabic" w:hAnsi="Simplified Arabic" w:cs="Simplified Arabic" w:hint="cs"/>
          <w:sz w:val="28"/>
          <w:szCs w:val="28"/>
          <w:rtl/>
          <w:lang w:val="en" w:eastAsia="ja-JP"/>
        </w:rPr>
        <w:t xml:space="preserve"> من عام</w:t>
      </w:r>
      <w:r w:rsidR="00806423" w:rsidRPr="00806423">
        <w:rPr>
          <w:rFonts w:ascii="Simplified Arabic" w:hAnsi="Simplified Arabic" w:cs="Simplified Arabic"/>
          <w:sz w:val="28"/>
          <w:szCs w:val="28"/>
          <w:rtl/>
          <w:lang w:val="en" w:eastAsia="ja-JP"/>
        </w:rPr>
        <w:t xml:space="preserve">  1960</w:t>
      </w:r>
      <w:r w:rsidR="00806423" w:rsidRPr="00806423">
        <w:rPr>
          <w:rFonts w:ascii="Simplified Arabic" w:hAnsi="Simplified Arabic" w:cs="Simplified Arabic" w:hint="cs"/>
          <w:sz w:val="28"/>
          <w:szCs w:val="28"/>
          <w:rtl/>
          <w:lang w:val="en" w:eastAsia="ja-JP"/>
        </w:rPr>
        <w:t xml:space="preserve"> إلي عام </w:t>
      </w:r>
      <w:r w:rsidR="00806423" w:rsidRPr="00806423">
        <w:rPr>
          <w:rFonts w:ascii="Simplified Arabic" w:hAnsi="Simplified Arabic" w:cs="Simplified Arabic"/>
          <w:sz w:val="28"/>
          <w:szCs w:val="28"/>
          <w:rtl/>
          <w:lang w:val="en" w:eastAsia="ja-JP"/>
        </w:rPr>
        <w:t xml:space="preserve">1965 </w:t>
      </w:r>
      <w:r w:rsidR="00806423" w:rsidRPr="00806423">
        <w:rPr>
          <w:rFonts w:ascii="Simplified Arabic" w:hAnsi="Simplified Arabic" w:cs="Simplified Arabic" w:hint="cs"/>
          <w:sz w:val="28"/>
          <w:szCs w:val="28"/>
          <w:rtl/>
          <w:lang w:val="en" w:eastAsia="ja-JP"/>
        </w:rPr>
        <w:t>و</w:t>
      </w:r>
      <w:r w:rsidR="00806423" w:rsidRPr="00806423">
        <w:rPr>
          <w:rFonts w:ascii="Simplified Arabic" w:hAnsi="Simplified Arabic" w:cs="Simplified Arabic"/>
          <w:sz w:val="28"/>
          <w:szCs w:val="28"/>
          <w:rtl/>
          <w:lang w:val="en" w:eastAsia="ja-JP"/>
        </w:rPr>
        <w:t>تم إعداده</w:t>
      </w:r>
      <w:r w:rsidR="00806423" w:rsidRPr="00806423">
        <w:rPr>
          <w:rFonts w:ascii="Simplified Arabic" w:hAnsi="Simplified Arabic" w:cs="Simplified Arabic" w:hint="cs"/>
          <w:sz w:val="28"/>
          <w:szCs w:val="28"/>
          <w:rtl/>
          <w:lang w:val="en" w:eastAsia="ja-JP"/>
        </w:rPr>
        <w:t>ا</w:t>
      </w:r>
      <w:r w:rsidR="00806423" w:rsidRPr="00806423">
        <w:rPr>
          <w:rFonts w:ascii="Simplified Arabic" w:hAnsi="Simplified Arabic" w:cs="Simplified Arabic"/>
          <w:sz w:val="28"/>
          <w:szCs w:val="28"/>
          <w:rtl/>
          <w:lang w:val="en" w:eastAsia="ja-JP"/>
        </w:rPr>
        <w:t xml:space="preserve"> لأول مرة من أجل </w:t>
      </w:r>
      <w:r w:rsidR="00806423" w:rsidRPr="00806423">
        <w:rPr>
          <w:rFonts w:ascii="Simplified Arabic" w:hAnsi="Simplified Arabic" w:cs="Simplified Arabic" w:hint="cs"/>
          <w:sz w:val="28"/>
          <w:szCs w:val="28"/>
          <w:rtl/>
          <w:lang w:val="en" w:eastAsia="ja-JP"/>
        </w:rPr>
        <w:t>ال</w:t>
      </w:r>
      <w:r w:rsidR="00806423" w:rsidRPr="00806423">
        <w:rPr>
          <w:rFonts w:ascii="Simplified Arabic" w:hAnsi="Simplified Arabic" w:cs="Simplified Arabic"/>
          <w:sz w:val="28"/>
          <w:szCs w:val="28"/>
          <w:rtl/>
          <w:lang w:val="en" w:eastAsia="ja-JP"/>
        </w:rPr>
        <w:t>مقارنة بين السلاسل الزمنية مع جداول المدخلات والمخرجات لعام 1960</w:t>
      </w:r>
      <w:r w:rsidR="00806423" w:rsidRPr="00806423">
        <w:rPr>
          <w:rFonts w:ascii="Simplified Arabic" w:hAnsi="Simplified Arabic" w:cs="Simplified Arabic"/>
          <w:sz w:val="28"/>
          <w:szCs w:val="28"/>
          <w:lang w:val="en" w:eastAsia="ja-JP"/>
        </w:rPr>
        <w:t>.</w:t>
      </w:r>
    </w:p>
    <w:p w:rsidR="00806423" w:rsidRPr="001C0371" w:rsidRDefault="00806423" w:rsidP="006E6F5E">
      <w:pPr>
        <w:numPr>
          <w:ilvl w:val="0"/>
          <w:numId w:val="14"/>
        </w:numPr>
        <w:spacing w:after="200" w:line="276" w:lineRule="auto"/>
        <w:ind w:left="0" w:hanging="2"/>
        <w:contextualSpacing/>
        <w:jc w:val="lowKashida"/>
        <w:rPr>
          <w:rFonts w:ascii="Simplified Arabic" w:hAnsi="Simplified Arabic" w:cs="Simplified Arabic"/>
          <w:b/>
          <w:bCs/>
          <w:sz w:val="28"/>
          <w:szCs w:val="28"/>
          <w:rtl/>
          <w:lang w:eastAsia="ja-JP"/>
        </w:rPr>
      </w:pPr>
      <w:r w:rsidRPr="001C0371">
        <w:rPr>
          <w:rFonts w:ascii="Simplified Arabic" w:hAnsi="Simplified Arabic" w:cs="Simplified Arabic"/>
          <w:b/>
          <w:bCs/>
          <w:sz w:val="28"/>
          <w:szCs w:val="28"/>
          <w:rtl/>
          <w:lang w:val="en" w:eastAsia="ja-JP"/>
        </w:rPr>
        <w:t>جداول المدخلات والمخرجات لعام 1970</w:t>
      </w:r>
    </w:p>
    <w:p w:rsidR="00806423" w:rsidRPr="00806423" w:rsidRDefault="001C0371" w:rsidP="00806423">
      <w:pPr>
        <w:spacing w:after="200"/>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 xml:space="preserve">تم تجميع جداول المدخلات والمخرجات لعام 1970 بشكل أساسي باستخدام إطار جداول المدخلات والمخرجات لعام 1960 وبالطريقة نفسها. لكن </w:t>
      </w:r>
      <w:r w:rsidR="00806423" w:rsidRPr="00806423">
        <w:rPr>
          <w:rFonts w:ascii="Simplified Arabic" w:hAnsi="Simplified Arabic" w:cs="Simplified Arabic" w:hint="cs"/>
          <w:sz w:val="28"/>
          <w:szCs w:val="28"/>
          <w:rtl/>
          <w:lang w:val="en" w:eastAsia="ja-JP"/>
        </w:rPr>
        <w:t xml:space="preserve">نظرا لأن </w:t>
      </w:r>
      <w:r w:rsidR="00806423" w:rsidRPr="00806423">
        <w:rPr>
          <w:rFonts w:ascii="Simplified Arabic" w:hAnsi="Simplified Arabic" w:cs="Simplified Arabic"/>
          <w:sz w:val="28"/>
          <w:szCs w:val="28"/>
          <w:rtl/>
          <w:lang w:val="en" w:eastAsia="ja-JP"/>
        </w:rPr>
        <w:t xml:space="preserve">التصنيف الصناعي الدولي الموحد لجميع الأنشطة الاقتصادية </w:t>
      </w:r>
      <w:r w:rsidR="00806423" w:rsidRPr="00806423">
        <w:rPr>
          <w:rFonts w:ascii="Simplified Arabic" w:hAnsi="Simplified Arabic" w:cs="Simplified Arabic" w:hint="cs"/>
          <w:sz w:val="28"/>
          <w:szCs w:val="28"/>
          <w:rtl/>
          <w:lang w:val="en" w:eastAsia="ja-JP"/>
        </w:rPr>
        <w:t xml:space="preserve">في اليابان </w:t>
      </w:r>
      <w:r w:rsidR="00806423" w:rsidRPr="00806423">
        <w:rPr>
          <w:rFonts w:ascii="Simplified Arabic" w:hAnsi="Simplified Arabic" w:cs="Simplified Arabic"/>
          <w:sz w:val="28"/>
          <w:szCs w:val="28"/>
          <w:rtl/>
          <w:lang w:val="en" w:eastAsia="ja-JP"/>
        </w:rPr>
        <w:t xml:space="preserve">قد تم تنقيحه في عام </w:t>
      </w:r>
      <w:r w:rsidR="00806423" w:rsidRPr="00806423">
        <w:rPr>
          <w:rFonts w:ascii="Simplified Arabic" w:hAnsi="Simplified Arabic" w:cs="Simplified Arabic"/>
          <w:sz w:val="28"/>
          <w:szCs w:val="28"/>
          <w:lang w:val="en" w:eastAsia="ja-JP"/>
        </w:rPr>
        <w:t>1968</w:t>
      </w:r>
      <w:r w:rsidR="00806423" w:rsidRPr="00806423">
        <w:rPr>
          <w:rFonts w:ascii="Simplified Arabic" w:hAnsi="Simplified Arabic" w:cs="Simplified Arabic"/>
          <w:sz w:val="28"/>
          <w:szCs w:val="28"/>
          <w:rtl/>
          <w:lang w:val="en" w:eastAsia="ja-JP"/>
        </w:rPr>
        <w:t xml:space="preserve">، </w:t>
      </w:r>
      <w:r w:rsidR="00806423" w:rsidRPr="00806423">
        <w:rPr>
          <w:rFonts w:ascii="Simplified Arabic" w:hAnsi="Simplified Arabic" w:cs="Simplified Arabic" w:hint="cs"/>
          <w:sz w:val="28"/>
          <w:szCs w:val="28"/>
          <w:rtl/>
          <w:lang w:val="en" w:eastAsia="ja-JP"/>
        </w:rPr>
        <w:t>و</w:t>
      </w:r>
      <w:r w:rsidR="00806423" w:rsidRPr="00806423">
        <w:rPr>
          <w:rFonts w:ascii="Simplified Arabic" w:hAnsi="Simplified Arabic" w:cs="Simplified Arabic"/>
          <w:sz w:val="28"/>
          <w:szCs w:val="28"/>
          <w:rtl/>
          <w:lang w:val="en" w:eastAsia="ja-JP"/>
        </w:rPr>
        <w:t>مقارن</w:t>
      </w:r>
      <w:r w:rsidR="00806423" w:rsidRPr="00806423">
        <w:rPr>
          <w:rFonts w:ascii="Simplified Arabic" w:hAnsi="Simplified Arabic" w:cs="Simplified Arabic" w:hint="cs"/>
          <w:sz w:val="28"/>
          <w:szCs w:val="28"/>
          <w:rtl/>
          <w:lang w:val="en" w:eastAsia="ja-JP"/>
        </w:rPr>
        <w:t>ته</w:t>
      </w:r>
      <w:r w:rsidR="00806423" w:rsidRPr="00806423">
        <w:rPr>
          <w:rFonts w:ascii="Simplified Arabic" w:hAnsi="Simplified Arabic" w:cs="Simplified Arabic"/>
          <w:sz w:val="28"/>
          <w:szCs w:val="28"/>
          <w:rtl/>
          <w:lang w:val="en" w:eastAsia="ja-JP"/>
        </w:rPr>
        <w:t xml:space="preserve"> مع نظام الحسابات القومية </w:t>
      </w:r>
      <w:r w:rsidR="00806423" w:rsidRPr="00806423">
        <w:rPr>
          <w:rFonts w:ascii="Simplified Arabic" w:hAnsi="Simplified Arabic" w:cs="Simplified Arabic"/>
          <w:sz w:val="28"/>
          <w:szCs w:val="28"/>
          <w:lang w:val="en" w:eastAsia="ja-JP"/>
        </w:rPr>
        <w:t xml:space="preserve">SNA </w:t>
      </w:r>
      <w:r w:rsidR="00806423" w:rsidRPr="00806423">
        <w:rPr>
          <w:rFonts w:ascii="Simplified Arabic" w:hAnsi="Simplified Arabic" w:cs="Simplified Arabic"/>
          <w:sz w:val="28"/>
          <w:szCs w:val="28"/>
          <w:rtl/>
          <w:lang w:val="en" w:eastAsia="ja-JP"/>
        </w:rPr>
        <w:t>، لذلك، تم تحسين جداول المدخلات والمخرجات لعام 1970 فيما يتعلق بالتعامل مع التصنيف القطاعي،</w:t>
      </w:r>
      <w:r w:rsidR="00806423" w:rsidRPr="00806423">
        <w:rPr>
          <w:rFonts w:ascii="Simplified Arabic" w:hAnsi="Simplified Arabic" w:cs="Simplified Arabic" w:hint="cs"/>
          <w:sz w:val="28"/>
          <w:szCs w:val="28"/>
          <w:rtl/>
          <w:lang w:val="en" w:eastAsia="ja-JP"/>
        </w:rPr>
        <w:t xml:space="preserve"> بالإضافة الي أنه قد</w:t>
      </w:r>
      <w:r w:rsidR="00806423" w:rsidRPr="00806423">
        <w:rPr>
          <w:rFonts w:ascii="Simplified Arabic" w:hAnsi="Simplified Arabic" w:cs="Simplified Arabic"/>
          <w:sz w:val="28"/>
          <w:szCs w:val="28"/>
          <w:rtl/>
          <w:lang w:val="en" w:eastAsia="ja-JP"/>
        </w:rPr>
        <w:t xml:space="preserve"> تم عمل مصفوفة الأصول الثابتة كجدول تكميلي</w:t>
      </w:r>
      <w:r w:rsidR="00806423" w:rsidRPr="00806423">
        <w:rPr>
          <w:rFonts w:ascii="Simplified Arabic" w:hAnsi="Simplified Arabic" w:cs="Simplified Arabic"/>
          <w:sz w:val="28"/>
          <w:szCs w:val="28"/>
          <w:lang w:val="en" w:eastAsia="ja-JP"/>
        </w:rPr>
        <w:t>.</w:t>
      </w:r>
    </w:p>
    <w:p w:rsidR="00806423" w:rsidRPr="00806423" w:rsidRDefault="00806423" w:rsidP="001C0371">
      <w:pPr>
        <w:jc w:val="lowKashida"/>
        <w:rPr>
          <w:rFonts w:ascii="Simplified Arabic" w:hAnsi="Simplified Arabic" w:cs="Simplified Arabic"/>
          <w:sz w:val="28"/>
          <w:szCs w:val="28"/>
          <w:rtl/>
          <w:lang w:val="en" w:eastAsia="ja-JP"/>
        </w:rPr>
      </w:pPr>
      <w:r w:rsidRPr="00806423">
        <w:rPr>
          <w:rFonts w:ascii="Simplified Arabic" w:hAnsi="Simplified Arabic" w:cs="Simplified Arabic" w:hint="cs"/>
          <w:sz w:val="28"/>
          <w:szCs w:val="28"/>
          <w:rtl/>
          <w:lang w:val="en" w:eastAsia="ja-JP"/>
        </w:rPr>
        <w:t>6</w:t>
      </w:r>
      <w:r w:rsidRPr="00806423">
        <w:rPr>
          <w:rFonts w:ascii="Simplified Arabic" w:hAnsi="Simplified Arabic" w:cs="Simplified Arabic"/>
          <w:sz w:val="28"/>
          <w:szCs w:val="28"/>
          <w:rtl/>
          <w:lang w:val="en" w:eastAsia="ja-JP"/>
        </w:rPr>
        <w:t xml:space="preserve">- </w:t>
      </w:r>
      <w:r w:rsidRPr="001C0371">
        <w:rPr>
          <w:rFonts w:ascii="Simplified Arabic" w:hAnsi="Simplified Arabic" w:cs="Simplified Arabic"/>
          <w:b/>
          <w:bCs/>
          <w:sz w:val="28"/>
          <w:szCs w:val="28"/>
          <w:rtl/>
          <w:lang w:val="en" w:eastAsia="ja-JP"/>
        </w:rPr>
        <w:t>جدا</w:t>
      </w:r>
      <w:r w:rsidR="001C0371">
        <w:rPr>
          <w:rFonts w:ascii="Simplified Arabic" w:hAnsi="Simplified Arabic" w:cs="Simplified Arabic"/>
          <w:b/>
          <w:bCs/>
          <w:sz w:val="28"/>
          <w:szCs w:val="28"/>
          <w:rtl/>
          <w:lang w:val="en" w:eastAsia="ja-JP"/>
        </w:rPr>
        <w:t>ول المدخلات والمخرجات لعام 1975</w:t>
      </w:r>
    </w:p>
    <w:p w:rsidR="00806423" w:rsidRPr="00806423" w:rsidRDefault="001C0371" w:rsidP="001C0371">
      <w:pPr>
        <w:jc w:val="lowKashida"/>
        <w:rPr>
          <w:rFonts w:ascii="Simplified Arabic" w:hAnsi="Simplified Arabic" w:cs="Simplified Arabic"/>
          <w:sz w:val="28"/>
          <w:szCs w:val="28"/>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اتسمت جداول المدخلات والمخرجات لعام 1975 بأن القطاعات الداخلية قسمت إلى 3 مجموعات، ،</w:t>
      </w:r>
      <w:r w:rsidR="00806423" w:rsidRPr="00806423">
        <w:rPr>
          <w:rFonts w:ascii="Simplified Arabic" w:hAnsi="Simplified Arabic" w:cs="Simplified Arabic" w:hint="cs"/>
          <w:sz w:val="28"/>
          <w:szCs w:val="28"/>
          <w:rtl/>
          <w:lang w:val="en" w:eastAsia="ja-JP"/>
        </w:rPr>
        <w:t xml:space="preserve">قطاع </w:t>
      </w:r>
      <w:r w:rsidR="00806423" w:rsidRPr="00806423">
        <w:rPr>
          <w:rFonts w:ascii="Simplified Arabic" w:hAnsi="Simplified Arabic" w:cs="Simplified Arabic"/>
          <w:sz w:val="28"/>
          <w:szCs w:val="28"/>
          <w:rtl/>
          <w:lang w:val="en" w:eastAsia="ja-JP"/>
        </w:rPr>
        <w:t xml:space="preserve">الصناعة، </w:t>
      </w:r>
      <w:r w:rsidR="00806423" w:rsidRPr="00806423">
        <w:rPr>
          <w:rFonts w:ascii="Simplified Arabic" w:hAnsi="Simplified Arabic" w:cs="Simplified Arabic" w:hint="cs"/>
          <w:sz w:val="28"/>
          <w:szCs w:val="28"/>
          <w:rtl/>
          <w:lang w:val="en" w:eastAsia="ja-JP"/>
        </w:rPr>
        <w:t xml:space="preserve">وقطاع </w:t>
      </w:r>
      <w:r w:rsidR="00806423" w:rsidRPr="00806423">
        <w:rPr>
          <w:rFonts w:ascii="Simplified Arabic" w:hAnsi="Simplified Arabic" w:cs="Simplified Arabic"/>
          <w:sz w:val="28"/>
          <w:szCs w:val="28"/>
          <w:rtl/>
          <w:lang w:val="en" w:eastAsia="ja-JP"/>
        </w:rPr>
        <w:t xml:space="preserve">منتجي الخدمات الحكومية، </w:t>
      </w:r>
      <w:r w:rsidR="00806423" w:rsidRPr="00806423">
        <w:rPr>
          <w:rFonts w:ascii="Simplified Arabic" w:hAnsi="Simplified Arabic" w:cs="Simplified Arabic" w:hint="cs"/>
          <w:sz w:val="28"/>
          <w:szCs w:val="28"/>
          <w:rtl/>
          <w:lang w:val="en" w:eastAsia="ja-JP"/>
        </w:rPr>
        <w:t xml:space="preserve">وقطاع </w:t>
      </w:r>
      <w:r w:rsidR="00806423" w:rsidRPr="00806423">
        <w:rPr>
          <w:rFonts w:ascii="Simplified Arabic" w:hAnsi="Simplified Arabic" w:cs="Simplified Arabic"/>
          <w:sz w:val="28"/>
          <w:szCs w:val="28"/>
          <w:rtl/>
          <w:lang w:val="en" w:eastAsia="ja-JP"/>
        </w:rPr>
        <w:t xml:space="preserve">منتجي الخدمات الخاصة غير الهادفة للربح للأسر المعيشية. </w:t>
      </w:r>
      <w:r w:rsidR="00806423" w:rsidRPr="00806423">
        <w:rPr>
          <w:rFonts w:ascii="Simplified Arabic" w:hAnsi="Simplified Arabic" w:cs="Simplified Arabic" w:hint="cs"/>
          <w:sz w:val="28"/>
          <w:szCs w:val="28"/>
          <w:rtl/>
          <w:lang w:val="en" w:eastAsia="ja-JP"/>
        </w:rPr>
        <w:t>وتم تصنيف ا</w:t>
      </w:r>
      <w:r w:rsidR="00806423" w:rsidRPr="00806423">
        <w:rPr>
          <w:rFonts w:ascii="Simplified Arabic" w:hAnsi="Simplified Arabic" w:cs="Simplified Arabic"/>
          <w:sz w:val="28"/>
          <w:szCs w:val="28"/>
          <w:rtl/>
          <w:lang w:val="en" w:eastAsia="ja-JP"/>
        </w:rPr>
        <w:t xml:space="preserve">لمنتجين من الخدمات الحكومية </w:t>
      </w:r>
      <w:r w:rsidR="00806423" w:rsidRPr="00806423">
        <w:rPr>
          <w:rFonts w:ascii="Simplified Arabic" w:hAnsi="Simplified Arabic" w:cs="Simplified Arabic" w:hint="cs"/>
          <w:sz w:val="28"/>
          <w:szCs w:val="28"/>
          <w:rtl/>
          <w:lang w:val="en" w:eastAsia="ja-JP"/>
        </w:rPr>
        <w:t>(</w:t>
      </w:r>
      <w:r w:rsidR="00806423" w:rsidRPr="00806423">
        <w:rPr>
          <w:rFonts w:ascii="Simplified Arabic" w:hAnsi="Simplified Arabic" w:cs="Simplified Arabic"/>
          <w:sz w:val="28"/>
          <w:szCs w:val="28"/>
          <w:rtl/>
          <w:lang w:val="en" w:eastAsia="ja-JP"/>
        </w:rPr>
        <w:t>بما في ذلك جزء من الخدمات الحكومية التي لم تكن مصنفة</w:t>
      </w:r>
      <w:r w:rsidR="00806423" w:rsidRPr="00806423">
        <w:rPr>
          <w:rFonts w:ascii="Simplified Arabic" w:hAnsi="Simplified Arabic" w:cs="Simplified Arabic" w:hint="cs"/>
          <w:sz w:val="28"/>
          <w:szCs w:val="28"/>
          <w:rtl/>
          <w:lang w:val="en" w:eastAsia="ja-JP"/>
        </w:rPr>
        <w:t>)</w:t>
      </w:r>
      <w:r w:rsidR="00806423" w:rsidRPr="00806423">
        <w:rPr>
          <w:rFonts w:ascii="Simplified Arabic" w:hAnsi="Simplified Arabic" w:cs="Simplified Arabic"/>
          <w:sz w:val="28"/>
          <w:szCs w:val="28"/>
          <w:rtl/>
          <w:lang w:val="en" w:eastAsia="ja-JP"/>
        </w:rPr>
        <w:t xml:space="preserve"> على أنها أنشطة إنتاج، </w:t>
      </w:r>
      <w:r w:rsidR="00806423" w:rsidRPr="00806423">
        <w:rPr>
          <w:rFonts w:ascii="Simplified Arabic" w:hAnsi="Simplified Arabic" w:cs="Simplified Arabic" w:hint="cs"/>
          <w:sz w:val="28"/>
          <w:szCs w:val="28"/>
          <w:rtl/>
          <w:lang w:val="en" w:eastAsia="ja-JP"/>
        </w:rPr>
        <w:t>و</w:t>
      </w:r>
      <w:r w:rsidR="00806423" w:rsidRPr="00806423">
        <w:rPr>
          <w:rFonts w:ascii="Simplified Arabic" w:hAnsi="Simplified Arabic" w:cs="Simplified Arabic"/>
          <w:sz w:val="28"/>
          <w:szCs w:val="28"/>
          <w:rtl/>
          <w:lang w:val="en" w:eastAsia="ja-JP"/>
        </w:rPr>
        <w:t xml:space="preserve">تم ترميزها ضمن القطاعات الداخلية، </w:t>
      </w:r>
      <w:r w:rsidR="00806423" w:rsidRPr="00806423">
        <w:rPr>
          <w:rFonts w:ascii="Simplified Arabic" w:hAnsi="Simplified Arabic" w:cs="Simplified Arabic" w:hint="cs"/>
          <w:sz w:val="28"/>
          <w:szCs w:val="28"/>
          <w:rtl/>
          <w:lang w:val="en" w:eastAsia="ja-JP"/>
        </w:rPr>
        <w:t>علاوة علي تقسيمها</w:t>
      </w:r>
      <w:r w:rsidR="00806423" w:rsidRPr="00806423">
        <w:rPr>
          <w:rFonts w:ascii="Simplified Arabic" w:hAnsi="Simplified Arabic" w:cs="Simplified Arabic"/>
          <w:sz w:val="28"/>
          <w:szCs w:val="28"/>
          <w:rtl/>
          <w:lang w:val="en" w:eastAsia="ja-JP"/>
        </w:rPr>
        <w:t xml:space="preserve"> إلى خدمات "عامة" وخدمات "غير عامة</w:t>
      </w:r>
      <w:r w:rsidR="00806423" w:rsidRPr="00806423">
        <w:rPr>
          <w:rFonts w:ascii="Simplified Arabic" w:hAnsi="Simplified Arabic" w:cs="Simplified Arabic"/>
          <w:sz w:val="28"/>
          <w:szCs w:val="28"/>
          <w:lang w:val="en" w:eastAsia="ja-JP"/>
        </w:rPr>
        <w:t>".</w:t>
      </w:r>
      <w:r w:rsidR="00806423" w:rsidRPr="00806423">
        <w:rPr>
          <w:rFonts w:ascii="Simplified Arabic" w:hAnsi="Simplified Arabic" w:cs="Simplified Arabic"/>
          <w:sz w:val="28"/>
          <w:szCs w:val="28"/>
          <w:rtl/>
          <w:lang w:val="en" w:eastAsia="ja-JP"/>
        </w:rPr>
        <w:t xml:space="preserve"> وتم توسيع العمل في اعداد الجداول من نظام 7 وزارات إلى نظام 11 وزارة حتى ذلك الحين. وبعبارة أخرى، من أجل تجميع جداول المدخلات والمخرجات لعام 1975، </w:t>
      </w:r>
      <w:r w:rsidR="00806423" w:rsidRPr="00806423">
        <w:rPr>
          <w:rFonts w:ascii="Simplified Arabic" w:hAnsi="Simplified Arabic" w:cs="Simplified Arabic" w:hint="cs"/>
          <w:sz w:val="28"/>
          <w:szCs w:val="28"/>
          <w:rtl/>
          <w:lang w:val="en" w:eastAsia="ja-JP"/>
        </w:rPr>
        <w:t xml:space="preserve">انضمت </w:t>
      </w:r>
      <w:r w:rsidR="00806423" w:rsidRPr="00806423">
        <w:rPr>
          <w:rFonts w:ascii="Simplified Arabic" w:hAnsi="Simplified Arabic" w:cs="Simplified Arabic"/>
          <w:sz w:val="28"/>
          <w:szCs w:val="28"/>
          <w:rtl/>
          <w:lang w:val="en" w:eastAsia="ja-JP"/>
        </w:rPr>
        <w:t xml:space="preserve">وزارة المالية، وزارة التعليم، وزارة الصحة ووزارة البريد والاتصالات </w:t>
      </w:r>
      <w:r w:rsidR="00806423" w:rsidRPr="00806423">
        <w:rPr>
          <w:rFonts w:ascii="Simplified Arabic" w:hAnsi="Simplified Arabic" w:cs="Simplified Arabic" w:hint="cs"/>
          <w:sz w:val="28"/>
          <w:szCs w:val="28"/>
          <w:rtl/>
          <w:lang w:val="en" w:eastAsia="ja-JP"/>
        </w:rPr>
        <w:t>ل</w:t>
      </w:r>
      <w:r w:rsidR="00806423" w:rsidRPr="00806423">
        <w:rPr>
          <w:rFonts w:ascii="Simplified Arabic" w:hAnsi="Simplified Arabic" w:cs="Simplified Arabic"/>
          <w:sz w:val="28"/>
          <w:szCs w:val="28"/>
          <w:rtl/>
          <w:lang w:val="en" w:eastAsia="ja-JP"/>
        </w:rPr>
        <w:t>لعمل</w:t>
      </w:r>
      <w:r w:rsidR="00806423" w:rsidRPr="00806423">
        <w:rPr>
          <w:rFonts w:ascii="Simplified Arabic" w:hAnsi="Simplified Arabic" w:cs="Simplified Arabic" w:hint="cs"/>
          <w:sz w:val="28"/>
          <w:szCs w:val="28"/>
          <w:rtl/>
          <w:lang w:val="en" w:eastAsia="ja-JP"/>
        </w:rPr>
        <w:t xml:space="preserve"> ا</w:t>
      </w:r>
      <w:r w:rsidR="00806423" w:rsidRPr="00806423">
        <w:rPr>
          <w:rFonts w:ascii="Simplified Arabic" w:hAnsi="Simplified Arabic" w:cs="Simplified Arabic"/>
          <w:sz w:val="28"/>
          <w:szCs w:val="28"/>
          <w:rtl/>
          <w:lang w:val="en" w:eastAsia="ja-JP"/>
        </w:rPr>
        <w:t>لمشترك حديثا</w:t>
      </w:r>
      <w:r w:rsidR="00806423" w:rsidRPr="00806423">
        <w:rPr>
          <w:rFonts w:ascii="Simplified Arabic" w:hAnsi="Simplified Arabic" w:cs="Simplified Arabic" w:hint="cs"/>
          <w:sz w:val="28"/>
          <w:szCs w:val="28"/>
          <w:rtl/>
          <w:lang w:val="en" w:eastAsia="ja-JP"/>
        </w:rPr>
        <w:t>ً</w:t>
      </w:r>
      <w:r w:rsidR="00806423" w:rsidRPr="00806423">
        <w:rPr>
          <w:rFonts w:ascii="Simplified Arabic" w:hAnsi="Simplified Arabic" w:cs="Simplified Arabic"/>
          <w:sz w:val="28"/>
          <w:szCs w:val="28"/>
          <w:lang w:val="en" w:eastAsia="ja-JP"/>
        </w:rPr>
        <w:t>.</w:t>
      </w:r>
    </w:p>
    <w:p w:rsidR="00806423" w:rsidRPr="00806423" w:rsidRDefault="00806423" w:rsidP="00806423">
      <w:pPr>
        <w:spacing w:after="200"/>
        <w:ind w:firstLine="720"/>
        <w:jc w:val="lowKashida"/>
        <w:rPr>
          <w:rFonts w:ascii="Simplified Arabic" w:hAnsi="Simplified Arabic" w:cs="Simplified Arabic"/>
          <w:sz w:val="28"/>
          <w:szCs w:val="28"/>
          <w:rtl/>
          <w:lang w:val="en" w:eastAsia="ja-JP" w:bidi="ar-EG"/>
        </w:rPr>
      </w:pPr>
      <w:r w:rsidRPr="00806423">
        <w:rPr>
          <w:rFonts w:ascii="Simplified Arabic" w:hAnsi="Simplified Arabic" w:cs="Simplified Arabic" w:hint="cs"/>
          <w:sz w:val="28"/>
          <w:szCs w:val="28"/>
          <w:rtl/>
          <w:lang w:val="en" w:eastAsia="ja-JP" w:bidi="ar-EG"/>
        </w:rPr>
        <w:t>مقارنة بجداول جداول المدخلات والمخرجات لعام 1975 لم تتغير جوهريا جداول المدخلات والمخرجات لعام  1980 بإستثناء مفهوم منتجي الخدمات الحكومية المتطابق مع تقسيم وتكامل القطاعات حسب الزيادة والنقصان في كمية الإنتاج وترتيب منتجي الخدمات الحكومية. وكذلك الحال في جداول المدخلات والمخرجات لعام  1985 وجداول عام 1990 وعام 1995 حتي عام 2000 حيث تم إضافة بعض القطاعات الجديدة مثل قطاع إعادة الإستخدام وإعادة التدوير وقطاع الرعاية التمريضية.</w:t>
      </w:r>
    </w:p>
    <w:p w:rsidR="00806423" w:rsidRDefault="00806423" w:rsidP="00806423">
      <w:pPr>
        <w:spacing w:after="200"/>
        <w:ind w:firstLine="720"/>
        <w:jc w:val="lowKashida"/>
        <w:rPr>
          <w:rFonts w:ascii="Simplified Arabic" w:hAnsi="Simplified Arabic" w:cs="Simplified Arabic"/>
          <w:sz w:val="28"/>
          <w:szCs w:val="28"/>
          <w:lang w:val="en" w:eastAsia="ja-JP" w:bidi="ar-EG"/>
        </w:rPr>
      </w:pPr>
      <w:r w:rsidRPr="00806423">
        <w:rPr>
          <w:rFonts w:ascii="Simplified Arabic" w:hAnsi="Simplified Arabic" w:cs="Simplified Arabic" w:hint="cs"/>
          <w:sz w:val="28"/>
          <w:szCs w:val="28"/>
          <w:rtl/>
          <w:lang w:val="en" w:eastAsia="ja-JP" w:bidi="ar-EG"/>
        </w:rPr>
        <w:t xml:space="preserve">ووفقاً لإعادة تنظيم الوزارات والوكالات في يناير من عام 2001، كانت جداول المدخلات والمخرجات لعام 2000 قد تم الإنتهاء من إعدادها كعمل مشترك بين عشرة من مكاتب الوزارات والوكالات بما في ذلك وزارة الشئون الداخلية والإتصالات بدلاً من العمل المشترك السابق لإحدي عشر </w:t>
      </w:r>
      <w:r w:rsidRPr="00806423">
        <w:rPr>
          <w:rFonts w:ascii="Simplified Arabic" w:hAnsi="Simplified Arabic" w:cs="Simplified Arabic" w:hint="cs"/>
          <w:sz w:val="28"/>
          <w:szCs w:val="28"/>
          <w:rtl/>
          <w:lang w:val="en" w:eastAsia="ja-JP" w:bidi="ar-EG"/>
        </w:rPr>
        <w:lastRenderedPageBreak/>
        <w:t>وزارة ووكالة حكومية. ويمكن تلخيص مكونات جداول المدخلات والمخرجات منذ عام 19955 وحتي عام 2005 في الجدول التالي</w:t>
      </w:r>
      <w:r w:rsidR="00497D4F">
        <w:rPr>
          <w:rStyle w:val="FootnoteReference"/>
          <w:rFonts w:ascii="Simplified Arabic" w:hAnsi="Simplified Arabic" w:cs="Simplified Arabic"/>
          <w:sz w:val="28"/>
          <w:szCs w:val="28"/>
          <w:rtl/>
          <w:lang w:val="en" w:eastAsia="ja-JP" w:bidi="ar-EG"/>
        </w:rPr>
        <w:footnoteReference w:customMarkFollows="1" w:id="12"/>
        <w:t>1</w:t>
      </w:r>
      <w:r w:rsidRPr="00806423">
        <w:rPr>
          <w:rFonts w:ascii="Simplified Arabic" w:hAnsi="Simplified Arabic" w:cs="Simplified Arabic" w:hint="cs"/>
          <w:sz w:val="28"/>
          <w:szCs w:val="28"/>
          <w:rtl/>
          <w:lang w:val="en" w:eastAsia="ja-JP" w:bidi="ar-EG"/>
        </w:rPr>
        <w:t>:</w:t>
      </w:r>
    </w:p>
    <w:p w:rsidR="00497D4F" w:rsidRPr="006B4AED" w:rsidRDefault="00806423" w:rsidP="00806423">
      <w:pPr>
        <w:spacing w:after="200" w:line="276" w:lineRule="auto"/>
        <w:jc w:val="center"/>
        <w:rPr>
          <w:rFonts w:ascii="Simplified Arabic" w:hAnsi="Simplified Arabic" w:cs="Simplified Arabic"/>
          <w:b/>
          <w:bCs/>
          <w:sz w:val="28"/>
          <w:szCs w:val="28"/>
          <w:rtl/>
        </w:rPr>
      </w:pPr>
      <w:r w:rsidRPr="006B4AED">
        <w:rPr>
          <w:rFonts w:ascii="Simplified Arabic" w:hAnsi="Simplified Arabic" w:cs="Simplified Arabic"/>
          <w:b/>
          <w:bCs/>
          <w:sz w:val="28"/>
          <w:szCs w:val="28"/>
          <w:rtl/>
        </w:rPr>
        <w:t>جدول رقم (</w:t>
      </w:r>
      <w:r w:rsidRPr="006B4AED">
        <w:rPr>
          <w:rFonts w:ascii="Simplified Arabic" w:hAnsi="Simplified Arabic" w:cs="Simplified Arabic" w:hint="cs"/>
          <w:b/>
          <w:bCs/>
          <w:sz w:val="28"/>
          <w:szCs w:val="28"/>
          <w:rtl/>
        </w:rPr>
        <w:t>1-1</w:t>
      </w:r>
      <w:r w:rsidRPr="006B4AED">
        <w:rPr>
          <w:rFonts w:ascii="Simplified Arabic" w:hAnsi="Simplified Arabic" w:cs="Simplified Arabic"/>
          <w:b/>
          <w:bCs/>
          <w:sz w:val="28"/>
          <w:szCs w:val="28"/>
          <w:rtl/>
        </w:rPr>
        <w:t xml:space="preserve">) </w:t>
      </w:r>
    </w:p>
    <w:p w:rsidR="00806423" w:rsidRPr="006B4AED" w:rsidRDefault="00806423" w:rsidP="00806423">
      <w:pPr>
        <w:spacing w:after="200" w:line="276" w:lineRule="auto"/>
        <w:jc w:val="center"/>
        <w:rPr>
          <w:rFonts w:ascii="Simplified Arabic" w:hAnsi="Simplified Arabic" w:cs="Simplified Arabic"/>
          <w:b/>
          <w:bCs/>
          <w:sz w:val="28"/>
          <w:szCs w:val="28"/>
          <w:rtl/>
          <w:lang w:bidi="ar-EG"/>
        </w:rPr>
      </w:pPr>
      <w:r w:rsidRPr="006B4AED">
        <w:rPr>
          <w:rFonts w:ascii="Simplified Arabic" w:hAnsi="Simplified Arabic" w:cs="Simplified Arabic"/>
          <w:b/>
          <w:bCs/>
          <w:sz w:val="28"/>
          <w:szCs w:val="28"/>
          <w:rtl/>
        </w:rPr>
        <w:t xml:space="preserve">الجداول التفصيلية التي تم </w:t>
      </w:r>
      <w:r w:rsidRPr="006B4AED">
        <w:rPr>
          <w:rFonts w:ascii="Simplified Arabic" w:hAnsi="Simplified Arabic" w:cs="Simplified Arabic"/>
          <w:b/>
          <w:bCs/>
          <w:sz w:val="28"/>
          <w:szCs w:val="28"/>
          <w:rtl/>
          <w:lang w:bidi="ar-EG"/>
        </w:rPr>
        <w:t>تركيبها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656"/>
        <w:gridCol w:w="518"/>
        <w:gridCol w:w="469"/>
        <w:gridCol w:w="528"/>
        <w:gridCol w:w="469"/>
        <w:gridCol w:w="469"/>
        <w:gridCol w:w="469"/>
        <w:gridCol w:w="469"/>
        <w:gridCol w:w="469"/>
        <w:gridCol w:w="721"/>
        <w:gridCol w:w="721"/>
      </w:tblGrid>
      <w:tr w:rsidR="001C0371" w:rsidRPr="00DD1BB1" w:rsidTr="001376A1">
        <w:tc>
          <w:tcPr>
            <w:tcW w:w="2898" w:type="dxa"/>
            <w:shd w:val="clear" w:color="auto" w:fill="D9D9D9" w:themeFill="background1" w:themeFillShade="D9"/>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hint="cs"/>
                <w:sz w:val="22"/>
                <w:szCs w:val="22"/>
                <w:rtl/>
              </w:rPr>
              <w:t>البيان</w:t>
            </w:r>
          </w:p>
        </w:tc>
        <w:tc>
          <w:tcPr>
            <w:tcW w:w="656"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1955</w:t>
            </w:r>
          </w:p>
        </w:tc>
        <w:tc>
          <w:tcPr>
            <w:tcW w:w="518"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60</w:t>
            </w:r>
          </w:p>
        </w:tc>
        <w:tc>
          <w:tcPr>
            <w:tcW w:w="469"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65</w:t>
            </w:r>
          </w:p>
        </w:tc>
        <w:tc>
          <w:tcPr>
            <w:tcW w:w="528"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70</w:t>
            </w:r>
          </w:p>
        </w:tc>
        <w:tc>
          <w:tcPr>
            <w:tcW w:w="469"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75</w:t>
            </w:r>
          </w:p>
        </w:tc>
        <w:tc>
          <w:tcPr>
            <w:tcW w:w="469"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80</w:t>
            </w:r>
          </w:p>
        </w:tc>
        <w:tc>
          <w:tcPr>
            <w:tcW w:w="469"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85</w:t>
            </w:r>
          </w:p>
        </w:tc>
        <w:tc>
          <w:tcPr>
            <w:tcW w:w="469"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90</w:t>
            </w:r>
          </w:p>
        </w:tc>
        <w:tc>
          <w:tcPr>
            <w:tcW w:w="469"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95</w:t>
            </w:r>
          </w:p>
        </w:tc>
        <w:tc>
          <w:tcPr>
            <w:tcW w:w="721"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2000</w:t>
            </w:r>
          </w:p>
        </w:tc>
        <w:tc>
          <w:tcPr>
            <w:tcW w:w="721" w:type="dxa"/>
            <w:shd w:val="clear" w:color="auto" w:fill="D9D9D9" w:themeFill="background1" w:themeFillShade="D9"/>
          </w:tcPr>
          <w:p w:rsidR="00806423" w:rsidRPr="00DD1BB1" w:rsidRDefault="00806423" w:rsidP="00DD1BB1">
            <w:pPr>
              <w:jc w:val="both"/>
              <w:rPr>
                <w:rFonts w:ascii="Simplified Arabic" w:hAnsi="Simplified Arabic" w:cs="Simplified Arabic"/>
                <w:sz w:val="20"/>
                <w:szCs w:val="20"/>
                <w:rtl/>
              </w:rPr>
            </w:pPr>
            <w:r w:rsidRPr="00DD1BB1">
              <w:rPr>
                <w:rFonts w:ascii="Simplified Arabic" w:hAnsi="Simplified Arabic" w:cs="Simplified Arabic"/>
                <w:sz w:val="20"/>
                <w:szCs w:val="20"/>
                <w:rtl/>
              </w:rPr>
              <w:t>2005</w:t>
            </w:r>
          </w:p>
        </w:tc>
      </w:tr>
      <w:tr w:rsidR="001C0371" w:rsidRPr="00DD1BB1" w:rsidTr="00DD1BB1">
        <w:trPr>
          <w:trHeight w:val="1466"/>
        </w:trPr>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جدول عن هوامش التجارة وجدول البضائع المحلية</w:t>
            </w:r>
            <w:r w:rsidRPr="00DD1BB1">
              <w:rPr>
                <w:rFonts w:ascii="Simplified Arabic" w:hAnsi="Simplified Arabic" w:cs="Simplified Arabic" w:hint="cs"/>
                <w:sz w:val="22"/>
                <w:szCs w:val="22"/>
                <w:rtl/>
              </w:rPr>
              <w:t xml:space="preserve"> </w:t>
            </w:r>
            <w:r w:rsidRPr="00DD1BB1">
              <w:rPr>
                <w:rFonts w:ascii="Simplified Arabic" w:hAnsi="Simplified Arabic" w:cs="Simplified Arabic"/>
                <w:sz w:val="18"/>
                <w:szCs w:val="18"/>
                <w:rtl/>
              </w:rPr>
              <w:t>(</w:t>
            </w:r>
            <w:r w:rsidRPr="00DD1BB1">
              <w:rPr>
                <w:rFonts w:ascii="Simplified Arabic" w:eastAsia="Calibri" w:hAnsi="Simplified Arabic" w:cs="Simplified Arabic"/>
                <w:sz w:val="18"/>
                <w:szCs w:val="18"/>
              </w:rPr>
              <w:t>Table on Trade Margins and Table on Domestic Freights</w:t>
            </w:r>
            <w:r w:rsidRPr="00DD1BB1">
              <w:rPr>
                <w:rFonts w:ascii="Simplified Arabic" w:hAnsi="Simplified Arabic" w:cs="Simplified Arabic"/>
                <w:sz w:val="18"/>
                <w:szCs w:val="18"/>
                <w:rtl/>
              </w:rPr>
              <w:t>)</w:t>
            </w:r>
            <w:r w:rsidRPr="00DD1BB1">
              <w:rPr>
                <w:rFonts w:ascii="Simplified Arabic" w:hAnsi="Simplified Arabic" w:cs="Simplified Arabic" w:hint="cs"/>
                <w:sz w:val="18"/>
                <w:szCs w:val="18"/>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جدول الواردات</w:t>
            </w:r>
            <w:r w:rsidRPr="00DD1BB1">
              <w:rPr>
                <w:rFonts w:ascii="Simplified Arabic" w:hAnsi="Simplified Arabic" w:cs="Simplified Arabic" w:hint="cs"/>
                <w:sz w:val="22"/>
                <w:szCs w:val="22"/>
                <w:rtl/>
              </w:rPr>
              <w:t xml:space="preserve"> </w:t>
            </w:r>
            <w:r w:rsidRPr="00DD1BB1">
              <w:rPr>
                <w:rFonts w:ascii="Simplified Arabic" w:hAnsi="Simplified Arabic" w:cs="Simplified Arabic"/>
                <w:sz w:val="20"/>
                <w:szCs w:val="20"/>
                <w:rtl/>
              </w:rPr>
              <w:t>(</w:t>
            </w:r>
            <w:r w:rsidRPr="00DD1BB1">
              <w:rPr>
                <w:rFonts w:ascii="Simplified Arabic" w:eastAsia="Calibri" w:hAnsi="Simplified Arabic" w:cs="Simplified Arabic"/>
                <w:sz w:val="20"/>
                <w:szCs w:val="20"/>
              </w:rPr>
              <w:t>Table on Imports</w:t>
            </w:r>
            <w:r w:rsidRPr="00DD1BB1">
              <w:rPr>
                <w:rFonts w:ascii="Simplified Arabic" w:hAnsi="Simplified Arabic" w:cs="Simplified Arabic"/>
                <w:sz w:val="20"/>
                <w:szCs w:val="20"/>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جدول عن</w:t>
            </w:r>
            <w:r w:rsidRPr="00DD1BB1">
              <w:rPr>
                <w:rFonts w:ascii="Simplified Arabic" w:hAnsi="Simplified Arabic" w:cs="Simplified Arabic" w:hint="cs"/>
                <w:sz w:val="22"/>
                <w:szCs w:val="22"/>
                <w:rtl/>
              </w:rPr>
              <w:t xml:space="preserve"> الخردة و</w:t>
            </w:r>
            <w:r w:rsidRPr="00DD1BB1">
              <w:rPr>
                <w:rFonts w:ascii="Simplified Arabic" w:hAnsi="Simplified Arabic" w:cs="Simplified Arabic"/>
                <w:sz w:val="22"/>
                <w:szCs w:val="22"/>
                <w:rtl/>
              </w:rPr>
              <w:t xml:space="preserve"> المنتجات</w:t>
            </w:r>
            <w:r w:rsidRPr="00DD1BB1">
              <w:rPr>
                <w:rFonts w:ascii="Simplified Arabic" w:hAnsi="Simplified Arabic" w:cs="Simplified Arabic" w:hint="cs"/>
                <w:sz w:val="22"/>
                <w:szCs w:val="22"/>
                <w:rtl/>
              </w:rPr>
              <w:t xml:space="preserve"> الثانوية</w:t>
            </w:r>
            <w:r w:rsidRPr="00DD1BB1">
              <w:rPr>
                <w:rFonts w:ascii="Simplified Arabic" w:eastAsia="Calibri" w:hAnsi="Simplified Arabic" w:cs="Simplified Arabic"/>
                <w:sz w:val="20"/>
                <w:szCs w:val="20"/>
                <w:rtl/>
              </w:rPr>
              <w:t>(</w:t>
            </w:r>
            <w:r w:rsidRPr="00DD1BB1">
              <w:rPr>
                <w:rFonts w:ascii="Simplified Arabic" w:eastAsia="Calibri" w:hAnsi="Simplified Arabic" w:cs="Simplified Arabic"/>
                <w:sz w:val="20"/>
                <w:szCs w:val="20"/>
              </w:rPr>
              <w:t>Table on Scrap and By-products</w:t>
            </w:r>
            <w:r w:rsidRPr="00DD1BB1">
              <w:rPr>
                <w:rFonts w:ascii="Simplified Arabic" w:eastAsia="Calibri" w:hAnsi="Simplified Arabic" w:cs="Simplified Arabic"/>
                <w:sz w:val="20"/>
                <w:szCs w:val="20"/>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 xml:space="preserve">جدول عن الكمية </w:t>
            </w:r>
            <w:r w:rsidRPr="00DD1BB1">
              <w:rPr>
                <w:rFonts w:ascii="Simplified Arabic" w:hAnsi="Simplified Arabic" w:cs="Simplified Arabic" w:hint="cs"/>
                <w:sz w:val="22"/>
                <w:szCs w:val="22"/>
                <w:rtl/>
              </w:rPr>
              <w:t>و</w:t>
            </w:r>
            <w:r w:rsidRPr="00DD1BB1">
              <w:rPr>
                <w:rFonts w:ascii="Simplified Arabic" w:hAnsi="Simplified Arabic" w:cs="Simplified Arabic"/>
                <w:sz w:val="22"/>
                <w:szCs w:val="22"/>
                <w:rtl/>
              </w:rPr>
              <w:t xml:space="preserve">القيمة </w:t>
            </w:r>
            <w:r w:rsidRPr="00DD1BB1">
              <w:rPr>
                <w:rFonts w:ascii="Simplified Arabic" w:eastAsia="Calibri" w:hAnsi="Simplified Arabic" w:cs="Simplified Arabic"/>
                <w:sz w:val="20"/>
                <w:szCs w:val="20"/>
                <w:rtl/>
              </w:rPr>
              <w:t>(</w:t>
            </w:r>
            <w:r w:rsidRPr="00DD1BB1">
              <w:rPr>
                <w:rFonts w:ascii="Simplified Arabic" w:eastAsia="Calibri" w:hAnsi="Simplified Arabic" w:cs="Simplified Arabic"/>
                <w:sz w:val="20"/>
                <w:szCs w:val="20"/>
              </w:rPr>
              <w:t>Table on Value and Quantity</w:t>
            </w:r>
            <w:r w:rsidRPr="00DD1BB1">
              <w:rPr>
                <w:rFonts w:ascii="Simplified Arabic" w:eastAsia="Calibri" w:hAnsi="Simplified Arabic" w:cs="Simplified Arabic"/>
                <w:sz w:val="20"/>
                <w:szCs w:val="20"/>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rPr>
          <w:trHeight w:val="611"/>
        </w:trPr>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 xml:space="preserve">مصفوفة </w:t>
            </w:r>
            <w:r w:rsidRPr="00DD1BB1">
              <w:rPr>
                <w:rFonts w:ascii="Simplified Arabic" w:hAnsi="Simplified Arabic" w:cs="Simplified Arabic" w:hint="cs"/>
                <w:sz w:val="22"/>
                <w:szCs w:val="22"/>
                <w:rtl/>
              </w:rPr>
              <w:t>التكوين الرأسمالي</w:t>
            </w:r>
            <w:r w:rsidRPr="00DD1BB1">
              <w:rPr>
                <w:rFonts w:ascii="Simplified Arabic" w:hAnsi="Simplified Arabic" w:cs="Simplified Arabic"/>
                <w:sz w:val="22"/>
                <w:szCs w:val="22"/>
                <w:rtl/>
              </w:rPr>
              <w:t xml:space="preserve"> الثابت </w:t>
            </w:r>
            <w:r w:rsidRPr="00DD1BB1">
              <w:rPr>
                <w:rFonts w:ascii="Simplified Arabic" w:eastAsia="Calibri" w:hAnsi="Simplified Arabic" w:cs="Simplified Arabic"/>
                <w:sz w:val="20"/>
                <w:szCs w:val="20"/>
                <w:rtl/>
              </w:rPr>
              <w:t>(</w:t>
            </w:r>
            <w:r w:rsidRPr="00DD1BB1">
              <w:rPr>
                <w:rFonts w:ascii="Simplified Arabic" w:eastAsia="Calibri" w:hAnsi="Simplified Arabic" w:cs="Simplified Arabic"/>
                <w:sz w:val="20"/>
                <w:szCs w:val="20"/>
              </w:rPr>
              <w:t>Fixed Capital Matrix</w:t>
            </w:r>
            <w:r w:rsidRPr="00DD1BB1">
              <w:rPr>
                <w:rFonts w:ascii="Simplified Arabic" w:eastAsia="Calibri" w:hAnsi="Simplified Arabic" w:cs="Simplified Arabic"/>
                <w:sz w:val="20"/>
                <w:szCs w:val="20"/>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autoSpaceDE w:val="0"/>
              <w:autoSpaceDN w:val="0"/>
              <w:bidi w:val="0"/>
              <w:adjustRightInd w:val="0"/>
              <w:jc w:val="both"/>
              <w:rPr>
                <w:rFonts w:ascii="Simplified Arabic" w:hAnsi="Simplified Arabic" w:cs="Simplified Arabic"/>
                <w:sz w:val="22"/>
                <w:szCs w:val="22"/>
                <w:rtl/>
              </w:rPr>
            </w:pPr>
            <w:r w:rsidRPr="00DD1BB1">
              <w:rPr>
                <w:rFonts w:ascii="Simplified Arabic" w:hAnsi="Simplified Arabic" w:cs="Simplified Arabic"/>
                <w:sz w:val="22"/>
                <w:szCs w:val="22"/>
                <w:rtl/>
              </w:rPr>
              <w:t xml:space="preserve">جدول العاملين </w:t>
            </w:r>
            <w:r w:rsidRPr="00DD1BB1">
              <w:rPr>
                <w:rFonts w:ascii="Simplified Arabic" w:hAnsi="Simplified Arabic" w:cs="Simplified Arabic" w:hint="cs"/>
                <w:sz w:val="22"/>
                <w:szCs w:val="22"/>
                <w:rtl/>
              </w:rPr>
              <w:t>بالأنشطة</w:t>
            </w:r>
            <w:r w:rsidRPr="00DD1BB1">
              <w:rPr>
                <w:rFonts w:ascii="Simplified Arabic" w:hAnsi="Simplified Arabic" w:cs="Simplified Arabic"/>
                <w:sz w:val="22"/>
                <w:szCs w:val="22"/>
                <w:rtl/>
              </w:rPr>
              <w:t xml:space="preserve"> الانتاجية </w:t>
            </w:r>
            <w:r w:rsidRPr="00DD1BB1">
              <w:rPr>
                <w:rFonts w:ascii="Simplified Arabic" w:hAnsi="Simplified Arabic" w:cs="Simplified Arabic" w:hint="cs"/>
                <w:sz w:val="16"/>
                <w:szCs w:val="16"/>
                <w:rtl/>
              </w:rPr>
              <w:t>)</w:t>
            </w:r>
            <w:r w:rsidRPr="00DD1BB1">
              <w:rPr>
                <w:rFonts w:ascii="Simplified Arabic" w:eastAsia="Calibri" w:hAnsi="Simplified Arabic" w:cs="Simplified Arabic"/>
                <w:sz w:val="16"/>
                <w:szCs w:val="16"/>
              </w:rPr>
              <w:t>Table on Employees Engaged in Production Activities</w:t>
            </w:r>
            <w:r w:rsidRPr="00DD1BB1">
              <w:rPr>
                <w:rFonts w:ascii="Simplified Arabic" w:eastAsia="Calibri" w:hAnsi="Simplified Arabic" w:cs="Simplified Arabic" w:hint="cs"/>
                <w:sz w:val="16"/>
                <w:szCs w:val="16"/>
                <w:rtl/>
              </w:rPr>
              <w:t xml:space="preserve"> </w:t>
            </w:r>
            <w:r w:rsidRPr="00DD1BB1">
              <w:rPr>
                <w:rFonts w:ascii="Simplified Arabic" w:eastAsia="Calibri" w:hAnsi="Simplified Arabic" w:cs="Simplified Arabic"/>
                <w:sz w:val="16"/>
                <w:szCs w:val="16"/>
              </w:rPr>
              <w:t>(by</w:t>
            </w:r>
            <w:r w:rsidRPr="00DD1BB1">
              <w:rPr>
                <w:rFonts w:ascii="Simplified Arabic" w:eastAsia="Calibri" w:hAnsi="Simplified Arabic" w:cs="Simplified Arabic" w:hint="cs"/>
                <w:sz w:val="16"/>
                <w:szCs w:val="16"/>
                <w:rtl/>
              </w:rPr>
              <w:t xml:space="preserve"> </w:t>
            </w:r>
            <w:r w:rsidRPr="00DD1BB1">
              <w:rPr>
                <w:rFonts w:ascii="Simplified Arabic" w:eastAsia="Calibri" w:hAnsi="Simplified Arabic" w:cs="Simplified Arabic"/>
                <w:sz w:val="16"/>
                <w:szCs w:val="16"/>
              </w:rPr>
              <w:t>Occupation)</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 xml:space="preserve">مصفوفة </w:t>
            </w:r>
            <w:r w:rsidRPr="00DD1BB1">
              <w:rPr>
                <w:rFonts w:ascii="Simplified Arabic" w:hAnsi="Simplified Arabic" w:cs="Simplified Arabic" w:hint="cs"/>
                <w:sz w:val="22"/>
                <w:szCs w:val="22"/>
                <w:rtl/>
              </w:rPr>
              <w:t>التوظف</w:t>
            </w:r>
            <w:r w:rsidRPr="00DD1BB1">
              <w:rPr>
                <w:rFonts w:ascii="Simplified Arabic" w:eastAsia="Calibri" w:hAnsi="Simplified Arabic" w:cs="Simplified Arabic"/>
                <w:sz w:val="20"/>
                <w:szCs w:val="20"/>
                <w:rtl/>
              </w:rPr>
              <w:t>(</w:t>
            </w:r>
            <w:r w:rsidRPr="00DD1BB1">
              <w:rPr>
                <w:rFonts w:ascii="Simplified Arabic" w:eastAsia="Calibri" w:hAnsi="Simplified Arabic" w:cs="Simplified Arabic"/>
                <w:sz w:val="16"/>
                <w:szCs w:val="16"/>
              </w:rPr>
              <w:t>Employment Matrix</w:t>
            </w:r>
            <w:r w:rsidRPr="00DD1BB1">
              <w:rPr>
                <w:rFonts w:ascii="Simplified Arabic" w:eastAsia="Calibri" w:hAnsi="Simplified Arabic" w:cs="Simplified Arabic"/>
                <w:sz w:val="16"/>
                <w:szCs w:val="16"/>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 xml:space="preserve">جدول عن </w:t>
            </w:r>
            <w:r w:rsidRPr="00DD1BB1">
              <w:rPr>
                <w:rFonts w:ascii="Simplified Arabic" w:hAnsi="Simplified Arabic" w:cs="Simplified Arabic" w:hint="cs"/>
                <w:sz w:val="22"/>
                <w:szCs w:val="22"/>
                <w:rtl/>
              </w:rPr>
              <w:t>الإنتاج</w:t>
            </w:r>
            <w:r w:rsidRPr="00DD1BB1">
              <w:rPr>
                <w:rFonts w:ascii="Simplified Arabic" w:hAnsi="Simplified Arabic" w:cs="Simplified Arabic"/>
                <w:sz w:val="22"/>
                <w:szCs w:val="22"/>
                <w:rtl/>
              </w:rPr>
              <w:t xml:space="preserve"> السلع</w:t>
            </w:r>
            <w:r w:rsidRPr="00DD1BB1">
              <w:rPr>
                <w:rFonts w:ascii="Simplified Arabic" w:hAnsi="Simplified Arabic" w:cs="Simplified Arabic" w:hint="cs"/>
                <w:sz w:val="22"/>
                <w:szCs w:val="22"/>
                <w:rtl/>
              </w:rPr>
              <w:t>ي حسب</w:t>
            </w:r>
            <w:r w:rsidRPr="00DD1BB1">
              <w:rPr>
                <w:rFonts w:ascii="Simplified Arabic" w:hAnsi="Simplified Arabic" w:cs="Simplified Arabic"/>
                <w:sz w:val="22"/>
                <w:szCs w:val="22"/>
                <w:rtl/>
              </w:rPr>
              <w:t xml:space="preserve"> الصناعة </w:t>
            </w:r>
            <w:r w:rsidRPr="00DD1BB1">
              <w:rPr>
                <w:rFonts w:ascii="Simplified Arabic" w:eastAsia="Calibri" w:hAnsi="Simplified Arabic" w:cs="Simplified Arabic"/>
                <w:sz w:val="20"/>
                <w:szCs w:val="20"/>
                <w:rtl/>
              </w:rPr>
              <w:t>(</w:t>
            </w:r>
            <w:r w:rsidRPr="00DD1BB1">
              <w:rPr>
                <w:rFonts w:ascii="Simplified Arabic" w:eastAsia="Calibri" w:hAnsi="Simplified Arabic" w:cs="Simplified Arabic"/>
                <w:sz w:val="20"/>
                <w:szCs w:val="20"/>
              </w:rPr>
              <w:t>Table on Commodity Output by Industry (Make table)</w:t>
            </w:r>
            <w:r w:rsidRPr="00DD1BB1">
              <w:rPr>
                <w:rFonts w:ascii="Simplified Arabic" w:eastAsia="Calibri" w:hAnsi="Simplified Arabic" w:cs="Simplified Arabic"/>
                <w:sz w:val="20"/>
                <w:szCs w:val="20"/>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r w:rsidR="001C0371" w:rsidRPr="00DD1BB1" w:rsidTr="00DD1BB1">
        <w:tc>
          <w:tcPr>
            <w:tcW w:w="2898" w:type="dxa"/>
            <w:shd w:val="clear" w:color="auto" w:fill="auto"/>
          </w:tcPr>
          <w:p w:rsidR="00806423" w:rsidRPr="00DD1BB1" w:rsidRDefault="00806423" w:rsidP="00DD1BB1">
            <w:pPr>
              <w:jc w:val="both"/>
              <w:rPr>
                <w:rFonts w:ascii="Simplified Arabic" w:hAnsi="Simplified Arabic" w:cs="Simplified Arabic"/>
                <w:sz w:val="22"/>
                <w:szCs w:val="22"/>
                <w:rtl/>
              </w:rPr>
            </w:pPr>
            <w:r w:rsidRPr="00DD1BB1">
              <w:rPr>
                <w:rFonts w:ascii="Simplified Arabic" w:hAnsi="Simplified Arabic" w:cs="Simplified Arabic"/>
                <w:sz w:val="22"/>
                <w:szCs w:val="22"/>
                <w:rtl/>
              </w:rPr>
              <w:t>جدول النقل</w:t>
            </w:r>
            <w:r w:rsidRPr="00DD1BB1">
              <w:rPr>
                <w:rFonts w:ascii="Simplified Arabic" w:hAnsi="Simplified Arabic" w:cs="Simplified Arabic" w:hint="cs"/>
                <w:sz w:val="22"/>
                <w:szCs w:val="22"/>
                <w:rtl/>
              </w:rPr>
              <w:t xml:space="preserve"> الذاتي</w:t>
            </w:r>
            <w:r w:rsidRPr="00DD1BB1">
              <w:rPr>
                <w:rFonts w:ascii="Simplified Arabic" w:hAnsi="Simplified Arabic" w:cs="Simplified Arabic"/>
                <w:sz w:val="22"/>
                <w:szCs w:val="22"/>
                <w:rtl/>
              </w:rPr>
              <w:t xml:space="preserve"> </w:t>
            </w:r>
            <w:r w:rsidRPr="00DD1BB1">
              <w:rPr>
                <w:rFonts w:ascii="Simplified Arabic" w:eastAsia="Calibri" w:hAnsi="Simplified Arabic" w:cs="Simplified Arabic"/>
                <w:sz w:val="20"/>
                <w:szCs w:val="20"/>
                <w:rtl/>
              </w:rPr>
              <w:t>(</w:t>
            </w:r>
            <w:r w:rsidRPr="00DD1BB1">
              <w:rPr>
                <w:rFonts w:ascii="Simplified Arabic" w:eastAsia="Calibri" w:hAnsi="Simplified Arabic" w:cs="Simplified Arabic"/>
                <w:sz w:val="20"/>
                <w:szCs w:val="20"/>
              </w:rPr>
              <w:t>Table on Self-Transports</w:t>
            </w:r>
            <w:r w:rsidRPr="00DD1BB1">
              <w:rPr>
                <w:rFonts w:ascii="Simplified Arabic" w:eastAsia="Calibri" w:hAnsi="Simplified Arabic" w:cs="Simplified Arabic"/>
                <w:sz w:val="20"/>
                <w:szCs w:val="20"/>
                <w:rtl/>
              </w:rPr>
              <w:t>)</w:t>
            </w:r>
          </w:p>
        </w:tc>
        <w:tc>
          <w:tcPr>
            <w:tcW w:w="656"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1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528"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469"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c>
          <w:tcPr>
            <w:tcW w:w="721" w:type="dxa"/>
            <w:shd w:val="clear" w:color="auto" w:fill="auto"/>
            <w:vAlign w:val="center"/>
          </w:tcPr>
          <w:p w:rsidR="00806423" w:rsidRPr="00DD1BB1" w:rsidRDefault="00806423" w:rsidP="00DD1BB1">
            <w:pPr>
              <w:jc w:val="both"/>
              <w:rPr>
                <w:rFonts w:ascii="Simplified Arabic" w:hAnsi="Simplified Arabic" w:cs="Simplified Arabic"/>
                <w:sz w:val="22"/>
                <w:szCs w:val="22"/>
                <w:rtl/>
              </w:rPr>
            </w:pPr>
            <w:r w:rsidRPr="00DD1BB1">
              <w:rPr>
                <w:sz w:val="22"/>
                <w:szCs w:val="22"/>
              </w:rPr>
              <w:t>√</w:t>
            </w:r>
          </w:p>
        </w:tc>
      </w:tr>
    </w:tbl>
    <w:p w:rsidR="00806423" w:rsidRPr="00FB52D9" w:rsidRDefault="00FB52D9" w:rsidP="00FB52D9">
      <w:pPr>
        <w:bidi w:val="0"/>
        <w:spacing w:after="200" w:line="276" w:lineRule="auto"/>
        <w:ind w:left="360" w:hanging="90"/>
        <w:jc w:val="both"/>
        <w:rPr>
          <w:rFonts w:eastAsia="Calibri"/>
          <w:sz w:val="20"/>
          <w:szCs w:val="20"/>
          <w:rtl/>
        </w:rPr>
      </w:pPr>
      <w:r>
        <w:rPr>
          <w:sz w:val="20"/>
          <w:szCs w:val="20"/>
        </w:rPr>
        <w:t xml:space="preserve"> </w:t>
      </w:r>
      <w:r w:rsidR="00806423" w:rsidRPr="00FB52D9">
        <w:rPr>
          <w:sz w:val="20"/>
          <w:szCs w:val="20"/>
        </w:rPr>
        <w:t xml:space="preserve">Source: </w:t>
      </w:r>
      <w:hyperlink r:id="rId17" w:history="1">
        <w:r w:rsidR="00806423" w:rsidRPr="00FB52D9">
          <w:rPr>
            <w:rFonts w:eastAsia="Calibri"/>
            <w:sz w:val="20"/>
            <w:szCs w:val="20"/>
            <w:u w:val="single"/>
          </w:rPr>
          <w:t>http://www.meti.go.jp/english/statistics/tyo/entyoio/index.html</w:t>
        </w:r>
      </w:hyperlink>
      <w:r w:rsidR="00806423" w:rsidRPr="00FB52D9">
        <w:rPr>
          <w:rFonts w:eastAsia="Calibri"/>
          <w:sz w:val="20"/>
          <w:szCs w:val="20"/>
        </w:rPr>
        <w:t xml:space="preserve"> - The history of Input-Output Tables </w:t>
      </w:r>
      <w:r>
        <w:rPr>
          <w:rFonts w:eastAsia="Calibri"/>
          <w:sz w:val="20"/>
          <w:szCs w:val="20"/>
        </w:rPr>
        <w:t xml:space="preserve">     </w:t>
      </w:r>
      <w:r w:rsidR="00806423" w:rsidRPr="00FB52D9">
        <w:rPr>
          <w:rFonts w:eastAsia="Calibri"/>
          <w:sz w:val="20"/>
          <w:szCs w:val="20"/>
        </w:rPr>
        <w:t>for Japan.</w:t>
      </w:r>
    </w:p>
    <w:p w:rsidR="00806423" w:rsidRPr="00806423" w:rsidRDefault="00806423" w:rsidP="00806423">
      <w:pPr>
        <w:spacing w:after="200"/>
        <w:jc w:val="both"/>
        <w:rPr>
          <w:rFonts w:ascii="Simplified Arabic" w:eastAsia="Calibri" w:hAnsi="Simplified Arabic" w:cs="Simplified Arabic"/>
          <w:sz w:val="21"/>
          <w:szCs w:val="21"/>
        </w:rPr>
      </w:pPr>
      <w:r w:rsidRPr="00806423">
        <w:rPr>
          <w:rFonts w:ascii="Simplified Arabic" w:hAnsi="Simplified Arabic" w:cs="Simplified Arabic"/>
          <w:sz w:val="28"/>
          <w:szCs w:val="28"/>
          <w:rtl/>
        </w:rPr>
        <w:t xml:space="preserve">يتضح من الجدول السابق وجود بعض الاختلافات </w:t>
      </w:r>
      <w:r w:rsidRPr="00806423">
        <w:rPr>
          <w:rFonts w:ascii="Simplified Arabic" w:hAnsi="Simplified Arabic" w:cs="Simplified Arabic" w:hint="cs"/>
          <w:sz w:val="28"/>
          <w:szCs w:val="28"/>
          <w:rtl/>
        </w:rPr>
        <w:t>الطفيفة</w:t>
      </w:r>
      <w:r w:rsidRPr="00806423">
        <w:rPr>
          <w:rFonts w:ascii="Simplified Arabic" w:hAnsi="Simplified Arabic" w:cs="Simplified Arabic"/>
          <w:sz w:val="28"/>
          <w:szCs w:val="28"/>
          <w:rtl/>
        </w:rPr>
        <w:t xml:space="preserve"> في الجداول التفصيلية المصاحبة لجداول المدخلات والخرجات حيث انه يتم تركيب نفس المصفوفات والجداول بدءًا من عام 1980 حتي عام 2005 مما يشير </w:t>
      </w:r>
      <w:r w:rsidRPr="00806423">
        <w:rPr>
          <w:rFonts w:ascii="Simplified Arabic" w:hAnsi="Simplified Arabic" w:cs="Simplified Arabic" w:hint="cs"/>
          <w:sz w:val="28"/>
          <w:szCs w:val="28"/>
          <w:rtl/>
        </w:rPr>
        <w:t>إ</w:t>
      </w:r>
      <w:r w:rsidRPr="00806423">
        <w:rPr>
          <w:rFonts w:ascii="Simplified Arabic" w:hAnsi="Simplified Arabic" w:cs="Simplified Arabic"/>
          <w:sz w:val="28"/>
          <w:szCs w:val="28"/>
          <w:rtl/>
        </w:rPr>
        <w:t xml:space="preserve">لي تقدم دولة اليابان في استخدام وتركيب جداول المدخلات والمخرجات. وبالرغم من </w:t>
      </w:r>
      <w:r w:rsidRPr="00806423">
        <w:rPr>
          <w:rFonts w:ascii="Simplified Arabic" w:hAnsi="Simplified Arabic" w:cs="Simplified Arabic"/>
          <w:sz w:val="28"/>
          <w:szCs w:val="28"/>
          <w:rtl/>
        </w:rPr>
        <w:lastRenderedPageBreak/>
        <w:t xml:space="preserve">ثبات المصفوفات والجداول التفصيلية إلا </w:t>
      </w:r>
      <w:r w:rsidRPr="00806423">
        <w:rPr>
          <w:rFonts w:ascii="Simplified Arabic" w:hAnsi="Simplified Arabic" w:cs="Simplified Arabic" w:hint="cs"/>
          <w:sz w:val="28"/>
          <w:szCs w:val="28"/>
          <w:rtl/>
        </w:rPr>
        <w:t>أ</w:t>
      </w:r>
      <w:r w:rsidRPr="00806423">
        <w:rPr>
          <w:rFonts w:ascii="Simplified Arabic" w:hAnsi="Simplified Arabic" w:cs="Simplified Arabic"/>
          <w:sz w:val="28"/>
          <w:szCs w:val="28"/>
          <w:rtl/>
        </w:rPr>
        <w:t xml:space="preserve">نه </w:t>
      </w:r>
      <w:r w:rsidRPr="00806423">
        <w:rPr>
          <w:rFonts w:ascii="Simplified Arabic" w:hAnsi="Simplified Arabic" w:cs="Simplified Arabic" w:hint="cs"/>
          <w:sz w:val="28"/>
          <w:szCs w:val="28"/>
          <w:rtl/>
        </w:rPr>
        <w:t>ت</w:t>
      </w:r>
      <w:r w:rsidRPr="00806423">
        <w:rPr>
          <w:rFonts w:ascii="Simplified Arabic" w:hAnsi="Simplified Arabic" w:cs="Simplified Arabic"/>
          <w:sz w:val="28"/>
          <w:szCs w:val="28"/>
          <w:rtl/>
        </w:rPr>
        <w:t xml:space="preserve">وجد بعض </w:t>
      </w:r>
      <w:r w:rsidRPr="00806423">
        <w:rPr>
          <w:rFonts w:ascii="Simplified Arabic" w:hAnsi="Simplified Arabic" w:cs="Simplified Arabic" w:hint="cs"/>
          <w:sz w:val="28"/>
          <w:szCs w:val="28"/>
          <w:rtl/>
        </w:rPr>
        <w:t>التمايزات</w:t>
      </w:r>
      <w:r w:rsidRPr="00806423">
        <w:rPr>
          <w:rFonts w:ascii="Simplified Arabic" w:hAnsi="Simplified Arabic" w:cs="Simplified Arabic"/>
          <w:sz w:val="28"/>
          <w:szCs w:val="28"/>
          <w:rtl/>
        </w:rPr>
        <w:t xml:space="preserve"> البسيطة في منهجية تركيب هذه المصفوفات. </w:t>
      </w:r>
    </w:p>
    <w:p w:rsidR="00806423" w:rsidRPr="00806423" w:rsidRDefault="00806423" w:rsidP="00806423">
      <w:pPr>
        <w:spacing w:after="200" w:line="276" w:lineRule="auto"/>
        <w:contextualSpacing/>
        <w:jc w:val="both"/>
        <w:rPr>
          <w:rFonts w:ascii="Simplified Arabic" w:hAnsi="Simplified Arabic" w:cs="Simplified Arabic"/>
          <w:b/>
          <w:bCs/>
          <w:sz w:val="32"/>
          <w:szCs w:val="32"/>
          <w:u w:val="single"/>
        </w:rPr>
      </w:pPr>
      <w:r w:rsidRPr="00806423">
        <w:rPr>
          <w:rFonts w:ascii="Simplified Arabic" w:hAnsi="Simplified Arabic" w:cs="Simplified Arabic" w:hint="cs"/>
          <w:b/>
          <w:bCs/>
          <w:sz w:val="32"/>
          <w:szCs w:val="32"/>
          <w:u w:val="single"/>
          <w:rtl/>
        </w:rPr>
        <w:t>ثانيا: تجربة الولايات المتحدة الامريكية:</w:t>
      </w:r>
    </w:p>
    <w:p w:rsidR="00806423" w:rsidRPr="00806423" w:rsidRDefault="000B0C07" w:rsidP="000B0C07">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sidR="00806423" w:rsidRPr="00806423">
        <w:rPr>
          <w:rFonts w:ascii="Simplified Arabic" w:hAnsi="Simplified Arabic" w:cs="Simplified Arabic" w:hint="cs"/>
          <w:sz w:val="28"/>
          <w:szCs w:val="28"/>
          <w:rtl/>
        </w:rPr>
        <w:t>تعتبر الولايات المتحدة الامريكية واحدة من اوائل الدول التي اهتمت بدراسة وتركيب جداول المدخلات والمخرجات حيث بدأ تركيب جداول المدخلات والمخرجات في العقد الثالث والرابع من القرن الماضي</w:t>
      </w:r>
      <w:r w:rsidR="00497D4F">
        <w:rPr>
          <w:rStyle w:val="FootnoteReference"/>
          <w:rFonts w:ascii="Simplified Arabic" w:hAnsi="Simplified Arabic" w:cs="Simplified Arabic"/>
          <w:sz w:val="28"/>
          <w:szCs w:val="28"/>
          <w:rtl/>
        </w:rPr>
        <w:footnoteReference w:customMarkFollows="1" w:id="13"/>
        <w:t>1</w:t>
      </w:r>
      <w:r w:rsidR="00806423" w:rsidRPr="00806423">
        <w:rPr>
          <w:rFonts w:ascii="Simplified Arabic" w:hAnsi="Simplified Arabic" w:cs="Simplified Arabic" w:hint="cs"/>
          <w:sz w:val="28"/>
          <w:szCs w:val="28"/>
          <w:rtl/>
        </w:rPr>
        <w:t>، و</w:t>
      </w:r>
      <w:r w:rsidR="00806423" w:rsidRPr="00806423">
        <w:rPr>
          <w:rFonts w:ascii="Simplified Arabic" w:hAnsi="Simplified Arabic" w:cs="Simplified Arabic" w:hint="cs"/>
          <w:sz w:val="28"/>
          <w:szCs w:val="28"/>
          <w:rtl/>
          <w:lang w:bidi="ar-EG"/>
        </w:rPr>
        <w:t>تم نشر هذه الجداول بمعرفة مكتب التحليل الاقتصادي (</w:t>
      </w:r>
      <w:r w:rsidR="00806423" w:rsidRPr="00806423">
        <w:rPr>
          <w:rFonts w:ascii="Simplified Arabic" w:hAnsi="Simplified Arabic" w:cs="Simplified Arabic"/>
          <w:sz w:val="28"/>
          <w:szCs w:val="28"/>
          <w:lang w:bidi="ar-EG"/>
        </w:rPr>
        <w:t>Bureau of Economic Analysis</w:t>
      </w:r>
      <w:r w:rsidR="00806423" w:rsidRPr="00806423">
        <w:rPr>
          <w:rFonts w:ascii="Simplified Arabic" w:hAnsi="Simplified Arabic" w:cs="Simplified Arabic" w:hint="cs"/>
          <w:sz w:val="28"/>
          <w:szCs w:val="28"/>
          <w:rtl/>
          <w:lang w:bidi="ar-EG"/>
        </w:rPr>
        <w:t xml:space="preserve"> ) بدءًا من عام 1947 وحتي الآن، حيث تم إجراء العديد من التطورات في منهجية تركيب جداول المدخلات والمخرجات كان من أهمها استخدام التصانيف المختلفة في تركيب الجداول. في الفترة من  1947 حتي قبل 1997 تم الاعتماد علي تصنيف النشاط الصناعي (</w:t>
      </w:r>
      <w:r w:rsidR="00806423" w:rsidRPr="00806423">
        <w:rPr>
          <w:rFonts w:ascii="Calibri" w:eastAsia="Calibri" w:hAnsi="Calibri" w:cs="Arial"/>
          <w:color w:val="000000"/>
          <w:sz w:val="23"/>
          <w:szCs w:val="23"/>
        </w:rPr>
        <w:t>Stan</w:t>
      </w:r>
      <w:r w:rsidR="00806423" w:rsidRPr="00806423">
        <w:rPr>
          <w:rFonts w:ascii="Calibri" w:eastAsia="Calibri" w:hAnsi="Calibri" w:cs="Arial"/>
          <w:color w:val="000000"/>
          <w:sz w:val="23"/>
          <w:szCs w:val="23"/>
        </w:rPr>
        <w:softHyphen/>
        <w:t>dard Industrial Classification (SIC) system</w:t>
      </w:r>
      <w:r w:rsidR="00806423" w:rsidRPr="00806423">
        <w:rPr>
          <w:rFonts w:ascii="Simplified Arabic" w:hAnsi="Simplified Arabic" w:cs="Simplified Arabic" w:hint="cs"/>
          <w:sz w:val="28"/>
          <w:szCs w:val="28"/>
          <w:rtl/>
          <w:lang w:bidi="ar-EG"/>
        </w:rPr>
        <w:t>) في تركيب جداول المدخلات والمخرجات. وبداية من عام 1997 تم استخدام تصنيف جديد خاص بقارة أمريكا الشمالية وهو (</w:t>
      </w:r>
      <w:r w:rsidR="00806423" w:rsidRPr="00806423">
        <w:rPr>
          <w:rFonts w:ascii="Calibri" w:eastAsia="Calibri" w:hAnsi="Calibri" w:cs="Arial"/>
          <w:color w:val="000000"/>
          <w:sz w:val="23"/>
          <w:szCs w:val="23"/>
        </w:rPr>
        <w:t>the North American Industry Classification System (NAICS)</w:t>
      </w:r>
      <w:r w:rsidR="00806423" w:rsidRPr="00806423">
        <w:rPr>
          <w:rFonts w:ascii="Simplified Arabic" w:hAnsi="Simplified Arabic" w:cs="Simplified Arabic" w:hint="cs"/>
          <w:sz w:val="28"/>
          <w:szCs w:val="28"/>
          <w:rtl/>
          <w:lang w:bidi="ar-EG"/>
        </w:rPr>
        <w:t xml:space="preserve">) والذي تم تطويره بواسطة ثلاث دول وهي الولايات المتحدة الامريكية وكندا والمكسيك لكي تتمكن هذه الدول من مقارنة الاقتصادات في قارة امريكا الشمالية. وفي عام 2002 تم تطوير هذا النظام أيضا وخاصة في بعض البنود مثل تجارة الجملة وقطاع المعلومات.  </w:t>
      </w:r>
    </w:p>
    <w:p w:rsidR="00806423" w:rsidRPr="00806423" w:rsidRDefault="00806423" w:rsidP="000B0C07">
      <w:pPr>
        <w:contextualSpacing/>
        <w:jc w:val="both"/>
        <w:rPr>
          <w:rFonts w:ascii="Simplified Arabic" w:hAnsi="Simplified Arabic" w:cs="Simplified Arabic"/>
          <w:sz w:val="28"/>
          <w:szCs w:val="28"/>
          <w:rtl/>
        </w:rPr>
      </w:pPr>
      <w:r w:rsidRPr="00806423">
        <w:rPr>
          <w:rFonts w:ascii="Simplified Arabic" w:hAnsi="Simplified Arabic" w:cs="Simplified Arabic" w:hint="cs"/>
          <w:sz w:val="28"/>
          <w:szCs w:val="28"/>
          <w:rtl/>
          <w:lang w:bidi="ar-EG"/>
        </w:rPr>
        <w:t xml:space="preserve"> بداية من عام 2007 وحتي الآن تم </w:t>
      </w:r>
      <w:r w:rsidRPr="00806423">
        <w:rPr>
          <w:rFonts w:ascii="Simplified Arabic" w:hAnsi="Simplified Arabic" w:cs="Simplified Arabic" w:hint="cs"/>
          <w:sz w:val="28"/>
          <w:szCs w:val="28"/>
          <w:rtl/>
        </w:rPr>
        <w:t xml:space="preserve">تكامل </w:t>
      </w:r>
      <w:r w:rsidRPr="00806423">
        <w:rPr>
          <w:rFonts w:ascii="Simplified Arabic" w:hAnsi="Simplified Arabic" w:cs="Simplified Arabic"/>
          <w:sz w:val="28"/>
          <w:szCs w:val="28"/>
          <w:rtl/>
        </w:rPr>
        <w:t>جداول المدخلات والمخرجات بشكل كامل مع حسابات الصناعة السنوية وحسابات</w:t>
      </w:r>
      <w:r w:rsidRPr="00806423">
        <w:rPr>
          <w:rFonts w:ascii="Simplified Arabic" w:hAnsi="Simplified Arabic" w:cs="Simplified Arabic" w:hint="cs"/>
          <w:sz w:val="28"/>
          <w:szCs w:val="28"/>
          <w:rtl/>
        </w:rPr>
        <w:t xml:space="preserve"> الانتاج و</w:t>
      </w:r>
      <w:r w:rsidRPr="00806423">
        <w:rPr>
          <w:rFonts w:ascii="Simplified Arabic" w:hAnsi="Simplified Arabic" w:cs="Simplified Arabic"/>
          <w:sz w:val="28"/>
          <w:szCs w:val="28"/>
          <w:rtl/>
        </w:rPr>
        <w:t>الدخل</w:t>
      </w:r>
      <w:r w:rsidRPr="00806423">
        <w:rPr>
          <w:rFonts w:ascii="Simplified Arabic" w:hAnsi="Simplified Arabic" w:cs="Simplified Arabic" w:hint="cs"/>
          <w:sz w:val="28"/>
          <w:szCs w:val="28"/>
          <w:rtl/>
        </w:rPr>
        <w:t xml:space="preserve"> القومي</w:t>
      </w:r>
      <w:r w:rsidR="00497D4F">
        <w:rPr>
          <w:rStyle w:val="FootnoteReference"/>
          <w:rFonts w:ascii="Simplified Arabic" w:hAnsi="Simplified Arabic" w:cs="Simplified Arabic"/>
          <w:sz w:val="28"/>
          <w:szCs w:val="28"/>
          <w:rtl/>
        </w:rPr>
        <w:footnoteReference w:customMarkFollows="1" w:id="14"/>
        <w:t>2</w:t>
      </w:r>
      <w:r w:rsidRPr="00806423">
        <w:rPr>
          <w:rFonts w:ascii="Simplified Arabic" w:hAnsi="Simplified Arabic" w:cs="Simplified Arabic" w:hint="cs"/>
          <w:sz w:val="28"/>
          <w:szCs w:val="28"/>
          <w:rtl/>
        </w:rPr>
        <w:t xml:space="preserve">. </w:t>
      </w:r>
      <w:r w:rsidRPr="00806423">
        <w:rPr>
          <w:rFonts w:ascii="Simplified Arabic" w:hAnsi="Simplified Arabic" w:cs="Simplified Arabic"/>
          <w:sz w:val="28"/>
          <w:szCs w:val="28"/>
          <w:rtl/>
        </w:rPr>
        <w:t xml:space="preserve">يتم </w:t>
      </w:r>
      <w:r w:rsidRPr="00806423">
        <w:rPr>
          <w:rFonts w:ascii="Simplified Arabic" w:hAnsi="Simplified Arabic" w:cs="Simplified Arabic" w:hint="cs"/>
          <w:sz w:val="28"/>
          <w:szCs w:val="28"/>
          <w:rtl/>
        </w:rPr>
        <w:t xml:space="preserve">تركيب جداول المدخلات والمخرجات بشكل مفصل  كل خمس سنوات والتي تحتوي تقريباً علي </w:t>
      </w:r>
      <w:r w:rsidRPr="00806423">
        <w:rPr>
          <w:rFonts w:ascii="Simplified Arabic" w:hAnsi="Simplified Arabic" w:cs="Simplified Arabic"/>
          <w:sz w:val="28"/>
          <w:szCs w:val="28"/>
          <w:rtl/>
        </w:rPr>
        <w:t xml:space="preserve"> 405 </w:t>
      </w:r>
      <w:r w:rsidRPr="00806423">
        <w:rPr>
          <w:rFonts w:ascii="Simplified Arabic" w:hAnsi="Simplified Arabic" w:cs="Simplified Arabic" w:hint="cs"/>
          <w:sz w:val="28"/>
          <w:szCs w:val="28"/>
          <w:rtl/>
        </w:rPr>
        <w:t>نشاط صناعي</w:t>
      </w:r>
      <w:r w:rsidRPr="00806423">
        <w:rPr>
          <w:rFonts w:ascii="Roboto" w:eastAsia="Calibri" w:hAnsi="Roboto" w:cs="Arial" w:hint="cs"/>
          <w:color w:val="777777"/>
          <w:sz w:val="22"/>
          <w:szCs w:val="22"/>
          <w:rtl/>
        </w:rPr>
        <w:t xml:space="preserve">. </w:t>
      </w:r>
      <w:r w:rsidRPr="00806423">
        <w:rPr>
          <w:rFonts w:ascii="Simplified Arabic" w:hAnsi="Simplified Arabic" w:cs="Simplified Arabic" w:hint="cs"/>
          <w:sz w:val="28"/>
          <w:szCs w:val="28"/>
          <w:rtl/>
        </w:rPr>
        <w:t xml:space="preserve">ومن أهم نقاط القوة في تجربة الولايات المتحدة الامريكية أنه </w:t>
      </w:r>
      <w:r w:rsidRPr="00806423">
        <w:rPr>
          <w:rFonts w:ascii="Simplified Arabic" w:hAnsi="Simplified Arabic" w:cs="Simplified Arabic"/>
          <w:sz w:val="28"/>
          <w:szCs w:val="28"/>
          <w:rtl/>
        </w:rPr>
        <w:t xml:space="preserve">يتم تحديث بيانات المدخلات والمخرجات كل عام وتوفر معلومات عن 71 </w:t>
      </w:r>
      <w:r w:rsidRPr="00806423">
        <w:rPr>
          <w:rFonts w:ascii="Simplified Arabic" w:hAnsi="Simplified Arabic" w:cs="Simplified Arabic" w:hint="cs"/>
          <w:sz w:val="28"/>
          <w:szCs w:val="28"/>
          <w:rtl/>
        </w:rPr>
        <w:t>نشاط</w:t>
      </w:r>
      <w:r w:rsidRPr="00806423">
        <w:rPr>
          <w:rFonts w:ascii="Simplified Arabic" w:hAnsi="Simplified Arabic" w:cs="Simplified Arabic"/>
          <w:sz w:val="28"/>
          <w:szCs w:val="28"/>
          <w:rtl/>
        </w:rPr>
        <w:t xml:space="preserve"> صناعي</w:t>
      </w:r>
      <w:r w:rsidRPr="00806423">
        <w:rPr>
          <w:rFonts w:ascii="Simplified Arabic" w:hAnsi="Simplified Arabic" w:cs="Simplified Arabic" w:hint="cs"/>
          <w:sz w:val="28"/>
          <w:szCs w:val="28"/>
          <w:rtl/>
        </w:rPr>
        <w:t>.</w:t>
      </w:r>
    </w:p>
    <w:p w:rsidR="00806423" w:rsidRPr="00806423" w:rsidRDefault="00806423" w:rsidP="000B0C07">
      <w:pPr>
        <w:contextualSpacing/>
        <w:jc w:val="both"/>
        <w:rPr>
          <w:rFonts w:ascii="Calibri" w:eastAsia="Calibri" w:hAnsi="Calibri" w:cs="Arial"/>
          <w:sz w:val="22"/>
          <w:szCs w:val="22"/>
          <w:rtl/>
        </w:rPr>
      </w:pPr>
      <w:r w:rsidRPr="00806423">
        <w:rPr>
          <w:rFonts w:ascii="Simplified Arabic" w:hAnsi="Simplified Arabic" w:cs="Simplified Arabic" w:hint="cs"/>
          <w:sz w:val="28"/>
          <w:szCs w:val="28"/>
          <w:rtl/>
        </w:rPr>
        <w:t xml:space="preserve">من أهم مصادر البيانات التي يتم الاعتماد عليها في تركيب الجداول بصفة عامة هي التعدادات المختلفة، </w:t>
      </w:r>
      <w:r w:rsidRPr="00806423">
        <w:rPr>
          <w:rFonts w:ascii="Simplified Arabic" w:hAnsi="Simplified Arabic" w:cs="Simplified Arabic" w:hint="cs"/>
          <w:sz w:val="28"/>
          <w:szCs w:val="28"/>
          <w:rtl/>
          <w:lang w:bidi="ar-EG"/>
        </w:rPr>
        <w:t>وخاصة التعدادات الاقتصادية وذلك</w:t>
      </w:r>
      <w:r w:rsidRPr="00806423">
        <w:rPr>
          <w:rFonts w:ascii="Simplified Arabic" w:hAnsi="Simplified Arabic" w:cs="Simplified Arabic" w:hint="cs"/>
          <w:sz w:val="28"/>
          <w:szCs w:val="28"/>
          <w:rtl/>
        </w:rPr>
        <w:t xml:space="preserve"> بجانب الإحصاءات الرسمية مثل إحصاءات الصناعة السنوية وإحصاءات العمالة وغيرها من البيانات المختلفة التي يتم استخدامها في تركيب جداول المدخلات والمخرجات</w:t>
      </w:r>
      <w:r w:rsidR="00497D4F">
        <w:rPr>
          <w:rStyle w:val="FootnoteReference"/>
          <w:rFonts w:ascii="Simplified Arabic" w:hAnsi="Simplified Arabic" w:cs="Simplified Arabic"/>
          <w:sz w:val="28"/>
          <w:szCs w:val="28"/>
          <w:rtl/>
        </w:rPr>
        <w:footnoteReference w:customMarkFollows="1" w:id="15"/>
        <w:t>3</w:t>
      </w:r>
      <w:r w:rsidRPr="00806423">
        <w:rPr>
          <w:rFonts w:ascii="Simplified Arabic" w:hAnsi="Simplified Arabic" w:cs="Simplified Arabic" w:hint="cs"/>
          <w:sz w:val="28"/>
          <w:szCs w:val="28"/>
          <w:rtl/>
        </w:rPr>
        <w:t xml:space="preserve">. ويتم نشر بعض الجداول التفصيلية ( مثل مصفوفة الواردات </w:t>
      </w:r>
      <w:r w:rsidRPr="00806423">
        <w:rPr>
          <w:rFonts w:ascii="Simplified Arabic" w:hAnsi="Simplified Arabic" w:cs="Simplified Arabic"/>
          <w:sz w:val="28"/>
          <w:szCs w:val="28"/>
          <w:rtl/>
        </w:rPr>
        <w:t>–</w:t>
      </w:r>
      <w:r w:rsidRPr="00806423">
        <w:rPr>
          <w:rFonts w:ascii="Simplified Arabic" w:hAnsi="Simplified Arabic" w:cs="Simplified Arabic" w:hint="cs"/>
          <w:sz w:val="28"/>
          <w:szCs w:val="28"/>
          <w:rtl/>
        </w:rPr>
        <w:t xml:space="preserve"> مصفوفة العمالة ...) والجداول التي تم الاعتماد عليها في تركيب جداول المدخلات والمخرجات ( مثل جداول العرض والاستخدام  ...).</w:t>
      </w:r>
    </w:p>
    <w:p w:rsidR="00806423" w:rsidRPr="00806423" w:rsidRDefault="00806423" w:rsidP="00497D4F">
      <w:pPr>
        <w:contextualSpacing/>
        <w:jc w:val="lowKashida"/>
        <w:rPr>
          <w:rFonts w:ascii="Simplified Arabic" w:hAnsi="Simplified Arabic" w:cs="Simplified Arabic"/>
          <w:sz w:val="28"/>
          <w:szCs w:val="28"/>
          <w:rtl/>
          <w:lang w:bidi="ar-EG"/>
        </w:rPr>
      </w:pPr>
      <w:r w:rsidRPr="00806423">
        <w:rPr>
          <w:rFonts w:ascii="Simplified Arabic" w:hAnsi="Simplified Arabic" w:cs="Simplified Arabic" w:hint="cs"/>
          <w:sz w:val="28"/>
          <w:szCs w:val="28"/>
          <w:rtl/>
        </w:rPr>
        <w:lastRenderedPageBreak/>
        <w:t xml:space="preserve">تم تحديث جداول المدخلات والمخرجات في عام 2018 ونشر بيانات تفصيلية (علي مستوي 4 أرقام عشرية في دليل </w:t>
      </w:r>
      <w:r w:rsidRPr="00806423">
        <w:rPr>
          <w:rFonts w:ascii="Simplified Arabic" w:hAnsi="Simplified Arabic" w:cs="Simplified Arabic"/>
          <w:sz w:val="28"/>
          <w:szCs w:val="28"/>
        </w:rPr>
        <w:t> NAICS </w:t>
      </w:r>
      <w:r w:rsidRPr="00806423">
        <w:rPr>
          <w:rFonts w:ascii="Simplified Arabic" w:hAnsi="Simplified Arabic" w:cs="Simplified Arabic" w:hint="cs"/>
          <w:sz w:val="28"/>
          <w:szCs w:val="28"/>
          <w:rtl/>
        </w:rPr>
        <w:t>) أكثر عن القطاعات حيث بلغ عدد الانشطة 138 نشاط. وكان من أهم التطورات في هذه النسخة هي  الفصل بين بيانات الضرائب علي المنتجات والأنواع الأخرى من الضرائب وذلك طبقا لنظام الحسابات القومية 2008 وإن كان هذا التقسيم لا يؤثر علي اجمالي الضرائب ولكنه يؤثر علي دقة بيانات الانتاج في جداول العرض والاستخدام وبالتالي في جداول المدخلات والمخرجات</w:t>
      </w:r>
      <w:r w:rsidR="00497D4F">
        <w:rPr>
          <w:rStyle w:val="FootnoteReference"/>
          <w:rFonts w:ascii="Simplified Arabic" w:hAnsi="Simplified Arabic" w:cs="Simplified Arabic"/>
          <w:sz w:val="28"/>
          <w:szCs w:val="28"/>
          <w:rtl/>
        </w:rPr>
        <w:footnoteReference w:customMarkFollows="1" w:id="16"/>
        <w:t>1</w:t>
      </w:r>
      <w:r w:rsidRPr="00806423">
        <w:rPr>
          <w:rFonts w:ascii="Simplified Arabic" w:hAnsi="Simplified Arabic" w:cs="Simplified Arabic" w:hint="cs"/>
          <w:sz w:val="28"/>
          <w:szCs w:val="28"/>
          <w:rtl/>
        </w:rPr>
        <w:t>.</w:t>
      </w:r>
    </w:p>
    <w:p w:rsidR="00806423" w:rsidRPr="00806423" w:rsidRDefault="00806423" w:rsidP="000B0C07">
      <w:pPr>
        <w:contextualSpacing/>
        <w:jc w:val="lowKashida"/>
        <w:rPr>
          <w:rFonts w:ascii="Simplified Arabic" w:hAnsi="Simplified Arabic" w:cs="Simplified Arabic"/>
          <w:sz w:val="28"/>
          <w:szCs w:val="28"/>
          <w:rtl/>
          <w:lang w:bidi="ar-EG"/>
        </w:rPr>
      </w:pPr>
    </w:p>
    <w:p w:rsidR="00806423" w:rsidRPr="000B0C07" w:rsidRDefault="00806423" w:rsidP="000C4CFA">
      <w:pPr>
        <w:contextualSpacing/>
        <w:jc w:val="lowKashida"/>
        <w:rPr>
          <w:rFonts w:ascii="Simplified Arabic" w:hAnsi="Simplified Arabic" w:cs="Simplified Arabic"/>
          <w:b/>
          <w:bCs/>
          <w:sz w:val="32"/>
          <w:szCs w:val="32"/>
          <w:u w:val="single"/>
          <w:lang w:eastAsia="ja-JP"/>
        </w:rPr>
      </w:pPr>
      <w:r w:rsidRPr="000B0C07">
        <w:rPr>
          <w:rFonts w:ascii="Simplified Arabic" w:hAnsi="Simplified Arabic" w:cs="Simplified Arabic"/>
          <w:b/>
          <w:bCs/>
          <w:sz w:val="32"/>
          <w:szCs w:val="32"/>
          <w:u w:val="single"/>
          <w:rtl/>
          <w:lang w:eastAsia="ja-JP"/>
        </w:rPr>
        <w:t>ثا</w:t>
      </w:r>
      <w:r w:rsidR="000C4CFA">
        <w:rPr>
          <w:rFonts w:ascii="Simplified Arabic" w:hAnsi="Simplified Arabic" w:cs="Simplified Arabic" w:hint="cs"/>
          <w:b/>
          <w:bCs/>
          <w:sz w:val="32"/>
          <w:szCs w:val="32"/>
          <w:u w:val="single"/>
          <w:rtl/>
          <w:lang w:eastAsia="ja-JP"/>
        </w:rPr>
        <w:t>لثا</w:t>
      </w:r>
      <w:r w:rsidRPr="000B0C07">
        <w:rPr>
          <w:rFonts w:ascii="Simplified Arabic" w:hAnsi="Simplified Arabic" w:cs="Simplified Arabic"/>
          <w:b/>
          <w:bCs/>
          <w:sz w:val="32"/>
          <w:szCs w:val="32"/>
          <w:u w:val="single"/>
          <w:rtl/>
          <w:lang w:eastAsia="ja-JP"/>
        </w:rPr>
        <w:t>: تجربة منظمة التعاون الاقتصادي والتنمية في إعداد قواعد البيانات لبناء جداول المدخلات والمخرجات الموحدة:</w:t>
      </w:r>
    </w:p>
    <w:p w:rsidR="00806423" w:rsidRPr="00806423" w:rsidRDefault="00806423" w:rsidP="006E6F5E">
      <w:pPr>
        <w:numPr>
          <w:ilvl w:val="0"/>
          <w:numId w:val="15"/>
        </w:numPr>
        <w:ind w:left="0" w:hanging="2"/>
        <w:contextualSpacing/>
        <w:jc w:val="lowKashida"/>
        <w:rPr>
          <w:rFonts w:ascii="Simplified Arabic" w:hAnsi="Simplified Arabic" w:cs="Simplified Arabic"/>
          <w:b/>
          <w:bCs/>
          <w:sz w:val="28"/>
          <w:szCs w:val="28"/>
          <w:lang w:val="en" w:eastAsia="ja-JP"/>
        </w:rPr>
      </w:pPr>
      <w:r w:rsidRPr="00806423">
        <w:rPr>
          <w:rFonts w:ascii="Simplified Arabic" w:hAnsi="Simplified Arabic" w:cs="Simplified Arabic"/>
          <w:b/>
          <w:bCs/>
          <w:sz w:val="28"/>
          <w:szCs w:val="28"/>
          <w:rtl/>
          <w:lang w:val="en" w:eastAsia="ja-JP"/>
        </w:rPr>
        <w:t>المقدمة</w:t>
      </w:r>
    </w:p>
    <w:p w:rsidR="00806423" w:rsidRPr="00806423" w:rsidRDefault="00806423" w:rsidP="000B0C07">
      <w:pPr>
        <w:ind w:firstLine="367"/>
        <w:contextualSpacing/>
        <w:jc w:val="lowKashida"/>
        <w:rPr>
          <w:rFonts w:ascii="Calibri" w:hAnsi="Calibri" w:cs="Arial"/>
          <w:sz w:val="22"/>
          <w:szCs w:val="22"/>
          <w:lang w:val="en" w:eastAsia="ja-JP"/>
        </w:rPr>
      </w:pPr>
      <w:r w:rsidRPr="00806423">
        <w:rPr>
          <w:rFonts w:ascii="Simplified Arabic" w:hAnsi="Simplified Arabic" w:cs="Simplified Arabic"/>
          <w:sz w:val="28"/>
          <w:szCs w:val="28"/>
          <w:rtl/>
          <w:lang w:val="en" w:eastAsia="ja-JP"/>
        </w:rPr>
        <w:t>يمثل تطوير قاعدة بيانات المدخلات والمخرجات</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جزءًا من عملية تحليل الهيكل</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bidi="ar-EG"/>
        </w:rPr>
        <w:t>الاقتصادي</w:t>
      </w:r>
      <w:r w:rsidRPr="00806423">
        <w:rPr>
          <w:rFonts w:ascii="Simplified Arabic" w:hAnsi="Simplified Arabic" w:cs="Simplified Arabic" w:hint="cs"/>
          <w:sz w:val="28"/>
          <w:szCs w:val="28"/>
          <w:rtl/>
          <w:lang w:val="en" w:eastAsia="ja-JP" w:bidi="ar-EG"/>
        </w:rPr>
        <w:t xml:space="preserve"> </w:t>
      </w:r>
      <w:r w:rsidRPr="00806423">
        <w:rPr>
          <w:rFonts w:ascii="Simplified Arabic" w:hAnsi="Simplified Arabic" w:cs="Simplified Arabic"/>
          <w:sz w:val="28"/>
          <w:szCs w:val="28"/>
          <w:lang w:val="en" w:eastAsia="ja-JP"/>
        </w:rPr>
        <w:t>(STAN)</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في قسم التحليل الاقتصادي والإحصاء في منظمة</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hint="cs"/>
          <w:sz w:val="28"/>
          <w:szCs w:val="28"/>
          <w:rtl/>
          <w:lang w:val="en" w:eastAsia="ja-JP" w:bidi="ar-EG"/>
        </w:rPr>
        <w:t xml:space="preserve">التعاون الاقتصادي والتنمية </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lang w:val="en" w:eastAsia="ja-JP"/>
        </w:rPr>
        <w:t>OECD</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للعلوم والتكنولوجيا والصناعة. </w:t>
      </w:r>
      <w:r w:rsidRPr="00806423">
        <w:rPr>
          <w:rFonts w:ascii="Simplified Arabic" w:hAnsi="Simplified Arabic" w:cs="Simplified Arabic" w:hint="cs"/>
          <w:sz w:val="28"/>
          <w:szCs w:val="28"/>
          <w:rtl/>
          <w:lang w:val="en" w:eastAsia="ja-JP"/>
        </w:rPr>
        <w:t xml:space="preserve">ونظرا للدور </w:t>
      </w:r>
      <w:r w:rsidRPr="00806423">
        <w:rPr>
          <w:rFonts w:ascii="Simplified Arabic" w:hAnsi="Simplified Arabic" w:cs="Simplified Arabic"/>
          <w:sz w:val="28"/>
          <w:szCs w:val="28"/>
          <w:rtl/>
          <w:lang w:val="en" w:eastAsia="ja-JP"/>
        </w:rPr>
        <w:t xml:space="preserve">الهام الذي تقوم به إحصاءات المدخلات والمخرجات علي المستويين، الحسابات القومية والتحليل الاقتصادي، </w:t>
      </w:r>
      <w:r w:rsidRPr="00806423">
        <w:rPr>
          <w:rFonts w:ascii="Simplified Arabic" w:hAnsi="Simplified Arabic" w:cs="Simplified Arabic" w:hint="cs"/>
          <w:sz w:val="28"/>
          <w:szCs w:val="28"/>
          <w:rtl/>
          <w:lang w:val="en" w:eastAsia="ja-JP"/>
        </w:rPr>
        <w:t xml:space="preserve">فقد حرصت المنظمة علي </w:t>
      </w:r>
      <w:r w:rsidRPr="00806423">
        <w:rPr>
          <w:rFonts w:ascii="Simplified Arabic" w:hAnsi="Simplified Arabic" w:cs="Simplified Arabic"/>
          <w:sz w:val="28"/>
          <w:szCs w:val="28"/>
          <w:rtl/>
          <w:lang w:val="en" w:eastAsia="ja-JP"/>
        </w:rPr>
        <w:t xml:space="preserve"> تطوير جداول المدخلات والمخرجات المقارنة </w:t>
      </w:r>
      <w:r w:rsidRPr="00806423">
        <w:rPr>
          <w:rFonts w:ascii="Simplified Arabic" w:hAnsi="Simplified Arabic" w:cs="Simplified Arabic" w:hint="cs"/>
          <w:sz w:val="28"/>
          <w:szCs w:val="28"/>
          <w:rtl/>
          <w:lang w:val="en" w:eastAsia="ja-JP"/>
        </w:rPr>
        <w:t>ل</w:t>
      </w:r>
      <w:r w:rsidRPr="00806423">
        <w:rPr>
          <w:rFonts w:ascii="Simplified Arabic" w:hAnsi="Simplified Arabic" w:cs="Simplified Arabic"/>
          <w:sz w:val="28"/>
          <w:szCs w:val="28"/>
          <w:rtl/>
          <w:lang w:val="en" w:eastAsia="ja-JP"/>
        </w:rPr>
        <w:t xml:space="preserve">بلدان </w:t>
      </w:r>
      <w:r w:rsidRPr="00806423">
        <w:rPr>
          <w:rFonts w:ascii="Simplified Arabic" w:hAnsi="Simplified Arabic" w:cs="Simplified Arabic" w:hint="cs"/>
          <w:sz w:val="28"/>
          <w:szCs w:val="28"/>
          <w:rtl/>
          <w:lang w:val="en" w:eastAsia="ja-JP"/>
        </w:rPr>
        <w:t>ال</w:t>
      </w:r>
      <w:r w:rsidRPr="00806423">
        <w:rPr>
          <w:rFonts w:ascii="Simplified Arabic" w:hAnsi="Simplified Arabic" w:cs="Simplified Arabic"/>
          <w:sz w:val="28"/>
          <w:szCs w:val="28"/>
          <w:rtl/>
          <w:lang w:val="en" w:eastAsia="ja-JP"/>
        </w:rPr>
        <w:t>منظمة في الميدان الاقتصادي</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hint="cs"/>
          <w:sz w:val="28"/>
          <w:szCs w:val="28"/>
          <w:rtl/>
          <w:lang w:val="en" w:eastAsia="ja-JP" w:bidi="ar-EG"/>
        </w:rPr>
        <w:t>ومن الواضح أن</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hint="cs"/>
          <w:sz w:val="28"/>
          <w:szCs w:val="28"/>
          <w:rtl/>
          <w:lang w:val="en" w:eastAsia="ja-JP"/>
        </w:rPr>
        <w:t>الطبعة</w:t>
      </w:r>
      <w:r w:rsidRPr="00806423">
        <w:rPr>
          <w:rFonts w:ascii="Simplified Arabic" w:hAnsi="Simplified Arabic" w:cs="Simplified Arabic"/>
          <w:sz w:val="28"/>
          <w:szCs w:val="28"/>
          <w:rtl/>
          <w:lang w:val="en" w:eastAsia="ja-JP"/>
        </w:rPr>
        <w:t xml:space="preserve"> الأول</w:t>
      </w:r>
      <w:r w:rsidRPr="00806423">
        <w:rPr>
          <w:rFonts w:ascii="Simplified Arabic" w:hAnsi="Simplified Arabic" w:cs="Simplified Arabic" w:hint="cs"/>
          <w:sz w:val="28"/>
          <w:szCs w:val="28"/>
          <w:rtl/>
          <w:lang w:val="en" w:eastAsia="ja-JP"/>
        </w:rPr>
        <w:t xml:space="preserve">ي من </w:t>
      </w:r>
      <w:r w:rsidRPr="00806423">
        <w:rPr>
          <w:rFonts w:ascii="Simplified Arabic" w:hAnsi="Simplified Arabic" w:cs="Simplified Arabic"/>
          <w:sz w:val="28"/>
          <w:szCs w:val="28"/>
          <w:rtl/>
          <w:lang w:val="en" w:eastAsia="ja-JP"/>
        </w:rPr>
        <w:t>جداول المدخلات والمخرجات في منظمة</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hint="cs"/>
          <w:sz w:val="28"/>
          <w:szCs w:val="28"/>
          <w:rtl/>
          <w:lang w:val="en" w:eastAsia="ja-JP" w:bidi="ar-EG"/>
        </w:rPr>
        <w:t xml:space="preserve">التعاون الاقتصادي والتنمية </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lang w:val="en" w:eastAsia="ja-JP"/>
        </w:rPr>
        <w:t>OECD</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hint="cs"/>
          <w:sz w:val="28"/>
          <w:szCs w:val="28"/>
          <w:rtl/>
          <w:lang w:val="en" w:eastAsia="ja-JP"/>
        </w:rPr>
        <w:t>تسعي الي تقديم</w:t>
      </w:r>
      <w:r w:rsidRPr="00806423">
        <w:rPr>
          <w:rFonts w:ascii="Simplified Arabic" w:hAnsi="Simplified Arabic" w:cs="Simplified Arabic"/>
          <w:sz w:val="28"/>
          <w:szCs w:val="28"/>
          <w:rtl/>
          <w:lang w:val="en" w:eastAsia="ja-JP"/>
        </w:rPr>
        <w:t xml:space="preserve"> كل من الإحصاءات والتحليلات</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xml:space="preserve"> وتقديم بيانات جديدة قابلة للمقارنة دولياً لإجراء تحليل صناعي </w:t>
      </w:r>
      <w:r w:rsidRPr="00806423">
        <w:rPr>
          <w:rFonts w:ascii="Simplified Arabic" w:hAnsi="Simplified Arabic" w:cs="Simplified Arabic" w:hint="cs"/>
          <w:sz w:val="28"/>
          <w:szCs w:val="28"/>
          <w:rtl/>
          <w:lang w:val="en" w:eastAsia="ja-JP"/>
        </w:rPr>
        <w:t>دقيق</w:t>
      </w:r>
      <w:r w:rsidRPr="00806423">
        <w:rPr>
          <w:rFonts w:ascii="Simplified Arabic" w:hAnsi="Simplified Arabic" w:cs="Simplified Arabic"/>
          <w:sz w:val="28"/>
          <w:szCs w:val="28"/>
          <w:rtl/>
          <w:lang w:val="en" w:eastAsia="ja-JP"/>
        </w:rPr>
        <w:t xml:space="preserve"> على مستوى قطاعي </w:t>
      </w:r>
      <w:r w:rsidRPr="00806423">
        <w:rPr>
          <w:rFonts w:ascii="Simplified Arabic" w:hAnsi="Simplified Arabic" w:cs="Simplified Arabic" w:hint="cs"/>
          <w:sz w:val="28"/>
          <w:szCs w:val="28"/>
          <w:rtl/>
          <w:lang w:val="en" w:eastAsia="ja-JP"/>
        </w:rPr>
        <w:t>و</w:t>
      </w:r>
      <w:r w:rsidRPr="00806423">
        <w:rPr>
          <w:rFonts w:ascii="Simplified Arabic" w:hAnsi="Simplified Arabic" w:cs="Simplified Arabic"/>
          <w:sz w:val="28"/>
          <w:szCs w:val="28"/>
          <w:rtl/>
          <w:lang w:val="en" w:eastAsia="ja-JP"/>
        </w:rPr>
        <w:t>تفصيلي لدول المنظمة</w:t>
      </w:r>
      <w:r w:rsidRPr="00806423">
        <w:rPr>
          <w:rFonts w:ascii="Simplified Arabic" w:hAnsi="Simplified Arabic" w:cs="Simplified Arabic"/>
          <w:sz w:val="28"/>
          <w:szCs w:val="28"/>
          <w:lang w:val="en" w:eastAsia="ja-JP"/>
        </w:rPr>
        <w:t>.</w:t>
      </w:r>
    </w:p>
    <w:p w:rsidR="00806423" w:rsidRPr="00806423" w:rsidRDefault="00806423" w:rsidP="000B0C07">
      <w:pPr>
        <w:ind w:firstLine="720"/>
        <w:jc w:val="lowKashida"/>
        <w:rPr>
          <w:rFonts w:ascii="Simplified Arabic" w:hAnsi="Simplified Arabic" w:cs="Simplified Arabic"/>
          <w:sz w:val="27"/>
          <w:szCs w:val="27"/>
          <w:rtl/>
          <w:lang w:val="en" w:eastAsia="ja-JP"/>
        </w:rPr>
      </w:pPr>
      <w:r w:rsidRPr="00806423">
        <w:rPr>
          <w:rFonts w:ascii="Simplified Arabic" w:hAnsi="Simplified Arabic" w:cs="Simplified Arabic" w:hint="cs"/>
          <w:sz w:val="27"/>
          <w:szCs w:val="27"/>
          <w:rtl/>
          <w:lang w:val="en" w:eastAsia="ja-JP"/>
        </w:rPr>
        <w:t xml:space="preserve">وقد </w:t>
      </w:r>
      <w:r w:rsidRPr="00806423">
        <w:rPr>
          <w:rFonts w:ascii="Simplified Arabic" w:hAnsi="Simplified Arabic" w:cs="Simplified Arabic"/>
          <w:sz w:val="27"/>
          <w:szCs w:val="27"/>
          <w:rtl/>
          <w:lang w:val="en" w:eastAsia="ja-JP"/>
        </w:rPr>
        <w:t>بدأ العمل التجميعي لقاعدة البيانات في منتصف التسعينيات لمساعدة لجنة الصناعة التابعة لمنظمة التعاون والتنمية في إجراء مقارنات دولية للتكيف الهيكلي في الصناعة</w:t>
      </w:r>
      <w:r w:rsidRPr="00806423">
        <w:rPr>
          <w:rFonts w:ascii="Simplified Arabic" w:hAnsi="Simplified Arabic" w:cs="Simplified Arabic" w:hint="cs"/>
          <w:sz w:val="27"/>
          <w:szCs w:val="27"/>
          <w:rtl/>
          <w:lang w:val="en" w:eastAsia="ja-JP"/>
        </w:rPr>
        <w:t>.</w:t>
      </w:r>
      <w:r w:rsidRPr="00806423">
        <w:rPr>
          <w:rFonts w:ascii="Simplified Arabic" w:hAnsi="Simplified Arabic" w:cs="Simplified Arabic"/>
          <w:sz w:val="27"/>
          <w:szCs w:val="27"/>
          <w:lang w:val="en" w:eastAsia="ja-JP"/>
        </w:rPr>
        <w:t xml:space="preserve"> </w:t>
      </w:r>
      <w:r w:rsidRPr="00806423">
        <w:rPr>
          <w:rFonts w:ascii="Simplified Arabic" w:hAnsi="Simplified Arabic" w:cs="Simplified Arabic"/>
          <w:sz w:val="27"/>
          <w:szCs w:val="27"/>
          <w:rtl/>
          <w:lang w:val="en" w:eastAsia="ja-JP"/>
        </w:rPr>
        <w:t xml:space="preserve">قدم هذا المشروع الأساس المنطقي الأول لتطوير </w:t>
      </w:r>
      <w:r w:rsidRPr="00806423">
        <w:rPr>
          <w:rFonts w:ascii="Simplified Arabic" w:hAnsi="Simplified Arabic" w:cs="Simplified Arabic" w:hint="cs"/>
          <w:sz w:val="27"/>
          <w:szCs w:val="27"/>
          <w:rtl/>
          <w:lang w:val="en" w:eastAsia="ja-JP"/>
        </w:rPr>
        <w:t xml:space="preserve">جداول </w:t>
      </w:r>
      <w:r w:rsidRPr="00806423">
        <w:rPr>
          <w:rFonts w:ascii="Simplified Arabic" w:hAnsi="Simplified Arabic" w:cs="Simplified Arabic"/>
          <w:sz w:val="27"/>
          <w:szCs w:val="27"/>
          <w:rtl/>
          <w:lang w:val="en" w:eastAsia="ja-JP"/>
        </w:rPr>
        <w:t>المدخلات والمخرجات</w:t>
      </w:r>
      <w:r w:rsidRPr="00806423">
        <w:rPr>
          <w:rFonts w:ascii="Simplified Arabic" w:hAnsi="Simplified Arabic" w:cs="Simplified Arabic"/>
          <w:sz w:val="27"/>
          <w:szCs w:val="27"/>
          <w:lang w:val="en" w:eastAsia="ja-JP"/>
        </w:rPr>
        <w:t xml:space="preserve"> </w:t>
      </w:r>
      <w:r w:rsidRPr="00806423">
        <w:rPr>
          <w:rFonts w:ascii="Simplified Arabic" w:hAnsi="Simplified Arabic" w:cs="Simplified Arabic"/>
          <w:sz w:val="27"/>
          <w:szCs w:val="27"/>
          <w:rtl/>
          <w:lang w:val="en" w:eastAsia="ja-JP"/>
        </w:rPr>
        <w:t xml:space="preserve">منذ ذلك الحين، </w:t>
      </w:r>
      <w:r w:rsidRPr="00806423">
        <w:rPr>
          <w:rFonts w:ascii="Simplified Arabic" w:hAnsi="Simplified Arabic" w:cs="Simplified Arabic" w:hint="cs"/>
          <w:sz w:val="27"/>
          <w:szCs w:val="27"/>
          <w:rtl/>
          <w:lang w:val="en" w:eastAsia="ja-JP"/>
        </w:rPr>
        <w:t>و</w:t>
      </w:r>
      <w:r w:rsidRPr="00806423">
        <w:rPr>
          <w:rFonts w:ascii="Simplified Arabic" w:hAnsi="Simplified Arabic" w:cs="Simplified Arabic"/>
          <w:sz w:val="27"/>
          <w:szCs w:val="27"/>
          <w:rtl/>
          <w:lang w:val="en" w:eastAsia="ja-JP"/>
        </w:rPr>
        <w:t>استمر العمل في تحديث وتوسيع قاعدة البيانات في قسم</w:t>
      </w:r>
      <w:r w:rsidRPr="00806423">
        <w:rPr>
          <w:rFonts w:ascii="Simplified Arabic" w:hAnsi="Simplified Arabic" w:cs="Simplified Arabic" w:hint="cs"/>
          <w:sz w:val="27"/>
          <w:szCs w:val="27"/>
          <w:rtl/>
          <w:lang w:val="en" w:eastAsia="ja-JP"/>
        </w:rPr>
        <w:t xml:space="preserve"> </w:t>
      </w:r>
      <w:r w:rsidRPr="00806423">
        <w:rPr>
          <w:rFonts w:ascii="Simplified Arabic" w:hAnsi="Simplified Arabic" w:cs="Simplified Arabic"/>
          <w:sz w:val="27"/>
          <w:szCs w:val="27"/>
          <w:lang w:val="en" w:eastAsia="ja-JP"/>
        </w:rPr>
        <w:t>EAS</w:t>
      </w:r>
      <w:r w:rsidRPr="00806423">
        <w:rPr>
          <w:rFonts w:ascii="Simplified Arabic" w:hAnsi="Simplified Arabic" w:cs="Simplified Arabic"/>
          <w:sz w:val="27"/>
          <w:szCs w:val="27"/>
          <w:rtl/>
          <w:lang w:val="en" w:eastAsia="ja-JP"/>
        </w:rPr>
        <w:t xml:space="preserve">، بالتعاون الوثيق مع المكاتب الإحصائية والخبراء في الدول الأعضاء. </w:t>
      </w:r>
      <w:r w:rsidRPr="00806423">
        <w:rPr>
          <w:rFonts w:ascii="Simplified Arabic" w:hAnsi="Simplified Arabic" w:cs="Simplified Arabic" w:hint="cs"/>
          <w:sz w:val="27"/>
          <w:szCs w:val="27"/>
          <w:rtl/>
          <w:lang w:val="en" w:eastAsia="ja-JP"/>
        </w:rPr>
        <w:t xml:space="preserve">وذلك </w:t>
      </w:r>
      <w:r w:rsidRPr="00806423">
        <w:rPr>
          <w:rFonts w:ascii="Simplified Arabic" w:hAnsi="Simplified Arabic" w:cs="Simplified Arabic"/>
          <w:sz w:val="27"/>
          <w:szCs w:val="27"/>
          <w:rtl/>
          <w:lang w:val="en" w:eastAsia="ja-JP"/>
        </w:rPr>
        <w:t>للمساعدة في أعمال التجميع والسماح باستخدام جداول</w:t>
      </w:r>
      <w:r w:rsidRPr="00806423">
        <w:rPr>
          <w:rFonts w:ascii="Simplified Arabic" w:hAnsi="Simplified Arabic" w:cs="Simplified Arabic" w:hint="cs"/>
          <w:sz w:val="27"/>
          <w:szCs w:val="27"/>
          <w:rtl/>
          <w:lang w:val="en" w:eastAsia="ja-JP"/>
        </w:rPr>
        <w:t>المدخلات والمخرجات</w:t>
      </w:r>
      <w:r w:rsidRPr="00806423">
        <w:rPr>
          <w:rFonts w:ascii="Simplified Arabic" w:hAnsi="Simplified Arabic" w:cs="Simplified Arabic"/>
          <w:sz w:val="27"/>
          <w:szCs w:val="27"/>
          <w:lang w:val="en" w:eastAsia="ja-JP"/>
        </w:rPr>
        <w:t xml:space="preserve"> </w:t>
      </w:r>
      <w:r w:rsidRPr="00806423">
        <w:rPr>
          <w:rFonts w:ascii="Simplified Arabic" w:hAnsi="Simplified Arabic" w:cs="Simplified Arabic"/>
          <w:sz w:val="27"/>
          <w:szCs w:val="27"/>
          <w:rtl/>
          <w:lang w:val="en" w:eastAsia="ja-JP"/>
        </w:rPr>
        <w:t>قابلة للمقارنة دوليًا</w:t>
      </w:r>
      <w:r w:rsidRPr="00806423">
        <w:rPr>
          <w:rFonts w:ascii="Simplified Arabic" w:hAnsi="Simplified Arabic" w:cs="Simplified Arabic" w:hint="cs"/>
          <w:sz w:val="27"/>
          <w:szCs w:val="27"/>
          <w:rtl/>
          <w:lang w:val="en" w:eastAsia="ja-JP"/>
        </w:rPr>
        <w:t>.</w:t>
      </w:r>
    </w:p>
    <w:p w:rsidR="00806423" w:rsidRPr="00806423" w:rsidRDefault="00806423" w:rsidP="00497D4F">
      <w:pPr>
        <w:ind w:firstLine="720"/>
        <w:jc w:val="lowKashida"/>
        <w:rPr>
          <w:rFonts w:ascii="Simplified Arabic" w:hAnsi="Simplified Arabic" w:cs="Simplified Arabic"/>
          <w:sz w:val="27"/>
          <w:szCs w:val="27"/>
          <w:rtl/>
          <w:lang w:val="en" w:eastAsia="ja-JP"/>
        </w:rPr>
      </w:pP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sz w:val="27"/>
          <w:szCs w:val="27"/>
          <w:rtl/>
          <w:lang w:val="en" w:eastAsia="ja-JP"/>
        </w:rPr>
        <w:t>تم عقد ورشة عمل للخبراء في</w:t>
      </w:r>
      <w:r w:rsidRPr="00806423">
        <w:rPr>
          <w:rFonts w:ascii="Simplified Arabic" w:hAnsi="Simplified Arabic" w:cs="Simplified Arabic" w:hint="cs"/>
          <w:sz w:val="27"/>
          <w:szCs w:val="27"/>
          <w:rtl/>
          <w:lang w:val="en" w:eastAsia="ja-JP"/>
        </w:rPr>
        <w:t xml:space="preserve"> </w:t>
      </w:r>
      <w:r w:rsidRPr="00806423">
        <w:rPr>
          <w:rFonts w:ascii="Simplified Arabic" w:hAnsi="Simplified Arabic" w:cs="Simplified Arabic"/>
          <w:sz w:val="27"/>
          <w:szCs w:val="27"/>
          <w:rtl/>
          <w:lang w:val="en" w:eastAsia="ja-JP"/>
        </w:rPr>
        <w:t>مارس</w:t>
      </w:r>
      <w:r w:rsidRPr="00806423">
        <w:rPr>
          <w:rFonts w:ascii="Simplified Arabic" w:hAnsi="Simplified Arabic" w:cs="Simplified Arabic" w:hint="cs"/>
          <w:sz w:val="27"/>
          <w:szCs w:val="27"/>
          <w:rtl/>
          <w:lang w:val="en" w:eastAsia="ja-JP"/>
        </w:rPr>
        <w:t xml:space="preserve"> من عام</w:t>
      </w:r>
      <w:r w:rsidRPr="00806423">
        <w:rPr>
          <w:rFonts w:ascii="Simplified Arabic" w:hAnsi="Simplified Arabic" w:cs="Simplified Arabic"/>
          <w:sz w:val="27"/>
          <w:szCs w:val="27"/>
          <w:rtl/>
          <w:lang w:val="en" w:eastAsia="ja-JP"/>
        </w:rPr>
        <w:t xml:space="preserve"> 1993 في مقر </w:t>
      </w:r>
      <w:r w:rsidRPr="00806423">
        <w:rPr>
          <w:rFonts w:ascii="Simplified Arabic" w:hAnsi="Simplified Arabic" w:cs="Simplified Arabic" w:hint="cs"/>
          <w:sz w:val="27"/>
          <w:szCs w:val="27"/>
          <w:rtl/>
          <w:lang w:val="en" w:eastAsia="ja-JP"/>
        </w:rPr>
        <w:t xml:space="preserve">منظمة التعاون الاقتصادي والتنمية </w:t>
      </w:r>
      <w:r w:rsidRPr="00806423">
        <w:rPr>
          <w:rFonts w:ascii="Simplified Arabic" w:hAnsi="Simplified Arabic" w:cs="Simplified Arabic"/>
          <w:sz w:val="27"/>
          <w:szCs w:val="27"/>
          <w:rtl/>
          <w:lang w:val="en" w:eastAsia="ja-JP"/>
        </w:rPr>
        <w:t>في</w:t>
      </w:r>
      <w:r w:rsidR="00497D4F">
        <w:rPr>
          <w:rStyle w:val="FootnoteReference"/>
          <w:rFonts w:ascii="Simplified Arabic" w:hAnsi="Simplified Arabic" w:cs="Simplified Arabic"/>
          <w:sz w:val="27"/>
          <w:szCs w:val="27"/>
          <w:rtl/>
          <w:lang w:val="en" w:eastAsia="ja-JP"/>
        </w:rPr>
        <w:footnoteReference w:customMarkFollows="1" w:id="17"/>
        <w:t>2</w:t>
      </w:r>
      <w:r w:rsidRPr="00806423">
        <w:rPr>
          <w:rFonts w:ascii="Simplified Arabic" w:hAnsi="Simplified Arabic" w:cs="Simplified Arabic"/>
          <w:sz w:val="27"/>
          <w:szCs w:val="27"/>
          <w:rtl/>
          <w:lang w:val="en" w:eastAsia="ja-JP"/>
        </w:rPr>
        <w:t xml:space="preserve"> </w:t>
      </w:r>
      <w:r w:rsidR="00497D4F" w:rsidRPr="00806423">
        <w:rPr>
          <w:rFonts w:ascii="Simplified Arabic" w:hAnsi="Simplified Arabic" w:cs="Simplified Arabic"/>
          <w:sz w:val="27"/>
          <w:szCs w:val="27"/>
          <w:lang w:val="en" w:eastAsia="ja-JP"/>
        </w:rPr>
        <w:t>(OECD)</w:t>
      </w:r>
      <w:r w:rsidR="00497D4F">
        <w:rPr>
          <w:rFonts w:ascii="Simplified Arabic" w:hAnsi="Simplified Arabic" w:cs="Simplified Arabic" w:hint="cs"/>
          <w:sz w:val="27"/>
          <w:szCs w:val="27"/>
          <w:rtl/>
          <w:lang w:val="en" w:eastAsia="ja-JP"/>
        </w:rPr>
        <w:t xml:space="preserve"> </w:t>
      </w:r>
      <w:r w:rsidRPr="00806423">
        <w:rPr>
          <w:rFonts w:ascii="Simplified Arabic" w:hAnsi="Simplified Arabic" w:cs="Simplified Arabic" w:hint="cs"/>
          <w:sz w:val="27"/>
          <w:szCs w:val="27"/>
          <w:rtl/>
          <w:lang w:val="en" w:eastAsia="ja-JP"/>
        </w:rPr>
        <w:t xml:space="preserve">في </w:t>
      </w:r>
      <w:r w:rsidRPr="00806423">
        <w:rPr>
          <w:rFonts w:ascii="Simplified Arabic" w:hAnsi="Simplified Arabic" w:cs="Simplified Arabic"/>
          <w:sz w:val="27"/>
          <w:szCs w:val="27"/>
          <w:rtl/>
          <w:lang w:val="en" w:eastAsia="ja-JP"/>
        </w:rPr>
        <w:t>باريس علاوة على ذل</w:t>
      </w:r>
      <w:r w:rsidRPr="00806423">
        <w:rPr>
          <w:rFonts w:ascii="Simplified Arabic" w:hAnsi="Simplified Arabic" w:cs="Simplified Arabic" w:hint="cs"/>
          <w:sz w:val="27"/>
          <w:szCs w:val="27"/>
          <w:rtl/>
          <w:lang w:val="en" w:eastAsia="ja-JP"/>
        </w:rPr>
        <w:t>ك</w:t>
      </w:r>
      <w:r w:rsidRPr="00806423">
        <w:rPr>
          <w:rFonts w:ascii="Simplified Arabic" w:hAnsi="Simplified Arabic" w:cs="Simplified Arabic"/>
          <w:sz w:val="27"/>
          <w:szCs w:val="27"/>
          <w:rtl/>
          <w:lang w:val="en" w:eastAsia="ja-JP"/>
        </w:rPr>
        <w:t xml:space="preserve">، </w:t>
      </w:r>
      <w:r w:rsidRPr="00806423">
        <w:rPr>
          <w:rFonts w:ascii="Simplified Arabic" w:hAnsi="Simplified Arabic" w:cs="Simplified Arabic" w:hint="cs"/>
          <w:sz w:val="27"/>
          <w:szCs w:val="27"/>
          <w:rtl/>
          <w:lang w:val="en" w:eastAsia="ja-JP"/>
        </w:rPr>
        <w:t>فقد أظهر</w:t>
      </w:r>
      <w:r w:rsidRPr="00806423">
        <w:rPr>
          <w:rFonts w:ascii="Simplified Arabic" w:hAnsi="Simplified Arabic" w:cs="Simplified Arabic"/>
          <w:sz w:val="27"/>
          <w:szCs w:val="27"/>
          <w:rtl/>
          <w:lang w:val="en" w:eastAsia="ja-JP"/>
        </w:rPr>
        <w:t xml:space="preserve"> المشروع </w:t>
      </w:r>
      <w:r w:rsidRPr="00806423">
        <w:rPr>
          <w:rFonts w:ascii="Simplified Arabic" w:hAnsi="Simplified Arabic" w:cs="Simplified Arabic" w:hint="cs"/>
          <w:sz w:val="27"/>
          <w:szCs w:val="27"/>
          <w:rtl/>
          <w:lang w:val="en" w:eastAsia="ja-JP"/>
        </w:rPr>
        <w:t>ال</w:t>
      </w:r>
      <w:r w:rsidRPr="00806423">
        <w:rPr>
          <w:rFonts w:ascii="Simplified Arabic" w:hAnsi="Simplified Arabic" w:cs="Simplified Arabic"/>
          <w:sz w:val="27"/>
          <w:szCs w:val="27"/>
          <w:rtl/>
          <w:lang w:val="en" w:eastAsia="ja-JP"/>
        </w:rPr>
        <w:t>ف</w:t>
      </w:r>
      <w:r w:rsidRPr="00806423">
        <w:rPr>
          <w:rFonts w:ascii="Simplified Arabic" w:hAnsi="Simplified Arabic" w:cs="Simplified Arabic" w:hint="cs"/>
          <w:sz w:val="27"/>
          <w:szCs w:val="27"/>
          <w:rtl/>
          <w:lang w:val="en" w:eastAsia="ja-JP"/>
        </w:rPr>
        <w:t>وا</w:t>
      </w:r>
      <w:r w:rsidRPr="00806423">
        <w:rPr>
          <w:rFonts w:ascii="Simplified Arabic" w:hAnsi="Simplified Arabic" w:cs="Simplified Arabic"/>
          <w:sz w:val="27"/>
          <w:szCs w:val="27"/>
          <w:rtl/>
          <w:lang w:val="en" w:eastAsia="ja-JP"/>
        </w:rPr>
        <w:t xml:space="preserve">ئد </w:t>
      </w:r>
      <w:r w:rsidRPr="00806423">
        <w:rPr>
          <w:rFonts w:ascii="Simplified Arabic" w:hAnsi="Simplified Arabic" w:cs="Simplified Arabic" w:hint="cs"/>
          <w:sz w:val="27"/>
          <w:szCs w:val="27"/>
          <w:rtl/>
          <w:lang w:val="en" w:eastAsia="ja-JP"/>
        </w:rPr>
        <w:t xml:space="preserve">الكبيرة من </w:t>
      </w:r>
      <w:r w:rsidRPr="00806423">
        <w:rPr>
          <w:rFonts w:ascii="Simplified Arabic" w:hAnsi="Simplified Arabic" w:cs="Simplified Arabic"/>
          <w:sz w:val="27"/>
          <w:szCs w:val="27"/>
          <w:rtl/>
          <w:lang w:val="en" w:eastAsia="ja-JP"/>
        </w:rPr>
        <w:t>استخدام تقنيات المدخلات والمخرجات في تحليل القضايا الاقتصادية على المستوى القطاعي</w:t>
      </w:r>
      <w:r w:rsidRPr="00806423">
        <w:rPr>
          <w:rFonts w:ascii="Simplified Arabic" w:hAnsi="Simplified Arabic" w:cs="Simplified Arabic" w:hint="cs"/>
          <w:sz w:val="27"/>
          <w:szCs w:val="27"/>
          <w:rtl/>
          <w:lang w:val="en" w:eastAsia="ja-JP"/>
        </w:rPr>
        <w:t xml:space="preserve"> </w:t>
      </w:r>
      <w:r w:rsidRPr="00806423">
        <w:rPr>
          <w:rFonts w:ascii="Simplified Arabic" w:hAnsi="Simplified Arabic" w:cs="Simplified Arabic"/>
          <w:sz w:val="27"/>
          <w:szCs w:val="27"/>
          <w:rtl/>
          <w:lang w:val="en" w:eastAsia="ja-JP"/>
        </w:rPr>
        <w:t xml:space="preserve">بوصفها أداة تجريبية قوية. </w:t>
      </w:r>
    </w:p>
    <w:p w:rsidR="00806423" w:rsidRPr="00806423" w:rsidRDefault="00806423" w:rsidP="000B0C07">
      <w:pPr>
        <w:jc w:val="lowKashida"/>
        <w:rPr>
          <w:rFonts w:ascii="Simplified Arabic" w:hAnsi="Simplified Arabic" w:cs="Simplified Arabic"/>
          <w:sz w:val="28"/>
          <w:szCs w:val="28"/>
          <w:lang w:val="en" w:eastAsia="ja-JP"/>
        </w:rPr>
      </w:pPr>
      <w:r w:rsidRPr="00806423">
        <w:rPr>
          <w:rFonts w:ascii="Simplified Arabic" w:hAnsi="Simplified Arabic" w:cs="Simplified Arabic"/>
          <w:sz w:val="28"/>
          <w:szCs w:val="28"/>
          <w:rtl/>
          <w:lang w:val="en" w:eastAsia="ja-JP"/>
        </w:rPr>
        <w:lastRenderedPageBreak/>
        <w:t xml:space="preserve"> </w:t>
      </w:r>
      <w:r w:rsidRPr="00806423">
        <w:rPr>
          <w:rFonts w:ascii="Simplified Arabic" w:hAnsi="Simplified Arabic" w:cs="Simplified Arabic" w:hint="cs"/>
          <w:sz w:val="28"/>
          <w:szCs w:val="28"/>
          <w:rtl/>
          <w:lang w:val="en" w:eastAsia="ja-JP"/>
        </w:rPr>
        <w:tab/>
      </w:r>
      <w:r w:rsidRPr="00806423">
        <w:rPr>
          <w:rFonts w:ascii="Simplified Arabic" w:hAnsi="Simplified Arabic" w:cs="Simplified Arabic"/>
          <w:sz w:val="28"/>
          <w:szCs w:val="28"/>
          <w:rtl/>
          <w:lang w:val="en" w:eastAsia="ja-JP"/>
        </w:rPr>
        <w:t>قاعدة البيانات في المنظمة كانت تستخدم في مجموعة متنوعة من المشاريع التحليلية، والتي شملت</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xml:space="preserve"> التغيير الهيكلي، ونشر التكنولوجيا، ونمو الإنتاجية، والعولمة والعمالة</w:t>
      </w:r>
      <w:r w:rsidRPr="00806423">
        <w:rPr>
          <w:rFonts w:ascii="Simplified Arabic" w:hAnsi="Simplified Arabic" w:cs="Simplified Arabic"/>
          <w:sz w:val="28"/>
          <w:szCs w:val="28"/>
          <w:lang w:val="en" w:eastAsia="ja-JP"/>
        </w:rPr>
        <w:t>.</w:t>
      </w:r>
      <w:r w:rsidRPr="00806423">
        <w:rPr>
          <w:rFonts w:ascii="Simplified Arabic" w:hAnsi="Simplified Arabic" w:cs="Simplified Arabic" w:hint="cs"/>
          <w:sz w:val="28"/>
          <w:szCs w:val="28"/>
          <w:rtl/>
          <w:lang w:val="en" w:eastAsia="ja-JP" w:bidi="ar-EG"/>
        </w:rPr>
        <w:t xml:space="preserve"> </w:t>
      </w:r>
      <w:r w:rsidRPr="00806423">
        <w:rPr>
          <w:rFonts w:ascii="Simplified Arabic" w:hAnsi="Simplified Arabic" w:cs="Simplified Arabic"/>
          <w:sz w:val="28"/>
          <w:szCs w:val="28"/>
          <w:rtl/>
          <w:lang w:val="en" w:eastAsia="ja-JP"/>
        </w:rPr>
        <w:t>من ناحية أخرى، أجبرت أعمال المدخلات والمخرجات المطبقة في شعبة</w:t>
      </w:r>
      <w:r w:rsidRPr="00806423">
        <w:rPr>
          <w:rFonts w:ascii="Simplified Arabic" w:hAnsi="Simplified Arabic" w:cs="Simplified Arabic"/>
          <w:sz w:val="28"/>
          <w:szCs w:val="28"/>
          <w:lang w:val="en" w:eastAsia="ja-JP"/>
        </w:rPr>
        <w:t xml:space="preserve"> EAS </w:t>
      </w:r>
      <w:r w:rsidRPr="00806423">
        <w:rPr>
          <w:rFonts w:ascii="Simplified Arabic" w:hAnsi="Simplified Arabic" w:cs="Simplified Arabic"/>
          <w:sz w:val="28"/>
          <w:szCs w:val="28"/>
          <w:rtl/>
          <w:lang w:val="en" w:eastAsia="ja-JP"/>
        </w:rPr>
        <w:t xml:space="preserve">الأمانة على مواجهة الفجوة الموجودة بين الاستخدام النظري لبيانات المدخلات والمخرجات والتي تفترض توافر بيانات واقعية متسقة وكاملة، </w:t>
      </w:r>
      <w:r w:rsidRPr="00806423">
        <w:rPr>
          <w:rFonts w:ascii="Simplified Arabic" w:hAnsi="Simplified Arabic" w:cs="Simplified Arabic" w:hint="cs"/>
          <w:sz w:val="28"/>
          <w:szCs w:val="28"/>
          <w:rtl/>
          <w:lang w:val="en" w:eastAsia="ja-JP"/>
        </w:rPr>
        <w:t>علي</w:t>
      </w:r>
      <w:r w:rsidRPr="00806423">
        <w:rPr>
          <w:rFonts w:ascii="Simplified Arabic" w:hAnsi="Simplified Arabic" w:cs="Simplified Arabic"/>
          <w:sz w:val="28"/>
          <w:szCs w:val="28"/>
          <w:rtl/>
          <w:lang w:val="en" w:eastAsia="ja-JP"/>
        </w:rPr>
        <w:t xml:space="preserve"> تقديم تنازلات. بالإضافة إلى ذلك، كشف هذا العمل عن بعض التناقضات الكبيرة في التعريفات والعلاجات القائمة بين التدريبات الوطنية والمعايير الدولية التي يمثلها نظام الحسابات القومية (نظام الحسابات القومية للأمم المتحدة)، والتي يمكن أن تؤثر بشكل كبير على المقارنات الدولية</w:t>
      </w:r>
      <w:r w:rsidRPr="00806423">
        <w:rPr>
          <w:rFonts w:ascii="Simplified Arabic" w:hAnsi="Simplified Arabic" w:cs="Simplified Arabic" w:hint="cs"/>
          <w:sz w:val="28"/>
          <w:szCs w:val="28"/>
          <w:rtl/>
          <w:lang w:val="en" w:eastAsia="ja-JP"/>
        </w:rPr>
        <w:t>.</w:t>
      </w:r>
    </w:p>
    <w:p w:rsidR="00806423" w:rsidRPr="00806423" w:rsidRDefault="00806423" w:rsidP="000B0C07">
      <w:pPr>
        <w:ind w:firstLine="720"/>
        <w:jc w:val="lowKashida"/>
        <w:rPr>
          <w:rFonts w:ascii="Simplified Arabic" w:hAnsi="Simplified Arabic" w:cs="Simplified Arabic"/>
          <w:sz w:val="28"/>
          <w:szCs w:val="28"/>
          <w:lang w:val="en" w:eastAsia="ja-JP"/>
        </w:rPr>
      </w:pPr>
      <w:r w:rsidRPr="00806423">
        <w:rPr>
          <w:rFonts w:ascii="Simplified Arabic" w:hAnsi="Simplified Arabic" w:cs="Simplified Arabic"/>
          <w:sz w:val="28"/>
          <w:szCs w:val="28"/>
          <w:rtl/>
          <w:lang w:val="en" w:eastAsia="ja-JP"/>
        </w:rPr>
        <w:t>كما تخضع قاعدة بيانات المدخلات والمخرجات في منظمة التعاون الاقتصادي والتنمية</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lang w:val="en" w:eastAsia="ja-JP"/>
        </w:rPr>
        <w:t xml:space="preserve">(OECD) </w:t>
      </w:r>
      <w:r w:rsidRPr="00806423">
        <w:rPr>
          <w:rFonts w:ascii="Simplified Arabic" w:hAnsi="Simplified Arabic" w:cs="Simplified Arabic" w:hint="cs"/>
          <w:sz w:val="28"/>
          <w:szCs w:val="28"/>
          <w:rtl/>
          <w:lang w:val="en" w:eastAsia="ja-JP"/>
        </w:rPr>
        <w:t xml:space="preserve"> ف</w:t>
      </w:r>
      <w:r w:rsidRPr="00806423">
        <w:rPr>
          <w:rFonts w:ascii="Simplified Arabic" w:hAnsi="Simplified Arabic" w:cs="Simplified Arabic"/>
          <w:sz w:val="28"/>
          <w:szCs w:val="28"/>
          <w:rtl/>
          <w:lang w:val="en" w:eastAsia="ja-JP"/>
        </w:rPr>
        <w:t>ي شكلها الحالي لمثل هذه التناقضات، على الرغم من الجهود الكبيرة التي بذلت من</w:t>
      </w:r>
      <w:r w:rsidRPr="00806423">
        <w:rPr>
          <w:rFonts w:ascii="Simplified Arabic" w:hAnsi="Simplified Arabic" w:cs="Simplified Arabic" w:hint="cs"/>
          <w:sz w:val="28"/>
          <w:szCs w:val="28"/>
          <w:rtl/>
          <w:lang w:val="en" w:eastAsia="ja-JP"/>
        </w:rPr>
        <w:t xml:space="preserve"> أجل توحيد</w:t>
      </w: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hint="cs"/>
          <w:sz w:val="28"/>
          <w:szCs w:val="28"/>
          <w:rtl/>
          <w:lang w:val="en" w:eastAsia="ja-JP"/>
        </w:rPr>
        <w:t xml:space="preserve">البيانات من </w:t>
      </w:r>
      <w:r w:rsidRPr="00806423">
        <w:rPr>
          <w:rFonts w:ascii="Simplified Arabic" w:hAnsi="Simplified Arabic" w:cs="Simplified Arabic"/>
          <w:sz w:val="28"/>
          <w:szCs w:val="28"/>
          <w:rtl/>
          <w:lang w:val="en" w:eastAsia="ja-JP"/>
        </w:rPr>
        <w:t>خلال تبادل المعلومات حول</w:t>
      </w:r>
      <w:r w:rsidR="000B0C07">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الممارسات مع السلطات في البلدان الأعضاء، وتحديد مجالات المشاكل معهم.</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rtl/>
          <w:lang w:val="en" w:eastAsia="ja-JP"/>
        </w:rPr>
        <w:t xml:space="preserve">وقد </w:t>
      </w:r>
      <w:r w:rsidRPr="00806423">
        <w:rPr>
          <w:rFonts w:ascii="Simplified Arabic" w:hAnsi="Simplified Arabic" w:cs="Simplified Arabic" w:hint="cs"/>
          <w:sz w:val="28"/>
          <w:szCs w:val="28"/>
          <w:rtl/>
          <w:lang w:val="en" w:eastAsia="ja-JP"/>
        </w:rPr>
        <w:t>حاولت المنظمة</w:t>
      </w:r>
      <w:r w:rsidRPr="00806423">
        <w:rPr>
          <w:rFonts w:ascii="Simplified Arabic" w:hAnsi="Simplified Arabic" w:cs="Simplified Arabic"/>
          <w:sz w:val="28"/>
          <w:szCs w:val="28"/>
          <w:rtl/>
          <w:lang w:val="en" w:eastAsia="ja-JP"/>
        </w:rPr>
        <w:t xml:space="preserve"> التوفيق بين التناقضات المتبقية </w:t>
      </w:r>
      <w:r w:rsidRPr="00806423">
        <w:rPr>
          <w:rFonts w:ascii="Simplified Arabic" w:hAnsi="Simplified Arabic" w:cs="Simplified Arabic" w:hint="cs"/>
          <w:sz w:val="28"/>
          <w:szCs w:val="28"/>
          <w:rtl/>
          <w:lang w:val="en" w:eastAsia="ja-JP"/>
        </w:rPr>
        <w:t xml:space="preserve">في </w:t>
      </w:r>
      <w:r w:rsidRPr="00806423">
        <w:rPr>
          <w:rFonts w:ascii="Simplified Arabic" w:hAnsi="Simplified Arabic" w:cs="Simplified Arabic"/>
          <w:sz w:val="28"/>
          <w:szCs w:val="28"/>
          <w:rtl/>
          <w:lang w:val="en" w:eastAsia="ja-JP"/>
        </w:rPr>
        <w:t xml:space="preserve">النسخة الأولي </w:t>
      </w:r>
      <w:r w:rsidRPr="00806423">
        <w:rPr>
          <w:rFonts w:ascii="Simplified Arabic" w:hAnsi="Simplified Arabic" w:cs="Simplified Arabic" w:hint="cs"/>
          <w:sz w:val="28"/>
          <w:szCs w:val="28"/>
          <w:rtl/>
          <w:lang w:val="en" w:eastAsia="ja-JP"/>
        </w:rPr>
        <w:t>وما تليها من</w:t>
      </w:r>
      <w:r w:rsidRPr="00806423">
        <w:rPr>
          <w:rFonts w:ascii="Simplified Arabic" w:hAnsi="Simplified Arabic" w:cs="Simplified Arabic"/>
          <w:sz w:val="28"/>
          <w:szCs w:val="28"/>
          <w:rtl/>
          <w:lang w:val="en" w:eastAsia="ja-JP"/>
        </w:rPr>
        <w:t xml:space="preserve"> نسخ لاحقة يتم فيها إجراء مزيد من التوفيق بين البيانات في المكاتب الإحصائية الوطنية </w:t>
      </w:r>
      <w:r w:rsidRPr="00806423">
        <w:rPr>
          <w:rFonts w:ascii="Simplified Arabic" w:hAnsi="Simplified Arabic" w:cs="Simplified Arabic" w:hint="cs"/>
          <w:sz w:val="28"/>
          <w:szCs w:val="28"/>
          <w:rtl/>
          <w:lang w:val="en" w:eastAsia="ja-JP"/>
        </w:rPr>
        <w:t>لدي الدول الأعضاء.</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rtl/>
          <w:lang w:val="en" w:eastAsia="ja-JP"/>
        </w:rPr>
        <w:t>على الرغم من أن عدد البلدان المدرجة في قاعدة البيانات محدود</w:t>
      </w:r>
      <w:r w:rsidRPr="00806423">
        <w:rPr>
          <w:rFonts w:ascii="Simplified Arabic" w:hAnsi="Simplified Arabic" w:cs="Simplified Arabic" w:hint="cs"/>
          <w:sz w:val="28"/>
          <w:szCs w:val="28"/>
          <w:rtl/>
          <w:lang w:val="en" w:eastAsia="ja-JP"/>
        </w:rPr>
        <w:t>ة</w:t>
      </w:r>
      <w:r w:rsidRPr="00806423">
        <w:rPr>
          <w:rFonts w:ascii="Simplified Arabic" w:hAnsi="Simplified Arabic" w:cs="Simplified Arabic"/>
          <w:sz w:val="28"/>
          <w:szCs w:val="28"/>
          <w:rtl/>
          <w:lang w:val="en" w:eastAsia="ja-JP"/>
        </w:rPr>
        <w:t xml:space="preserve"> (10 من دول منظمة التعاون الاقتصادي والتنمية</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فإن أمانة</w:t>
      </w:r>
      <w:r w:rsidRPr="00806423">
        <w:rPr>
          <w:rFonts w:ascii="Simplified Arabic" w:hAnsi="Simplified Arabic" w:cs="Simplified Arabic" w:hint="cs"/>
          <w:sz w:val="28"/>
          <w:szCs w:val="28"/>
          <w:rtl/>
          <w:lang w:val="en" w:eastAsia="ja-JP"/>
        </w:rPr>
        <w:t xml:space="preserve"> المنظمة</w:t>
      </w:r>
      <w:r w:rsidRPr="00806423">
        <w:rPr>
          <w:rFonts w:ascii="Simplified Arabic" w:hAnsi="Simplified Arabic" w:cs="Simplified Arabic"/>
          <w:sz w:val="28"/>
          <w:szCs w:val="28"/>
          <w:rtl/>
          <w:lang w:val="en" w:eastAsia="ja-JP"/>
        </w:rPr>
        <w:t xml:space="preserve"> تأمل في إمكانية استخدام هذه النسخ</w:t>
      </w:r>
      <w:r w:rsidRPr="00806423">
        <w:rPr>
          <w:rFonts w:ascii="Simplified Arabic" w:hAnsi="Simplified Arabic" w:cs="Simplified Arabic" w:hint="cs"/>
          <w:sz w:val="28"/>
          <w:szCs w:val="28"/>
          <w:rtl/>
          <w:lang w:val="en" w:eastAsia="ja-JP"/>
        </w:rPr>
        <w:t xml:space="preserve"> من قواعد البيانات</w:t>
      </w:r>
      <w:r w:rsidRPr="00806423">
        <w:rPr>
          <w:rFonts w:ascii="Simplified Arabic" w:hAnsi="Simplified Arabic" w:cs="Simplified Arabic"/>
          <w:sz w:val="28"/>
          <w:szCs w:val="28"/>
          <w:rtl/>
          <w:lang w:val="en" w:eastAsia="ja-JP"/>
        </w:rPr>
        <w:t xml:space="preserve"> لإجراء المقارنات والإسهام في زيادة تنسيق عمليات المدخلات والمخرجات الوطنية في البلدان الأعضاء</w:t>
      </w:r>
      <w:r w:rsidRPr="00806423">
        <w:rPr>
          <w:rFonts w:ascii="Simplified Arabic" w:hAnsi="Simplified Arabic" w:cs="Simplified Arabic"/>
          <w:sz w:val="28"/>
          <w:szCs w:val="28"/>
          <w:lang w:val="en" w:eastAsia="ja-JP"/>
        </w:rPr>
        <w:t>.</w:t>
      </w:r>
      <w:r w:rsidRPr="00806423">
        <w:rPr>
          <w:rFonts w:ascii="Simplified Arabic" w:hAnsi="Simplified Arabic" w:cs="Simplified Arabic" w:hint="cs"/>
          <w:sz w:val="28"/>
          <w:szCs w:val="28"/>
          <w:rtl/>
          <w:lang w:val="en" w:eastAsia="ja-JP"/>
        </w:rPr>
        <w:t xml:space="preserve"> ونعرض في هذا الجزء من </w:t>
      </w:r>
      <w:r w:rsidR="00DA02DA">
        <w:rPr>
          <w:rFonts w:ascii="Simplified Arabic" w:hAnsi="Simplified Arabic" w:cs="Simplified Arabic" w:hint="cs"/>
          <w:sz w:val="28"/>
          <w:szCs w:val="28"/>
          <w:rtl/>
          <w:lang w:val="en" w:eastAsia="ja-JP"/>
        </w:rPr>
        <w:t>البحث</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معلومات أساسية عن قاعدة البيانات </w:t>
      </w:r>
      <w:r w:rsidRPr="00806423">
        <w:rPr>
          <w:rFonts w:ascii="Simplified Arabic" w:hAnsi="Simplified Arabic" w:cs="Simplified Arabic" w:hint="cs"/>
          <w:sz w:val="28"/>
          <w:szCs w:val="28"/>
          <w:rtl/>
          <w:lang w:val="en" w:eastAsia="ja-JP" w:bidi="ar-EG"/>
        </w:rPr>
        <w:t xml:space="preserve">وترتيب </w:t>
      </w:r>
      <w:r w:rsidRPr="00806423">
        <w:rPr>
          <w:rFonts w:ascii="Simplified Arabic" w:hAnsi="Simplified Arabic" w:cs="Simplified Arabic"/>
          <w:sz w:val="28"/>
          <w:szCs w:val="28"/>
          <w:rtl/>
          <w:lang w:val="en" w:eastAsia="ja-JP"/>
        </w:rPr>
        <w:t>موضوعات</w:t>
      </w:r>
      <w:r w:rsidRPr="00806423">
        <w:rPr>
          <w:rFonts w:ascii="Simplified Arabic" w:hAnsi="Simplified Arabic" w:cs="Simplified Arabic" w:hint="cs"/>
          <w:sz w:val="28"/>
          <w:szCs w:val="28"/>
          <w:rtl/>
          <w:lang w:val="en" w:eastAsia="ja-JP"/>
        </w:rPr>
        <w:t>ها ال</w:t>
      </w:r>
      <w:r w:rsidRPr="00806423">
        <w:rPr>
          <w:rFonts w:ascii="Simplified Arabic" w:hAnsi="Simplified Arabic" w:cs="Simplified Arabic"/>
          <w:sz w:val="28"/>
          <w:szCs w:val="28"/>
          <w:rtl/>
          <w:lang w:val="en" w:eastAsia="ja-JP"/>
        </w:rPr>
        <w:t xml:space="preserve">واسعة </w:t>
      </w:r>
      <w:r w:rsidRPr="00806423">
        <w:rPr>
          <w:rFonts w:ascii="Simplified Arabic" w:hAnsi="Simplified Arabic" w:cs="Simplified Arabic" w:hint="cs"/>
          <w:sz w:val="28"/>
          <w:szCs w:val="28"/>
          <w:rtl/>
          <w:lang w:val="en" w:eastAsia="ja-JP"/>
        </w:rPr>
        <w:t>و</w:t>
      </w:r>
      <w:r w:rsidRPr="00806423">
        <w:rPr>
          <w:rFonts w:ascii="Simplified Arabic" w:hAnsi="Simplified Arabic" w:cs="Simplified Arabic"/>
          <w:sz w:val="28"/>
          <w:szCs w:val="28"/>
          <w:rtl/>
          <w:lang w:val="en" w:eastAsia="ja-JP"/>
        </w:rPr>
        <w:t>الشكل الأساسي والوحدات والتغطية وتصنيفات الصناعة والقابلية للمقارن</w:t>
      </w:r>
      <w:r w:rsidRPr="00806423">
        <w:rPr>
          <w:rFonts w:ascii="Simplified Arabic" w:hAnsi="Simplified Arabic" w:cs="Simplified Arabic" w:hint="cs"/>
          <w:sz w:val="28"/>
          <w:szCs w:val="28"/>
          <w:rtl/>
          <w:lang w:val="en" w:eastAsia="ja-JP"/>
        </w:rPr>
        <w:t xml:space="preserve">ات </w:t>
      </w:r>
      <w:r w:rsidRPr="00806423">
        <w:rPr>
          <w:rFonts w:ascii="Simplified Arabic" w:hAnsi="Simplified Arabic" w:cs="Simplified Arabic"/>
          <w:sz w:val="28"/>
          <w:szCs w:val="28"/>
          <w:rtl/>
          <w:lang w:val="en" w:eastAsia="ja-JP"/>
        </w:rPr>
        <w:t>الدولية، ... إلخ</w:t>
      </w:r>
      <w:r w:rsidR="00497D4F">
        <w:rPr>
          <w:rStyle w:val="FootnoteReference"/>
          <w:rFonts w:ascii="Simplified Arabic" w:hAnsi="Simplified Arabic" w:cs="Simplified Arabic"/>
          <w:sz w:val="28"/>
          <w:szCs w:val="28"/>
          <w:rtl/>
          <w:lang w:val="en" w:eastAsia="ja-JP"/>
        </w:rPr>
        <w:footnoteReference w:customMarkFollows="1" w:id="18"/>
        <w:t>1</w:t>
      </w:r>
      <w:r w:rsidRPr="00806423">
        <w:rPr>
          <w:rFonts w:ascii="Simplified Arabic" w:hAnsi="Simplified Arabic" w:cs="Simplified Arabic"/>
          <w:sz w:val="28"/>
          <w:szCs w:val="28"/>
          <w:rtl/>
          <w:lang w:val="en" w:eastAsia="ja-JP"/>
        </w:rPr>
        <w:t xml:space="preserve">. </w:t>
      </w:r>
    </w:p>
    <w:p w:rsidR="00806423" w:rsidRPr="00806423" w:rsidRDefault="00806423" w:rsidP="00806423">
      <w:pPr>
        <w:autoSpaceDE w:val="0"/>
        <w:autoSpaceDN w:val="0"/>
        <w:adjustRightInd w:val="0"/>
        <w:rPr>
          <w:rFonts w:ascii="Calibri" w:hAnsi="Calibri" w:cs="Arial"/>
          <w:sz w:val="28"/>
          <w:szCs w:val="28"/>
          <w:lang w:val="en" w:eastAsia="ja-JP"/>
        </w:rPr>
      </w:pPr>
    </w:p>
    <w:p w:rsidR="00806423" w:rsidRPr="00806423" w:rsidRDefault="00806423" w:rsidP="006E6F5E">
      <w:pPr>
        <w:numPr>
          <w:ilvl w:val="0"/>
          <w:numId w:val="15"/>
        </w:numPr>
        <w:autoSpaceDE w:val="0"/>
        <w:autoSpaceDN w:val="0"/>
        <w:adjustRightInd w:val="0"/>
        <w:ind w:left="0" w:hanging="2"/>
        <w:contextualSpacing/>
        <w:jc w:val="lowKashida"/>
        <w:rPr>
          <w:rFonts w:ascii="Simplified Arabic" w:hAnsi="Simplified Arabic" w:cs="Simplified Arabic"/>
          <w:sz w:val="28"/>
          <w:szCs w:val="28"/>
          <w:rtl/>
          <w:lang w:val="en" w:eastAsia="ja-JP"/>
        </w:rPr>
      </w:pPr>
      <w:r w:rsidRPr="00806423">
        <w:rPr>
          <w:rFonts w:ascii="Simplified Arabic" w:hAnsi="Simplified Arabic" w:cs="Simplified Arabic" w:hint="cs"/>
          <w:b/>
          <w:bCs/>
          <w:sz w:val="28"/>
          <w:szCs w:val="28"/>
          <w:u w:val="single"/>
          <w:rtl/>
          <w:lang w:val="en" w:eastAsia="ja-JP"/>
        </w:rPr>
        <w:t>أنماط جداول المدخلات والمخرجات ل</w:t>
      </w:r>
      <w:r w:rsidRPr="00806423">
        <w:rPr>
          <w:rFonts w:ascii="Simplified Arabic" w:hAnsi="Simplified Arabic" w:cs="Simplified Arabic"/>
          <w:b/>
          <w:bCs/>
          <w:sz w:val="28"/>
          <w:szCs w:val="28"/>
          <w:u w:val="single"/>
          <w:rtl/>
          <w:lang w:val="en" w:eastAsia="ja-JP"/>
        </w:rPr>
        <w:t>منظمة التعاون والتنمية</w:t>
      </w:r>
      <w:r w:rsidRPr="00806423">
        <w:rPr>
          <w:rFonts w:ascii="Simplified Arabic" w:hAnsi="Simplified Arabic" w:cs="Simplified Arabic" w:hint="cs"/>
          <w:sz w:val="28"/>
          <w:szCs w:val="28"/>
          <w:u w:val="single"/>
          <w:rtl/>
          <w:lang w:val="en" w:eastAsia="ja-JP"/>
        </w:rPr>
        <w:t>:</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hint="cs"/>
          <w:sz w:val="20"/>
          <w:szCs w:val="20"/>
          <w:rtl/>
          <w:lang w:val="en" w:eastAsia="ja-JP"/>
        </w:rPr>
        <w:t>(</w:t>
      </w:r>
      <w:r w:rsidRPr="006B4AED">
        <w:rPr>
          <w:rFonts w:asciiTheme="majorBidi" w:hAnsiTheme="majorBidi" w:cstheme="majorBidi"/>
          <w:lang w:val="en" w:eastAsia="ja-JP"/>
        </w:rPr>
        <w:t>OECD INPUT-OUTPUT FORMAT</w:t>
      </w:r>
      <w:r w:rsidRPr="006B4AED">
        <w:rPr>
          <w:rFonts w:asciiTheme="majorBidi" w:hAnsiTheme="majorBidi" w:cstheme="majorBidi"/>
          <w:rtl/>
          <w:lang w:val="en" w:eastAsia="ja-JP"/>
        </w:rPr>
        <w:t xml:space="preserve">) </w:t>
      </w:r>
      <w:r w:rsidRPr="006B4AED">
        <w:rPr>
          <w:rFonts w:asciiTheme="majorBidi" w:hAnsiTheme="majorBidi" w:cstheme="majorBidi"/>
          <w:lang w:val="en" w:eastAsia="ja-JP"/>
        </w:rPr>
        <w:br/>
      </w:r>
      <w:r w:rsidRPr="00806423">
        <w:rPr>
          <w:rFonts w:ascii="Simplified Arabic" w:hAnsi="Simplified Arabic" w:cs="Simplified Arabic"/>
          <w:sz w:val="28"/>
          <w:szCs w:val="28"/>
          <w:rtl/>
          <w:lang w:val="en" w:eastAsia="ja-JP"/>
        </w:rPr>
        <w:t>الميزة الفريدة لجداول المدخلات والمخرجات في منظمة التعاون الاقتصادي والتنمية هي أنها توزع تدفقات المعاملات بين السلع والخدمات علي الصناعات التي يتم إنتاجها محليًا وتلك التي يتم إنتاجها خارجيا (المستوردة)، وإلى السلع الوسيطة والرأسمالية</w:t>
      </w:r>
      <w:r w:rsidRPr="00806423">
        <w:rPr>
          <w:rFonts w:ascii="Simplified Arabic" w:hAnsi="Simplified Arabic" w:cs="Simplified Arabic" w:hint="cs"/>
          <w:sz w:val="28"/>
          <w:szCs w:val="28"/>
          <w:rtl/>
          <w:lang w:val="en" w:eastAsia="ja-JP"/>
        </w:rPr>
        <w:t>. وت</w:t>
      </w:r>
      <w:r w:rsidRPr="00806423">
        <w:rPr>
          <w:rFonts w:ascii="Simplified Arabic" w:hAnsi="Simplified Arabic" w:cs="Simplified Arabic"/>
          <w:sz w:val="28"/>
          <w:szCs w:val="28"/>
          <w:rtl/>
          <w:lang w:val="en" w:eastAsia="ja-JP"/>
        </w:rPr>
        <w:t>تكون قاعدة بيانات</w:t>
      </w:r>
      <w:r w:rsidRPr="00806423">
        <w:rPr>
          <w:rFonts w:ascii="Simplified Arabic" w:hAnsi="Simplified Arabic" w:cs="Simplified Arabic" w:hint="cs"/>
          <w:sz w:val="28"/>
          <w:szCs w:val="28"/>
          <w:rtl/>
          <w:lang w:val="en" w:eastAsia="ja-JP"/>
        </w:rPr>
        <w:t xml:space="preserve"> جداول المدخلات والمخرجات</w:t>
      </w:r>
      <w:r w:rsidRPr="00806423">
        <w:rPr>
          <w:rFonts w:ascii="Simplified Arabic" w:hAnsi="Simplified Arabic" w:cs="Simplified Arabic"/>
          <w:sz w:val="28"/>
          <w:szCs w:val="28"/>
          <w:rtl/>
          <w:lang w:val="en" w:eastAsia="ja-JP"/>
        </w:rPr>
        <w:t xml:space="preserve"> بالتالي من ستة </w:t>
      </w:r>
      <w:r w:rsidRPr="00806423">
        <w:rPr>
          <w:rFonts w:ascii="Simplified Arabic" w:hAnsi="Simplified Arabic" w:cs="Simplified Arabic" w:hint="cs"/>
          <w:sz w:val="28"/>
          <w:szCs w:val="28"/>
          <w:rtl/>
          <w:lang w:val="en" w:eastAsia="ja-JP"/>
        </w:rPr>
        <w:t>مصفوفات كالتالي:</w:t>
      </w:r>
    </w:p>
    <w:p w:rsidR="00806423" w:rsidRPr="00806423" w:rsidRDefault="00BE2AE2" w:rsidP="006E6F5E">
      <w:pPr>
        <w:numPr>
          <w:ilvl w:val="0"/>
          <w:numId w:val="17"/>
        </w:numPr>
        <w:autoSpaceDE w:val="0"/>
        <w:autoSpaceDN w:val="0"/>
        <w:adjustRightInd w:val="0"/>
        <w:ind w:left="0" w:firstLine="565"/>
        <w:contextualSpacing/>
        <w:jc w:val="lowKashida"/>
        <w:rPr>
          <w:rFonts w:ascii="Simplified Arabic" w:hAnsi="Simplified Arabic" w:cs="Simplified Arabic"/>
          <w:sz w:val="28"/>
          <w:szCs w:val="28"/>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المصفوفة الفرعية لتدفقات السلع الوسيطة المحلية في جداول المدخلات / المخرجات؛</w:t>
      </w:r>
    </w:p>
    <w:p w:rsidR="00806423" w:rsidRPr="00806423" w:rsidRDefault="00BE2AE2" w:rsidP="006E6F5E">
      <w:pPr>
        <w:numPr>
          <w:ilvl w:val="0"/>
          <w:numId w:val="17"/>
        </w:numPr>
        <w:autoSpaceDE w:val="0"/>
        <w:autoSpaceDN w:val="0"/>
        <w:adjustRightInd w:val="0"/>
        <w:ind w:left="0" w:firstLine="565"/>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المصفوفة الفرعية لتدفقات السلع الوسيطة المستوردة من جداول</w:t>
      </w:r>
      <w:r w:rsidR="00806423" w:rsidRPr="00806423">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المدخلات / المخرجات؛</w:t>
      </w:r>
    </w:p>
    <w:p w:rsidR="00806423" w:rsidRPr="00806423" w:rsidRDefault="00BE2AE2" w:rsidP="006E6F5E">
      <w:pPr>
        <w:numPr>
          <w:ilvl w:val="0"/>
          <w:numId w:val="17"/>
        </w:numPr>
        <w:autoSpaceDE w:val="0"/>
        <w:autoSpaceDN w:val="0"/>
        <w:adjustRightInd w:val="0"/>
        <w:ind w:left="0" w:firstLine="565"/>
        <w:contextualSpacing/>
        <w:jc w:val="lowKashida"/>
        <w:rPr>
          <w:rFonts w:ascii="Simplified Arabic" w:hAnsi="Simplified Arabic" w:cs="Simplified Arabic"/>
          <w:sz w:val="28"/>
          <w:szCs w:val="28"/>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مصفوفة تدفقات السلع الاستثمارية المحلية المصدر</w:t>
      </w:r>
      <w:r w:rsidR="00806423" w:rsidRPr="00806423">
        <w:rPr>
          <w:rFonts w:ascii="Simplified Arabic" w:hAnsi="Simplified Arabic" w:cs="Simplified Arabic" w:hint="cs"/>
          <w:sz w:val="28"/>
          <w:szCs w:val="28"/>
          <w:rtl/>
          <w:lang w:val="en" w:eastAsia="ja-JP"/>
        </w:rPr>
        <w:t>ة</w:t>
      </w:r>
      <w:r w:rsidR="00806423" w:rsidRPr="00806423">
        <w:rPr>
          <w:rFonts w:ascii="Simplified Arabic" w:hAnsi="Simplified Arabic" w:cs="Simplified Arabic"/>
          <w:sz w:val="28"/>
          <w:szCs w:val="28"/>
          <w:rtl/>
          <w:lang w:val="en" w:eastAsia="ja-JP"/>
        </w:rPr>
        <w:t xml:space="preserve"> من جداول</w:t>
      </w:r>
      <w:r w:rsidR="00806423" w:rsidRPr="00806423">
        <w:rPr>
          <w:rFonts w:ascii="Simplified Arabic" w:hAnsi="Simplified Arabic" w:cs="Simplified Arabic"/>
          <w:sz w:val="28"/>
          <w:szCs w:val="28"/>
          <w:lang w:val="en" w:eastAsia="ja-JP"/>
        </w:rPr>
        <w:t xml:space="preserve"> </w:t>
      </w:r>
      <w:r w:rsidR="00806423" w:rsidRPr="00806423">
        <w:rPr>
          <w:rFonts w:ascii="Simplified Arabic" w:hAnsi="Simplified Arabic" w:cs="Simplified Arabic"/>
          <w:sz w:val="28"/>
          <w:szCs w:val="28"/>
          <w:rtl/>
          <w:lang w:val="en" w:eastAsia="ja-JP"/>
        </w:rPr>
        <w:t>المدخلات / المخرجات؛</w:t>
      </w:r>
    </w:p>
    <w:p w:rsidR="00806423" w:rsidRPr="00806423" w:rsidRDefault="00BE2AE2" w:rsidP="006E6F5E">
      <w:pPr>
        <w:numPr>
          <w:ilvl w:val="0"/>
          <w:numId w:val="17"/>
        </w:numPr>
        <w:autoSpaceDE w:val="0"/>
        <w:autoSpaceDN w:val="0"/>
        <w:adjustRightInd w:val="0"/>
        <w:ind w:left="0" w:firstLine="565"/>
        <w:contextualSpacing/>
        <w:jc w:val="lowKashida"/>
        <w:rPr>
          <w:rFonts w:ascii="Simplified Arabic" w:hAnsi="Simplified Arabic" w:cs="Simplified Arabic"/>
          <w:sz w:val="28"/>
          <w:szCs w:val="28"/>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مصفوفة تدفق</w:t>
      </w:r>
      <w:r w:rsidR="00806423" w:rsidRPr="00806423">
        <w:rPr>
          <w:rFonts w:ascii="Simplified Arabic" w:hAnsi="Simplified Arabic" w:cs="Simplified Arabic" w:hint="cs"/>
          <w:sz w:val="28"/>
          <w:szCs w:val="28"/>
          <w:rtl/>
          <w:lang w:val="en" w:eastAsia="ja-JP"/>
        </w:rPr>
        <w:t>ات</w:t>
      </w:r>
      <w:r w:rsidR="00806423" w:rsidRPr="00806423">
        <w:rPr>
          <w:rFonts w:ascii="Simplified Arabic" w:hAnsi="Simplified Arabic" w:cs="Simplified Arabic"/>
          <w:sz w:val="28"/>
          <w:szCs w:val="28"/>
          <w:rtl/>
          <w:lang w:val="en" w:eastAsia="ja-JP"/>
        </w:rPr>
        <w:t xml:space="preserve"> السلع الاستثمارية المستوردة من جداول</w:t>
      </w:r>
      <w:r w:rsidR="00806423" w:rsidRPr="00806423">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المدخلات/ المخرجات؛</w:t>
      </w:r>
    </w:p>
    <w:p w:rsidR="00806423" w:rsidRPr="00806423" w:rsidRDefault="00BE2AE2" w:rsidP="006E6F5E">
      <w:pPr>
        <w:numPr>
          <w:ilvl w:val="0"/>
          <w:numId w:val="17"/>
        </w:numPr>
        <w:autoSpaceDE w:val="0"/>
        <w:autoSpaceDN w:val="0"/>
        <w:adjustRightInd w:val="0"/>
        <w:ind w:left="0" w:firstLine="565"/>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lastRenderedPageBreak/>
        <w:t xml:space="preserve"> </w:t>
      </w:r>
      <w:r w:rsidR="00806423" w:rsidRPr="00806423">
        <w:rPr>
          <w:rFonts w:ascii="Simplified Arabic" w:hAnsi="Simplified Arabic" w:cs="Simplified Arabic"/>
          <w:sz w:val="28"/>
          <w:szCs w:val="28"/>
          <w:rtl/>
          <w:lang w:val="en" w:eastAsia="ja-JP"/>
        </w:rPr>
        <w:t>المصفوفات الفرعية لم</w:t>
      </w:r>
      <w:r w:rsidR="00806423" w:rsidRPr="00806423">
        <w:rPr>
          <w:rFonts w:ascii="Simplified Arabic" w:hAnsi="Simplified Arabic" w:cs="Simplified Arabic" w:hint="cs"/>
          <w:sz w:val="28"/>
          <w:szCs w:val="28"/>
          <w:rtl/>
          <w:lang w:val="en" w:eastAsia="ja-JP"/>
        </w:rPr>
        <w:t xml:space="preserve">تجهات </w:t>
      </w:r>
      <w:r w:rsidR="00806423" w:rsidRPr="00806423">
        <w:rPr>
          <w:rFonts w:ascii="Simplified Arabic" w:hAnsi="Simplified Arabic" w:cs="Simplified Arabic"/>
          <w:sz w:val="28"/>
          <w:szCs w:val="28"/>
          <w:rtl/>
          <w:lang w:val="en" w:eastAsia="ja-JP"/>
        </w:rPr>
        <w:t xml:space="preserve">الطلب النهائي </w:t>
      </w:r>
      <w:r w:rsidR="00806423" w:rsidRPr="00806423">
        <w:rPr>
          <w:rFonts w:ascii="Simplified Arabic" w:hAnsi="Simplified Arabic" w:cs="Simplified Arabic" w:hint="cs"/>
          <w:sz w:val="28"/>
          <w:szCs w:val="28"/>
          <w:rtl/>
          <w:lang w:val="en" w:eastAsia="ja-JP"/>
        </w:rPr>
        <w:t>للإنفاق</w:t>
      </w:r>
      <w:r w:rsidR="00806423" w:rsidRPr="00806423">
        <w:rPr>
          <w:rFonts w:ascii="Simplified Arabic" w:hAnsi="Simplified Arabic" w:cs="Simplified Arabic"/>
          <w:sz w:val="28"/>
          <w:szCs w:val="28"/>
          <w:rtl/>
          <w:lang w:val="en" w:eastAsia="ja-JP"/>
        </w:rPr>
        <w:t xml:space="preserve"> على كل من المنتجات المحلية </w:t>
      </w:r>
      <w:r w:rsidR="00806423" w:rsidRPr="00806423">
        <w:rPr>
          <w:rFonts w:ascii="Simplified Arabic" w:hAnsi="Simplified Arabic" w:cs="Simplified Arabic" w:hint="cs"/>
          <w:sz w:val="28"/>
          <w:szCs w:val="28"/>
          <w:rtl/>
          <w:lang w:val="en" w:eastAsia="ja-JP"/>
        </w:rPr>
        <w:t>والمستوردة</w:t>
      </w:r>
      <w:r w:rsidR="00806423" w:rsidRPr="00806423">
        <w:rPr>
          <w:rFonts w:ascii="Simplified Arabic" w:hAnsi="Simplified Arabic" w:cs="Simplified Arabic"/>
          <w:sz w:val="28"/>
          <w:szCs w:val="28"/>
          <w:rtl/>
          <w:lang w:val="en" w:eastAsia="ja-JP"/>
        </w:rPr>
        <w:t>؛</w:t>
      </w:r>
    </w:p>
    <w:p w:rsidR="00806423" w:rsidRPr="00806423" w:rsidRDefault="00BE2AE2" w:rsidP="006E6F5E">
      <w:pPr>
        <w:numPr>
          <w:ilvl w:val="0"/>
          <w:numId w:val="17"/>
        </w:numPr>
        <w:autoSpaceDE w:val="0"/>
        <w:autoSpaceDN w:val="0"/>
        <w:adjustRightInd w:val="0"/>
        <w:ind w:left="0" w:firstLine="565"/>
        <w:contextualSpacing/>
        <w:jc w:val="lowKashida"/>
        <w:rPr>
          <w:rFonts w:ascii="Simplified Arabic" w:hAnsi="Simplified Arabic" w:cs="Simplified Arabic"/>
          <w:sz w:val="28"/>
          <w:szCs w:val="28"/>
          <w:rtl/>
          <w:lang w:val="en" w:eastAsia="ja-JP"/>
        </w:rPr>
      </w:pPr>
      <w:r>
        <w:rPr>
          <w:rFonts w:ascii="Simplified Arabic" w:hAnsi="Simplified Arabic" w:cs="Simplified Arabic" w:hint="cs"/>
          <w:sz w:val="28"/>
          <w:szCs w:val="28"/>
          <w:rtl/>
          <w:lang w:val="en" w:eastAsia="ja-JP"/>
        </w:rPr>
        <w:t xml:space="preserve"> </w:t>
      </w:r>
      <w:r w:rsidR="00806423" w:rsidRPr="00806423">
        <w:rPr>
          <w:rFonts w:ascii="Simplified Arabic" w:hAnsi="Simplified Arabic" w:cs="Simplified Arabic"/>
          <w:sz w:val="28"/>
          <w:szCs w:val="28"/>
          <w:rtl/>
          <w:lang w:val="en" w:eastAsia="ja-JP"/>
        </w:rPr>
        <w:t>المصفوفة الفرعية لقطاعات القيمة المضافة؛</w:t>
      </w:r>
    </w:p>
    <w:p w:rsidR="00806423" w:rsidRPr="000B0C07" w:rsidRDefault="00806423" w:rsidP="000B0C07">
      <w:pPr>
        <w:autoSpaceDE w:val="0"/>
        <w:autoSpaceDN w:val="0"/>
        <w:adjustRightInd w:val="0"/>
        <w:rPr>
          <w:rFonts w:ascii="Roboto" w:hAnsi="Roboto" w:cs="Arial"/>
          <w:sz w:val="12"/>
          <w:szCs w:val="12"/>
          <w:rtl/>
          <w:lang w:val="en" w:eastAsia="ja-JP"/>
        </w:rPr>
      </w:pPr>
    </w:p>
    <w:p w:rsidR="00806423" w:rsidRPr="00806423" w:rsidRDefault="00806423" w:rsidP="000B0C07">
      <w:pPr>
        <w:jc w:val="lowKashida"/>
        <w:rPr>
          <w:rFonts w:ascii="Simplified Arabic" w:hAnsi="Simplified Arabic" w:cs="Simplified Arabic"/>
          <w:sz w:val="28"/>
          <w:szCs w:val="28"/>
          <w:rtl/>
          <w:lang w:val="en" w:eastAsia="ja-JP"/>
        </w:rPr>
      </w:pPr>
      <w:r w:rsidRPr="00806423">
        <w:rPr>
          <w:rFonts w:ascii="Simplified Arabic" w:hAnsi="Simplified Arabic" w:cs="Simplified Arabic" w:hint="cs"/>
          <w:sz w:val="28"/>
          <w:szCs w:val="28"/>
          <w:rtl/>
          <w:lang w:val="en" w:eastAsia="ja-JP"/>
        </w:rPr>
        <w:t xml:space="preserve">في الأساس طالبت </w:t>
      </w:r>
      <w:r w:rsidRPr="00806423">
        <w:rPr>
          <w:rFonts w:ascii="Simplified Arabic" w:hAnsi="Simplified Arabic" w:cs="Simplified Arabic"/>
          <w:sz w:val="28"/>
          <w:szCs w:val="28"/>
          <w:rtl/>
          <w:lang w:val="en" w:eastAsia="ja-JP"/>
        </w:rPr>
        <w:t xml:space="preserve">منظمة التعاون </w:t>
      </w:r>
      <w:r w:rsidRPr="00806423">
        <w:rPr>
          <w:rFonts w:ascii="Simplified Arabic" w:hAnsi="Simplified Arabic" w:cs="Simplified Arabic" w:hint="cs"/>
          <w:sz w:val="28"/>
          <w:szCs w:val="28"/>
          <w:rtl/>
          <w:lang w:val="en" w:eastAsia="ja-JP"/>
        </w:rPr>
        <w:t>الاقتصادي و</w:t>
      </w:r>
      <w:r w:rsidRPr="00806423">
        <w:rPr>
          <w:rFonts w:ascii="Simplified Arabic" w:hAnsi="Simplified Arabic" w:cs="Simplified Arabic"/>
          <w:sz w:val="28"/>
          <w:szCs w:val="28"/>
          <w:rtl/>
          <w:lang w:val="en" w:eastAsia="ja-JP"/>
        </w:rPr>
        <w:t xml:space="preserve">التنمية </w:t>
      </w:r>
      <w:r w:rsidRPr="00806423">
        <w:rPr>
          <w:rFonts w:ascii="Simplified Arabic" w:hAnsi="Simplified Arabic" w:cs="Simplified Arabic" w:hint="cs"/>
          <w:sz w:val="28"/>
          <w:szCs w:val="28"/>
          <w:rtl/>
          <w:lang w:val="en" w:eastAsia="ja-JP"/>
        </w:rPr>
        <w:t>- كل من</w:t>
      </w:r>
      <w:r w:rsidRPr="00806423">
        <w:rPr>
          <w:rFonts w:ascii="Simplified Arabic" w:hAnsi="Simplified Arabic" w:cs="Simplified Arabic"/>
          <w:sz w:val="28"/>
          <w:szCs w:val="28"/>
          <w:rtl/>
          <w:lang w:val="en" w:eastAsia="ja-JP"/>
        </w:rPr>
        <w:t>، وكالات الإحصاء</w:t>
      </w:r>
      <w:r w:rsidRPr="00806423">
        <w:rPr>
          <w:rFonts w:ascii="Simplified Arabic" w:hAnsi="Simplified Arabic" w:cs="Simplified Arabic" w:hint="cs"/>
          <w:sz w:val="28"/>
          <w:szCs w:val="28"/>
          <w:rtl/>
          <w:lang w:val="en" w:eastAsia="ja-JP"/>
        </w:rPr>
        <w:t>ات</w:t>
      </w:r>
      <w:r w:rsidRPr="00806423">
        <w:rPr>
          <w:rFonts w:ascii="Simplified Arabic" w:hAnsi="Simplified Arabic" w:cs="Simplified Arabic"/>
          <w:sz w:val="28"/>
          <w:szCs w:val="28"/>
          <w:rtl/>
          <w:lang w:val="en" w:eastAsia="ja-JP"/>
        </w:rPr>
        <w:t xml:space="preserve"> الوطنية</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xml:space="preserve">  خبراء </w:t>
      </w:r>
      <w:r w:rsidRPr="00806423">
        <w:rPr>
          <w:rFonts w:ascii="Simplified Arabic" w:hAnsi="Simplified Arabic" w:cs="Simplified Arabic" w:hint="cs"/>
          <w:sz w:val="28"/>
          <w:szCs w:val="28"/>
          <w:rtl/>
          <w:lang w:val="en" w:eastAsia="ja-JP"/>
        </w:rPr>
        <w:t xml:space="preserve">اعداد جداول </w:t>
      </w:r>
      <w:r w:rsidRPr="00806423">
        <w:rPr>
          <w:rFonts w:ascii="Simplified Arabic" w:hAnsi="Simplified Arabic" w:cs="Simplified Arabic"/>
          <w:sz w:val="28"/>
          <w:szCs w:val="28"/>
          <w:rtl/>
          <w:lang w:val="en" w:eastAsia="ja-JP"/>
        </w:rPr>
        <w:t xml:space="preserve">المدخلات والمخرجات في </w:t>
      </w:r>
      <w:r w:rsidRPr="00806423">
        <w:rPr>
          <w:rFonts w:ascii="Simplified Arabic" w:hAnsi="Simplified Arabic" w:cs="Simplified Arabic" w:hint="cs"/>
          <w:sz w:val="28"/>
          <w:szCs w:val="28"/>
          <w:rtl/>
          <w:lang w:val="en" w:eastAsia="ja-JP"/>
        </w:rPr>
        <w:t>الدول</w:t>
      </w:r>
      <w:r w:rsidRPr="00806423">
        <w:rPr>
          <w:rFonts w:ascii="Simplified Arabic" w:hAnsi="Simplified Arabic" w:cs="Simplified Arabic"/>
          <w:sz w:val="28"/>
          <w:szCs w:val="28"/>
          <w:rtl/>
          <w:lang w:val="en" w:eastAsia="ja-JP"/>
        </w:rPr>
        <w:t xml:space="preserve"> الأعضاء، بالإضافة الي الأمانة العامة</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 تزويد</w:t>
      </w:r>
      <w:r w:rsidRPr="00806423">
        <w:rPr>
          <w:rFonts w:ascii="Simplified Arabic" w:hAnsi="Simplified Arabic" w:cs="Simplified Arabic" w:hint="cs"/>
          <w:sz w:val="28"/>
          <w:szCs w:val="28"/>
          <w:rtl/>
          <w:lang w:val="en" w:eastAsia="ja-JP"/>
        </w:rPr>
        <w:t>ها</w:t>
      </w:r>
      <w:r w:rsidRPr="00806423">
        <w:rPr>
          <w:rFonts w:ascii="Simplified Arabic" w:hAnsi="Simplified Arabic" w:cs="Simplified Arabic"/>
          <w:sz w:val="28"/>
          <w:szCs w:val="28"/>
          <w:rtl/>
          <w:lang w:val="en" w:eastAsia="ja-JP"/>
        </w:rPr>
        <w:t xml:space="preserve"> بهذه المصفوفات وبتحويل جداول المدخلات والمخرجات الوطنية على نحو ملائم</w:t>
      </w:r>
      <w:r w:rsidRPr="00806423">
        <w:rPr>
          <w:rFonts w:ascii="Simplified Arabic" w:hAnsi="Simplified Arabic" w:cs="Simplified Arabic"/>
          <w:sz w:val="28"/>
          <w:szCs w:val="28"/>
          <w:lang w:val="en" w:eastAsia="ja-JP"/>
        </w:rPr>
        <w:br/>
      </w:r>
      <w:r w:rsidRPr="00806423">
        <w:rPr>
          <w:rFonts w:ascii="Simplified Arabic" w:hAnsi="Simplified Arabic" w:cs="Simplified Arabic"/>
          <w:sz w:val="28"/>
          <w:szCs w:val="28"/>
          <w:rtl/>
          <w:lang w:val="en" w:eastAsia="ja-JP"/>
        </w:rPr>
        <w:t>الي الجداول المحددة من قبل منظمة التعاون الاقتصادي والتنمية</w:t>
      </w:r>
      <w:r w:rsidRPr="00806423">
        <w:rPr>
          <w:rFonts w:ascii="Simplified Arabic" w:hAnsi="Simplified Arabic" w:cs="Simplified Arabic"/>
          <w:sz w:val="28"/>
          <w:szCs w:val="28"/>
          <w:lang w:val="en" w:eastAsia="ja-JP"/>
        </w:rPr>
        <w:t xml:space="preserve"> (</w:t>
      </w:r>
      <w:r w:rsidRPr="00047F68">
        <w:rPr>
          <w:rFonts w:asciiTheme="majorBidi" w:hAnsiTheme="majorBidi" w:cstheme="majorBidi"/>
          <w:sz w:val="28"/>
          <w:szCs w:val="28"/>
          <w:lang w:val="en" w:eastAsia="ja-JP"/>
        </w:rPr>
        <w:t>OECD)</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rtl/>
          <w:lang w:val="en" w:eastAsia="ja-JP"/>
        </w:rPr>
        <w:t xml:space="preserve">وبالتنسيق معها. </w:t>
      </w:r>
      <w:r w:rsidRPr="00806423">
        <w:rPr>
          <w:rFonts w:ascii="Simplified Arabic" w:hAnsi="Simplified Arabic" w:cs="Simplified Arabic" w:hint="cs"/>
          <w:sz w:val="28"/>
          <w:szCs w:val="28"/>
          <w:rtl/>
          <w:lang w:val="en" w:eastAsia="ja-JP"/>
        </w:rPr>
        <w:t>من أجل وضع</w:t>
      </w: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hint="cs"/>
          <w:sz w:val="28"/>
          <w:szCs w:val="28"/>
          <w:rtl/>
          <w:lang w:val="en" w:eastAsia="ja-JP"/>
        </w:rPr>
        <w:t xml:space="preserve">جداول مدخلات ومخرجات تربط </w:t>
      </w:r>
      <w:r w:rsidRPr="00806423">
        <w:rPr>
          <w:rFonts w:ascii="Simplified Arabic" w:hAnsi="Simplified Arabic" w:cs="Simplified Arabic"/>
          <w:sz w:val="28"/>
          <w:szCs w:val="28"/>
          <w:rtl/>
          <w:lang w:val="en" w:eastAsia="ja-JP"/>
        </w:rPr>
        <w:t xml:space="preserve">بين </w:t>
      </w:r>
      <w:r w:rsidRPr="00806423">
        <w:rPr>
          <w:rFonts w:ascii="Simplified Arabic" w:hAnsi="Simplified Arabic" w:cs="Simplified Arabic" w:hint="cs"/>
          <w:sz w:val="28"/>
          <w:szCs w:val="28"/>
          <w:rtl/>
          <w:lang w:val="en" w:eastAsia="ja-JP"/>
        </w:rPr>
        <w:t xml:space="preserve">الفئات والتصانيف علي المستوي </w:t>
      </w:r>
      <w:r w:rsidRPr="00806423">
        <w:rPr>
          <w:rFonts w:ascii="Simplified Arabic" w:hAnsi="Simplified Arabic" w:cs="Simplified Arabic"/>
          <w:sz w:val="28"/>
          <w:szCs w:val="28"/>
          <w:rtl/>
          <w:lang w:val="en" w:eastAsia="ja-JP"/>
        </w:rPr>
        <w:t>الوطني</w:t>
      </w:r>
      <w:r w:rsidRPr="00806423">
        <w:rPr>
          <w:rFonts w:ascii="Simplified Arabic" w:hAnsi="Simplified Arabic" w:cs="Simplified Arabic"/>
          <w:sz w:val="28"/>
          <w:szCs w:val="28"/>
          <w:lang w:val="en" w:eastAsia="ja-JP"/>
        </w:rPr>
        <w:br/>
      </w:r>
      <w:r w:rsidRPr="00806423">
        <w:rPr>
          <w:rFonts w:ascii="Simplified Arabic" w:hAnsi="Simplified Arabic" w:cs="Simplified Arabic" w:hint="cs"/>
          <w:sz w:val="28"/>
          <w:szCs w:val="28"/>
          <w:rtl/>
          <w:lang w:val="en" w:eastAsia="ja-JP"/>
        </w:rPr>
        <w:t>و</w:t>
      </w:r>
      <w:r w:rsidRPr="00806423">
        <w:rPr>
          <w:rFonts w:ascii="Simplified Arabic" w:hAnsi="Simplified Arabic" w:cs="Simplified Arabic"/>
          <w:sz w:val="28"/>
          <w:szCs w:val="28"/>
          <w:rtl/>
          <w:lang w:val="en" w:eastAsia="ja-JP"/>
        </w:rPr>
        <w:t>الفئات والتصنيف الصناعي لمنظمة التعاون الاقتصادي والتنمية استنادا إلى</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hint="cs"/>
          <w:sz w:val="28"/>
          <w:szCs w:val="28"/>
          <w:rtl/>
          <w:lang w:val="en" w:eastAsia="ja-JP"/>
        </w:rPr>
        <w:t>التصنيف الدولي (</w:t>
      </w:r>
      <w:r w:rsidRPr="00047F68">
        <w:rPr>
          <w:rFonts w:asciiTheme="majorBidi" w:hAnsiTheme="majorBidi" w:cstheme="majorBidi"/>
          <w:sz w:val="28"/>
          <w:szCs w:val="28"/>
          <w:lang w:val="en" w:eastAsia="ja-JP"/>
        </w:rPr>
        <w:t xml:space="preserve">ISIC </w:t>
      </w:r>
      <w:r w:rsidRPr="00047F68">
        <w:rPr>
          <w:rFonts w:asciiTheme="majorBidi" w:hAnsiTheme="majorBidi" w:cstheme="majorBidi"/>
          <w:sz w:val="28"/>
          <w:szCs w:val="28"/>
          <w:rtl/>
          <w:lang w:val="en" w:eastAsia="ja-JP"/>
        </w:rPr>
        <w:t xml:space="preserve"> </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xml:space="preserve"> مما يستلزم</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وضع تقديرات لا يمكن أن تصدر إلا من قبل السلطات الوطنية نفسها</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rtl/>
          <w:lang w:val="en" w:eastAsia="ja-JP"/>
        </w:rPr>
        <w:t>ومع ذلك،</w:t>
      </w:r>
      <w:r w:rsidRPr="00806423">
        <w:rPr>
          <w:rFonts w:ascii="Simplified Arabic" w:hAnsi="Simplified Arabic" w:cs="Simplified Arabic" w:hint="cs"/>
          <w:sz w:val="28"/>
          <w:szCs w:val="28"/>
          <w:rtl/>
          <w:lang w:val="en" w:eastAsia="ja-JP"/>
        </w:rPr>
        <w:t xml:space="preserve"> فإن</w:t>
      </w:r>
      <w:r w:rsidRPr="00806423">
        <w:rPr>
          <w:rFonts w:ascii="Simplified Arabic" w:hAnsi="Simplified Arabic" w:cs="Simplified Arabic"/>
          <w:sz w:val="28"/>
          <w:szCs w:val="28"/>
          <w:rtl/>
          <w:lang w:val="en" w:eastAsia="ja-JP"/>
        </w:rPr>
        <w:t xml:space="preserve"> هذا المنهج </w:t>
      </w:r>
      <w:r w:rsidRPr="00806423">
        <w:rPr>
          <w:rFonts w:ascii="Simplified Arabic" w:hAnsi="Simplified Arabic" w:cs="Simplified Arabic" w:hint="cs"/>
          <w:sz w:val="28"/>
          <w:szCs w:val="28"/>
          <w:rtl/>
          <w:lang w:val="en" w:eastAsia="ja-JP"/>
        </w:rPr>
        <w:t xml:space="preserve"> لا يخلو من </w:t>
      </w:r>
      <w:r w:rsidRPr="00806423">
        <w:rPr>
          <w:rFonts w:ascii="Simplified Arabic" w:hAnsi="Simplified Arabic" w:cs="Simplified Arabic"/>
          <w:sz w:val="28"/>
          <w:szCs w:val="28"/>
          <w:rtl/>
          <w:lang w:val="en" w:eastAsia="ja-JP"/>
        </w:rPr>
        <w:t>أن</w:t>
      </w:r>
      <w:r w:rsidRPr="00806423">
        <w:rPr>
          <w:rFonts w:ascii="Simplified Arabic" w:hAnsi="Simplified Arabic" w:cs="Simplified Arabic" w:hint="cs"/>
          <w:sz w:val="28"/>
          <w:szCs w:val="28"/>
          <w:rtl/>
          <w:lang w:val="en" w:eastAsia="ja-JP"/>
        </w:rPr>
        <w:t xml:space="preserve"> تكون هناك</w:t>
      </w:r>
      <w:r w:rsidRPr="00806423">
        <w:rPr>
          <w:rFonts w:ascii="Simplified Arabic" w:hAnsi="Simplified Arabic" w:cs="Simplified Arabic"/>
          <w:sz w:val="28"/>
          <w:szCs w:val="28"/>
          <w:rtl/>
          <w:lang w:val="en" w:eastAsia="ja-JP"/>
        </w:rPr>
        <w:t xml:space="preserve"> بعض التناقضات بين الدول </w:t>
      </w:r>
      <w:r w:rsidRPr="00806423">
        <w:rPr>
          <w:rFonts w:ascii="Simplified Arabic" w:hAnsi="Simplified Arabic" w:cs="Simplified Arabic" w:hint="cs"/>
          <w:sz w:val="28"/>
          <w:szCs w:val="28"/>
          <w:rtl/>
          <w:lang w:val="en" w:eastAsia="ja-JP"/>
        </w:rPr>
        <w:t xml:space="preserve">عند عملية </w:t>
      </w:r>
      <w:r w:rsidRPr="00806423">
        <w:rPr>
          <w:rFonts w:ascii="Simplified Arabic" w:hAnsi="Simplified Arabic" w:cs="Simplified Arabic"/>
          <w:sz w:val="28"/>
          <w:szCs w:val="28"/>
          <w:rtl/>
          <w:lang w:val="en" w:eastAsia="ja-JP"/>
        </w:rPr>
        <w:t>تحويل</w:t>
      </w:r>
      <w:r w:rsidRPr="00806423">
        <w:rPr>
          <w:rFonts w:ascii="Simplified Arabic" w:hAnsi="Simplified Arabic" w:cs="Simplified Arabic" w:hint="cs"/>
          <w:sz w:val="28"/>
          <w:szCs w:val="28"/>
          <w:rtl/>
          <w:lang w:val="en" w:eastAsia="ja-JP"/>
        </w:rPr>
        <w:t xml:space="preserve"> مفاهيم ومصطلحات </w:t>
      </w:r>
      <w:r w:rsidRPr="00806423">
        <w:rPr>
          <w:rFonts w:ascii="Simplified Arabic" w:hAnsi="Simplified Arabic" w:cs="Simplified Arabic"/>
          <w:sz w:val="28"/>
          <w:szCs w:val="28"/>
          <w:rtl/>
          <w:lang w:val="en" w:eastAsia="ja-JP"/>
        </w:rPr>
        <w:t>الصناعات الوطنية للمعايير الدولية</w:t>
      </w:r>
      <w:r w:rsidRPr="00806423">
        <w:rPr>
          <w:rFonts w:ascii="Simplified Arabic" w:hAnsi="Simplified Arabic" w:cs="Simplified Arabic"/>
          <w:sz w:val="28"/>
          <w:szCs w:val="28"/>
          <w:lang w:val="en" w:eastAsia="ja-JP"/>
        </w:rPr>
        <w:t>.</w:t>
      </w:r>
    </w:p>
    <w:p w:rsidR="00806423" w:rsidRPr="00806423" w:rsidRDefault="00806423" w:rsidP="000B0C07">
      <w:pPr>
        <w:jc w:val="lowKashida"/>
        <w:rPr>
          <w:rFonts w:ascii="Simplified Arabic" w:hAnsi="Simplified Arabic" w:cs="Simplified Arabic"/>
          <w:sz w:val="28"/>
          <w:szCs w:val="28"/>
          <w:rtl/>
          <w:lang w:val="en" w:eastAsia="ja-JP"/>
        </w:rPr>
      </w:pPr>
      <w:r w:rsidRPr="00806423">
        <w:rPr>
          <w:rFonts w:ascii="Simplified Arabic" w:hAnsi="Simplified Arabic" w:cs="Simplified Arabic"/>
          <w:sz w:val="28"/>
          <w:szCs w:val="28"/>
          <w:rtl/>
          <w:lang w:val="en" w:eastAsia="ja-JP"/>
        </w:rPr>
        <w:t xml:space="preserve">توضح الأقسام التالية اتفاقيات </w:t>
      </w:r>
      <w:r w:rsidRPr="00806423">
        <w:rPr>
          <w:rFonts w:ascii="Simplified Arabic" w:hAnsi="Simplified Arabic" w:cs="Simplified Arabic" w:hint="cs"/>
          <w:sz w:val="28"/>
          <w:szCs w:val="28"/>
          <w:rtl/>
          <w:lang w:val="en" w:eastAsia="ja-JP"/>
        </w:rPr>
        <w:t xml:space="preserve">اعداد جداول </w:t>
      </w:r>
      <w:r w:rsidRPr="00806423">
        <w:rPr>
          <w:rFonts w:ascii="Simplified Arabic" w:hAnsi="Simplified Arabic" w:cs="Simplified Arabic"/>
          <w:sz w:val="28"/>
          <w:szCs w:val="28"/>
          <w:rtl/>
          <w:lang w:val="en" w:eastAsia="ja-JP"/>
        </w:rPr>
        <w:t xml:space="preserve">المدخلات والمخرجات التي تشارك بها الدول في هذا </w:t>
      </w:r>
      <w:r w:rsidRPr="00806423">
        <w:rPr>
          <w:rFonts w:ascii="Simplified Arabic" w:hAnsi="Simplified Arabic" w:cs="Simplified Arabic" w:hint="cs"/>
          <w:sz w:val="28"/>
          <w:szCs w:val="28"/>
          <w:rtl/>
          <w:lang w:val="en" w:eastAsia="ja-JP"/>
        </w:rPr>
        <w:t xml:space="preserve">المشروع. </w:t>
      </w:r>
      <w:r w:rsidRPr="00806423">
        <w:rPr>
          <w:rFonts w:ascii="Simplified Arabic" w:hAnsi="Simplified Arabic" w:cs="Simplified Arabic"/>
          <w:sz w:val="28"/>
          <w:szCs w:val="28"/>
          <w:rtl/>
          <w:lang w:val="en" w:eastAsia="ja-JP"/>
        </w:rPr>
        <w:t>وقد طلب منهم متابعة المشاكل المفاهيمية والمنهجية التي تمت مواجهتها</w:t>
      </w:r>
      <w:r w:rsidRPr="00806423">
        <w:rPr>
          <w:rFonts w:ascii="Simplified Arabic" w:hAnsi="Simplified Arabic" w:cs="Simplified Arabic"/>
          <w:sz w:val="28"/>
          <w:szCs w:val="28"/>
          <w:lang w:val="en" w:eastAsia="ja-JP"/>
        </w:rPr>
        <w:br/>
      </w:r>
      <w:r w:rsidRPr="00806423">
        <w:rPr>
          <w:rFonts w:ascii="Simplified Arabic" w:hAnsi="Simplified Arabic" w:cs="Simplified Arabic" w:hint="cs"/>
          <w:sz w:val="28"/>
          <w:szCs w:val="28"/>
          <w:rtl/>
          <w:lang w:val="en" w:eastAsia="ja-JP"/>
        </w:rPr>
        <w:t>ل</w:t>
      </w:r>
      <w:r w:rsidRPr="00806423">
        <w:rPr>
          <w:rFonts w:ascii="Simplified Arabic" w:hAnsi="Simplified Arabic" w:cs="Simplified Arabic"/>
          <w:sz w:val="28"/>
          <w:szCs w:val="28"/>
          <w:rtl/>
          <w:lang w:val="en" w:eastAsia="ja-JP"/>
        </w:rPr>
        <w:t>هذه المواصفات</w:t>
      </w:r>
      <w:r w:rsidRPr="00806423">
        <w:rPr>
          <w:rFonts w:ascii="Simplified Arabic" w:hAnsi="Simplified Arabic" w:cs="Simplified Arabic"/>
          <w:sz w:val="28"/>
          <w:szCs w:val="28"/>
          <w:lang w:val="en" w:eastAsia="ja-JP"/>
        </w:rPr>
        <w:t>.</w:t>
      </w:r>
    </w:p>
    <w:p w:rsidR="00806423" w:rsidRPr="00806423" w:rsidRDefault="00806423" w:rsidP="006E6F5E">
      <w:pPr>
        <w:numPr>
          <w:ilvl w:val="0"/>
          <w:numId w:val="16"/>
        </w:numPr>
        <w:autoSpaceDE w:val="0"/>
        <w:autoSpaceDN w:val="0"/>
        <w:adjustRightInd w:val="0"/>
        <w:spacing w:after="200" w:line="276" w:lineRule="auto"/>
        <w:ind w:left="0" w:hanging="270"/>
        <w:contextualSpacing/>
        <w:jc w:val="lowKashida"/>
        <w:rPr>
          <w:rFonts w:ascii="Simplified Arabic" w:hAnsi="Simplified Arabic" w:cs="Simplified Arabic"/>
          <w:b/>
          <w:bCs/>
          <w:sz w:val="28"/>
          <w:szCs w:val="28"/>
          <w:u w:val="single"/>
          <w:lang w:eastAsia="ja-JP"/>
        </w:rPr>
      </w:pPr>
      <w:r w:rsidRPr="00806423">
        <w:rPr>
          <w:rFonts w:ascii="Simplified Arabic" w:hAnsi="Simplified Arabic" w:cs="Simplified Arabic"/>
          <w:b/>
          <w:bCs/>
          <w:sz w:val="28"/>
          <w:szCs w:val="28"/>
          <w:u w:val="single"/>
          <w:rtl/>
          <w:lang w:eastAsia="ja-JP"/>
        </w:rPr>
        <w:t>ا</w:t>
      </w:r>
      <w:r w:rsidRPr="00806423">
        <w:rPr>
          <w:rFonts w:ascii="Simplified Arabic" w:hAnsi="Simplified Arabic" w:cs="Simplified Arabic"/>
          <w:b/>
          <w:bCs/>
          <w:sz w:val="28"/>
          <w:szCs w:val="28"/>
          <w:u w:val="single"/>
          <w:rtl/>
          <w:lang w:val="en" w:eastAsia="ja-JP"/>
        </w:rPr>
        <w:t xml:space="preserve">لوقت </w:t>
      </w:r>
      <w:r w:rsidRPr="00806423">
        <w:rPr>
          <w:rFonts w:ascii="Simplified Arabic" w:hAnsi="Simplified Arabic" w:cs="Simplified Arabic" w:hint="cs"/>
          <w:b/>
          <w:bCs/>
          <w:sz w:val="28"/>
          <w:szCs w:val="28"/>
          <w:u w:val="single"/>
          <w:rtl/>
          <w:lang w:val="en" w:eastAsia="ja-JP"/>
        </w:rPr>
        <w:t>والدولة</w:t>
      </w:r>
      <w:r w:rsidRPr="00806423">
        <w:rPr>
          <w:rFonts w:ascii="Simplified Arabic" w:hAnsi="Simplified Arabic" w:cs="Simplified Arabic"/>
          <w:b/>
          <w:bCs/>
          <w:sz w:val="28"/>
          <w:szCs w:val="28"/>
          <w:u w:val="single"/>
          <w:rtl/>
          <w:lang w:val="en" w:eastAsia="ja-JP"/>
        </w:rPr>
        <w:t xml:space="preserve"> </w:t>
      </w:r>
      <w:r w:rsidRPr="00806423">
        <w:rPr>
          <w:rFonts w:ascii="Simplified Arabic" w:hAnsi="Simplified Arabic" w:cs="Simplified Arabic" w:hint="cs"/>
          <w:b/>
          <w:bCs/>
          <w:sz w:val="28"/>
          <w:szCs w:val="28"/>
          <w:u w:val="single"/>
          <w:rtl/>
          <w:lang w:val="en" w:eastAsia="ja-JP"/>
        </w:rPr>
        <w:t>و</w:t>
      </w:r>
      <w:r w:rsidRPr="00806423">
        <w:rPr>
          <w:rFonts w:ascii="Simplified Arabic" w:hAnsi="Simplified Arabic" w:cs="Simplified Arabic"/>
          <w:b/>
          <w:bCs/>
          <w:sz w:val="28"/>
          <w:szCs w:val="28"/>
          <w:u w:val="single"/>
          <w:rtl/>
          <w:lang w:val="en" w:eastAsia="ja-JP"/>
        </w:rPr>
        <w:t>التغطية</w:t>
      </w:r>
      <w:r w:rsidRPr="00806423">
        <w:rPr>
          <w:rFonts w:ascii="Simplified Arabic" w:hAnsi="Simplified Arabic" w:cs="Simplified Arabic" w:hint="cs"/>
          <w:b/>
          <w:bCs/>
          <w:sz w:val="28"/>
          <w:szCs w:val="28"/>
          <w:u w:val="single"/>
          <w:rtl/>
          <w:lang w:val="en" w:eastAsia="ja-JP"/>
        </w:rPr>
        <w:t>:</w:t>
      </w:r>
    </w:p>
    <w:p w:rsidR="00806423" w:rsidRPr="00806423" w:rsidRDefault="00806423" w:rsidP="000B0C07">
      <w:pPr>
        <w:autoSpaceDE w:val="0"/>
        <w:autoSpaceDN w:val="0"/>
        <w:adjustRightInd w:val="0"/>
        <w:contextualSpacing/>
        <w:jc w:val="lowKashida"/>
        <w:rPr>
          <w:rFonts w:ascii="Simplified Arabic" w:hAnsi="Simplified Arabic" w:cs="Simplified Arabic"/>
          <w:sz w:val="28"/>
          <w:szCs w:val="28"/>
          <w:lang w:eastAsia="ja-JP"/>
        </w:rPr>
      </w:pPr>
      <w:r w:rsidRPr="00806423">
        <w:rPr>
          <w:rFonts w:ascii="Simplified Arabic" w:hAnsi="Simplified Arabic" w:cs="Simplified Arabic"/>
          <w:sz w:val="28"/>
          <w:szCs w:val="28"/>
          <w:rtl/>
          <w:lang w:val="en" w:eastAsia="ja-JP"/>
        </w:rPr>
        <w:t>طُلب من البلدان الأعضاء تقديم مجموعة كاملة من</w:t>
      </w:r>
      <w:r w:rsidRPr="00806423">
        <w:rPr>
          <w:rFonts w:ascii="Simplified Arabic" w:hAnsi="Simplified Arabic" w:cs="Simplified Arabic" w:hint="cs"/>
          <w:sz w:val="28"/>
          <w:szCs w:val="28"/>
          <w:rtl/>
          <w:lang w:val="en" w:eastAsia="ja-JP"/>
        </w:rPr>
        <w:t xml:space="preserve"> بيانات</w:t>
      </w:r>
      <w:r w:rsidRPr="00806423">
        <w:rPr>
          <w:rFonts w:ascii="Simplified Arabic" w:hAnsi="Simplified Arabic" w:cs="Simplified Arabic"/>
          <w:sz w:val="28"/>
          <w:szCs w:val="28"/>
          <w:rtl/>
          <w:lang w:val="en" w:eastAsia="ja-JP"/>
        </w:rPr>
        <w:t xml:space="preserve"> المصفوفات لمدة ثلاث سنوات على الأقل، مع </w:t>
      </w:r>
      <w:r w:rsidRPr="00806423">
        <w:rPr>
          <w:rFonts w:ascii="Simplified Arabic" w:hAnsi="Simplified Arabic" w:cs="Simplified Arabic" w:hint="cs"/>
          <w:sz w:val="28"/>
          <w:szCs w:val="28"/>
          <w:rtl/>
          <w:lang w:val="en" w:eastAsia="ja-JP"/>
        </w:rPr>
        <w:t xml:space="preserve">الالتزام بتقديم </w:t>
      </w:r>
      <w:r w:rsidRPr="00806423">
        <w:rPr>
          <w:rFonts w:ascii="Simplified Arabic" w:hAnsi="Simplified Arabic" w:cs="Simplified Arabic"/>
          <w:sz w:val="28"/>
          <w:szCs w:val="28"/>
          <w:rtl/>
          <w:lang w:val="en" w:eastAsia="ja-JP"/>
        </w:rPr>
        <w:t xml:space="preserve">سنة واحدة تقع قبل أول صدمة </w:t>
      </w:r>
      <w:r w:rsidRPr="00806423">
        <w:rPr>
          <w:rFonts w:ascii="Simplified Arabic" w:hAnsi="Simplified Arabic" w:cs="Simplified Arabic" w:hint="cs"/>
          <w:sz w:val="28"/>
          <w:szCs w:val="28"/>
          <w:rtl/>
          <w:lang w:val="en" w:eastAsia="ja-JP"/>
        </w:rPr>
        <w:t>للنفط</w:t>
      </w:r>
      <w:r w:rsidRPr="00806423">
        <w:rPr>
          <w:rFonts w:ascii="Simplified Arabic" w:hAnsi="Simplified Arabic" w:cs="Simplified Arabic"/>
          <w:sz w:val="28"/>
          <w:szCs w:val="28"/>
          <w:rtl/>
          <w:lang w:val="en" w:eastAsia="ja-JP"/>
        </w:rPr>
        <w:t xml:space="preserve"> في عام</w:t>
      </w:r>
      <w:r w:rsidRPr="00806423">
        <w:rPr>
          <w:rFonts w:ascii="Simplified Arabic" w:hAnsi="Simplified Arabic" w:cs="Simplified Arabic" w:hint="cs"/>
          <w:sz w:val="28"/>
          <w:szCs w:val="28"/>
          <w:rtl/>
          <w:lang w:val="en" w:eastAsia="ja-JP"/>
        </w:rPr>
        <w:t xml:space="preserve"> 1973</w:t>
      </w:r>
      <w:r w:rsidRPr="00806423">
        <w:rPr>
          <w:rFonts w:ascii="Simplified Arabic" w:hAnsi="Simplified Arabic" w:cs="Simplified Arabic"/>
          <w:sz w:val="28"/>
          <w:szCs w:val="28"/>
          <w:rtl/>
          <w:lang w:val="en" w:eastAsia="ja-JP"/>
        </w:rPr>
        <w:t>، والثانية في أواخر السبعينات، والثالثة في أواخر الثمانينات</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بالإضافة إلى ذلك، تم تمديد قاعدة البيانات مؤخرًا لتغطية عام 1990 </w:t>
      </w:r>
      <w:r w:rsidRPr="00806423">
        <w:rPr>
          <w:rFonts w:ascii="Simplified Arabic" w:hAnsi="Simplified Arabic" w:cs="Simplified Arabic" w:hint="cs"/>
          <w:sz w:val="28"/>
          <w:szCs w:val="28"/>
          <w:rtl/>
          <w:lang w:val="en" w:eastAsia="ja-JP"/>
        </w:rPr>
        <w:t xml:space="preserve">في </w:t>
      </w:r>
      <w:r w:rsidRPr="00806423">
        <w:rPr>
          <w:rFonts w:ascii="Simplified Arabic" w:hAnsi="Simplified Arabic" w:cs="Simplified Arabic"/>
          <w:sz w:val="28"/>
          <w:szCs w:val="28"/>
          <w:rtl/>
          <w:lang w:val="en" w:eastAsia="ja-JP"/>
        </w:rPr>
        <w:t>معظم البلدان باستثناء إيطاليا وهولندا</w:t>
      </w:r>
      <w:r w:rsidRPr="00806423">
        <w:rPr>
          <w:rFonts w:ascii="Simplified Arabic" w:hAnsi="Simplified Arabic" w:cs="Simplified Arabic"/>
          <w:sz w:val="28"/>
          <w:szCs w:val="28"/>
          <w:lang w:val="en" w:eastAsia="ja-JP"/>
        </w:rPr>
        <w:t>.</w:t>
      </w:r>
    </w:p>
    <w:p w:rsidR="00806423" w:rsidRPr="00806423" w:rsidRDefault="00806423" w:rsidP="00047F68">
      <w:pPr>
        <w:jc w:val="lowKashida"/>
        <w:rPr>
          <w:rFonts w:ascii="Simplified Arabic" w:hAnsi="Simplified Arabic" w:cs="Simplified Arabic"/>
          <w:sz w:val="28"/>
          <w:szCs w:val="28"/>
          <w:lang w:val="en" w:eastAsia="ja-JP"/>
        </w:rPr>
      </w:pPr>
      <w:r w:rsidRPr="00806423">
        <w:rPr>
          <w:rFonts w:ascii="Simplified Arabic" w:hAnsi="Simplified Arabic" w:cs="Simplified Arabic"/>
          <w:sz w:val="28"/>
          <w:szCs w:val="28"/>
          <w:rtl/>
          <w:lang w:val="en" w:eastAsia="ja-JP"/>
        </w:rPr>
        <w:t>من حيث المبدأ ، طُلب من البلدان تقديم جداول مرجعية تعتمد فقط على تعداد كامل للصناعات بدلاً من تقديم جداول محدثة على أساس مسح جزئي و / أو تقنيات تقدير مثل طريقة ستون وبراون</w:t>
      </w:r>
      <w:r w:rsidRPr="00806423">
        <w:rPr>
          <w:rFonts w:ascii="Simplified Arabic" w:hAnsi="Simplified Arabic" w:cs="Simplified Arabic" w:hint="cs"/>
          <w:sz w:val="28"/>
          <w:szCs w:val="28"/>
          <w:rtl/>
          <w:lang w:val="en" w:eastAsia="ja-JP"/>
        </w:rPr>
        <w:t xml:space="preserve"> </w:t>
      </w:r>
      <w:r w:rsidRPr="00047F68">
        <w:rPr>
          <w:rFonts w:asciiTheme="majorBidi" w:hAnsiTheme="majorBidi" w:cstheme="majorBidi"/>
          <w:sz w:val="28"/>
          <w:szCs w:val="28"/>
          <w:lang w:val="en" w:eastAsia="ja-JP"/>
        </w:rPr>
        <w:t>(RAS</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hint="cs"/>
          <w:sz w:val="28"/>
          <w:szCs w:val="28"/>
          <w:rtl/>
          <w:lang w:val="en" w:eastAsia="ja-JP"/>
        </w:rPr>
        <w:t>، و</w:t>
      </w:r>
      <w:r w:rsidRPr="00806423">
        <w:rPr>
          <w:rFonts w:ascii="Simplified Arabic" w:hAnsi="Simplified Arabic" w:cs="Simplified Arabic"/>
          <w:sz w:val="28"/>
          <w:szCs w:val="28"/>
          <w:rtl/>
          <w:lang w:val="en" w:eastAsia="ja-JP"/>
        </w:rPr>
        <w:t>مع ذلك، من الناحية العملية، ثبت أنه من الصعب الحصول على بيانات سنة مرجعية مشتركة بين كل الدول، ولهذا السبب، طلبت الأمانة من الدول الأعضاء تقديم بيانات لسنوات قريبة من تلك السنوات الخاصة بالولايات المتحدة – في</w:t>
      </w:r>
      <w:r w:rsidRPr="00806423">
        <w:rPr>
          <w:rFonts w:ascii="Simplified Arabic" w:hAnsi="Simplified Arabic" w:cs="Simplified Arabic" w:hint="cs"/>
          <w:sz w:val="28"/>
          <w:szCs w:val="28"/>
          <w:rtl/>
          <w:lang w:val="en" w:eastAsia="ja-JP"/>
        </w:rPr>
        <w:t xml:space="preserve"> ذلك</w:t>
      </w:r>
      <w:r w:rsidRPr="00806423">
        <w:rPr>
          <w:rFonts w:ascii="Simplified Arabic" w:hAnsi="Simplified Arabic" w:cs="Simplified Arabic"/>
          <w:sz w:val="28"/>
          <w:szCs w:val="28"/>
          <w:rtl/>
          <w:lang w:val="en" w:eastAsia="ja-JP"/>
        </w:rPr>
        <w:t xml:space="preserve"> الوقت</w:t>
      </w:r>
      <w:r w:rsidRPr="00806423">
        <w:rPr>
          <w:rFonts w:ascii="Simplified Arabic" w:hAnsi="Simplified Arabic" w:cs="Simplified Arabic" w:hint="cs"/>
          <w:sz w:val="28"/>
          <w:szCs w:val="28"/>
          <w:rtl/>
          <w:lang w:val="en" w:eastAsia="ja-JP"/>
        </w:rPr>
        <w:t xml:space="preserve"> أي للأعوام</w:t>
      </w:r>
      <w:r w:rsidRPr="00806423">
        <w:rPr>
          <w:rFonts w:ascii="Simplified Arabic" w:hAnsi="Simplified Arabic" w:cs="Simplified Arabic"/>
          <w:sz w:val="28"/>
          <w:szCs w:val="28"/>
          <w:rtl/>
          <w:lang w:val="en" w:eastAsia="ja-JP"/>
        </w:rPr>
        <w:t xml:space="preserve"> 1972 و 1977 و 1982</w:t>
      </w:r>
      <w:r w:rsidRPr="00806423">
        <w:rPr>
          <w:rFonts w:ascii="Simplified Arabic" w:hAnsi="Simplified Arabic" w:cs="Simplified Arabic"/>
          <w:sz w:val="28"/>
          <w:szCs w:val="28"/>
          <w:lang w:val="en" w:eastAsia="ja-JP"/>
        </w:rPr>
        <w:t>.</w:t>
      </w:r>
      <w:r w:rsidRPr="00806423">
        <w:rPr>
          <w:rFonts w:ascii="Simplified Arabic" w:hAnsi="Simplified Arabic" w:cs="Simplified Arabic" w:hint="cs"/>
          <w:sz w:val="28"/>
          <w:szCs w:val="28"/>
          <w:rtl/>
          <w:lang w:val="en" w:eastAsia="ja-JP"/>
        </w:rPr>
        <w:t xml:space="preserve"> و</w:t>
      </w:r>
      <w:r w:rsidRPr="00806423">
        <w:rPr>
          <w:rFonts w:ascii="Simplified Arabic" w:hAnsi="Simplified Arabic" w:cs="Simplified Arabic"/>
          <w:sz w:val="28"/>
          <w:szCs w:val="28"/>
          <w:rtl/>
          <w:lang w:val="en" w:eastAsia="ja-JP"/>
        </w:rPr>
        <w:t xml:space="preserve">بشكل عام، تختلف طرق تجميع بيانات </w:t>
      </w:r>
      <w:r w:rsidRPr="00806423">
        <w:rPr>
          <w:rFonts w:ascii="Simplified Arabic" w:hAnsi="Simplified Arabic" w:cs="Simplified Arabic" w:hint="cs"/>
          <w:sz w:val="28"/>
          <w:szCs w:val="28"/>
          <w:rtl/>
          <w:lang w:val="en" w:eastAsia="ja-JP"/>
        </w:rPr>
        <w:t xml:space="preserve">جداول </w:t>
      </w:r>
      <w:r w:rsidRPr="00806423">
        <w:rPr>
          <w:rFonts w:ascii="Simplified Arabic" w:hAnsi="Simplified Arabic" w:cs="Simplified Arabic"/>
          <w:sz w:val="28"/>
          <w:szCs w:val="28"/>
          <w:rtl/>
          <w:lang w:val="en" w:eastAsia="ja-JP"/>
        </w:rPr>
        <w:t>المدخلات والمخرجات عبر البلدان وحتى بين السنوات في نفس البلد.</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الدنمارك هي الدولة الوحيدة التي قدمت بيانات سلاسل زمنية لجداول المدخلات </w:t>
      </w:r>
      <w:r w:rsidRPr="00806423">
        <w:rPr>
          <w:rFonts w:ascii="Simplified Arabic" w:hAnsi="Simplified Arabic" w:cs="Simplified Arabic" w:hint="cs"/>
          <w:sz w:val="28"/>
          <w:szCs w:val="28"/>
          <w:rtl/>
          <w:lang w:val="en" w:eastAsia="ja-JP"/>
        </w:rPr>
        <w:t>وال</w:t>
      </w:r>
      <w:r w:rsidRPr="00806423">
        <w:rPr>
          <w:rFonts w:ascii="Simplified Arabic" w:hAnsi="Simplified Arabic" w:cs="Simplified Arabic"/>
          <w:sz w:val="28"/>
          <w:szCs w:val="28"/>
          <w:rtl/>
          <w:lang w:val="en" w:eastAsia="ja-JP"/>
        </w:rPr>
        <w:t xml:space="preserve">مخرجات المتوافقة مع نظام الحسابات القومية بالأسعار </w:t>
      </w:r>
      <w:r w:rsidRPr="00806423">
        <w:rPr>
          <w:rFonts w:ascii="Simplified Arabic" w:hAnsi="Simplified Arabic" w:cs="Simplified Arabic" w:hint="cs"/>
          <w:sz w:val="28"/>
          <w:szCs w:val="28"/>
          <w:rtl/>
          <w:lang w:val="en" w:eastAsia="ja-JP"/>
        </w:rPr>
        <w:t>الجارية</w:t>
      </w:r>
      <w:r w:rsidRPr="00806423">
        <w:rPr>
          <w:rFonts w:ascii="Simplified Arabic" w:hAnsi="Simplified Arabic" w:cs="Simplified Arabic"/>
          <w:sz w:val="28"/>
          <w:szCs w:val="28"/>
          <w:rtl/>
          <w:lang w:val="en" w:eastAsia="ja-JP"/>
        </w:rPr>
        <w:t xml:space="preserve"> والثابتة للسنوات 1966-</w:t>
      </w:r>
      <w:r w:rsidRPr="00806423">
        <w:rPr>
          <w:rFonts w:ascii="Simplified Arabic" w:hAnsi="Simplified Arabic" w:cs="Simplified Arabic" w:hint="cs"/>
          <w:sz w:val="28"/>
          <w:szCs w:val="28"/>
          <w:rtl/>
          <w:lang w:val="en" w:eastAsia="ja-JP"/>
        </w:rPr>
        <w:t xml:space="preserve"> 1990. </w:t>
      </w:r>
      <w:r w:rsidRPr="00806423">
        <w:rPr>
          <w:rFonts w:ascii="Simplified Arabic" w:hAnsi="Simplified Arabic" w:cs="Simplified Arabic"/>
          <w:sz w:val="28"/>
          <w:szCs w:val="28"/>
          <w:rtl/>
          <w:lang w:val="en" w:eastAsia="ja-JP"/>
        </w:rPr>
        <w:t xml:space="preserve">وعلى النقيض من ذلك ، لم تتمكن بعض البلدان، مثل إيطاليا، من تزويد منظمة التعاون والتنمية بجداول مدخلات ومخرجات مبكرة بسبب عدم قدرتها على توفير بيانات قابلة للمقارنة لسنوات قبل إجراء تنقيح عمليات المدخلات </w:t>
      </w:r>
      <w:r w:rsidRPr="00806423">
        <w:rPr>
          <w:rFonts w:ascii="Simplified Arabic" w:hAnsi="Simplified Arabic" w:cs="Simplified Arabic"/>
          <w:sz w:val="28"/>
          <w:szCs w:val="28"/>
          <w:rtl/>
          <w:lang w:val="en" w:eastAsia="ja-JP"/>
        </w:rPr>
        <w:lastRenderedPageBreak/>
        <w:t>والمخرجات</w:t>
      </w:r>
      <w:r w:rsidRPr="00806423">
        <w:rPr>
          <w:rFonts w:ascii="Simplified Arabic" w:hAnsi="Simplified Arabic" w:cs="Simplified Arabic"/>
          <w:sz w:val="28"/>
          <w:szCs w:val="28"/>
          <w:lang w:val="en" w:eastAsia="ja-JP"/>
        </w:rPr>
        <w:t>.</w:t>
      </w:r>
      <w:r w:rsidR="000B0C07">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 xml:space="preserve">وبالمثل، كان آخر جدول مرجعي متاح </w:t>
      </w:r>
      <w:r w:rsidRPr="00806423">
        <w:rPr>
          <w:rFonts w:ascii="Simplified Arabic" w:hAnsi="Simplified Arabic" w:cs="Simplified Arabic" w:hint="cs"/>
          <w:sz w:val="28"/>
          <w:szCs w:val="28"/>
          <w:rtl/>
          <w:lang w:val="en" w:eastAsia="ja-JP"/>
        </w:rPr>
        <w:t>في</w:t>
      </w:r>
      <w:r w:rsidRPr="00806423">
        <w:rPr>
          <w:rFonts w:ascii="Simplified Arabic" w:hAnsi="Simplified Arabic" w:cs="Simplified Arabic"/>
          <w:sz w:val="28"/>
          <w:szCs w:val="28"/>
          <w:rtl/>
          <w:lang w:val="en" w:eastAsia="ja-JP"/>
        </w:rPr>
        <w:t xml:space="preserve"> الولايات المتحدة هو</w:t>
      </w:r>
      <w:r w:rsidRPr="00806423">
        <w:rPr>
          <w:rFonts w:ascii="Simplified Arabic" w:hAnsi="Simplified Arabic" w:cs="Simplified Arabic" w:hint="cs"/>
          <w:sz w:val="28"/>
          <w:szCs w:val="28"/>
          <w:rtl/>
          <w:lang w:val="en" w:eastAsia="ja-JP"/>
        </w:rPr>
        <w:t xml:space="preserve"> لعام</w:t>
      </w:r>
      <w:r w:rsidRPr="00806423">
        <w:rPr>
          <w:rFonts w:ascii="Simplified Arabic" w:hAnsi="Simplified Arabic" w:cs="Simplified Arabic"/>
          <w:sz w:val="28"/>
          <w:szCs w:val="28"/>
          <w:rtl/>
          <w:lang w:val="en" w:eastAsia="ja-JP"/>
        </w:rPr>
        <w:t xml:space="preserve"> 1982. نظراً للحاجة التحليلية إلى نقطة بيانات حديثة للولايات المتحدة، تم استخدام جدول تحديث سنوي لنقطتي البيانات عامي 1985 و 1990. وعلى وجه الخصوص، فإن جدول 1985 هو تحديث لجدول الولايات المتحدة القياسي لعام 1977 مع بيانات عام 1985 عن الإنتاج، والتكوين السلعي لكل صناعة للاستهلاك الوسيط، ومعلومات حديثة عن مختلف مكونات</w:t>
      </w:r>
      <w:r w:rsidRPr="00806423">
        <w:rPr>
          <w:rFonts w:ascii="Simplified Arabic" w:hAnsi="Simplified Arabic" w:cs="Simplified Arabic" w:hint="cs"/>
          <w:sz w:val="28"/>
          <w:szCs w:val="28"/>
          <w:rtl/>
          <w:lang w:val="en" w:eastAsia="ja-JP"/>
        </w:rPr>
        <w:t xml:space="preserve"> الناتج القومي الإجمالي.</w:t>
      </w:r>
    </w:p>
    <w:p w:rsidR="00806423" w:rsidRPr="00806423" w:rsidRDefault="00806423" w:rsidP="009B1C1A">
      <w:pPr>
        <w:spacing w:after="200"/>
        <w:ind w:firstLine="720"/>
        <w:jc w:val="lowKashida"/>
        <w:rPr>
          <w:rFonts w:ascii="Simplified Arabic" w:hAnsi="Simplified Arabic" w:cs="Simplified Arabic"/>
          <w:b/>
          <w:bCs/>
          <w:sz w:val="28"/>
          <w:szCs w:val="28"/>
          <w:rtl/>
          <w:lang w:val="en" w:eastAsia="ja-JP"/>
        </w:rPr>
      </w:pPr>
      <w:r w:rsidRPr="00806423">
        <w:rPr>
          <w:rFonts w:ascii="Simplified Arabic" w:hAnsi="Simplified Arabic" w:cs="Simplified Arabic"/>
          <w:sz w:val="28"/>
          <w:szCs w:val="28"/>
          <w:rtl/>
          <w:lang w:val="en" w:eastAsia="ja-JP"/>
        </w:rPr>
        <w:t xml:space="preserve">على الرغم من عدم الكمال، وجد </w:t>
      </w:r>
      <w:r w:rsidRPr="00806423">
        <w:rPr>
          <w:rFonts w:ascii="Simplified Arabic" w:hAnsi="Simplified Arabic" w:cs="Simplified Arabic" w:hint="cs"/>
          <w:sz w:val="28"/>
          <w:szCs w:val="28"/>
          <w:rtl/>
          <w:lang w:val="en" w:eastAsia="ja-JP"/>
        </w:rPr>
        <w:t>عدد من الب</w:t>
      </w:r>
      <w:r w:rsidR="00DA02DA">
        <w:rPr>
          <w:rFonts w:ascii="Simplified Arabic" w:hAnsi="Simplified Arabic" w:cs="Simplified Arabic" w:hint="cs"/>
          <w:sz w:val="28"/>
          <w:szCs w:val="28"/>
          <w:rtl/>
          <w:lang w:val="en" w:eastAsia="ja-JP"/>
        </w:rPr>
        <w:t>ا</w:t>
      </w:r>
      <w:r w:rsidRPr="00806423">
        <w:rPr>
          <w:rFonts w:ascii="Simplified Arabic" w:hAnsi="Simplified Arabic" w:cs="Simplified Arabic" w:hint="cs"/>
          <w:sz w:val="28"/>
          <w:szCs w:val="28"/>
          <w:rtl/>
          <w:lang w:val="en" w:eastAsia="ja-JP"/>
        </w:rPr>
        <w:t xml:space="preserve">حثين </w:t>
      </w:r>
      <w:r w:rsidRPr="00806423">
        <w:rPr>
          <w:rFonts w:ascii="Simplified Arabic" w:hAnsi="Simplified Arabic" w:cs="Simplified Arabic"/>
          <w:sz w:val="28"/>
          <w:szCs w:val="28"/>
          <w:rtl/>
          <w:lang w:val="en" w:eastAsia="ja-JP"/>
        </w:rPr>
        <w:t>مثل</w:t>
      </w:r>
      <w:r w:rsidR="00047F68">
        <w:rPr>
          <w:rStyle w:val="FootnoteReference"/>
          <w:rFonts w:ascii="Simplified Arabic" w:hAnsi="Simplified Arabic" w:cs="Simplified Arabic"/>
          <w:sz w:val="28"/>
          <w:szCs w:val="28"/>
          <w:rtl/>
          <w:lang w:val="en" w:eastAsia="ja-JP"/>
        </w:rPr>
        <w:footnoteReference w:customMarkFollows="1" w:id="19"/>
        <w:t>1</w:t>
      </w:r>
      <w:r w:rsidR="009B1C1A">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lang w:val="en" w:eastAsia="ja-JP"/>
        </w:rPr>
        <w:t xml:space="preserve">Szyrmer </w:t>
      </w:r>
      <w:r w:rsidRPr="00806423">
        <w:rPr>
          <w:rFonts w:ascii="Simplified Arabic" w:hAnsi="Simplified Arabic" w:cs="Simplified Arabic"/>
          <w:sz w:val="28"/>
          <w:szCs w:val="28"/>
          <w:rtl/>
          <w:lang w:val="en" w:eastAsia="ja-JP"/>
        </w:rPr>
        <w:t>أن الأخطاء المرتبطة بتحديث الإجراءات تتراجع مع انخفاض درجة التجميع، كما هو الحال في جداول الـ 33 ا قطاعا المقدمة لمنظمة التعاون الاقتصادي والتنمية. ومع ذلك ، فقد ثبت أن بعض تقنيات التحديث مثل طريقة</w:t>
      </w:r>
      <w:r w:rsidRPr="00806423">
        <w:rPr>
          <w:rFonts w:ascii="Simplified Arabic" w:hAnsi="Simplified Arabic" w:cs="Simplified Arabic"/>
          <w:sz w:val="28"/>
          <w:szCs w:val="28"/>
          <w:lang w:val="en" w:eastAsia="ja-JP"/>
        </w:rPr>
        <w:t xml:space="preserve"> RAS </w:t>
      </w:r>
      <w:r w:rsidRPr="00806423">
        <w:rPr>
          <w:rFonts w:ascii="Simplified Arabic" w:hAnsi="Simplified Arabic" w:cs="Simplified Arabic"/>
          <w:sz w:val="28"/>
          <w:szCs w:val="28"/>
          <w:rtl/>
          <w:lang w:val="en" w:eastAsia="ja-JP"/>
        </w:rPr>
        <w:t>الشائعة تُحدث أخطاءً هامة</w:t>
      </w:r>
      <w:r w:rsidR="00047F68">
        <w:rPr>
          <w:rStyle w:val="FootnoteReference"/>
          <w:rFonts w:ascii="Simplified Arabic" w:hAnsi="Simplified Arabic" w:cs="Simplified Arabic"/>
          <w:sz w:val="28"/>
          <w:szCs w:val="28"/>
          <w:rtl/>
          <w:lang w:val="en" w:eastAsia="ja-JP"/>
        </w:rPr>
        <w:footnoteReference w:customMarkFollows="1" w:id="20"/>
        <w:t>2</w:t>
      </w:r>
      <w:r w:rsidRPr="00806423">
        <w:rPr>
          <w:rFonts w:ascii="Simplified Arabic" w:hAnsi="Simplified Arabic" w:cs="Simplified Arabic"/>
          <w:sz w:val="28"/>
          <w:szCs w:val="28"/>
          <w:rtl/>
          <w:lang w:val="en" w:eastAsia="ja-JP"/>
        </w:rPr>
        <w:t xml:space="preserve">. </w:t>
      </w:r>
    </w:p>
    <w:p w:rsidR="00806423" w:rsidRPr="00806423" w:rsidRDefault="00806423" w:rsidP="009B1C1A">
      <w:pPr>
        <w:numPr>
          <w:ilvl w:val="0"/>
          <w:numId w:val="16"/>
        </w:numPr>
        <w:ind w:left="281" w:hanging="283"/>
        <w:contextualSpacing/>
        <w:jc w:val="lowKashida"/>
        <w:rPr>
          <w:rFonts w:ascii="Simplified Arabic" w:hAnsi="Simplified Arabic" w:cs="Simplified Arabic"/>
          <w:b/>
          <w:bCs/>
          <w:sz w:val="28"/>
          <w:szCs w:val="28"/>
          <w:rtl/>
          <w:lang w:val="en" w:eastAsia="ja-JP"/>
        </w:rPr>
      </w:pPr>
      <w:r w:rsidRPr="00806423">
        <w:rPr>
          <w:rFonts w:ascii="Simplified Arabic" w:hAnsi="Simplified Arabic" w:cs="Simplified Arabic"/>
          <w:b/>
          <w:bCs/>
          <w:sz w:val="28"/>
          <w:szCs w:val="28"/>
          <w:rtl/>
          <w:lang w:val="en" w:eastAsia="ja-JP"/>
        </w:rPr>
        <w:t>التقييم</w:t>
      </w:r>
    </w:p>
    <w:p w:rsidR="00806423" w:rsidRPr="001376A1" w:rsidRDefault="00806423" w:rsidP="006B4AED">
      <w:pPr>
        <w:ind w:firstLine="720"/>
        <w:contextualSpacing/>
        <w:jc w:val="lowKashida"/>
        <w:rPr>
          <w:rFonts w:ascii="Simplified Arabic" w:hAnsi="Simplified Arabic" w:cs="Simplified Arabic"/>
          <w:sz w:val="28"/>
          <w:szCs w:val="28"/>
          <w:rtl/>
          <w:lang w:val="en" w:eastAsia="ja-JP"/>
        </w:rPr>
      </w:pPr>
      <w:r w:rsidRPr="00806423">
        <w:rPr>
          <w:rFonts w:ascii="Simplified Arabic" w:hAnsi="Simplified Arabic" w:cs="Simplified Arabic"/>
          <w:sz w:val="28"/>
          <w:szCs w:val="28"/>
          <w:rtl/>
          <w:lang w:val="en" w:eastAsia="ja-JP"/>
        </w:rPr>
        <w:t xml:space="preserve">يتم التعبير عن جميع جداول </w:t>
      </w:r>
      <w:r w:rsidRPr="00806423">
        <w:rPr>
          <w:rFonts w:ascii="Simplified Arabic" w:hAnsi="Simplified Arabic" w:cs="Simplified Arabic" w:hint="cs"/>
          <w:sz w:val="28"/>
          <w:szCs w:val="28"/>
          <w:rtl/>
          <w:lang w:val="en" w:eastAsia="ja-JP"/>
        </w:rPr>
        <w:t>المدخلات والمخرجات،</w:t>
      </w:r>
      <w:r w:rsidRPr="00806423">
        <w:rPr>
          <w:rFonts w:ascii="Simplified Arabic" w:hAnsi="Simplified Arabic" w:cs="Simplified Arabic"/>
          <w:sz w:val="28"/>
          <w:szCs w:val="28"/>
          <w:rtl/>
          <w:lang w:val="en" w:eastAsia="ja-JP"/>
        </w:rPr>
        <w:t xml:space="preserve"> في قاعدة بيانات</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hint="cs"/>
          <w:sz w:val="28"/>
          <w:szCs w:val="28"/>
          <w:rtl/>
          <w:lang w:val="en" w:eastAsia="ja-JP"/>
        </w:rPr>
        <w:t>(</w:t>
      </w:r>
      <w:r w:rsidRPr="009B1C1A">
        <w:rPr>
          <w:rFonts w:asciiTheme="majorBidi" w:hAnsiTheme="majorBidi" w:cstheme="majorBidi"/>
          <w:sz w:val="28"/>
          <w:szCs w:val="28"/>
          <w:lang w:val="en" w:eastAsia="ja-JP"/>
        </w:rPr>
        <w:t>OECD</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rtl/>
          <w:lang w:val="en" w:eastAsia="ja-JP"/>
        </w:rPr>
        <w:t xml:space="preserve">بالعملات الوطنية الحالية </w:t>
      </w:r>
      <w:r w:rsidRPr="00806423">
        <w:rPr>
          <w:rFonts w:ascii="Simplified Arabic" w:hAnsi="Simplified Arabic" w:cs="Simplified Arabic" w:hint="cs"/>
          <w:sz w:val="28"/>
          <w:szCs w:val="28"/>
          <w:rtl/>
          <w:lang w:val="en" w:eastAsia="ja-JP"/>
        </w:rPr>
        <w:t>والجارية</w:t>
      </w: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hint="cs"/>
          <w:sz w:val="28"/>
          <w:szCs w:val="28"/>
          <w:rtl/>
          <w:lang w:val="en" w:eastAsia="ja-JP"/>
        </w:rPr>
        <w:t xml:space="preserve">بالنسبة لأسعار المنتجين </w:t>
      </w:r>
      <w:r w:rsidRPr="00806423">
        <w:rPr>
          <w:rFonts w:ascii="Simplified Arabic" w:hAnsi="Simplified Arabic" w:cs="Simplified Arabic"/>
          <w:sz w:val="28"/>
          <w:szCs w:val="28"/>
          <w:rtl/>
          <w:lang w:val="en" w:eastAsia="ja-JP"/>
        </w:rPr>
        <w:t>أو الأسعار الأساسية. والغرض من التقييم بالأسعار الأساسية هو أن يصف بدقة العلاقات التكنولوجية بين الصناعات لأنها تستبعد التشوهات في نظام أسعار المنتجين بسبب ضرائب السلع الصافية على المنتجات التي يدفعها المنتج. غير أن هذه الاتفاقية لم يتبعها سوى بلدين ف</w:t>
      </w:r>
      <w:r w:rsidRPr="00806423">
        <w:rPr>
          <w:rFonts w:ascii="Simplified Arabic" w:hAnsi="Simplified Arabic" w:cs="Simplified Arabic" w:hint="cs"/>
          <w:sz w:val="28"/>
          <w:szCs w:val="28"/>
          <w:rtl/>
          <w:lang w:val="en" w:eastAsia="ja-JP"/>
        </w:rPr>
        <w:t>قط</w:t>
      </w:r>
      <w:r w:rsidRPr="00806423">
        <w:rPr>
          <w:rFonts w:ascii="Simplified Arabic" w:hAnsi="Simplified Arabic" w:cs="Simplified Arabic"/>
          <w:sz w:val="28"/>
          <w:szCs w:val="28"/>
          <w:rtl/>
          <w:lang w:val="en" w:eastAsia="ja-JP"/>
        </w:rPr>
        <w:t xml:space="preserve"> - أستراليا والدانمرك - وتستخدم غالبية البلدان المدرجة في قاعدة البيانات نظام أسعار المنتجين. وبالنظر إلى هذا التقييد، يوصى باستخدام صافي سعر المنتجين لجميع ضريبة القيمة المضافة لأغراض تحليلية. ومع ذلك ، فإن استبعاد جميع ضريبة القيمة المضافة أمر صعب، وأبلغت دولتان - الدنمارك وألمانيا - عن ضريبة القيمة المضافة غير القابلة للخصم في صف منفصل من جداول المدخلات والمخرجات. بالنسبة لليابان ، تشمل بيانات عام 1990 ضريبة القيمة المضافة في كل خلية في المصفوفة الوسيطة. وقد تم تخصيص الفرق بين أسعار المنتجين والمشترين - وهو هامش التجارة والنقل - للصناعات الهامشية (تجارة التجزئة والجملة والنقل والتخزين والتأمين</w:t>
      </w:r>
      <w:r w:rsidRPr="00806423">
        <w:rPr>
          <w:rFonts w:ascii="Simplified Arabic" w:hAnsi="Simplified Arabic" w:cs="Simplified Arabic" w:hint="cs"/>
          <w:sz w:val="28"/>
          <w:szCs w:val="28"/>
          <w:rtl/>
          <w:lang w:val="en" w:eastAsia="ja-JP"/>
        </w:rPr>
        <w:t>).</w:t>
      </w:r>
      <w:r w:rsidR="006B4AED">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rtl/>
          <w:lang w:val="en" w:eastAsia="ja-JP"/>
        </w:rPr>
        <w:t>بالنسبة للواردات، يتم استخدام قيم</w:t>
      </w:r>
      <w:r w:rsidRPr="001376A1">
        <w:rPr>
          <w:rFonts w:ascii="Simplified Arabic" w:hAnsi="Simplified Arabic" w:cs="Simplified Arabic"/>
          <w:sz w:val="28"/>
          <w:szCs w:val="28"/>
          <w:lang w:val="en" w:eastAsia="ja-JP"/>
        </w:rPr>
        <w:t xml:space="preserve"> CIF </w:t>
      </w:r>
      <w:r w:rsidRPr="001376A1">
        <w:rPr>
          <w:rFonts w:ascii="Simplified Arabic" w:hAnsi="Simplified Arabic" w:cs="Simplified Arabic"/>
          <w:sz w:val="28"/>
          <w:szCs w:val="28"/>
          <w:rtl/>
          <w:lang w:val="en" w:eastAsia="ja-JP"/>
        </w:rPr>
        <w:t xml:space="preserve">أي السعر شامل </w:t>
      </w:r>
      <w:r w:rsidRPr="001376A1">
        <w:rPr>
          <w:rFonts w:ascii="Simplified Arabic" w:hAnsi="Simplified Arabic" w:cs="Simplified Arabic" w:hint="cs"/>
          <w:sz w:val="28"/>
          <w:szCs w:val="28"/>
          <w:rtl/>
          <w:lang w:val="en" w:eastAsia="ja-JP"/>
        </w:rPr>
        <w:t>(التكلفة،</w:t>
      </w:r>
      <w:r w:rsidRPr="001376A1">
        <w:rPr>
          <w:rFonts w:ascii="Simplified Arabic" w:hAnsi="Simplified Arabic" w:cs="Simplified Arabic"/>
          <w:sz w:val="28"/>
          <w:szCs w:val="28"/>
          <w:rtl/>
          <w:lang w:val="en" w:eastAsia="ja-JP"/>
        </w:rPr>
        <w:t xml:space="preserve"> </w:t>
      </w:r>
      <w:r w:rsidRPr="001376A1">
        <w:rPr>
          <w:rFonts w:ascii="Simplified Arabic" w:hAnsi="Simplified Arabic" w:cs="Simplified Arabic" w:hint="cs"/>
          <w:sz w:val="28"/>
          <w:szCs w:val="28"/>
          <w:rtl/>
          <w:lang w:val="en" w:eastAsia="ja-JP"/>
        </w:rPr>
        <w:t>والتأمين،</w:t>
      </w:r>
      <w:r w:rsidRPr="001376A1">
        <w:rPr>
          <w:rFonts w:ascii="Simplified Arabic" w:hAnsi="Simplified Arabic" w:cs="Simplified Arabic"/>
          <w:sz w:val="28"/>
          <w:szCs w:val="28"/>
          <w:rtl/>
          <w:lang w:val="en" w:eastAsia="ja-JP"/>
        </w:rPr>
        <w:t xml:space="preserve"> والشحن) والتي تعادل القيم الأساسية بشكل عام. ورغم أن توصية نظام الحسابات القومية هي استخدام قيم</w:t>
      </w:r>
      <w:r w:rsidRPr="001376A1">
        <w:rPr>
          <w:rFonts w:ascii="Simplified Arabic" w:hAnsi="Simplified Arabic" w:cs="Simplified Arabic" w:hint="cs"/>
          <w:sz w:val="28"/>
          <w:szCs w:val="28"/>
          <w:rtl/>
          <w:lang w:val="en" w:eastAsia="ja-JP"/>
        </w:rPr>
        <w:t xml:space="preserve"> (</w:t>
      </w:r>
      <w:r w:rsidRPr="009B1C1A">
        <w:rPr>
          <w:rFonts w:asciiTheme="majorBidi" w:hAnsiTheme="majorBidi" w:cstheme="majorBidi"/>
          <w:sz w:val="28"/>
          <w:szCs w:val="28"/>
          <w:lang w:val="en" w:eastAsia="ja-JP"/>
        </w:rPr>
        <w:t>FOB</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lang w:val="en" w:eastAsia="ja-JP"/>
        </w:rPr>
        <w:t xml:space="preserve"> </w:t>
      </w:r>
      <w:r w:rsidRPr="001376A1">
        <w:rPr>
          <w:rFonts w:ascii="Simplified Arabic" w:hAnsi="Simplified Arabic" w:cs="Simplified Arabic" w:hint="cs"/>
          <w:sz w:val="28"/>
          <w:szCs w:val="28"/>
          <w:rtl/>
          <w:lang w:val="en" w:eastAsia="ja-JP"/>
        </w:rPr>
        <w:t xml:space="preserve"> أي </w:t>
      </w:r>
      <w:r w:rsidRPr="009B1C1A">
        <w:rPr>
          <w:rFonts w:asciiTheme="majorBidi" w:hAnsiTheme="majorBidi" w:cstheme="majorBidi"/>
          <w:sz w:val="28"/>
          <w:szCs w:val="28"/>
          <w:lang w:val="en" w:eastAsia="ja-JP"/>
        </w:rPr>
        <w:t>Board)</w:t>
      </w:r>
      <w:r w:rsidRPr="001376A1">
        <w:rPr>
          <w:rFonts w:ascii="Simplified Arabic" w:hAnsi="Simplified Arabic" w:cs="Simplified Arabic"/>
          <w:sz w:val="28"/>
          <w:szCs w:val="28"/>
          <w:lang w:eastAsia="ja-JP"/>
        </w:rPr>
        <w:t xml:space="preserve"> </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lang w:val="en" w:eastAsia="ja-JP"/>
        </w:rPr>
        <w:t xml:space="preserve"> (Free on </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rtl/>
          <w:lang w:val="en" w:eastAsia="ja-JP"/>
        </w:rPr>
        <w:lastRenderedPageBreak/>
        <w:t xml:space="preserve">للصادرات، فمن الضروري في </w:t>
      </w:r>
      <w:r w:rsidRPr="001376A1">
        <w:rPr>
          <w:rFonts w:ascii="Simplified Arabic" w:hAnsi="Simplified Arabic" w:cs="Simplified Arabic" w:hint="cs"/>
          <w:sz w:val="28"/>
          <w:szCs w:val="28"/>
          <w:rtl/>
          <w:lang w:val="en" w:eastAsia="ja-JP" w:bidi="ar-EG"/>
        </w:rPr>
        <w:t xml:space="preserve">جداول </w:t>
      </w:r>
      <w:r w:rsidRPr="001376A1">
        <w:rPr>
          <w:rFonts w:ascii="Simplified Arabic" w:hAnsi="Simplified Arabic" w:cs="Simplified Arabic"/>
          <w:sz w:val="28"/>
          <w:szCs w:val="28"/>
          <w:rtl/>
          <w:lang w:val="en" w:eastAsia="ja-JP"/>
        </w:rPr>
        <w:t>المدخلات - المخرجات استبعاد الهوامش أو صافي الضرائب غير المباشرة من أجل الوصول إلى قيم المنتجين أو القيم الأساسية</w:t>
      </w:r>
      <w:r w:rsidRPr="001376A1">
        <w:rPr>
          <w:rFonts w:ascii="Simplified Arabic" w:hAnsi="Simplified Arabic" w:cs="Simplified Arabic"/>
          <w:sz w:val="28"/>
          <w:szCs w:val="28"/>
          <w:lang w:val="en" w:eastAsia="ja-JP"/>
        </w:rPr>
        <w:t>.</w:t>
      </w:r>
    </w:p>
    <w:p w:rsidR="00806423" w:rsidRPr="000B0C07" w:rsidRDefault="00806423" w:rsidP="000B0C07">
      <w:pPr>
        <w:spacing w:after="200"/>
        <w:jc w:val="lowKashida"/>
        <w:rPr>
          <w:rFonts w:ascii="Simplified Arabic" w:hAnsi="Simplified Arabic" w:cs="Simplified Arabic"/>
          <w:sz w:val="26"/>
          <w:szCs w:val="26"/>
          <w:rtl/>
          <w:lang w:val="en" w:eastAsia="ja-JP"/>
        </w:rPr>
      </w:pPr>
      <w:r w:rsidRPr="001376A1">
        <w:rPr>
          <w:rFonts w:ascii="Simplified Arabic" w:hAnsi="Simplified Arabic" w:cs="Simplified Arabic"/>
          <w:sz w:val="28"/>
          <w:szCs w:val="28"/>
          <w:rtl/>
          <w:lang w:val="en" w:eastAsia="ja-JP"/>
        </w:rPr>
        <w:t>تم اختيار العملات الوطنية كوحدة قياس أساسية بسبب توفرها وقابلية تطبيقها على قطاعات مثل الخدمات التي لا يتم التعبير عنها بسهولة بالكميات. أحد الأمور المهمة</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المشاكل المرتبطة بهذا ال</w:t>
      </w:r>
      <w:r w:rsidRPr="001376A1">
        <w:rPr>
          <w:rFonts w:ascii="Simplified Arabic" w:hAnsi="Simplified Arabic" w:cs="Simplified Arabic" w:hint="cs"/>
          <w:sz w:val="28"/>
          <w:szCs w:val="28"/>
          <w:rtl/>
          <w:lang w:val="en" w:eastAsia="ja-JP"/>
        </w:rPr>
        <w:t>م</w:t>
      </w:r>
      <w:r w:rsidRPr="001376A1">
        <w:rPr>
          <w:rFonts w:ascii="Simplified Arabic" w:hAnsi="Simplified Arabic" w:cs="Simplified Arabic"/>
          <w:sz w:val="28"/>
          <w:szCs w:val="28"/>
          <w:rtl/>
          <w:lang w:val="en" w:eastAsia="ja-JP"/>
        </w:rPr>
        <w:t xml:space="preserve">نهج </w:t>
      </w:r>
      <w:r w:rsidRPr="001376A1">
        <w:rPr>
          <w:rFonts w:ascii="Simplified Arabic" w:hAnsi="Simplified Arabic" w:cs="Simplified Arabic" w:hint="cs"/>
          <w:sz w:val="28"/>
          <w:szCs w:val="28"/>
          <w:rtl/>
          <w:lang w:val="en" w:eastAsia="ja-JP"/>
        </w:rPr>
        <w:t>هو</w:t>
      </w:r>
      <w:r w:rsidRPr="001376A1">
        <w:rPr>
          <w:rFonts w:ascii="Simplified Arabic" w:hAnsi="Simplified Arabic" w:cs="Simplified Arabic"/>
          <w:sz w:val="28"/>
          <w:szCs w:val="28"/>
          <w:rtl/>
          <w:lang w:val="en" w:eastAsia="ja-JP"/>
        </w:rPr>
        <w:t xml:space="preserve"> تعديل التدفقات</w:t>
      </w:r>
      <w:r w:rsidRPr="00806423">
        <w:rPr>
          <w:rFonts w:ascii="Simplified Arabic" w:hAnsi="Simplified Arabic" w:cs="Simplified Arabic"/>
          <w:sz w:val="28"/>
          <w:szCs w:val="28"/>
          <w:rtl/>
          <w:lang w:val="en" w:eastAsia="ja-JP"/>
        </w:rPr>
        <w:t xml:space="preserve"> للتغيرات في الأسعار النسبية وتغيرات الجودة في إنتاج القطاع. قد يكون البديل الآخر هو تقييم الجداول بعملة موحدة مثل الدولار الأمريكي أو</w:t>
      </w:r>
      <w:r w:rsidRPr="00806423">
        <w:rPr>
          <w:rFonts w:ascii="Simplified Arabic" w:hAnsi="Simplified Arabic" w:cs="Simplified Arabic" w:hint="cs"/>
          <w:sz w:val="28"/>
          <w:szCs w:val="28"/>
          <w:rtl/>
          <w:lang w:val="en" w:eastAsia="ja-JP"/>
        </w:rPr>
        <w:t xml:space="preserve"> بنظام</w:t>
      </w:r>
      <w:r w:rsidRPr="00806423">
        <w:rPr>
          <w:rFonts w:ascii="Simplified Arabic" w:hAnsi="Simplified Arabic" w:cs="Simplified Arabic"/>
          <w:sz w:val="28"/>
          <w:szCs w:val="28"/>
          <w:rtl/>
          <w:lang w:val="en" w:eastAsia="ja-JP"/>
        </w:rPr>
        <w:t xml:space="preserve"> تعادل القوة الشرائية. والعيب الرئيسي في تقييم الجداول بعملة مشتركة هو أن أسعار الصرف في السوق معرضة لتقلبات زمنية واسعة ولا تعكس بشكل كاف قيمة الناتج الذي لا يتم تداوله. </w:t>
      </w:r>
      <w:r w:rsidRPr="00806423">
        <w:rPr>
          <w:rFonts w:ascii="Simplified Arabic" w:hAnsi="Simplified Arabic" w:cs="Simplified Arabic" w:hint="cs"/>
          <w:sz w:val="28"/>
          <w:szCs w:val="28"/>
          <w:rtl/>
          <w:lang w:val="en" w:eastAsia="ja-JP"/>
        </w:rPr>
        <w:t xml:space="preserve">من ناحية أخري فإن </w:t>
      </w:r>
      <w:r w:rsidRPr="00806423">
        <w:rPr>
          <w:rFonts w:ascii="Simplified Arabic" w:hAnsi="Simplified Arabic" w:cs="Simplified Arabic"/>
          <w:sz w:val="28"/>
          <w:szCs w:val="28"/>
          <w:rtl/>
          <w:lang w:val="en" w:eastAsia="ja-JP"/>
        </w:rPr>
        <w:t xml:space="preserve">وحدات تعادل القوة الشرائية </w:t>
      </w:r>
      <w:r w:rsidRPr="00806423">
        <w:rPr>
          <w:rFonts w:ascii="Simplified Arabic" w:hAnsi="Simplified Arabic" w:cs="Simplified Arabic" w:hint="cs"/>
          <w:sz w:val="28"/>
          <w:szCs w:val="28"/>
          <w:rtl/>
          <w:lang w:val="en" w:eastAsia="ja-JP"/>
        </w:rPr>
        <w:t xml:space="preserve">للتحويل، بالطبع </w:t>
      </w:r>
      <w:r w:rsidRPr="00806423">
        <w:rPr>
          <w:rFonts w:ascii="Simplified Arabic" w:hAnsi="Simplified Arabic" w:cs="Simplified Arabic"/>
          <w:sz w:val="28"/>
          <w:szCs w:val="28"/>
          <w:rtl/>
          <w:lang w:val="en" w:eastAsia="ja-JP"/>
        </w:rPr>
        <w:t xml:space="preserve">وحدة تحويل مفضلة لأنها تميل إلى التعبير بدقة أكبر عن التكلفة النسبية للمخرجات التي يواجها المشترون في مختلف البلدان. </w:t>
      </w:r>
      <w:r w:rsidRPr="00806423">
        <w:rPr>
          <w:rFonts w:ascii="Simplified Arabic" w:hAnsi="Simplified Arabic" w:cs="Simplified Arabic" w:hint="cs"/>
          <w:sz w:val="28"/>
          <w:szCs w:val="28"/>
          <w:rtl/>
          <w:lang w:val="en" w:eastAsia="ja-JP"/>
        </w:rPr>
        <w:t>و</w:t>
      </w:r>
      <w:r w:rsidRPr="00806423">
        <w:rPr>
          <w:rFonts w:ascii="Simplified Arabic" w:hAnsi="Simplified Arabic" w:cs="Simplified Arabic"/>
          <w:sz w:val="28"/>
          <w:szCs w:val="28"/>
          <w:rtl/>
          <w:lang w:val="en" w:eastAsia="ja-JP"/>
        </w:rPr>
        <w:t xml:space="preserve">حتى </w:t>
      </w:r>
      <w:r w:rsidRPr="00806423">
        <w:rPr>
          <w:rFonts w:ascii="Simplified Arabic" w:hAnsi="Simplified Arabic" w:cs="Simplified Arabic" w:hint="cs"/>
          <w:sz w:val="28"/>
          <w:szCs w:val="28"/>
          <w:rtl/>
          <w:lang w:val="en" w:eastAsia="ja-JP"/>
        </w:rPr>
        <w:t>الآن،</w:t>
      </w:r>
      <w:r w:rsidRPr="00806423">
        <w:rPr>
          <w:rFonts w:ascii="Simplified Arabic" w:hAnsi="Simplified Arabic" w:cs="Simplified Arabic"/>
          <w:sz w:val="28"/>
          <w:szCs w:val="28"/>
          <w:rtl/>
          <w:lang w:val="en" w:eastAsia="ja-JP"/>
        </w:rPr>
        <w:t xml:space="preserve"> يتم تجميع تعادلات القوة الشرائية فقط للنفقات وإجمالي الناتج المحلي، وليس لمخرجات الصناعات الفردية</w:t>
      </w:r>
      <w:r w:rsidRPr="00806423">
        <w:rPr>
          <w:rFonts w:ascii="Simplified Arabic" w:hAnsi="Simplified Arabic" w:cs="Simplified Arabic"/>
          <w:sz w:val="28"/>
          <w:szCs w:val="28"/>
          <w:lang w:val="en" w:eastAsia="ja-JP"/>
        </w:rPr>
        <w:t>.</w:t>
      </w:r>
    </w:p>
    <w:p w:rsidR="00806423" w:rsidRPr="00806423" w:rsidRDefault="00806423" w:rsidP="00806423">
      <w:pPr>
        <w:spacing w:after="200"/>
        <w:ind w:firstLine="720"/>
        <w:jc w:val="lowKashida"/>
        <w:rPr>
          <w:rFonts w:ascii="Simplified Arabic" w:hAnsi="Simplified Arabic" w:cs="Simplified Arabic"/>
          <w:sz w:val="28"/>
          <w:szCs w:val="28"/>
          <w:rtl/>
          <w:lang w:val="en" w:eastAsia="ja-JP"/>
        </w:rPr>
      </w:pPr>
      <w:r w:rsidRPr="00806423">
        <w:rPr>
          <w:rFonts w:ascii="Simplified Arabic" w:hAnsi="Simplified Arabic" w:cs="Simplified Arabic"/>
          <w:sz w:val="28"/>
          <w:szCs w:val="28"/>
          <w:rtl/>
          <w:lang w:val="en" w:eastAsia="ja-JP"/>
        </w:rPr>
        <w:t xml:space="preserve">وقد قدر بعض الباحثين تعادل القوة الشرائية على مستوى قطاعي باستخدام القيمة النسبية لوحدة العملة. ولهذه الطريقة عيبين أساسين: (1) أن اشتقاق القيم النسيبة للوحدة يعتمد على مقياس الكمية لمخرجات جميع القطاعات، وهو ما قد يكون صعباً، </w:t>
      </w:r>
      <w:r w:rsidRPr="00806423">
        <w:rPr>
          <w:rFonts w:ascii="Simplified Arabic" w:hAnsi="Simplified Arabic" w:cs="Simplified Arabic" w:hint="cs"/>
          <w:sz w:val="28"/>
          <w:szCs w:val="28"/>
          <w:rtl/>
          <w:lang w:val="en" w:eastAsia="ja-JP"/>
        </w:rPr>
        <w:t>لمتابعة</w:t>
      </w:r>
      <w:r w:rsidRPr="00806423">
        <w:rPr>
          <w:rFonts w:ascii="Simplified Arabic" w:hAnsi="Simplified Arabic" w:cs="Simplified Arabic"/>
          <w:sz w:val="28"/>
          <w:szCs w:val="28"/>
          <w:rtl/>
          <w:lang w:val="en" w:eastAsia="ja-JP"/>
        </w:rPr>
        <w:t xml:space="preserve"> قطاعات الخدمات (2)</w:t>
      </w:r>
      <w:r w:rsidRPr="00806423">
        <w:rPr>
          <w:rFonts w:ascii="Simplified Arabic" w:hAnsi="Simplified Arabic" w:cs="Simplified Arabic"/>
          <w:sz w:val="28"/>
          <w:szCs w:val="28"/>
          <w:lang w:val="en" w:eastAsia="ja-JP"/>
        </w:rPr>
        <w:t xml:space="preserve"> </w:t>
      </w:r>
      <w:r w:rsidRPr="00806423">
        <w:rPr>
          <w:rFonts w:ascii="Simplified Arabic" w:hAnsi="Simplified Arabic" w:cs="Simplified Arabic"/>
          <w:sz w:val="28"/>
          <w:szCs w:val="28"/>
          <w:rtl/>
          <w:lang w:val="en" w:eastAsia="ja-JP"/>
        </w:rPr>
        <w:t>لم يتم إجراء أي تعديل للتغيرات في جودة مخرجات الصناعة والتي يمكن أن تكون كبيرة</w:t>
      </w:r>
      <w:r w:rsidRPr="00806423">
        <w:rPr>
          <w:rFonts w:ascii="Simplified Arabic" w:hAnsi="Simplified Arabic" w:cs="Simplified Arabic"/>
          <w:sz w:val="28"/>
          <w:szCs w:val="28"/>
          <w:lang w:val="en" w:eastAsia="ja-JP"/>
        </w:rPr>
        <w:t>.</w:t>
      </w:r>
    </w:p>
    <w:p w:rsidR="00806423" w:rsidRPr="001376A1" w:rsidRDefault="00806423" w:rsidP="00806423">
      <w:pPr>
        <w:spacing w:after="200"/>
        <w:ind w:firstLine="720"/>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في هذه الأثناء، طُلب من البلدان تقديم البيانات بالأسعار الثابتة</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ولكن، نظرًا </w:t>
      </w:r>
      <w:r w:rsidRPr="001376A1">
        <w:rPr>
          <w:rFonts w:ascii="Simplified Arabic" w:hAnsi="Simplified Arabic" w:cs="Simplified Arabic" w:hint="cs"/>
          <w:sz w:val="28"/>
          <w:szCs w:val="28"/>
          <w:rtl/>
          <w:lang w:val="en" w:eastAsia="ja-JP"/>
        </w:rPr>
        <w:t xml:space="preserve">لوجود </w:t>
      </w:r>
      <w:r w:rsidRPr="001376A1">
        <w:rPr>
          <w:rFonts w:ascii="Simplified Arabic" w:hAnsi="Simplified Arabic" w:cs="Simplified Arabic"/>
          <w:sz w:val="28"/>
          <w:szCs w:val="28"/>
          <w:rtl/>
          <w:lang w:val="en" w:eastAsia="ja-JP"/>
        </w:rPr>
        <w:t>بلدان مختلفة</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rtl/>
          <w:lang w:val="en" w:eastAsia="ja-JP"/>
        </w:rPr>
        <w:t>لديهم سنوات أساس مختلفة واستخدم</w:t>
      </w:r>
      <w:r w:rsidRPr="001376A1">
        <w:rPr>
          <w:rFonts w:ascii="Simplified Arabic" w:hAnsi="Simplified Arabic" w:cs="Simplified Arabic" w:hint="cs"/>
          <w:sz w:val="28"/>
          <w:szCs w:val="28"/>
          <w:rtl/>
          <w:lang w:val="en" w:eastAsia="ja-JP"/>
        </w:rPr>
        <w:t xml:space="preserve">وا </w:t>
      </w:r>
      <w:r w:rsidRPr="001376A1">
        <w:rPr>
          <w:rFonts w:ascii="Simplified Arabic" w:hAnsi="Simplified Arabic" w:cs="Simplified Arabic"/>
          <w:sz w:val="28"/>
          <w:szCs w:val="28"/>
          <w:rtl/>
          <w:lang w:val="en" w:eastAsia="ja-JP"/>
        </w:rPr>
        <w:t>منهجيات انكماش مختلفة،</w:t>
      </w:r>
      <w:r w:rsidRPr="001376A1">
        <w:rPr>
          <w:rFonts w:ascii="Simplified Arabic" w:hAnsi="Simplified Arabic" w:cs="Simplified Arabic" w:hint="cs"/>
          <w:sz w:val="28"/>
          <w:szCs w:val="28"/>
          <w:rtl/>
          <w:lang w:val="en" w:eastAsia="ja-JP"/>
        </w:rPr>
        <w:t xml:space="preserve"> فقد</w:t>
      </w:r>
      <w:r w:rsidRPr="001376A1">
        <w:rPr>
          <w:rFonts w:ascii="Simplified Arabic" w:hAnsi="Simplified Arabic" w:cs="Simplified Arabic"/>
          <w:sz w:val="28"/>
          <w:szCs w:val="28"/>
          <w:rtl/>
          <w:lang w:val="en" w:eastAsia="ja-JP"/>
        </w:rPr>
        <w:t xml:space="preserve"> </w:t>
      </w:r>
      <w:r w:rsidRPr="001376A1">
        <w:rPr>
          <w:rFonts w:ascii="Simplified Arabic" w:hAnsi="Simplified Arabic" w:cs="Simplified Arabic" w:hint="cs"/>
          <w:sz w:val="28"/>
          <w:szCs w:val="28"/>
          <w:rtl/>
          <w:lang w:val="en" w:eastAsia="ja-JP"/>
        </w:rPr>
        <w:t>وجد</w:t>
      </w:r>
      <w:r w:rsidRPr="001376A1">
        <w:rPr>
          <w:rFonts w:ascii="Simplified Arabic" w:hAnsi="Simplified Arabic" w:cs="Simplified Arabic"/>
          <w:sz w:val="28"/>
          <w:szCs w:val="28"/>
          <w:rtl/>
          <w:lang w:val="en" w:eastAsia="ja-JP"/>
        </w:rPr>
        <w:t xml:space="preserve"> بعض أوجه عدم التوافق بين الدول</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rtl/>
          <w:lang w:val="en" w:eastAsia="ja-JP"/>
        </w:rPr>
        <w:t xml:space="preserve">بالإضافة إلى ذلك، </w:t>
      </w:r>
      <w:r w:rsidRPr="001376A1">
        <w:rPr>
          <w:rFonts w:ascii="Simplified Arabic" w:hAnsi="Simplified Arabic" w:cs="Simplified Arabic" w:hint="cs"/>
          <w:sz w:val="28"/>
          <w:szCs w:val="28"/>
          <w:rtl/>
          <w:lang w:val="en" w:eastAsia="ja-JP"/>
        </w:rPr>
        <w:t xml:space="preserve">فقد </w:t>
      </w:r>
      <w:r w:rsidRPr="001376A1">
        <w:rPr>
          <w:rFonts w:ascii="Simplified Arabic" w:hAnsi="Simplified Arabic" w:cs="Simplified Arabic"/>
          <w:sz w:val="28"/>
          <w:szCs w:val="28"/>
          <w:rtl/>
          <w:lang w:val="en" w:eastAsia="ja-JP"/>
        </w:rPr>
        <w:t>استخدمت منهجيات انكماش مختلفة في بعض الأحيان في صناعات مختلفة في نفس البلد، مما أدى إلى تناقضات داخل البلدا</w:t>
      </w:r>
      <w:r w:rsidRPr="001376A1">
        <w:rPr>
          <w:rFonts w:ascii="Simplified Arabic" w:hAnsi="Simplified Arabic" w:cs="Simplified Arabic" w:hint="cs"/>
          <w:sz w:val="28"/>
          <w:szCs w:val="28"/>
          <w:rtl/>
          <w:lang w:val="en" w:eastAsia="ja-JP"/>
        </w:rPr>
        <w:t>ن.</w:t>
      </w:r>
      <w:r w:rsidRPr="001376A1">
        <w:rPr>
          <w:rFonts w:ascii="Simplified Arabic" w:hAnsi="Simplified Arabic" w:cs="Simplified Arabic"/>
          <w:sz w:val="28"/>
          <w:szCs w:val="28"/>
          <w:lang w:val="en" w:eastAsia="ja-JP"/>
        </w:rPr>
        <w:t xml:space="preserve"> </w:t>
      </w:r>
      <w:r w:rsidRPr="001376A1">
        <w:rPr>
          <w:rFonts w:ascii="Simplified Arabic" w:hAnsi="Simplified Arabic" w:cs="Simplified Arabic"/>
          <w:sz w:val="28"/>
          <w:szCs w:val="28"/>
          <w:rtl/>
          <w:lang w:val="en" w:eastAsia="ja-JP"/>
        </w:rPr>
        <w:t>اعتمادا على التطبيق، يمكن تقليل مشكلة استخدام سنوات الأساس المختلفة من خلال التركيز على التغيرات في نمو متغيرات معينة، بدلا من المستويات المطلقة</w:t>
      </w:r>
      <w:r w:rsidRPr="001376A1">
        <w:rPr>
          <w:rFonts w:ascii="Simplified Arabic" w:hAnsi="Simplified Arabic" w:cs="Simplified Arabic" w:hint="cs"/>
          <w:sz w:val="28"/>
          <w:szCs w:val="28"/>
          <w:rtl/>
          <w:lang w:val="en" w:eastAsia="ja-JP"/>
        </w:rPr>
        <w:t>. ب</w:t>
      </w:r>
      <w:r w:rsidRPr="001376A1">
        <w:rPr>
          <w:rFonts w:ascii="Simplified Arabic" w:hAnsi="Simplified Arabic" w:cs="Simplified Arabic"/>
          <w:sz w:val="28"/>
          <w:szCs w:val="28"/>
          <w:rtl/>
          <w:lang w:val="en" w:eastAsia="ja-JP"/>
        </w:rPr>
        <w:t>النسبة للتحليلات التي تركز على المستويات الحقيقية، من الممكن إعادة تشكيل عوامل الانكماش إلى عام أساس مشترك وإعادة إفراغ الجداول</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lang w:val="en" w:eastAsia="ja-JP"/>
        </w:rPr>
        <w:t xml:space="preserve"> </w:t>
      </w:r>
      <w:r w:rsidRPr="001376A1">
        <w:rPr>
          <w:rFonts w:ascii="Simplified Arabic" w:hAnsi="Simplified Arabic" w:cs="Simplified Arabic"/>
          <w:sz w:val="28"/>
          <w:szCs w:val="28"/>
          <w:rtl/>
          <w:lang w:val="en" w:eastAsia="ja-JP"/>
        </w:rPr>
        <w:t>ومع ذلك ، فإن هذا النهج يولد عادة مشكلتين: (1) لم تعد سنة الأساس الجديدة تقابل السنة التي استندت فيها الأوزان المستخدمة في إنشاء معامل الانكماش، مما تسبب في بعض التشوهات</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و 2) من المرجح أن تكون الجداول غير متوازنة</w:t>
      </w:r>
      <w:r w:rsidRPr="001376A1">
        <w:rPr>
          <w:rFonts w:ascii="Simplified Arabic" w:hAnsi="Simplified Arabic" w:cs="Simplified Arabic"/>
          <w:sz w:val="28"/>
          <w:szCs w:val="28"/>
          <w:lang w:val="en" w:eastAsia="ja-JP"/>
        </w:rPr>
        <w:t>.</w:t>
      </w:r>
    </w:p>
    <w:p w:rsidR="00806423" w:rsidRPr="00806423" w:rsidRDefault="000C4CFA" w:rsidP="000B0C07">
      <w:pPr>
        <w:rPr>
          <w:rFonts w:ascii="Simplified Arabic" w:hAnsi="Simplified Arabic" w:cs="Simplified Arabic"/>
          <w:b/>
          <w:bCs/>
          <w:sz w:val="30"/>
          <w:szCs w:val="30"/>
          <w:u w:val="single"/>
          <w:lang w:eastAsia="ja-JP"/>
        </w:rPr>
      </w:pPr>
      <w:r>
        <w:rPr>
          <w:rFonts w:ascii="Simplified Arabic" w:hAnsi="Simplified Arabic" w:cs="Simplified Arabic" w:hint="cs"/>
          <w:b/>
          <w:bCs/>
          <w:sz w:val="30"/>
          <w:szCs w:val="30"/>
          <w:u w:val="single"/>
          <w:rtl/>
          <w:lang w:eastAsia="ja-JP"/>
        </w:rPr>
        <w:t xml:space="preserve">رابعا: </w:t>
      </w:r>
      <w:r w:rsidR="00806423" w:rsidRPr="00806423">
        <w:rPr>
          <w:rFonts w:ascii="Simplified Arabic" w:hAnsi="Simplified Arabic" w:cs="Simplified Arabic" w:hint="cs"/>
          <w:b/>
          <w:bCs/>
          <w:sz w:val="30"/>
          <w:szCs w:val="30"/>
          <w:u w:val="single"/>
          <w:rtl/>
          <w:lang w:eastAsia="ja-JP"/>
        </w:rPr>
        <w:t>الدروس المستفادة من تجارب الدول في إعداد جداول المدخلات والمخرجات:</w:t>
      </w:r>
    </w:p>
    <w:p w:rsidR="00806423" w:rsidRPr="00806423" w:rsidRDefault="00806423" w:rsidP="006E6F5E">
      <w:pPr>
        <w:numPr>
          <w:ilvl w:val="0"/>
          <w:numId w:val="43"/>
        </w:numPr>
        <w:ind w:left="0"/>
        <w:contextualSpacing/>
        <w:jc w:val="lowKashida"/>
        <w:rPr>
          <w:rFonts w:ascii="Simplified Arabic" w:hAnsi="Simplified Arabic" w:cs="Simplified Arabic"/>
          <w:sz w:val="28"/>
          <w:szCs w:val="28"/>
          <w:lang w:val="en" w:eastAsia="ja-JP"/>
        </w:rPr>
      </w:pPr>
      <w:r w:rsidRPr="00806423">
        <w:rPr>
          <w:rFonts w:ascii="Simplified Arabic" w:hAnsi="Simplified Arabic" w:cs="Simplified Arabic" w:hint="cs"/>
          <w:sz w:val="28"/>
          <w:szCs w:val="28"/>
          <w:rtl/>
          <w:lang w:val="en" w:eastAsia="ja-JP"/>
        </w:rPr>
        <w:t xml:space="preserve">ضرورة  أن يراعي معدي الجداول، </w:t>
      </w:r>
      <w:r w:rsidRPr="00806423">
        <w:rPr>
          <w:rFonts w:ascii="Simplified Arabic" w:hAnsi="Simplified Arabic" w:cs="Simplified Arabic"/>
          <w:sz w:val="28"/>
          <w:szCs w:val="28"/>
          <w:rtl/>
          <w:lang w:val="en" w:eastAsia="ja-JP"/>
        </w:rPr>
        <w:t xml:space="preserve">الاتساق مع إحصاءات الدخل الوطنية، بالإضافة الي التصنيف القطاعي </w:t>
      </w:r>
      <w:r w:rsidRPr="00806423">
        <w:rPr>
          <w:rFonts w:ascii="Simplified Arabic" w:hAnsi="Simplified Arabic" w:cs="Simplified Arabic" w:hint="cs"/>
          <w:sz w:val="28"/>
          <w:szCs w:val="28"/>
          <w:rtl/>
          <w:lang w:val="en" w:eastAsia="ja-JP"/>
        </w:rPr>
        <w:t>وال</w:t>
      </w:r>
      <w:r w:rsidRPr="00806423">
        <w:rPr>
          <w:rFonts w:ascii="Simplified Arabic" w:hAnsi="Simplified Arabic" w:cs="Simplified Arabic"/>
          <w:sz w:val="28"/>
          <w:szCs w:val="28"/>
          <w:rtl/>
          <w:lang w:val="en" w:eastAsia="ja-JP"/>
        </w:rPr>
        <w:t xml:space="preserve">تغير في الهيكل الصناعي </w:t>
      </w:r>
      <w:r w:rsidRPr="00806423">
        <w:rPr>
          <w:rFonts w:ascii="Simplified Arabic" w:hAnsi="Simplified Arabic" w:cs="Simplified Arabic" w:hint="cs"/>
          <w:sz w:val="28"/>
          <w:szCs w:val="28"/>
          <w:rtl/>
          <w:lang w:val="en" w:eastAsia="ja-JP"/>
        </w:rPr>
        <w:t>نتيجة</w:t>
      </w:r>
      <w:r w:rsidRPr="00806423">
        <w:rPr>
          <w:rFonts w:ascii="Simplified Arabic" w:hAnsi="Simplified Arabic" w:cs="Simplified Arabic"/>
          <w:sz w:val="28"/>
          <w:szCs w:val="28"/>
          <w:rtl/>
          <w:lang w:val="en" w:eastAsia="ja-JP"/>
        </w:rPr>
        <w:t xml:space="preserve"> للابتكارات التقنية</w:t>
      </w:r>
      <w:r w:rsidRPr="00806423">
        <w:rPr>
          <w:rFonts w:ascii="Simplified Arabic" w:hAnsi="Simplified Arabic" w:cs="Simplified Arabic" w:hint="cs"/>
          <w:sz w:val="28"/>
          <w:szCs w:val="28"/>
          <w:rtl/>
          <w:lang w:val="en" w:eastAsia="ja-JP"/>
        </w:rPr>
        <w:t xml:space="preserve"> الجديدة.</w:t>
      </w:r>
    </w:p>
    <w:p w:rsidR="00806423" w:rsidRPr="00806423" w:rsidRDefault="00806423" w:rsidP="001376A1">
      <w:pPr>
        <w:numPr>
          <w:ilvl w:val="0"/>
          <w:numId w:val="43"/>
        </w:numPr>
        <w:ind w:left="0"/>
        <w:contextualSpacing/>
        <w:jc w:val="lowKashida"/>
        <w:rPr>
          <w:rFonts w:ascii="Simplified Arabic" w:hAnsi="Simplified Arabic" w:cs="Simplified Arabic"/>
          <w:sz w:val="28"/>
          <w:szCs w:val="28"/>
          <w:lang w:val="en" w:eastAsia="ja-JP"/>
        </w:rPr>
      </w:pPr>
      <w:r w:rsidRPr="00806423">
        <w:rPr>
          <w:rFonts w:ascii="Simplified Arabic" w:hAnsi="Simplified Arabic" w:cs="Simplified Arabic" w:hint="cs"/>
          <w:sz w:val="28"/>
          <w:szCs w:val="28"/>
          <w:rtl/>
          <w:lang w:val="en" w:eastAsia="ja-JP"/>
        </w:rPr>
        <w:lastRenderedPageBreak/>
        <w:t xml:space="preserve">مراعاة - </w:t>
      </w:r>
      <w:r w:rsidRPr="00806423">
        <w:rPr>
          <w:rFonts w:ascii="Simplified Arabic" w:hAnsi="Simplified Arabic" w:cs="Simplified Arabic"/>
          <w:sz w:val="28"/>
          <w:szCs w:val="28"/>
          <w:rtl/>
          <w:lang w:val="en" w:eastAsia="ja-JP"/>
        </w:rPr>
        <w:t>بمعاونة الخبراء والوزارات المعنية</w:t>
      </w:r>
      <w:r w:rsidRPr="00806423">
        <w:rPr>
          <w:rFonts w:ascii="Simplified Arabic" w:hAnsi="Simplified Arabic" w:cs="Simplified Arabic" w:hint="cs"/>
          <w:sz w:val="28"/>
          <w:szCs w:val="28"/>
          <w:rtl/>
          <w:lang w:val="en" w:eastAsia="ja-JP"/>
        </w:rPr>
        <w:t>-</w:t>
      </w:r>
      <w:r w:rsidRPr="00806423">
        <w:rPr>
          <w:rFonts w:ascii="Simplified Arabic" w:hAnsi="Simplified Arabic" w:cs="Simplified Arabic"/>
          <w:sz w:val="28"/>
          <w:szCs w:val="28"/>
          <w:rtl/>
          <w:lang w:val="en" w:eastAsia="ja-JP"/>
        </w:rPr>
        <w:t xml:space="preserve"> </w:t>
      </w:r>
      <w:r w:rsidRPr="00806423">
        <w:rPr>
          <w:rFonts w:ascii="Simplified Arabic" w:hAnsi="Simplified Arabic" w:cs="Simplified Arabic" w:hint="cs"/>
          <w:sz w:val="28"/>
          <w:szCs w:val="28"/>
          <w:rtl/>
          <w:lang w:val="en" w:eastAsia="ja-JP"/>
        </w:rPr>
        <w:t xml:space="preserve"> عمل </w:t>
      </w:r>
      <w:r w:rsidRPr="00806423">
        <w:rPr>
          <w:rFonts w:ascii="Simplified Arabic" w:hAnsi="Simplified Arabic" w:cs="Simplified Arabic"/>
          <w:sz w:val="28"/>
          <w:szCs w:val="28"/>
          <w:rtl/>
          <w:lang w:val="en" w:eastAsia="ja-JP"/>
        </w:rPr>
        <w:t>مراجعات مفصلة لجداول المدخلات والمخرجات المرغوب فيها</w:t>
      </w:r>
      <w:r w:rsidRPr="00806423">
        <w:rPr>
          <w:rFonts w:ascii="Simplified Arabic" w:hAnsi="Simplified Arabic" w:cs="Simplified Arabic" w:hint="cs"/>
          <w:sz w:val="28"/>
          <w:szCs w:val="28"/>
          <w:rtl/>
          <w:lang w:val="en" w:eastAsia="ja-JP"/>
        </w:rPr>
        <w:t xml:space="preserve"> لتأخذ في الاعتبار</w:t>
      </w:r>
      <w:r w:rsidRPr="00806423">
        <w:rPr>
          <w:rFonts w:ascii="Simplified Arabic" w:hAnsi="Simplified Arabic" w:cs="Simplified Arabic"/>
          <w:sz w:val="28"/>
          <w:szCs w:val="28"/>
          <w:rtl/>
          <w:lang w:val="en" w:eastAsia="ja-JP"/>
        </w:rPr>
        <w:t xml:space="preserve"> ظهور الصناعات الجديدة والصناعات المتنامية</w:t>
      </w:r>
      <w:r w:rsidRPr="00806423">
        <w:rPr>
          <w:rFonts w:ascii="Simplified Arabic" w:hAnsi="Simplified Arabic" w:cs="Simplified Arabic" w:hint="cs"/>
          <w:sz w:val="28"/>
          <w:szCs w:val="28"/>
          <w:rtl/>
          <w:lang w:val="en" w:eastAsia="ja-JP"/>
        </w:rPr>
        <w:t xml:space="preserve"> وما يترتب علي ذلك من </w:t>
      </w:r>
      <w:r w:rsidRPr="00806423">
        <w:rPr>
          <w:rFonts w:ascii="Simplified Arabic" w:hAnsi="Simplified Arabic" w:cs="Simplified Arabic"/>
          <w:sz w:val="28"/>
          <w:szCs w:val="28"/>
          <w:rtl/>
          <w:lang w:val="en" w:eastAsia="ja-JP"/>
        </w:rPr>
        <w:t>إنشاء أقسام جديدة وقطاعات متكاملة</w:t>
      </w:r>
      <w:r w:rsidRPr="00806423">
        <w:rPr>
          <w:rFonts w:ascii="Simplified Arabic" w:hAnsi="Simplified Arabic" w:cs="Simplified Arabic" w:hint="cs"/>
          <w:sz w:val="28"/>
          <w:szCs w:val="28"/>
          <w:rtl/>
          <w:lang w:val="en" w:eastAsia="ja-JP"/>
        </w:rPr>
        <w:t xml:space="preserve"> </w:t>
      </w:r>
      <w:r w:rsidRPr="00806423">
        <w:rPr>
          <w:rFonts w:ascii="Simplified Arabic" w:hAnsi="Simplified Arabic" w:cs="Simplified Arabic"/>
          <w:sz w:val="28"/>
          <w:szCs w:val="28"/>
          <w:rtl/>
          <w:lang w:val="en" w:eastAsia="ja-JP"/>
        </w:rPr>
        <w:t>وفقا</w:t>
      </w:r>
      <w:r w:rsidRPr="00806423">
        <w:rPr>
          <w:rFonts w:ascii="Simplified Arabic" w:hAnsi="Simplified Arabic" w:cs="Simplified Arabic" w:hint="cs"/>
          <w:sz w:val="28"/>
          <w:szCs w:val="28"/>
          <w:rtl/>
          <w:lang w:val="en" w:eastAsia="ja-JP"/>
        </w:rPr>
        <w:t xml:space="preserve"> لذلك،</w:t>
      </w:r>
      <w:r w:rsidRPr="00806423">
        <w:rPr>
          <w:rFonts w:ascii="Simplified Arabic" w:hAnsi="Simplified Arabic" w:cs="Simplified Arabic"/>
          <w:sz w:val="28"/>
          <w:szCs w:val="28"/>
          <w:rtl/>
          <w:lang w:val="en" w:eastAsia="ja-JP"/>
        </w:rPr>
        <w:t xml:space="preserve"> لتكون جداول قياسية للإحصاءات الأساسية التي يمكن استخدامها على مدى فترة طويلة من الزمن</w:t>
      </w:r>
      <w:r w:rsidRPr="00806423">
        <w:rPr>
          <w:rFonts w:ascii="Simplified Arabic" w:hAnsi="Simplified Arabic" w:cs="Simplified Arabic"/>
          <w:sz w:val="28"/>
          <w:szCs w:val="28"/>
          <w:lang w:val="en" w:eastAsia="ja-JP"/>
        </w:rPr>
        <w:t>.</w:t>
      </w:r>
    </w:p>
    <w:p w:rsidR="00BE2AE2" w:rsidRDefault="00806423" w:rsidP="001376A1">
      <w:pPr>
        <w:numPr>
          <w:ilvl w:val="0"/>
          <w:numId w:val="43"/>
        </w:numPr>
        <w:ind w:left="0" w:hanging="357"/>
        <w:contextualSpacing/>
        <w:jc w:val="lowKashida"/>
        <w:rPr>
          <w:b/>
          <w:bCs/>
          <w:sz w:val="28"/>
          <w:szCs w:val="28"/>
          <w:lang w:eastAsia="ja-JP"/>
        </w:rPr>
      </w:pPr>
      <w:r w:rsidRPr="00806423">
        <w:rPr>
          <w:rFonts w:ascii="Simplified Arabic" w:hAnsi="Simplified Arabic" w:cs="Simplified Arabic" w:hint="cs"/>
          <w:sz w:val="28"/>
          <w:szCs w:val="28"/>
          <w:rtl/>
          <w:lang w:eastAsia="ja-JP"/>
        </w:rPr>
        <w:t xml:space="preserve">ضرورة </w:t>
      </w:r>
      <w:r w:rsidRPr="00806423">
        <w:rPr>
          <w:rFonts w:ascii="Simplified Arabic" w:hAnsi="Simplified Arabic" w:cs="Simplified Arabic"/>
          <w:sz w:val="28"/>
          <w:szCs w:val="28"/>
          <w:rtl/>
          <w:lang w:eastAsia="ja-JP"/>
        </w:rPr>
        <w:t>توافق</w:t>
      </w:r>
      <w:r w:rsidRPr="00806423">
        <w:rPr>
          <w:rFonts w:ascii="Simplified Arabic" w:hAnsi="Simplified Arabic" w:cs="Simplified Arabic" w:hint="cs"/>
          <w:sz w:val="28"/>
          <w:szCs w:val="28"/>
          <w:rtl/>
          <w:lang w:eastAsia="ja-JP"/>
        </w:rPr>
        <w:t xml:space="preserve"> جداول المدخلات والمخرجات</w:t>
      </w:r>
      <w:r w:rsidRPr="00806423">
        <w:rPr>
          <w:rFonts w:ascii="Simplified Arabic" w:hAnsi="Simplified Arabic" w:cs="Simplified Arabic"/>
          <w:sz w:val="28"/>
          <w:szCs w:val="28"/>
          <w:rtl/>
          <w:lang w:eastAsia="ja-JP"/>
        </w:rPr>
        <w:t xml:space="preserve"> مع الخطوط العريضة لـتوصيات نظام الحسابات القومية </w:t>
      </w:r>
      <w:r w:rsidRPr="00806423">
        <w:rPr>
          <w:rFonts w:ascii="Simplified Arabic" w:hAnsi="Simplified Arabic" w:cs="Simplified Arabic" w:hint="cs"/>
          <w:sz w:val="28"/>
          <w:szCs w:val="28"/>
          <w:rtl/>
          <w:lang w:eastAsia="ja-JP"/>
        </w:rPr>
        <w:t xml:space="preserve">في نسخها المتطورة من أجل أن تأخذ في الاعتبار </w:t>
      </w:r>
      <w:r w:rsidRPr="00806423">
        <w:rPr>
          <w:rFonts w:ascii="Simplified Arabic" w:hAnsi="Simplified Arabic" w:cs="Simplified Arabic"/>
          <w:sz w:val="28"/>
          <w:szCs w:val="28"/>
          <w:rtl/>
          <w:lang w:eastAsia="ja-JP"/>
        </w:rPr>
        <w:t xml:space="preserve">البنية الاجتماعية والاقتصادية </w:t>
      </w:r>
      <w:r w:rsidRPr="00806423">
        <w:rPr>
          <w:rFonts w:ascii="Simplified Arabic" w:hAnsi="Simplified Arabic" w:cs="Simplified Arabic" w:hint="cs"/>
          <w:sz w:val="28"/>
          <w:szCs w:val="28"/>
          <w:rtl/>
          <w:lang w:eastAsia="ja-JP"/>
        </w:rPr>
        <w:t>للمجتمع وما طرأ عليه من تغيرات</w:t>
      </w:r>
      <w:r w:rsidRPr="00806423">
        <w:rPr>
          <w:rFonts w:ascii="Simplified Arabic" w:hAnsi="Simplified Arabic" w:cs="Simplified Arabic"/>
          <w:sz w:val="28"/>
          <w:szCs w:val="28"/>
          <w:rtl/>
          <w:lang w:eastAsia="ja-JP"/>
        </w:rPr>
        <w:t xml:space="preserve"> وتصنيفات القطاعات الجديدة</w:t>
      </w:r>
      <w:r w:rsidRPr="00806423">
        <w:rPr>
          <w:rFonts w:ascii="Simplified Arabic" w:hAnsi="Simplified Arabic" w:cs="Simplified Arabic" w:hint="cs"/>
          <w:sz w:val="28"/>
          <w:szCs w:val="28"/>
          <w:rtl/>
          <w:lang w:eastAsia="ja-JP"/>
        </w:rPr>
        <w:t xml:space="preserve">. </w:t>
      </w:r>
    </w:p>
    <w:p w:rsidR="00BE2AE2" w:rsidRDefault="00806423" w:rsidP="001376A1">
      <w:pPr>
        <w:numPr>
          <w:ilvl w:val="0"/>
          <w:numId w:val="43"/>
        </w:numPr>
        <w:ind w:left="0" w:hanging="357"/>
        <w:contextualSpacing/>
        <w:jc w:val="lowKashida"/>
        <w:rPr>
          <w:b/>
          <w:bCs/>
          <w:sz w:val="28"/>
          <w:szCs w:val="28"/>
          <w:lang w:eastAsia="ja-JP"/>
        </w:rPr>
      </w:pPr>
      <w:r w:rsidRPr="00BE2AE2">
        <w:rPr>
          <w:rFonts w:ascii="Simplified Arabic" w:hAnsi="Simplified Arabic" w:cs="Simplified Arabic"/>
          <w:sz w:val="28"/>
          <w:szCs w:val="28"/>
          <w:rtl/>
        </w:rPr>
        <w:t xml:space="preserve">يتم </w:t>
      </w:r>
      <w:r w:rsidRPr="00BE2AE2">
        <w:rPr>
          <w:rFonts w:ascii="Simplified Arabic" w:hAnsi="Simplified Arabic" w:cs="Simplified Arabic" w:hint="cs"/>
          <w:sz w:val="28"/>
          <w:szCs w:val="28"/>
          <w:rtl/>
        </w:rPr>
        <w:t>تركيب جداول المدخلات والمخرجات في الولايات المتحدة الأمريكية بشكل مفصل  كل خمس سنوات وتحتوي تقريباً علي</w:t>
      </w:r>
      <w:r w:rsidRPr="00BE2AE2">
        <w:rPr>
          <w:rFonts w:ascii="Simplified Arabic" w:hAnsi="Simplified Arabic" w:cs="Simplified Arabic"/>
          <w:sz w:val="28"/>
          <w:szCs w:val="28"/>
          <w:rtl/>
        </w:rPr>
        <w:t xml:space="preserve"> 405 </w:t>
      </w:r>
      <w:r w:rsidRPr="00BE2AE2">
        <w:rPr>
          <w:rFonts w:ascii="Simplified Arabic" w:hAnsi="Simplified Arabic" w:cs="Simplified Arabic" w:hint="cs"/>
          <w:sz w:val="28"/>
          <w:szCs w:val="28"/>
          <w:rtl/>
        </w:rPr>
        <w:t>نشاط صناعي.</w:t>
      </w:r>
      <w:r w:rsidRPr="00BE2AE2">
        <w:rPr>
          <w:rFonts w:ascii="Roboto" w:eastAsia="Calibri" w:hAnsi="Roboto" w:cs="Arial" w:hint="cs"/>
          <w:color w:val="777777"/>
          <w:sz w:val="22"/>
          <w:szCs w:val="22"/>
          <w:rtl/>
        </w:rPr>
        <w:t xml:space="preserve"> </w:t>
      </w:r>
      <w:r w:rsidRPr="00BE2AE2">
        <w:rPr>
          <w:rFonts w:ascii="Simplified Arabic" w:hAnsi="Simplified Arabic" w:cs="Simplified Arabic" w:hint="cs"/>
          <w:sz w:val="28"/>
          <w:szCs w:val="28"/>
          <w:rtl/>
        </w:rPr>
        <w:t xml:space="preserve">ومن أهم نقاط القوة في هذه التجربة، أنه </w:t>
      </w:r>
      <w:r w:rsidRPr="00BE2AE2">
        <w:rPr>
          <w:rFonts w:ascii="Simplified Arabic" w:hAnsi="Simplified Arabic" w:cs="Simplified Arabic"/>
          <w:sz w:val="28"/>
          <w:szCs w:val="28"/>
          <w:rtl/>
        </w:rPr>
        <w:t>يتم تحديث بيانات المدخلات والمخرجات كل عام وتوف</w:t>
      </w:r>
      <w:r w:rsidRPr="00BE2AE2">
        <w:rPr>
          <w:rFonts w:ascii="Simplified Arabic" w:hAnsi="Simplified Arabic" w:cs="Simplified Arabic" w:hint="cs"/>
          <w:sz w:val="28"/>
          <w:szCs w:val="28"/>
          <w:rtl/>
        </w:rPr>
        <w:t>ي</w:t>
      </w:r>
      <w:r w:rsidRPr="00BE2AE2">
        <w:rPr>
          <w:rFonts w:ascii="Simplified Arabic" w:hAnsi="Simplified Arabic" w:cs="Simplified Arabic"/>
          <w:sz w:val="28"/>
          <w:szCs w:val="28"/>
          <w:rtl/>
        </w:rPr>
        <w:t xml:space="preserve">ر معلومات عن 71 </w:t>
      </w:r>
      <w:r w:rsidRPr="00BE2AE2">
        <w:rPr>
          <w:rFonts w:ascii="Simplified Arabic" w:hAnsi="Simplified Arabic" w:cs="Simplified Arabic" w:hint="cs"/>
          <w:sz w:val="28"/>
          <w:szCs w:val="28"/>
          <w:rtl/>
        </w:rPr>
        <w:t>نشاط</w:t>
      </w:r>
      <w:r w:rsidRPr="00BE2AE2">
        <w:rPr>
          <w:rFonts w:ascii="Simplified Arabic" w:hAnsi="Simplified Arabic" w:cs="Simplified Arabic"/>
          <w:sz w:val="28"/>
          <w:szCs w:val="28"/>
          <w:rtl/>
        </w:rPr>
        <w:t xml:space="preserve"> صناعي</w:t>
      </w:r>
      <w:r w:rsidRPr="00BE2AE2">
        <w:rPr>
          <w:rFonts w:ascii="Simplified Arabic" w:hAnsi="Simplified Arabic" w:cs="Simplified Arabic" w:hint="cs"/>
          <w:sz w:val="28"/>
          <w:szCs w:val="28"/>
          <w:rtl/>
        </w:rPr>
        <w:t>.</w:t>
      </w:r>
    </w:p>
    <w:p w:rsidR="00BE2AE2" w:rsidRPr="001376A1" w:rsidRDefault="00806423" w:rsidP="001376A1">
      <w:pPr>
        <w:numPr>
          <w:ilvl w:val="0"/>
          <w:numId w:val="43"/>
        </w:numPr>
        <w:ind w:left="0" w:hanging="357"/>
        <w:contextualSpacing/>
        <w:jc w:val="lowKashida"/>
        <w:rPr>
          <w:b/>
          <w:bCs/>
          <w:sz w:val="32"/>
          <w:szCs w:val="32"/>
          <w:lang w:eastAsia="ja-JP"/>
        </w:rPr>
      </w:pPr>
      <w:r w:rsidRPr="00BE2AE2">
        <w:rPr>
          <w:rFonts w:ascii="Simplified Arabic" w:hAnsi="Simplified Arabic" w:cs="Simplified Arabic" w:hint="cs"/>
          <w:sz w:val="28"/>
          <w:szCs w:val="28"/>
          <w:rtl/>
        </w:rPr>
        <w:t xml:space="preserve">إعتمدت تجربة الولايات المتحدة في تركيب الجداول بصفة عامة علي التعدادات المختلفة، </w:t>
      </w:r>
      <w:r w:rsidRPr="00BE2AE2">
        <w:rPr>
          <w:rFonts w:ascii="Simplified Arabic" w:hAnsi="Simplified Arabic" w:cs="Simplified Arabic" w:hint="cs"/>
          <w:sz w:val="28"/>
          <w:szCs w:val="28"/>
          <w:rtl/>
          <w:lang w:bidi="ar-EG"/>
        </w:rPr>
        <w:t>وخاصة التعدادات الاقتصادية وذلك</w:t>
      </w:r>
      <w:r w:rsidRPr="00BE2AE2">
        <w:rPr>
          <w:rFonts w:ascii="Simplified Arabic" w:hAnsi="Simplified Arabic" w:cs="Simplified Arabic" w:hint="cs"/>
          <w:sz w:val="28"/>
          <w:szCs w:val="28"/>
          <w:rtl/>
        </w:rPr>
        <w:t xml:space="preserve"> بجانب الإحصاءات الرسمية مثل إحصاءات الصناعة السنوية </w:t>
      </w:r>
      <w:r w:rsidRPr="00BE2AE2">
        <w:rPr>
          <w:rFonts w:ascii="Simplified Arabic" w:hAnsi="Simplified Arabic" w:cs="Simplified Arabic" w:hint="cs"/>
          <w:sz w:val="26"/>
          <w:szCs w:val="26"/>
          <w:rtl/>
        </w:rPr>
        <w:t xml:space="preserve">وإحصاءات </w:t>
      </w:r>
      <w:r w:rsidRPr="001376A1">
        <w:rPr>
          <w:rFonts w:ascii="Simplified Arabic" w:hAnsi="Simplified Arabic" w:cs="Simplified Arabic" w:hint="cs"/>
          <w:sz w:val="28"/>
          <w:szCs w:val="28"/>
          <w:rtl/>
        </w:rPr>
        <w:t>العمالة وغيرها من البيانات المختلفة التي يتم استخدامها في تركيب جداول المدخلات والمخرجات.</w:t>
      </w:r>
    </w:p>
    <w:p w:rsidR="00BE2AE2" w:rsidRPr="001376A1" w:rsidRDefault="00806423" w:rsidP="001376A1">
      <w:pPr>
        <w:numPr>
          <w:ilvl w:val="0"/>
          <w:numId w:val="43"/>
        </w:numPr>
        <w:ind w:left="0" w:hanging="357"/>
        <w:contextualSpacing/>
        <w:jc w:val="lowKashida"/>
        <w:rPr>
          <w:b/>
          <w:bCs/>
          <w:sz w:val="32"/>
          <w:szCs w:val="32"/>
          <w:lang w:eastAsia="ja-JP"/>
        </w:rPr>
      </w:pPr>
      <w:r w:rsidRPr="001376A1">
        <w:rPr>
          <w:rFonts w:ascii="Simplified Arabic" w:hAnsi="Simplified Arabic" w:cs="Simplified Arabic" w:hint="cs"/>
          <w:sz w:val="28"/>
          <w:szCs w:val="28"/>
          <w:rtl/>
        </w:rPr>
        <w:t>تم تحديث جداول المدخلات والمخرجات في عام 2018 ونشر بيانات تفصيلية (علي مستوي 4 أرقام عشرية في دليل</w:t>
      </w:r>
      <w:r w:rsidRPr="001376A1">
        <w:rPr>
          <w:rFonts w:ascii="Simplified Arabic" w:hAnsi="Simplified Arabic" w:cs="Simplified Arabic"/>
          <w:sz w:val="28"/>
          <w:szCs w:val="28"/>
        </w:rPr>
        <w:t> NAICS </w:t>
      </w:r>
      <w:r w:rsidRPr="001376A1">
        <w:rPr>
          <w:rFonts w:ascii="Simplified Arabic" w:hAnsi="Simplified Arabic" w:cs="Simplified Arabic" w:hint="cs"/>
          <w:sz w:val="28"/>
          <w:szCs w:val="28"/>
          <w:rtl/>
        </w:rPr>
        <w:t>) أكثر عن القطاعات حيث بلغ عدد الانشطة 138 نشاط.</w:t>
      </w:r>
    </w:p>
    <w:p w:rsidR="00806423" w:rsidRPr="001376A1" w:rsidRDefault="00806423" w:rsidP="001376A1">
      <w:pPr>
        <w:numPr>
          <w:ilvl w:val="0"/>
          <w:numId w:val="43"/>
        </w:numPr>
        <w:ind w:left="0" w:hanging="357"/>
        <w:contextualSpacing/>
        <w:jc w:val="lowKashida"/>
        <w:rPr>
          <w:b/>
          <w:bCs/>
          <w:sz w:val="32"/>
          <w:szCs w:val="32"/>
          <w:rtl/>
          <w:lang w:eastAsia="ja-JP"/>
        </w:rPr>
      </w:pPr>
      <w:r w:rsidRPr="001376A1">
        <w:rPr>
          <w:rFonts w:ascii="Simplified Arabic" w:hAnsi="Simplified Arabic" w:cs="Simplified Arabic" w:hint="cs"/>
          <w:sz w:val="28"/>
          <w:szCs w:val="28"/>
          <w:rtl/>
          <w:lang w:val="en" w:eastAsia="ja-JP"/>
        </w:rPr>
        <w:t>ت</w:t>
      </w:r>
      <w:r w:rsidRPr="001376A1">
        <w:rPr>
          <w:rFonts w:ascii="Simplified Arabic" w:hAnsi="Simplified Arabic" w:cs="Simplified Arabic"/>
          <w:sz w:val="28"/>
          <w:szCs w:val="28"/>
          <w:rtl/>
          <w:lang w:val="en" w:eastAsia="ja-JP"/>
        </w:rPr>
        <w:t>تكون قاعدة بيانات</w:t>
      </w:r>
      <w:r w:rsidRPr="001376A1">
        <w:rPr>
          <w:rFonts w:ascii="Simplified Arabic" w:hAnsi="Simplified Arabic" w:cs="Simplified Arabic" w:hint="cs"/>
          <w:sz w:val="28"/>
          <w:szCs w:val="28"/>
          <w:rtl/>
          <w:lang w:val="en" w:eastAsia="ja-JP"/>
        </w:rPr>
        <w:t xml:space="preserve"> جداول المدخلات والمخرجات</w:t>
      </w:r>
      <w:r w:rsidRPr="001376A1">
        <w:rPr>
          <w:rFonts w:ascii="Simplified Arabic" w:hAnsi="Simplified Arabic" w:cs="Simplified Arabic"/>
          <w:sz w:val="28"/>
          <w:szCs w:val="28"/>
          <w:rtl/>
          <w:lang w:val="en" w:eastAsia="ja-JP"/>
        </w:rPr>
        <w:t xml:space="preserve"> </w:t>
      </w:r>
      <w:r w:rsidRPr="001376A1">
        <w:rPr>
          <w:rFonts w:ascii="Simplified Arabic" w:hAnsi="Simplified Arabic" w:cs="Simplified Arabic" w:hint="cs"/>
          <w:sz w:val="28"/>
          <w:szCs w:val="28"/>
          <w:rtl/>
          <w:lang w:val="en" w:eastAsia="ja-JP"/>
        </w:rPr>
        <w:t xml:space="preserve">بمنظمة التنمية والتعاون الاقتصادي </w:t>
      </w:r>
      <w:r w:rsidRPr="001376A1">
        <w:rPr>
          <w:rFonts w:ascii="Simplified Arabic" w:hAnsi="Simplified Arabic" w:cs="Simplified Arabic"/>
          <w:sz w:val="28"/>
          <w:szCs w:val="28"/>
          <w:rtl/>
          <w:lang w:val="en" w:eastAsia="ja-JP"/>
        </w:rPr>
        <w:t xml:space="preserve">من ستة </w:t>
      </w:r>
      <w:r w:rsidRPr="001376A1">
        <w:rPr>
          <w:rFonts w:ascii="Simplified Arabic" w:hAnsi="Simplified Arabic" w:cs="Simplified Arabic" w:hint="cs"/>
          <w:sz w:val="28"/>
          <w:szCs w:val="28"/>
          <w:rtl/>
          <w:lang w:val="en" w:eastAsia="ja-JP"/>
        </w:rPr>
        <w:t>مصفوفات كالتالي:</w:t>
      </w:r>
    </w:p>
    <w:p w:rsidR="00806423" w:rsidRPr="001376A1" w:rsidRDefault="00806423" w:rsidP="001376A1">
      <w:pPr>
        <w:numPr>
          <w:ilvl w:val="0"/>
          <w:numId w:val="10"/>
        </w:numPr>
        <w:autoSpaceDE w:val="0"/>
        <w:autoSpaceDN w:val="0"/>
        <w:adjustRightInd w:val="0"/>
        <w:ind w:left="1273" w:hanging="283"/>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المصفوفة الفرعية لتدفقات السلع الوسيطة المحلية؛</w:t>
      </w:r>
    </w:p>
    <w:p w:rsidR="00806423" w:rsidRPr="001376A1" w:rsidRDefault="00806423" w:rsidP="001376A1">
      <w:pPr>
        <w:numPr>
          <w:ilvl w:val="0"/>
          <w:numId w:val="10"/>
        </w:numPr>
        <w:autoSpaceDE w:val="0"/>
        <w:autoSpaceDN w:val="0"/>
        <w:adjustRightInd w:val="0"/>
        <w:ind w:left="1273" w:hanging="283"/>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المصفوفة الفرعية لتدفقات السلع الوسيطة المستوردة؛</w:t>
      </w:r>
    </w:p>
    <w:p w:rsidR="00806423" w:rsidRPr="001376A1" w:rsidRDefault="00806423" w:rsidP="001376A1">
      <w:pPr>
        <w:numPr>
          <w:ilvl w:val="0"/>
          <w:numId w:val="10"/>
        </w:numPr>
        <w:autoSpaceDE w:val="0"/>
        <w:autoSpaceDN w:val="0"/>
        <w:adjustRightInd w:val="0"/>
        <w:ind w:left="1273" w:hanging="283"/>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مصفوفة تدفقات السلع الاستثمارية المحلية المصدر</w:t>
      </w:r>
      <w:r w:rsidRPr="001376A1">
        <w:rPr>
          <w:rFonts w:ascii="Simplified Arabic" w:hAnsi="Simplified Arabic" w:cs="Simplified Arabic" w:hint="cs"/>
          <w:sz w:val="28"/>
          <w:szCs w:val="28"/>
          <w:rtl/>
          <w:lang w:val="en" w:eastAsia="ja-JP"/>
        </w:rPr>
        <w:t>ة</w:t>
      </w:r>
      <w:r w:rsidRPr="001376A1">
        <w:rPr>
          <w:rFonts w:ascii="Simplified Arabic" w:hAnsi="Simplified Arabic" w:cs="Simplified Arabic"/>
          <w:sz w:val="28"/>
          <w:szCs w:val="28"/>
          <w:rtl/>
          <w:lang w:val="en" w:eastAsia="ja-JP"/>
        </w:rPr>
        <w:t>؛</w:t>
      </w:r>
    </w:p>
    <w:p w:rsidR="00806423" w:rsidRPr="001376A1" w:rsidRDefault="00806423" w:rsidP="001376A1">
      <w:pPr>
        <w:numPr>
          <w:ilvl w:val="0"/>
          <w:numId w:val="10"/>
        </w:numPr>
        <w:autoSpaceDE w:val="0"/>
        <w:autoSpaceDN w:val="0"/>
        <w:adjustRightInd w:val="0"/>
        <w:ind w:left="1273" w:hanging="283"/>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مصفوفة تدفق</w:t>
      </w:r>
      <w:r w:rsidRPr="001376A1">
        <w:rPr>
          <w:rFonts w:ascii="Simplified Arabic" w:hAnsi="Simplified Arabic" w:cs="Simplified Arabic" w:hint="cs"/>
          <w:sz w:val="28"/>
          <w:szCs w:val="28"/>
          <w:rtl/>
          <w:lang w:val="en" w:eastAsia="ja-JP"/>
        </w:rPr>
        <w:t>ات</w:t>
      </w:r>
      <w:r w:rsidRPr="001376A1">
        <w:rPr>
          <w:rFonts w:ascii="Simplified Arabic" w:hAnsi="Simplified Arabic" w:cs="Simplified Arabic"/>
          <w:sz w:val="28"/>
          <w:szCs w:val="28"/>
          <w:rtl/>
          <w:lang w:val="en" w:eastAsia="ja-JP"/>
        </w:rPr>
        <w:t xml:space="preserve"> السلع الاستثمارية المستوردة؛</w:t>
      </w:r>
    </w:p>
    <w:p w:rsidR="00806423" w:rsidRPr="001376A1" w:rsidRDefault="00806423" w:rsidP="001376A1">
      <w:pPr>
        <w:numPr>
          <w:ilvl w:val="0"/>
          <w:numId w:val="10"/>
        </w:numPr>
        <w:autoSpaceDE w:val="0"/>
        <w:autoSpaceDN w:val="0"/>
        <w:adjustRightInd w:val="0"/>
        <w:ind w:left="1273" w:hanging="283"/>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 xml:space="preserve">المصفوفات الفرعية لموجهات الطلب النهائي </w:t>
      </w:r>
      <w:r w:rsidRPr="001376A1">
        <w:rPr>
          <w:rFonts w:ascii="Simplified Arabic" w:hAnsi="Simplified Arabic" w:cs="Simplified Arabic" w:hint="cs"/>
          <w:sz w:val="28"/>
          <w:szCs w:val="28"/>
          <w:rtl/>
          <w:lang w:val="en" w:eastAsia="ja-JP"/>
        </w:rPr>
        <w:t>للإنفاق</w:t>
      </w:r>
      <w:r w:rsidRPr="001376A1">
        <w:rPr>
          <w:rFonts w:ascii="Simplified Arabic" w:hAnsi="Simplified Arabic" w:cs="Simplified Arabic"/>
          <w:sz w:val="28"/>
          <w:szCs w:val="28"/>
          <w:rtl/>
          <w:lang w:val="en" w:eastAsia="ja-JP"/>
        </w:rPr>
        <w:t xml:space="preserve"> على كل من المنتجات المحلية </w:t>
      </w:r>
      <w:r w:rsidRPr="001376A1">
        <w:rPr>
          <w:rFonts w:ascii="Simplified Arabic" w:hAnsi="Simplified Arabic" w:cs="Simplified Arabic" w:hint="cs"/>
          <w:sz w:val="28"/>
          <w:szCs w:val="28"/>
          <w:rtl/>
          <w:lang w:val="en" w:eastAsia="ja-JP"/>
        </w:rPr>
        <w:t>والمستوردة</w:t>
      </w:r>
      <w:r w:rsidRPr="001376A1">
        <w:rPr>
          <w:rFonts w:ascii="Simplified Arabic" w:hAnsi="Simplified Arabic" w:cs="Simplified Arabic"/>
          <w:sz w:val="28"/>
          <w:szCs w:val="28"/>
          <w:rtl/>
          <w:lang w:val="en" w:eastAsia="ja-JP"/>
        </w:rPr>
        <w:t>؛</w:t>
      </w:r>
    </w:p>
    <w:p w:rsidR="00806423" w:rsidRPr="001376A1" w:rsidRDefault="00806423" w:rsidP="001376A1">
      <w:pPr>
        <w:numPr>
          <w:ilvl w:val="0"/>
          <w:numId w:val="10"/>
        </w:numPr>
        <w:autoSpaceDE w:val="0"/>
        <w:autoSpaceDN w:val="0"/>
        <w:adjustRightInd w:val="0"/>
        <w:ind w:left="1273" w:hanging="283"/>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sz w:val="28"/>
          <w:szCs w:val="28"/>
          <w:rtl/>
          <w:lang w:val="en" w:eastAsia="ja-JP"/>
        </w:rPr>
        <w:t>المصفوفة الفرعية لقطاعات القيمة المضافة؛</w:t>
      </w:r>
    </w:p>
    <w:p w:rsidR="0023375B" w:rsidRPr="001376A1" w:rsidRDefault="00806423" w:rsidP="001376A1">
      <w:pPr>
        <w:numPr>
          <w:ilvl w:val="0"/>
          <w:numId w:val="57"/>
        </w:numPr>
        <w:tabs>
          <w:tab w:val="left" w:pos="423"/>
        </w:tabs>
        <w:autoSpaceDE w:val="0"/>
        <w:autoSpaceDN w:val="0"/>
        <w:adjustRightInd w:val="0"/>
        <w:ind w:left="0" w:hanging="380"/>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hint="cs"/>
          <w:sz w:val="28"/>
          <w:szCs w:val="28"/>
          <w:rtl/>
          <w:lang w:val="en" w:eastAsia="ja-JP"/>
        </w:rPr>
        <w:t xml:space="preserve">تحرص المنظمة من خلال بيانات جداول المدخلات والمخرجات علي المقارنات الاقتصادية الكلية والقطاعية بين الدول الأعضاء وذلك من خلال </w:t>
      </w:r>
      <w:r w:rsidRPr="001376A1">
        <w:rPr>
          <w:rFonts w:ascii="Simplified Arabic" w:hAnsi="Simplified Arabic" w:cs="Simplified Arabic"/>
          <w:sz w:val="28"/>
          <w:szCs w:val="28"/>
          <w:rtl/>
          <w:lang w:val="en" w:eastAsia="ja-JP"/>
        </w:rPr>
        <w:t>تقديم مجموعة كاملة من</w:t>
      </w:r>
      <w:r w:rsidRPr="001376A1">
        <w:rPr>
          <w:rFonts w:ascii="Simplified Arabic" w:hAnsi="Simplified Arabic" w:cs="Simplified Arabic" w:hint="cs"/>
          <w:sz w:val="28"/>
          <w:szCs w:val="28"/>
          <w:rtl/>
          <w:lang w:val="en" w:eastAsia="ja-JP"/>
        </w:rPr>
        <w:t xml:space="preserve"> بيانات</w:t>
      </w:r>
      <w:r w:rsidRPr="001376A1">
        <w:rPr>
          <w:rFonts w:ascii="Simplified Arabic" w:hAnsi="Simplified Arabic" w:cs="Simplified Arabic"/>
          <w:sz w:val="28"/>
          <w:szCs w:val="28"/>
          <w:rtl/>
          <w:lang w:val="en" w:eastAsia="ja-JP"/>
        </w:rPr>
        <w:t xml:space="preserve"> المصفوفات لمدة ثلاث سنوات على الأقل</w:t>
      </w:r>
      <w:r w:rsidRPr="001376A1">
        <w:rPr>
          <w:rFonts w:ascii="Simplified Arabic" w:hAnsi="Simplified Arabic" w:cs="Simplified Arabic" w:hint="cs"/>
          <w:sz w:val="28"/>
          <w:szCs w:val="28"/>
          <w:rtl/>
          <w:lang w:val="en" w:eastAsia="ja-JP"/>
        </w:rPr>
        <w:t xml:space="preserve">. كما دعت المنظمة الدول الأعضاء الي </w:t>
      </w:r>
      <w:r w:rsidRPr="001376A1">
        <w:rPr>
          <w:rFonts w:ascii="Simplified Arabic" w:hAnsi="Simplified Arabic" w:cs="Simplified Arabic"/>
          <w:sz w:val="28"/>
          <w:szCs w:val="28"/>
          <w:rtl/>
          <w:lang w:val="en" w:eastAsia="ja-JP"/>
        </w:rPr>
        <w:t>تقديم جداول مرجعية تعتمد فقط على تعداد كامل للصناعات بدلاً من تقديم جداول محدثة على أساس مسح جزئي و / أو تقنيات تقدير مثل طريقة ستون وبراون</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lang w:val="en" w:eastAsia="ja-JP"/>
        </w:rPr>
        <w:t>(RAS)</w:t>
      </w:r>
      <w:r w:rsidRPr="001376A1">
        <w:rPr>
          <w:rFonts w:ascii="Simplified Arabic" w:hAnsi="Simplified Arabic" w:cs="Simplified Arabic" w:hint="cs"/>
          <w:sz w:val="28"/>
          <w:szCs w:val="28"/>
          <w:rtl/>
          <w:lang w:val="en" w:eastAsia="ja-JP"/>
        </w:rPr>
        <w:t xml:space="preserve">. وأن </w:t>
      </w:r>
      <w:r w:rsidRPr="001376A1">
        <w:rPr>
          <w:rFonts w:ascii="Simplified Arabic" w:hAnsi="Simplified Arabic" w:cs="Simplified Arabic"/>
          <w:sz w:val="28"/>
          <w:szCs w:val="28"/>
          <w:rtl/>
          <w:lang w:val="en" w:eastAsia="ja-JP"/>
        </w:rPr>
        <w:t xml:space="preserve">يتم التعبير عن جميع جداول </w:t>
      </w:r>
      <w:r w:rsidRPr="001376A1">
        <w:rPr>
          <w:rFonts w:ascii="Simplified Arabic" w:hAnsi="Simplified Arabic" w:cs="Simplified Arabic" w:hint="cs"/>
          <w:sz w:val="28"/>
          <w:szCs w:val="28"/>
          <w:rtl/>
          <w:lang w:val="en" w:eastAsia="ja-JP"/>
        </w:rPr>
        <w:t>المدخلات والمخرجات ،</w:t>
      </w:r>
      <w:r w:rsidRPr="001376A1">
        <w:rPr>
          <w:rFonts w:ascii="Simplified Arabic" w:hAnsi="Simplified Arabic" w:cs="Simplified Arabic"/>
          <w:sz w:val="28"/>
          <w:szCs w:val="28"/>
          <w:rtl/>
          <w:lang w:val="en" w:eastAsia="ja-JP"/>
        </w:rPr>
        <w:t xml:space="preserve"> بالعملات الوطنية</w:t>
      </w:r>
      <w:r w:rsidRPr="001376A1">
        <w:rPr>
          <w:rFonts w:ascii="Simplified Arabic" w:hAnsi="Simplified Arabic" w:cs="Simplified Arabic" w:hint="cs"/>
          <w:sz w:val="28"/>
          <w:szCs w:val="28"/>
          <w:rtl/>
          <w:lang w:val="en" w:eastAsia="ja-JP"/>
        </w:rPr>
        <w:t>.</w:t>
      </w:r>
    </w:p>
    <w:p w:rsidR="00806423" w:rsidRPr="001376A1" w:rsidRDefault="00806423" w:rsidP="001376A1">
      <w:pPr>
        <w:numPr>
          <w:ilvl w:val="0"/>
          <w:numId w:val="57"/>
        </w:numPr>
        <w:tabs>
          <w:tab w:val="left" w:pos="423"/>
        </w:tabs>
        <w:autoSpaceDE w:val="0"/>
        <w:autoSpaceDN w:val="0"/>
        <w:adjustRightInd w:val="0"/>
        <w:ind w:left="0" w:hanging="380"/>
        <w:contextualSpacing/>
        <w:jc w:val="lowKashida"/>
        <w:rPr>
          <w:rFonts w:ascii="Simplified Arabic" w:hAnsi="Simplified Arabic" w:cs="Simplified Arabic"/>
          <w:sz w:val="28"/>
          <w:szCs w:val="28"/>
          <w:rtl/>
          <w:lang w:val="en" w:eastAsia="ja-JP"/>
        </w:rPr>
      </w:pPr>
      <w:r w:rsidRPr="001376A1">
        <w:rPr>
          <w:rFonts w:ascii="Simplified Arabic" w:hAnsi="Simplified Arabic" w:cs="Simplified Arabic" w:hint="cs"/>
          <w:sz w:val="28"/>
          <w:szCs w:val="28"/>
          <w:rtl/>
          <w:lang w:val="en" w:eastAsia="ja-JP"/>
        </w:rPr>
        <w:t>ط</w:t>
      </w:r>
      <w:r w:rsidRPr="001376A1">
        <w:rPr>
          <w:rFonts w:ascii="Simplified Arabic" w:hAnsi="Simplified Arabic" w:cs="Simplified Arabic"/>
          <w:sz w:val="28"/>
          <w:szCs w:val="28"/>
          <w:rtl/>
          <w:lang w:val="en" w:eastAsia="ja-JP"/>
        </w:rPr>
        <w:t>لب</w:t>
      </w:r>
      <w:r w:rsidRPr="001376A1">
        <w:rPr>
          <w:rFonts w:ascii="Simplified Arabic" w:hAnsi="Simplified Arabic" w:cs="Simplified Arabic" w:hint="cs"/>
          <w:sz w:val="28"/>
          <w:szCs w:val="28"/>
          <w:rtl/>
          <w:lang w:val="en" w:eastAsia="ja-JP"/>
        </w:rPr>
        <w:t>ت المنظمة</w:t>
      </w:r>
      <w:r w:rsidRPr="001376A1">
        <w:rPr>
          <w:rFonts w:ascii="Simplified Arabic" w:hAnsi="Simplified Arabic" w:cs="Simplified Arabic"/>
          <w:sz w:val="28"/>
          <w:szCs w:val="28"/>
          <w:rtl/>
          <w:lang w:val="en" w:eastAsia="ja-JP"/>
        </w:rPr>
        <w:t xml:space="preserve"> من الدول </w:t>
      </w:r>
      <w:r w:rsidRPr="001376A1">
        <w:rPr>
          <w:rFonts w:ascii="Simplified Arabic" w:hAnsi="Simplified Arabic" w:cs="Simplified Arabic" w:hint="cs"/>
          <w:sz w:val="28"/>
          <w:szCs w:val="28"/>
          <w:rtl/>
          <w:lang w:val="en" w:eastAsia="ja-JP"/>
        </w:rPr>
        <w:t xml:space="preserve">الأعضاء </w:t>
      </w:r>
      <w:r w:rsidRPr="001376A1">
        <w:rPr>
          <w:rFonts w:ascii="Simplified Arabic" w:hAnsi="Simplified Arabic" w:cs="Simplified Arabic"/>
          <w:sz w:val="28"/>
          <w:szCs w:val="28"/>
          <w:rtl/>
          <w:lang w:val="en" w:eastAsia="ja-JP"/>
        </w:rPr>
        <w:t>–</w:t>
      </w:r>
      <w:r w:rsidRPr="001376A1">
        <w:rPr>
          <w:rFonts w:ascii="Simplified Arabic" w:hAnsi="Simplified Arabic" w:cs="Simplified Arabic" w:hint="cs"/>
          <w:sz w:val="28"/>
          <w:szCs w:val="28"/>
          <w:rtl/>
          <w:lang w:val="en" w:eastAsia="ja-JP"/>
        </w:rPr>
        <w:t xml:space="preserve"> فيما يتعلق </w:t>
      </w:r>
      <w:r w:rsidRPr="001376A1">
        <w:rPr>
          <w:rFonts w:ascii="Simplified Arabic" w:hAnsi="Simplified Arabic" w:cs="Simplified Arabic"/>
          <w:sz w:val="28"/>
          <w:szCs w:val="28"/>
          <w:rtl/>
          <w:lang w:val="en" w:eastAsia="ja-JP"/>
        </w:rPr>
        <w:t>بالصناعات الخاصة</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الالتزام بالقواعد التالية</w:t>
      </w:r>
      <w:r w:rsidRPr="001376A1">
        <w:rPr>
          <w:rFonts w:ascii="Simplified Arabic" w:hAnsi="Simplified Arabic" w:cs="Simplified Arabic"/>
          <w:sz w:val="28"/>
          <w:szCs w:val="28"/>
          <w:lang w:val="en" w:eastAsia="ja-JP"/>
        </w:rPr>
        <w:t>:</w:t>
      </w:r>
    </w:p>
    <w:p w:rsidR="00806423" w:rsidRPr="001376A1" w:rsidRDefault="00806423" w:rsidP="001376A1">
      <w:pPr>
        <w:numPr>
          <w:ilvl w:val="0"/>
          <w:numId w:val="61"/>
        </w:numPr>
        <w:tabs>
          <w:tab w:val="left" w:pos="706"/>
        </w:tabs>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hint="cs"/>
          <w:sz w:val="28"/>
          <w:szCs w:val="28"/>
          <w:rtl/>
          <w:lang w:val="en" w:eastAsia="ja-JP"/>
        </w:rPr>
        <w:lastRenderedPageBreak/>
        <w:t xml:space="preserve">إخضاع </w:t>
      </w:r>
      <w:r w:rsidRPr="001376A1">
        <w:rPr>
          <w:rFonts w:ascii="Simplified Arabic" w:hAnsi="Simplified Arabic" w:cs="Simplified Arabic"/>
          <w:sz w:val="28"/>
          <w:szCs w:val="28"/>
          <w:rtl/>
          <w:lang w:val="en" w:eastAsia="ja-JP"/>
        </w:rPr>
        <w:t xml:space="preserve">المؤسسات الحكومية </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rtl/>
          <w:lang w:val="en" w:eastAsia="ja-JP"/>
        </w:rPr>
        <w:t>التي تبيع منتجات</w:t>
      </w:r>
      <w:r w:rsidRPr="001376A1">
        <w:rPr>
          <w:rFonts w:ascii="Simplified Arabic" w:hAnsi="Simplified Arabic" w:cs="Simplified Arabic" w:hint="cs"/>
          <w:sz w:val="28"/>
          <w:szCs w:val="28"/>
          <w:rtl/>
          <w:lang w:val="en" w:eastAsia="ja-JP"/>
        </w:rPr>
        <w:t>ها</w:t>
      </w:r>
      <w:r w:rsidRPr="001376A1">
        <w:rPr>
          <w:rFonts w:ascii="Simplified Arabic" w:hAnsi="Simplified Arabic" w:cs="Simplified Arabic"/>
          <w:sz w:val="28"/>
          <w:szCs w:val="28"/>
          <w:rtl/>
          <w:lang w:val="en" w:eastAsia="ja-JP"/>
        </w:rPr>
        <w:t xml:space="preserve"> عبر </w:t>
      </w:r>
      <w:r w:rsidRPr="001376A1">
        <w:rPr>
          <w:rFonts w:ascii="Simplified Arabic" w:hAnsi="Simplified Arabic" w:cs="Simplified Arabic" w:hint="cs"/>
          <w:sz w:val="28"/>
          <w:szCs w:val="28"/>
          <w:rtl/>
          <w:lang w:val="en" w:eastAsia="ja-JP"/>
        </w:rPr>
        <w:t>صفقات</w:t>
      </w:r>
      <w:r w:rsidRPr="001376A1">
        <w:rPr>
          <w:rFonts w:ascii="Simplified Arabic" w:hAnsi="Simplified Arabic" w:cs="Simplified Arabic"/>
          <w:sz w:val="28"/>
          <w:szCs w:val="28"/>
          <w:rtl/>
          <w:lang w:val="en" w:eastAsia="ja-JP"/>
        </w:rPr>
        <w:t xml:space="preserve"> السوق</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w:t>
      </w:r>
      <w:r w:rsidRPr="001376A1">
        <w:rPr>
          <w:rFonts w:ascii="Simplified Arabic" w:hAnsi="Simplified Arabic" w:cs="Simplified Arabic" w:hint="cs"/>
          <w:sz w:val="28"/>
          <w:szCs w:val="28"/>
          <w:rtl/>
          <w:lang w:val="en" w:eastAsia="ja-JP"/>
        </w:rPr>
        <w:t xml:space="preserve">الي طبيعة </w:t>
      </w:r>
      <w:r w:rsidRPr="001376A1">
        <w:rPr>
          <w:rFonts w:ascii="Simplified Arabic" w:hAnsi="Simplified Arabic" w:cs="Simplified Arabic"/>
          <w:sz w:val="28"/>
          <w:szCs w:val="28"/>
          <w:rtl/>
          <w:lang w:val="en" w:eastAsia="ja-JP"/>
        </w:rPr>
        <w:t>الصناع</w:t>
      </w:r>
      <w:r w:rsidRPr="001376A1">
        <w:rPr>
          <w:rFonts w:ascii="Simplified Arabic" w:hAnsi="Simplified Arabic" w:cs="Simplified Arabic" w:hint="cs"/>
          <w:sz w:val="28"/>
          <w:szCs w:val="28"/>
          <w:rtl/>
          <w:lang w:val="en" w:eastAsia="ja-JP"/>
        </w:rPr>
        <w:t xml:space="preserve">ات </w:t>
      </w:r>
      <w:r w:rsidRPr="001376A1">
        <w:rPr>
          <w:rFonts w:ascii="Simplified Arabic" w:hAnsi="Simplified Arabic" w:cs="Simplified Arabic"/>
          <w:sz w:val="28"/>
          <w:szCs w:val="28"/>
          <w:rtl/>
          <w:lang w:val="en" w:eastAsia="ja-JP"/>
        </w:rPr>
        <w:t xml:space="preserve">التي يتنافسوا فيها، (علي سبيل المثال: مبيعات الكهرباء المملوكة للدولة، يجب أن تصنف </w:t>
      </w:r>
      <w:r w:rsidRPr="001376A1">
        <w:rPr>
          <w:rFonts w:ascii="Simplified Arabic" w:hAnsi="Simplified Arabic" w:cs="Simplified Arabic" w:hint="cs"/>
          <w:sz w:val="28"/>
          <w:szCs w:val="28"/>
          <w:rtl/>
          <w:lang w:val="en" w:eastAsia="ja-JP"/>
        </w:rPr>
        <w:t>طبقا ل</w:t>
      </w:r>
      <w:r w:rsidRPr="001376A1">
        <w:rPr>
          <w:rFonts w:ascii="Simplified Arabic" w:hAnsi="Simplified Arabic" w:cs="Simplified Arabic"/>
          <w:sz w:val="28"/>
          <w:szCs w:val="28"/>
          <w:rtl/>
          <w:lang w:val="en" w:eastAsia="ja-JP"/>
        </w:rPr>
        <w:t xml:space="preserve">معاملات قطاع: الكهرباء، والغاز، والماء). </w:t>
      </w:r>
    </w:p>
    <w:p w:rsidR="00806423" w:rsidRPr="001376A1" w:rsidRDefault="00806423" w:rsidP="001376A1">
      <w:pPr>
        <w:numPr>
          <w:ilvl w:val="0"/>
          <w:numId w:val="61"/>
        </w:numPr>
        <w:tabs>
          <w:tab w:val="left" w:pos="706"/>
        </w:tabs>
        <w:spacing w:after="200"/>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hint="cs"/>
          <w:sz w:val="28"/>
          <w:szCs w:val="28"/>
          <w:rtl/>
          <w:lang w:val="en" w:eastAsia="ja-JP"/>
        </w:rPr>
        <w:t xml:space="preserve">تصنيف أو تمثيل </w:t>
      </w:r>
      <w:r w:rsidRPr="001376A1">
        <w:rPr>
          <w:rFonts w:ascii="Simplified Arabic" w:hAnsi="Simplified Arabic" w:cs="Simplified Arabic"/>
          <w:sz w:val="28"/>
          <w:szCs w:val="28"/>
          <w:rtl/>
          <w:lang w:val="en" w:eastAsia="ja-JP"/>
        </w:rPr>
        <w:t>الخدمات الحكومية غير السوقية (مثل الكونغرس الأمريكي</w:t>
      </w:r>
      <w:r w:rsidRPr="001376A1">
        <w:rPr>
          <w:rFonts w:ascii="Simplified Arabic" w:hAnsi="Simplified Arabic" w:cs="Simplified Arabic" w:hint="cs"/>
          <w:sz w:val="28"/>
          <w:szCs w:val="28"/>
          <w:rtl/>
          <w:lang w:val="en" w:eastAsia="ja-JP"/>
        </w:rPr>
        <w:t xml:space="preserve">) </w:t>
      </w:r>
      <w:r w:rsidRPr="001376A1">
        <w:rPr>
          <w:rFonts w:ascii="Simplified Arabic" w:hAnsi="Simplified Arabic" w:cs="Simplified Arabic"/>
          <w:sz w:val="28"/>
          <w:szCs w:val="28"/>
          <w:rtl/>
          <w:lang w:val="en" w:eastAsia="ja-JP"/>
        </w:rPr>
        <w:t>كعوامل إضافية</w:t>
      </w:r>
      <w:r w:rsidRPr="001376A1">
        <w:rPr>
          <w:rFonts w:ascii="Simplified Arabic" w:hAnsi="Simplified Arabic" w:cs="Simplified Arabic"/>
          <w:sz w:val="28"/>
          <w:szCs w:val="28"/>
          <w:lang w:val="en" w:eastAsia="ja-JP"/>
        </w:rPr>
        <w:t xml:space="preserve"> </w:t>
      </w:r>
      <w:r w:rsidRPr="001376A1">
        <w:rPr>
          <w:rFonts w:ascii="Simplified Arabic" w:hAnsi="Simplified Arabic" w:cs="Simplified Arabic" w:hint="cs"/>
          <w:sz w:val="28"/>
          <w:szCs w:val="28"/>
          <w:rtl/>
          <w:lang w:val="en" w:eastAsia="ja-JP"/>
        </w:rPr>
        <w:t>و</w:t>
      </w:r>
      <w:r w:rsidRPr="001376A1">
        <w:rPr>
          <w:rFonts w:ascii="Simplified Arabic" w:hAnsi="Simplified Arabic" w:cs="Simplified Arabic"/>
          <w:sz w:val="28"/>
          <w:szCs w:val="28"/>
          <w:rtl/>
          <w:lang w:val="en" w:eastAsia="ja-JP"/>
        </w:rPr>
        <w:t xml:space="preserve">تخصيصها </w:t>
      </w:r>
      <w:r w:rsidRPr="001376A1">
        <w:rPr>
          <w:rFonts w:ascii="Simplified Arabic" w:hAnsi="Simplified Arabic" w:cs="Simplified Arabic" w:hint="cs"/>
          <w:sz w:val="28"/>
          <w:szCs w:val="28"/>
          <w:rtl/>
          <w:lang w:val="en" w:eastAsia="ja-JP"/>
        </w:rPr>
        <w:t>ب</w:t>
      </w:r>
      <w:r w:rsidRPr="001376A1">
        <w:rPr>
          <w:rFonts w:ascii="Simplified Arabic" w:hAnsi="Simplified Arabic" w:cs="Simplified Arabic"/>
          <w:sz w:val="28"/>
          <w:szCs w:val="28"/>
          <w:rtl/>
          <w:lang w:val="en" w:eastAsia="ja-JP"/>
        </w:rPr>
        <w:t>قطاع المنتجون الحكوميون</w:t>
      </w:r>
      <w:r w:rsidRPr="001376A1">
        <w:rPr>
          <w:rFonts w:ascii="Simplified Arabic" w:hAnsi="Simplified Arabic" w:cs="Simplified Arabic"/>
          <w:sz w:val="28"/>
          <w:szCs w:val="28"/>
          <w:lang w:val="en" w:eastAsia="ja-JP"/>
        </w:rPr>
        <w:t>.</w:t>
      </w:r>
    </w:p>
    <w:p w:rsidR="00806423" w:rsidRPr="001376A1" w:rsidRDefault="00806423" w:rsidP="001376A1">
      <w:pPr>
        <w:numPr>
          <w:ilvl w:val="0"/>
          <w:numId w:val="61"/>
        </w:numPr>
        <w:tabs>
          <w:tab w:val="left" w:pos="706"/>
        </w:tabs>
        <w:spacing w:after="200"/>
        <w:contextualSpacing/>
        <w:jc w:val="lowKashida"/>
        <w:rPr>
          <w:rFonts w:ascii="Simplified Arabic" w:hAnsi="Simplified Arabic" w:cs="Simplified Arabic"/>
          <w:sz w:val="28"/>
          <w:szCs w:val="28"/>
          <w:lang w:val="en" w:eastAsia="ja-JP"/>
        </w:rPr>
      </w:pPr>
      <w:r w:rsidRPr="001376A1">
        <w:rPr>
          <w:rFonts w:ascii="Simplified Arabic" w:hAnsi="Simplified Arabic" w:cs="Simplified Arabic" w:hint="cs"/>
          <w:sz w:val="28"/>
          <w:szCs w:val="28"/>
          <w:rtl/>
          <w:lang w:val="en" w:eastAsia="ja-JP"/>
        </w:rPr>
        <w:t>ال</w:t>
      </w:r>
      <w:r w:rsidRPr="001376A1">
        <w:rPr>
          <w:rFonts w:ascii="Simplified Arabic" w:hAnsi="Simplified Arabic" w:cs="Simplified Arabic"/>
          <w:sz w:val="28"/>
          <w:szCs w:val="28"/>
          <w:rtl/>
          <w:lang w:val="en" w:eastAsia="ja-JP"/>
        </w:rPr>
        <w:t>تم</w:t>
      </w:r>
      <w:r w:rsidRPr="001376A1">
        <w:rPr>
          <w:rFonts w:ascii="Simplified Arabic" w:hAnsi="Simplified Arabic" w:cs="Simplified Arabic" w:hint="cs"/>
          <w:sz w:val="28"/>
          <w:szCs w:val="28"/>
          <w:rtl/>
          <w:lang w:val="en" w:eastAsia="ja-JP"/>
        </w:rPr>
        <w:t>ي</w:t>
      </w:r>
      <w:r w:rsidRPr="001376A1">
        <w:rPr>
          <w:rFonts w:ascii="Simplified Arabic" w:hAnsi="Simplified Arabic" w:cs="Simplified Arabic"/>
          <w:sz w:val="28"/>
          <w:szCs w:val="28"/>
          <w:rtl/>
          <w:lang w:val="en" w:eastAsia="ja-JP"/>
        </w:rPr>
        <w:t>يز</w:t>
      </w:r>
      <w:r w:rsidRPr="001376A1">
        <w:rPr>
          <w:rFonts w:ascii="Simplified Arabic" w:hAnsi="Simplified Arabic" w:cs="Simplified Arabic" w:hint="cs"/>
          <w:sz w:val="28"/>
          <w:szCs w:val="28"/>
          <w:rtl/>
          <w:lang w:val="en" w:eastAsia="ja-JP"/>
        </w:rPr>
        <w:t xml:space="preserve"> في ا</w:t>
      </w:r>
      <w:r w:rsidRPr="001376A1">
        <w:rPr>
          <w:rFonts w:ascii="Simplified Arabic" w:hAnsi="Simplified Arabic" w:cs="Simplified Arabic"/>
          <w:sz w:val="28"/>
          <w:szCs w:val="28"/>
          <w:rtl/>
          <w:lang w:val="en" w:eastAsia="ja-JP"/>
        </w:rPr>
        <w:t xml:space="preserve">لمحاسبة الصناعية الخاصة </w:t>
      </w:r>
      <w:r w:rsidRPr="001376A1">
        <w:rPr>
          <w:rFonts w:ascii="Simplified Arabic" w:hAnsi="Simplified Arabic" w:cs="Simplified Arabic" w:hint="cs"/>
          <w:sz w:val="28"/>
          <w:szCs w:val="28"/>
          <w:rtl/>
          <w:lang w:val="en" w:eastAsia="ja-JP"/>
        </w:rPr>
        <w:t xml:space="preserve">بين </w:t>
      </w:r>
      <w:r w:rsidRPr="001376A1">
        <w:rPr>
          <w:rFonts w:ascii="Simplified Arabic" w:hAnsi="Simplified Arabic" w:cs="Simplified Arabic"/>
          <w:sz w:val="28"/>
          <w:szCs w:val="28"/>
          <w:rtl/>
          <w:lang w:val="en" w:eastAsia="ja-JP"/>
        </w:rPr>
        <w:t>كل من صناعات الخردة</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والسلع المستخدمة</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والسلع المستعملة</w:t>
      </w:r>
      <w:r w:rsidRPr="001376A1">
        <w:rPr>
          <w:rFonts w:ascii="Simplified Arabic" w:hAnsi="Simplified Arabic" w:cs="Simplified Arabic" w:hint="cs"/>
          <w:sz w:val="28"/>
          <w:szCs w:val="28"/>
          <w:rtl/>
          <w:lang w:val="en" w:eastAsia="ja-JP"/>
        </w:rPr>
        <w:t>،</w:t>
      </w:r>
      <w:r w:rsidRPr="001376A1">
        <w:rPr>
          <w:rFonts w:ascii="Simplified Arabic" w:hAnsi="Simplified Arabic" w:cs="Simplified Arabic"/>
          <w:sz w:val="28"/>
          <w:szCs w:val="28"/>
          <w:rtl/>
          <w:lang w:val="en" w:eastAsia="ja-JP"/>
        </w:rPr>
        <w:t xml:space="preserve"> وتصنيفها بقطاع المنتجون الآخرون أو، إذا ما تبين أنها ملائمة، </w:t>
      </w:r>
      <w:r w:rsidRPr="001376A1">
        <w:rPr>
          <w:rFonts w:ascii="Simplified Arabic" w:hAnsi="Simplified Arabic" w:cs="Simplified Arabic" w:hint="cs"/>
          <w:sz w:val="28"/>
          <w:szCs w:val="28"/>
          <w:rtl/>
          <w:lang w:val="en" w:eastAsia="ja-JP"/>
        </w:rPr>
        <w:t xml:space="preserve">يتم وضعها </w:t>
      </w:r>
      <w:r w:rsidRPr="001376A1">
        <w:rPr>
          <w:rFonts w:ascii="Simplified Arabic" w:hAnsi="Simplified Arabic" w:cs="Simplified Arabic"/>
          <w:sz w:val="28"/>
          <w:szCs w:val="28"/>
          <w:rtl/>
          <w:lang w:val="en" w:eastAsia="ja-JP"/>
        </w:rPr>
        <w:t xml:space="preserve">خارج مصفوفة المعاملات </w:t>
      </w:r>
      <w:r w:rsidRPr="001376A1">
        <w:rPr>
          <w:rFonts w:ascii="Simplified Arabic" w:hAnsi="Simplified Arabic" w:cs="Simplified Arabic" w:hint="cs"/>
          <w:sz w:val="28"/>
          <w:szCs w:val="28"/>
          <w:rtl/>
          <w:lang w:val="en" w:eastAsia="ja-JP"/>
        </w:rPr>
        <w:t>الوسيطة</w:t>
      </w:r>
      <w:r w:rsidRPr="001376A1">
        <w:rPr>
          <w:rFonts w:ascii="Simplified Arabic" w:hAnsi="Simplified Arabic" w:cs="Simplified Arabic"/>
          <w:sz w:val="28"/>
          <w:szCs w:val="28"/>
          <w:lang w:val="en" w:eastAsia="ja-JP"/>
        </w:rPr>
        <w:t>.</w:t>
      </w:r>
    </w:p>
    <w:p w:rsidR="00806423" w:rsidRPr="001376A1" w:rsidRDefault="00806423" w:rsidP="001376A1">
      <w:pPr>
        <w:numPr>
          <w:ilvl w:val="0"/>
          <w:numId w:val="61"/>
        </w:numPr>
        <w:spacing w:after="200"/>
        <w:contextualSpacing/>
        <w:jc w:val="lowKashida"/>
        <w:rPr>
          <w:rFonts w:ascii="Simplified Arabic" w:hAnsi="Simplified Arabic" w:cs="Simplified Arabic"/>
          <w:sz w:val="28"/>
          <w:szCs w:val="28"/>
          <w:rtl/>
          <w:lang w:val="en" w:eastAsia="ja-JP"/>
        </w:rPr>
      </w:pPr>
      <w:r w:rsidRPr="001376A1">
        <w:rPr>
          <w:rFonts w:ascii="Simplified Arabic" w:hAnsi="Simplified Arabic" w:cs="Simplified Arabic"/>
          <w:sz w:val="28"/>
          <w:szCs w:val="28"/>
          <w:rtl/>
          <w:lang w:val="en" w:eastAsia="ja-JP"/>
        </w:rPr>
        <w:t>تقديم مصفوفة المدخلات الوسيطة المستوردة بالأسعار الجارية والثابتة لكل سنة من</w:t>
      </w:r>
      <w:r w:rsidRPr="001376A1">
        <w:rPr>
          <w:rFonts w:ascii="Simplified Arabic" w:hAnsi="Simplified Arabic" w:cs="Simplified Arabic" w:hint="cs"/>
          <w:sz w:val="28"/>
          <w:szCs w:val="28"/>
          <w:rtl/>
          <w:lang w:val="en" w:eastAsia="ja-JP"/>
        </w:rPr>
        <w:t xml:space="preserve"> سنوات</w:t>
      </w:r>
      <w:r w:rsidRPr="001376A1">
        <w:rPr>
          <w:rFonts w:ascii="Simplified Arabic" w:hAnsi="Simplified Arabic" w:cs="Simplified Arabic"/>
          <w:sz w:val="28"/>
          <w:szCs w:val="28"/>
          <w:rtl/>
          <w:lang w:val="en" w:eastAsia="ja-JP"/>
        </w:rPr>
        <w:t xml:space="preserve"> البيانات</w:t>
      </w:r>
      <w:r w:rsidRPr="001376A1">
        <w:rPr>
          <w:rFonts w:ascii="Simplified Arabic" w:hAnsi="Simplified Arabic" w:cs="Simplified Arabic" w:hint="cs"/>
          <w:sz w:val="28"/>
          <w:szCs w:val="28"/>
          <w:rtl/>
          <w:lang w:val="en" w:eastAsia="ja-JP"/>
        </w:rPr>
        <w:t>. و</w:t>
      </w:r>
      <w:r w:rsidRPr="001376A1">
        <w:rPr>
          <w:rFonts w:ascii="Simplified Arabic" w:hAnsi="Simplified Arabic" w:cs="Simplified Arabic"/>
          <w:sz w:val="28"/>
          <w:szCs w:val="28"/>
          <w:rtl/>
          <w:lang w:eastAsia="ja-JP"/>
        </w:rPr>
        <w:t xml:space="preserve">مصفوفات الاستثمار في المعدات والهياكل </w:t>
      </w:r>
      <w:r w:rsidRPr="001376A1">
        <w:rPr>
          <w:rFonts w:ascii="Simplified Arabic" w:hAnsi="Simplified Arabic" w:cs="Simplified Arabic" w:hint="cs"/>
          <w:sz w:val="28"/>
          <w:szCs w:val="28"/>
          <w:rtl/>
          <w:lang w:eastAsia="ja-JP"/>
        </w:rPr>
        <w:t>تمثل</w:t>
      </w:r>
      <w:r w:rsidRPr="001376A1">
        <w:rPr>
          <w:rFonts w:ascii="Simplified Arabic" w:hAnsi="Simplified Arabic" w:cs="Simplified Arabic"/>
          <w:sz w:val="28"/>
          <w:szCs w:val="28"/>
          <w:rtl/>
          <w:lang w:eastAsia="ja-JP"/>
        </w:rPr>
        <w:t xml:space="preserve"> </w:t>
      </w:r>
      <w:r w:rsidRPr="001376A1">
        <w:rPr>
          <w:rFonts w:ascii="Simplified Arabic" w:hAnsi="Simplified Arabic" w:cs="Simplified Arabic" w:hint="cs"/>
          <w:sz w:val="28"/>
          <w:szCs w:val="28"/>
          <w:rtl/>
          <w:lang w:eastAsia="ja-JP"/>
        </w:rPr>
        <w:t>توسع</w:t>
      </w:r>
      <w:r w:rsidRPr="001376A1">
        <w:rPr>
          <w:rFonts w:ascii="Simplified Arabic" w:hAnsi="Simplified Arabic" w:cs="Simplified Arabic"/>
          <w:sz w:val="28"/>
          <w:szCs w:val="28"/>
          <w:rtl/>
          <w:lang w:eastAsia="ja-JP"/>
        </w:rPr>
        <w:t xml:space="preserve"> في عمود الاستثمار (إجمالي تكوين رأس المال الثابت) في الطلب النهائي. و</w:t>
      </w:r>
      <w:r w:rsidRPr="001376A1">
        <w:rPr>
          <w:rFonts w:ascii="Simplified Arabic" w:hAnsi="Simplified Arabic" w:cs="Simplified Arabic" w:hint="cs"/>
          <w:sz w:val="28"/>
          <w:szCs w:val="28"/>
          <w:rtl/>
          <w:lang w:eastAsia="ja-JP"/>
        </w:rPr>
        <w:t>تم إعداد</w:t>
      </w:r>
      <w:r w:rsidRPr="001376A1">
        <w:rPr>
          <w:rFonts w:ascii="Simplified Arabic" w:hAnsi="Simplified Arabic" w:cs="Simplified Arabic"/>
          <w:sz w:val="28"/>
          <w:szCs w:val="28"/>
          <w:rtl/>
          <w:lang w:eastAsia="ja-JP"/>
        </w:rPr>
        <w:t xml:space="preserve"> جدولان للتدفق، أحدهما لرأس المال الموفر محلياً والآخر للسلع الرأسمالية المستوردة</w:t>
      </w:r>
      <w:r w:rsidRPr="001376A1">
        <w:rPr>
          <w:rFonts w:ascii="Simplified Arabic" w:hAnsi="Simplified Arabic" w:cs="Simplified Arabic" w:hint="cs"/>
          <w:sz w:val="28"/>
          <w:szCs w:val="28"/>
          <w:rtl/>
          <w:lang w:eastAsia="ja-JP"/>
        </w:rPr>
        <w:t>.</w:t>
      </w:r>
    </w:p>
    <w:p w:rsidR="00806423" w:rsidRPr="000B0C07" w:rsidRDefault="00806423" w:rsidP="000B0C07">
      <w:pPr>
        <w:rPr>
          <w:rFonts w:ascii="Simplified Arabic" w:eastAsia="Calibri" w:hAnsi="Simplified Arabic" w:cs="Simplified Arabic"/>
          <w:sz w:val="32"/>
          <w:szCs w:val="32"/>
          <w:rtl/>
          <w:lang w:bidi="ar-EG"/>
        </w:rPr>
      </w:pPr>
      <w:r w:rsidRPr="000B0C07">
        <w:rPr>
          <w:rFonts w:ascii="Simplified Arabic" w:eastAsia="Calibri" w:hAnsi="Simplified Arabic" w:cs="Simplified Arabic"/>
          <w:b/>
          <w:bCs/>
          <w:sz w:val="32"/>
          <w:szCs w:val="32"/>
          <w:u w:val="single"/>
          <w:rtl/>
          <w:lang w:bidi="ar-EG"/>
        </w:rPr>
        <w:t>خامسا: الإمكانيات التحليلية لجداول المدخلات والمخرجات:</w:t>
      </w:r>
    </w:p>
    <w:p w:rsidR="00806423" w:rsidRPr="00806423" w:rsidRDefault="000B0C07" w:rsidP="000B0C07">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إن جداول ﺍﻟﻤﺩﺨﻼﺕ ﻭﺍﻟﻤﺨﺭﺠﺎﺕ ﻻ ﺯﺍﻟﺕ ﺘﻤﺜل ﺃﺤﺩ ﻁﺭﻕ ﺍﻟﻌﺭﺽ ﺍﻷﺴﺎﺴﻴﺔ ﻟﻨﻅاﻡ ﺍﻟﺤـﺴﺎﺒﺎﺕ ﺍﻟﻘﻭﻤﻴﺔ ﻟﻴﺱ ﻓﻘﻁ ﻟﻬﺩﻑ ﺇﺒﺭﺍﺯ ﺍﻟﻤﺠﺎﻤﻴﻊ ﺍﻟﻜﻠﻴﺔ ﻭﺘﺸﺎﺒﻜﺎﺘﻬﺎ ﺍﻟﻘﻁﺎﻋﻴﺔ، ﻭﻟﻜﻥ ﺃﻴﻀﺎ ﻷﻨﻬـﺎ ﺃﺩﺍﺓ ﻫﺎﻤﺔ ﻓﻲ ﺍﻟﻜﺸﻑ ﻋﻥ ﻤﻭﺍﻗﻊ ﺍﻟﻘﺼﻭﺭ ﻓﻲ ﺒﻨﺎﺀ ﻗﻭﺍﻋﺩ ﺍﻹﺤﺼﺎﺀﺍﺕ ﺍﻟﻘﻁﺎﻋﻴﺔ ﺫﺍﺘﻬﺎ، ﻭﺃﻨﺸﻁﺘﻬﺎ ﺍﻟﻔﺭﺩﻴﺔ ﻭﻓﻲ ﺘﺤﺩﻴﺩ ﺍﺘﺠﺎﻫﺎﺕ ﺍﻟﺘﻁﻭﻴﺭ، ﻭﺃﻴﻀﺎً ﺘﻁﻭﻴﺭ ﻁﺭﻕ ﺘﻘﺩﻴﺭ ﺍﻟﻤﻌﺎﻤﻼﺕ ﺍﻟﻤﺨﺘﻠﻔﺔ، ﺒﻤـﺎ ﻓﻴﻬﺎ ﺍﻟﻤﻌﺎﻤﻼﺕ ﺍﻟﻔﻨﻴﺔ ﺫﺍﺘﻬﺎ. وتتزايد الإمكانيات التحليلية لجداول ﺍﻟﻤﺩﺨﻼﺕ ﻭﺍﻟﻤﺨﺭﺠﺎﺕ ﻭﺍﻟﻨﻤﺎﺫﺝ ﺍﻟﻤﺒﻨﻴﺔ ﻋﻠﻰ ﺃﺴﺎﺴﻬﺎ ﻟﺘﺸﻤل ﻤﺠﺎﻻﺕ ﺘﺘﺴﻊ ﻤﻊ ﺍﻟﺯﻤﻥ ﻨﺫﻜﺭ ﻤﻨﻬـﺎ:</w:t>
      </w:r>
    </w:p>
    <w:p w:rsidR="00806423" w:rsidRPr="00806423" w:rsidRDefault="00806423" w:rsidP="009B1C1A">
      <w:pPr>
        <w:numPr>
          <w:ilvl w:val="0"/>
          <w:numId w:val="9"/>
        </w:numPr>
        <w:tabs>
          <w:tab w:val="left" w:pos="423"/>
        </w:tabs>
        <w:ind w:left="0" w:hanging="2"/>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من خلال جداول المدخلات والمخرجات يتم تقسيم الاقتصاد إلى عدد من القطاعات، علماً بأن عدد القطاعات والسلع، التي يتضمنها الجدول يعتمد على الهدف من التحليل الاقتصادي ورغبة المخطط، من جهة، ومدى توفر البيانات الاحصائية من جهة أخرى</w:t>
      </w:r>
      <w:r w:rsidR="009B1C1A">
        <w:rPr>
          <w:rStyle w:val="FootnoteReference"/>
          <w:rFonts w:ascii="Simplified Arabic" w:eastAsia="Calibri" w:hAnsi="Simplified Arabic" w:cs="Simplified Arabic"/>
          <w:sz w:val="28"/>
          <w:szCs w:val="28"/>
          <w:rtl/>
          <w:lang w:bidi="ar-EG"/>
        </w:rPr>
        <w:footnoteReference w:id="21"/>
      </w:r>
      <w:r w:rsidR="009B1C1A">
        <w:rPr>
          <w:rStyle w:val="FootnoteReference"/>
          <w:rFonts w:ascii="Simplified Arabic" w:eastAsia="Calibri" w:hAnsi="Simplified Arabic" w:cs="Simplified Arabic"/>
          <w:sz w:val="28"/>
          <w:szCs w:val="28"/>
          <w:rtl/>
          <w:lang w:bidi="ar-EG"/>
        </w:rPr>
        <w:t>1</w:t>
      </w:r>
      <w:r w:rsidRPr="00806423">
        <w:rPr>
          <w:rFonts w:ascii="Simplified Arabic" w:eastAsia="Calibri" w:hAnsi="Simplified Arabic" w:cs="Simplified Arabic"/>
          <w:sz w:val="28"/>
          <w:szCs w:val="28"/>
          <w:rtl/>
          <w:lang w:bidi="ar-EG"/>
        </w:rPr>
        <w:t xml:space="preserve">. </w:t>
      </w:r>
    </w:p>
    <w:p w:rsidR="00806423" w:rsidRPr="00806423" w:rsidRDefault="00806423" w:rsidP="009B1C1A">
      <w:pPr>
        <w:numPr>
          <w:ilvl w:val="0"/>
          <w:numId w:val="9"/>
        </w:numPr>
        <w:tabs>
          <w:tab w:val="left" w:pos="423"/>
        </w:tabs>
        <w:ind w:left="0" w:hanging="2"/>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تقدم ﺠﺩﺍﻭل ﺍﻟﻤﺩﺨﻼﺕ ﻭﺍﻟﻤﺨﺭﺠﺎﺕ إطاراً إحصائياً متكاملاً للبيانات الأساسية الإحصائية الواجب توافرها وأوجه النقص والقصور في البيانات المتاحة مما يساعد الأجهزة الإحصائية على تدارك ذلك عند إعداد برامجها الإحصائية</w:t>
      </w:r>
      <w:r w:rsidR="009B1C1A">
        <w:rPr>
          <w:rStyle w:val="FootnoteReference"/>
          <w:rFonts w:ascii="Simplified Arabic" w:eastAsia="Calibri" w:hAnsi="Simplified Arabic" w:cs="Simplified Arabic"/>
          <w:sz w:val="28"/>
          <w:szCs w:val="28"/>
          <w:rtl/>
          <w:lang w:bidi="ar-EG"/>
        </w:rPr>
        <w:footnoteReference w:customMarkFollows="1" w:id="22"/>
        <w:t>2</w:t>
      </w:r>
      <w:r w:rsidRPr="00806423">
        <w:rPr>
          <w:rFonts w:ascii="Simplified Arabic" w:eastAsia="Calibri" w:hAnsi="Simplified Arabic" w:cs="Simplified Arabic"/>
          <w:sz w:val="28"/>
          <w:szCs w:val="28"/>
          <w:rtl/>
          <w:lang w:bidi="ar-EG"/>
        </w:rPr>
        <w:t>.</w:t>
      </w:r>
    </w:p>
    <w:p w:rsidR="00806423" w:rsidRPr="00806423" w:rsidRDefault="00806423" w:rsidP="009B1C1A">
      <w:pPr>
        <w:numPr>
          <w:ilvl w:val="0"/>
          <w:numId w:val="9"/>
        </w:numPr>
        <w:tabs>
          <w:tab w:val="left" w:pos="423"/>
        </w:tabs>
        <w:ind w:left="0" w:hanging="2"/>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lastRenderedPageBreak/>
        <w:t>تعتبر جداول المدخلات والمخرجات أدا تفصيلية هامة للاقتصاديين لما توفره من تفصيلات أكثر للأنشطة المنتجة داخل الاقتصاد الأمر الذى يظهر مشاركتها بشكل واضح فى الناتج المحلى الإجمالي، وتبرز أهمية جداول المدخلات والمخرجات من خلال استخدامها من قبل الباحثين والمحللين الاقتصاديين فى القطاعين العام والخاص، إضافة إلى إثراء أنشطة مراكز البحوث المتخصصة فى هذا المجال</w:t>
      </w:r>
      <w:r w:rsidR="009B1C1A">
        <w:rPr>
          <w:rStyle w:val="FootnoteReference"/>
          <w:rFonts w:ascii="Simplified Arabic" w:eastAsia="Calibri" w:hAnsi="Simplified Arabic" w:cs="Simplified Arabic"/>
          <w:sz w:val="28"/>
          <w:szCs w:val="28"/>
          <w:rtl/>
          <w:lang w:bidi="ar-EG"/>
        </w:rPr>
        <w:footnoteReference w:customMarkFollows="1" w:id="23"/>
        <w:t>1</w:t>
      </w:r>
      <w:r w:rsidR="009B1C1A">
        <w:rPr>
          <w:rFonts w:ascii="Simplified Arabic" w:eastAsia="Calibri" w:hAnsi="Simplified Arabic" w:cs="Simplified Arabic" w:hint="cs"/>
          <w:sz w:val="28"/>
          <w:szCs w:val="28"/>
          <w:rtl/>
          <w:lang w:bidi="ar-EG"/>
        </w:rPr>
        <w:t xml:space="preserve"> </w:t>
      </w:r>
      <w:r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تستخدم جداول المدخلات والمخرجات في قياس التحول الهيكلي حيث توضح درجة التشابك القطاعية وتستخدم المعاملات الفنية الناتجة عن جداول المدخلات والمخرجات لتحديد طبيعة الهيكل الاقتصادي للدولة هل هو أولى أم صناعي أم خدمي، كما توضح جداول المدخلات والمخرجات هيكل الطلب النهائي الذى يؤثر في عملية التحول الهيكلي</w:t>
      </w:r>
      <w:r w:rsidR="009B1C1A">
        <w:rPr>
          <w:rStyle w:val="FootnoteReference"/>
          <w:rFonts w:ascii="Simplified Arabic" w:eastAsia="Calibri" w:hAnsi="Simplified Arabic" w:cs="Simplified Arabic"/>
          <w:sz w:val="28"/>
          <w:szCs w:val="28"/>
          <w:rtl/>
          <w:lang w:bidi="ar-EG"/>
        </w:rPr>
        <w:footnoteReference w:customMarkFollows="1" w:id="24"/>
        <w:t>2</w:t>
      </w:r>
      <w:r w:rsidR="00806423"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تعكس ﺠﺩﺍﻭل ﺍﻟﻤﺩﺨﻼﺕ ﻭﺍﻟﻤﺨﺭﺠﺎﺕ صورة الهيكل الإنتاجي للاقتصاد القومي خلال فترة معينة كما تحدد هيكل إنتاج واستخدامات السلع والخدمات فى الاقتصاد القومي</w:t>
      </w:r>
      <w:r w:rsidR="009B1C1A">
        <w:rPr>
          <w:rStyle w:val="FootnoteReference"/>
          <w:rFonts w:ascii="Simplified Arabic" w:eastAsia="Calibri" w:hAnsi="Simplified Arabic" w:cs="Simplified Arabic"/>
          <w:sz w:val="28"/>
          <w:szCs w:val="28"/>
          <w:rtl/>
          <w:lang w:bidi="ar-EG"/>
        </w:rPr>
        <w:footnoteReference w:customMarkFollows="1" w:id="25"/>
        <w:t>3</w:t>
      </w:r>
      <w:r w:rsidR="00806423"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توفر ﺠﺩﺍﻭل ﺍﻟﻤﺩﺨﻼﺕ ﻭﺍﻟﻤﺨﺭﺠﺎﺕ معايير اقتصادية يتم بمقتضاها المقارنة بين المشروعات الاقتصادية المختلفة من حيث أولوية كل منها فى التنفيذ استناداً على الكفاية الحدية لرأس المال وحجم الإنتاج والعمالة ومدى اعتمادها على الواردات إلى جانب بعض المؤشرات الاقتصادية الأخرى</w:t>
      </w:r>
      <w:r w:rsidR="009B1C1A">
        <w:rPr>
          <w:rStyle w:val="FootnoteReference"/>
          <w:rFonts w:ascii="Simplified Arabic" w:eastAsia="Calibri" w:hAnsi="Simplified Arabic" w:cs="Simplified Arabic"/>
          <w:sz w:val="28"/>
          <w:szCs w:val="28"/>
          <w:rtl/>
          <w:lang w:bidi="ar-EG"/>
        </w:rPr>
        <w:footnoteReference w:customMarkFollows="1" w:id="26"/>
        <w:t>4</w:t>
      </w:r>
      <w:r w:rsidR="00806423" w:rsidRPr="00806423">
        <w:rPr>
          <w:rFonts w:ascii="Simplified Arabic" w:eastAsia="Calibri" w:hAnsi="Simplified Arabic" w:cs="Simplified Arabic"/>
          <w:sz w:val="28"/>
          <w:szCs w:val="28"/>
          <w:rtl/>
          <w:lang w:bidi="ar-EG"/>
        </w:rPr>
        <w:t>.</w:t>
      </w:r>
    </w:p>
    <w:p w:rsidR="00806423" w:rsidRPr="00806423" w:rsidRDefault="00806423" w:rsidP="000B0C07">
      <w:pPr>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تعكس جداول المدخلات والمخرجات مدى الترابط بين المجاميع الاقتصادية المختلفة</w:t>
      </w:r>
      <w:r w:rsidRPr="00FF4CC4">
        <w:rPr>
          <w:rFonts w:ascii="Simplified Arabic" w:eastAsia="Calibri" w:hAnsi="Simplified Arabic" w:cs="Simplified Arabic"/>
          <w:sz w:val="28"/>
          <w:szCs w:val="28"/>
          <w:vertAlign w:val="superscript"/>
          <w:rtl/>
          <w:lang w:bidi="ar-EG"/>
        </w:rPr>
        <w:footnoteReference w:id="27"/>
      </w:r>
      <w:r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تبرز أهمية جداول المدخلات والمخرجات من خلال استخدامها من قبل متخذي القرار وراسمي السياسات ومُعدى البرامج التنموية، وذلك من خلال تحديد الأنشطة الرائدة فى الاقتصاد القومى وتوجيه الاستثمارات والحوافز إليها، وكذلك معرفة الروابط الخلفية والأمامية لصناعة معينة والتى من خلالها يمكن الوصول إلي أثر السياسة الاقتصادية فى صناعة معينة على بقية الصناعات الأخرى</w:t>
      </w:r>
      <w:r w:rsidR="00806423" w:rsidRPr="00FF4CC4">
        <w:rPr>
          <w:rFonts w:ascii="Simplified Arabic" w:eastAsia="Calibri" w:hAnsi="Simplified Arabic" w:cs="Simplified Arabic"/>
          <w:sz w:val="28"/>
          <w:szCs w:val="28"/>
          <w:vertAlign w:val="superscript"/>
          <w:rtl/>
          <w:lang w:bidi="ar-EG"/>
        </w:rPr>
        <w:footnoteReference w:id="28"/>
      </w:r>
      <w:r w:rsidR="00806423" w:rsidRPr="00806423">
        <w:rPr>
          <w:rFonts w:ascii="Simplified Arabic" w:eastAsia="Calibri" w:hAnsi="Simplified Arabic" w:cs="Simplified Arabic"/>
          <w:sz w:val="28"/>
          <w:szCs w:val="28"/>
          <w:rtl/>
          <w:lang w:bidi="ar-EG"/>
        </w:rPr>
        <w:t>.</w:t>
      </w:r>
    </w:p>
    <w:p w:rsidR="00806423" w:rsidRPr="00806423" w:rsidRDefault="000B0C07" w:rsidP="00CB788E">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توفر جداول المدخلات والمخرجات أسلوباً للتأكد من تقديرات الناتج المحلي الإجمالي وفقاً لمناهج التقدير الثلاث (الإنتاج، الإنفاق، الدخل)</w:t>
      </w:r>
      <w:r w:rsidR="00806423" w:rsidRPr="00CB788E">
        <w:rPr>
          <w:rFonts w:ascii="Simplified Arabic" w:eastAsia="Calibri" w:hAnsi="Simplified Arabic" w:cs="Simplified Arabic"/>
          <w:vertAlign w:val="superscript"/>
          <w:rtl/>
          <w:lang w:bidi="ar-EG"/>
        </w:rPr>
        <w:footnoteReference w:id="29"/>
      </w:r>
      <w:r w:rsidR="00CB788E">
        <w:rPr>
          <w:rFonts w:ascii="Simplified Arabic" w:eastAsia="Calibri" w:hAnsi="Simplified Arabic" w:cs="Simplified Arabic"/>
          <w:sz w:val="28"/>
          <w:szCs w:val="28"/>
          <w:lang w:bidi="ar-EG"/>
        </w:rPr>
        <w:t>.</w:t>
      </w:r>
    </w:p>
    <w:p w:rsidR="001376A1" w:rsidRDefault="000B0C07" w:rsidP="006B4AED">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 xml:space="preserve">تستخدم ﺠﺩﺍﻭل ﺍﻟﻤﺩﺨﻼﺕ ﻭﺍﻟﻤﺨﺭﺠﺎﺕ ﻓﻲ ﺘﻘﻴﻴﻡ ﺍﻟﺘﻔﺎﻋﻼﺕ ﻤﻊ ﺍﻟﻌﺎﻟﻡ ﺍﻟﺨﺎﺭﺠﻲ ﻭﺒﺼﻔﺔ ﺨﺎﺼـﺔ ﻓـﻲ </w:t>
      </w:r>
    </w:p>
    <w:p w:rsidR="006B4AED" w:rsidRDefault="006B4AED" w:rsidP="006B4AED">
      <w:pPr>
        <w:jc w:val="both"/>
        <w:rPr>
          <w:rFonts w:ascii="Simplified Arabic" w:eastAsia="Calibri" w:hAnsi="Simplified Arabic" w:cs="Simplified Arabic"/>
          <w:sz w:val="28"/>
          <w:szCs w:val="28"/>
          <w:rtl/>
          <w:lang w:bidi="ar-EG"/>
        </w:rPr>
      </w:pPr>
    </w:p>
    <w:p w:rsidR="00806423" w:rsidRPr="00806423" w:rsidRDefault="00806423" w:rsidP="006B4AED">
      <w:pPr>
        <w:jc w:val="both"/>
        <w:rPr>
          <w:rFonts w:ascii="Simplified Arabic" w:eastAsia="Calibri" w:hAnsi="Simplified Arabic" w:cs="Simplified Arabic"/>
          <w:sz w:val="28"/>
          <w:szCs w:val="28"/>
          <w:rtl/>
          <w:lang w:bidi="ar-EG"/>
        </w:rPr>
      </w:pPr>
      <w:r w:rsidRPr="00806423">
        <w:rPr>
          <w:rFonts w:ascii="Simplified Arabic" w:eastAsia="Calibri" w:hAnsi="Simplified Arabic" w:cs="Simplified Arabic"/>
          <w:sz w:val="28"/>
          <w:szCs w:val="28"/>
          <w:rtl/>
          <w:lang w:bidi="ar-EG"/>
        </w:rPr>
        <w:lastRenderedPageBreak/>
        <w:t>ﺘﻘﻴـﻴﻡ ﺍﺘﻔﺎﻗـﺎﺕ ﺍﻟﺸﺭﺍﻜﺔ ﻭﺍﻟﺘﻜﺎﻤل ﺍﻹﻗﻠﻴﻤﻲ، ﻭﻴﺯﺩﺍﺩ ﻫﺫﺍ ﺍﻟﺩﻭﺭ ﺍﻟﺘﺤﻠﻴﻠﻲ ﺇﺫﺍ ﻁـﻭﺭﺕ جداول ﺍﻟﻤـﺩﺨﻼﺕ ﻭﺍﻟﻤﺨﺭﺠﺎﺕ ﻋﻠﻰ ﺃﺴﺎﺱ ﺇﻗﻠﻴﻤﻲ</w:t>
      </w:r>
      <w:r w:rsidR="006B4AED">
        <w:rPr>
          <w:rStyle w:val="FootnoteReference"/>
          <w:rFonts w:ascii="Simplified Arabic" w:eastAsia="Calibri" w:hAnsi="Simplified Arabic" w:cs="Simplified Arabic"/>
          <w:sz w:val="28"/>
          <w:szCs w:val="28"/>
          <w:rtl/>
          <w:lang w:bidi="ar-EG"/>
        </w:rPr>
        <w:footnoteReference w:customMarkFollows="1" w:id="30"/>
        <w:t>1</w:t>
      </w:r>
      <w:r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تشكل جداول المدخلات والمخرجات عنصراً هاماً للقطاع الخاص لفهم حجم ونوعية الطلب الوسيط والطلب النهائي للقطاعات، وبالتالي يسلط الضوء علي إمكانيات وفرص استثمارية متاحة ويعطي مؤشرات مهمة حول حجم ونوعية هذه الفرص سواء من حيث الطلب المتاح أو العرض المتوقع لملاقاة هذا الطلب. وبالتالي فإن جداول المدخلات والمخرجات تشكل إطاراً هاماً لبناء توقعات قطاعية إنتاجية أو استيراداً وتصديراً أمام القطاع الخاص</w:t>
      </w:r>
      <w:r w:rsidR="006B4AED">
        <w:rPr>
          <w:rStyle w:val="FootnoteReference"/>
          <w:rFonts w:ascii="Simplified Arabic" w:eastAsia="Calibri" w:hAnsi="Simplified Arabic" w:cs="Simplified Arabic"/>
          <w:sz w:val="28"/>
          <w:szCs w:val="28"/>
          <w:rtl/>
          <w:lang w:bidi="ar-EG"/>
        </w:rPr>
        <w:footnoteReference w:customMarkFollows="1" w:id="31"/>
        <w:t>2</w:t>
      </w:r>
      <w:r w:rsidR="00806423"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تمثل جداول المدخلات والمخرجات أسلوباً لعرض هيكل الاقتصاد القومي وتشابكات مختلف الأنشطة الاقتصادية وما يمثله عرض هذا الهيكل من أهمية في مجال دراسة هيكل تكاليف انتاج مختلف الأنشطة الاقتصادية على شكل تكاليف متمثلة في المستلزمات الوسيطة (طلب وسيط)، أو تكاليف متمثلة في شراء عوامل الانتاج (القيمة المضافة). كما يوضح هذا الهيكل خريطة توزيع الانتاج ما بين استهلاك كافة الصناعات من انتاج الصناعة المعنية على شكل مواد أولية، والطلب النهائي (إنفاق استهلاكي نهائي للحكومة والأسر المعيشية، التكوين الرأسمالي الإجمالي، الصادرات)، بالإضافة إلي الواردات من منتجات الصناعة المعنية</w:t>
      </w:r>
      <w:r w:rsidR="006B4AED">
        <w:rPr>
          <w:rStyle w:val="FootnoteReference"/>
          <w:rFonts w:ascii="Simplified Arabic" w:eastAsia="Calibri" w:hAnsi="Simplified Arabic" w:cs="Simplified Arabic"/>
          <w:sz w:val="28"/>
          <w:szCs w:val="28"/>
          <w:rtl/>
          <w:lang w:bidi="ar-EG"/>
        </w:rPr>
        <w:footnoteReference w:customMarkFollows="1" w:id="32"/>
        <w:t>3</w:t>
      </w:r>
      <w:r w:rsidR="00806423"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تعتبر جداول المدخلات والمخرجات أداة لتحليل الهيكل الاقتصادي للاقتصاد القومي ﻣ</w:t>
      </w:r>
      <w:r w:rsidR="00806423" w:rsidRPr="000B0C07">
        <w:rPr>
          <w:rFonts w:ascii="Simplified Arabic" w:eastAsia="Calibri" w:hAnsi="Simplified Arabic" w:cs="Simplified Arabic" w:hint="cs"/>
          <w:sz w:val="28"/>
          <w:szCs w:val="28"/>
          <w:rtl/>
          <w:lang w:bidi="ar-EG"/>
        </w:rPr>
        <w:t>ﻦ</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ﺧﻼﻝ</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ﺍﺳﺘﺨﻼﺹ</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ﺍﻟﻌﻼﻗﺎﺕ</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ﺍﻟﻔﻨﻴﺔ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اﻟﻘﺎﺋﻤﺔ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بين</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ﺍﻟﻘ</w:t>
      </w:r>
      <w:r w:rsidR="00806423" w:rsidRPr="000B0C07">
        <w:rPr>
          <w:rFonts w:ascii="Simplified Arabic" w:eastAsia="Calibri" w:hAnsi="Simplified Arabic" w:cs="Simplified Arabic" w:hint="cs"/>
          <w:sz w:val="28"/>
          <w:szCs w:val="28"/>
          <w:rtl/>
          <w:lang w:bidi="ar-EG"/>
        </w:rPr>
        <w:t>ﻄ</w:t>
      </w:r>
      <w:r w:rsidR="00806423" w:rsidRPr="00806423">
        <w:rPr>
          <w:rFonts w:ascii="Simplified Arabic" w:eastAsia="Calibri" w:hAnsi="Simplified Arabic" w:cs="Simplified Arabic" w:hint="cs"/>
          <w:sz w:val="28"/>
          <w:szCs w:val="28"/>
          <w:rtl/>
          <w:lang w:bidi="ar-EG"/>
        </w:rPr>
        <w:t>ﺎﻋﺎت</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المختلفة،</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ﻭ</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ﻛ</w:t>
      </w:r>
      <w:r w:rsidR="00806423" w:rsidRPr="000B0C07">
        <w:rPr>
          <w:rFonts w:ascii="Simplified Arabic" w:eastAsia="Calibri" w:hAnsi="Simplified Arabic" w:cs="Simplified Arabic" w:hint="cs"/>
          <w:sz w:val="28"/>
          <w:szCs w:val="28"/>
          <w:rtl/>
          <w:lang w:bidi="ar-EG"/>
        </w:rPr>
        <w:t>ﺬ</w:t>
      </w:r>
      <w:r w:rsidR="00806423" w:rsidRPr="00806423">
        <w:rPr>
          <w:rFonts w:ascii="Simplified Arabic" w:eastAsia="Calibri" w:hAnsi="Simplified Arabic" w:cs="Simplified Arabic" w:hint="cs"/>
          <w:sz w:val="28"/>
          <w:szCs w:val="28"/>
          <w:rtl/>
          <w:lang w:bidi="ar-EG"/>
        </w:rPr>
        <w:t>ﺍ</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تحليل</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ﺍﻟﺴﻴﺎﺳﺔ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ﺍﻻﻗﺘﺼﺎﺩﻳﺔ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ﻣ</w:t>
      </w:r>
      <w:r w:rsidR="00806423" w:rsidRPr="000B0C07">
        <w:rPr>
          <w:rFonts w:ascii="Simplified Arabic" w:eastAsia="Calibri" w:hAnsi="Simplified Arabic" w:cs="Simplified Arabic" w:hint="cs"/>
          <w:sz w:val="28"/>
          <w:szCs w:val="28"/>
          <w:rtl/>
          <w:lang w:bidi="ar-EG"/>
        </w:rPr>
        <w:t>ﻦ</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ﺧﻼﻝ</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ﻣ</w:t>
      </w:r>
      <w:r w:rsidR="00806423" w:rsidRPr="000B0C07">
        <w:rPr>
          <w:rFonts w:ascii="Simplified Arabic" w:eastAsia="Calibri" w:hAnsi="Simplified Arabic" w:cs="Simplified Arabic" w:hint="cs"/>
          <w:sz w:val="28"/>
          <w:szCs w:val="28"/>
          <w:rtl/>
          <w:lang w:bidi="ar-EG"/>
        </w:rPr>
        <w:t>ﺮ</w:t>
      </w:r>
      <w:r w:rsidR="00806423" w:rsidRPr="00806423">
        <w:rPr>
          <w:rFonts w:ascii="Simplified Arabic" w:eastAsia="Calibri" w:hAnsi="Simplified Arabic" w:cs="Simplified Arabic" w:hint="cs"/>
          <w:sz w:val="28"/>
          <w:szCs w:val="28"/>
          <w:rtl/>
          <w:lang w:bidi="ar-EG"/>
        </w:rPr>
        <w:t>ﺍﺟﻌﺔ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المتغيرات</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ﺍﻟﻜﻠﻴﺔ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ﻭﺍﻟﺘﻔﺼﻴﻠﻴﺔ،</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ﺳ</w:t>
      </w:r>
      <w:r w:rsidR="00806423" w:rsidRPr="000B0C07">
        <w:rPr>
          <w:rFonts w:ascii="Simplified Arabic" w:eastAsia="Calibri" w:hAnsi="Simplified Arabic" w:cs="Simplified Arabic" w:hint="cs"/>
          <w:sz w:val="28"/>
          <w:szCs w:val="28"/>
          <w:rtl/>
          <w:lang w:bidi="ar-EG"/>
        </w:rPr>
        <w:t>ﻮ</w:t>
      </w:r>
      <w:r w:rsidR="00806423" w:rsidRPr="00806423">
        <w:rPr>
          <w:rFonts w:ascii="Simplified Arabic" w:eastAsia="Calibri" w:hAnsi="Simplified Arabic" w:cs="Simplified Arabic" w:hint="cs"/>
          <w:sz w:val="28"/>
          <w:szCs w:val="28"/>
          <w:rtl/>
          <w:lang w:bidi="ar-EG"/>
        </w:rPr>
        <w:t>ﺍ</w:t>
      </w:r>
      <w:r w:rsidR="00806423" w:rsidRPr="00806423">
        <w:rPr>
          <w:rFonts w:ascii="Simplified Arabic" w:eastAsia="Calibri" w:hAnsi="Simplified Arabic" w:cs="Simplified Arabic"/>
          <w:sz w:val="28"/>
          <w:szCs w:val="28"/>
          <w:rtl/>
          <w:lang w:bidi="ar-EG"/>
        </w:rPr>
        <w:t>ﺀ ﻛﺎﻧت تخص ﺍﻟ</w:t>
      </w:r>
      <w:r w:rsidR="00806423" w:rsidRPr="000B0C07">
        <w:rPr>
          <w:rFonts w:ascii="Simplified Arabic" w:eastAsia="Calibri" w:hAnsi="Simplified Arabic" w:cs="Simplified Arabic" w:hint="cs"/>
          <w:sz w:val="28"/>
          <w:szCs w:val="28"/>
          <w:rtl/>
          <w:lang w:bidi="ar-EG"/>
        </w:rPr>
        <w:t>ﻄ</w:t>
      </w:r>
      <w:r w:rsidR="00806423" w:rsidRPr="00806423">
        <w:rPr>
          <w:rFonts w:ascii="Simplified Arabic" w:eastAsia="Calibri" w:hAnsi="Simplified Arabic" w:cs="Simplified Arabic" w:hint="cs"/>
          <w:sz w:val="28"/>
          <w:szCs w:val="28"/>
          <w:rtl/>
          <w:lang w:bidi="ar-EG"/>
        </w:rPr>
        <w:t>ﻠ</w:t>
      </w:r>
      <w:r w:rsidR="00806423" w:rsidRPr="000B0C07">
        <w:rPr>
          <w:rFonts w:ascii="Simplified Arabic" w:eastAsia="Calibri" w:hAnsi="Simplified Arabic" w:cs="Simplified Arabic" w:hint="cs"/>
          <w:sz w:val="28"/>
          <w:szCs w:val="28"/>
          <w:rtl/>
          <w:lang w:bidi="ar-EG"/>
        </w:rPr>
        <w:t>ﺐ</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ﺍﻟﻨﻬﺎﺋﻲ،</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ﺃﻭ</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ﻫﻴﻜ</w:t>
      </w:r>
      <w:r w:rsidR="00806423" w:rsidRPr="000B0C07">
        <w:rPr>
          <w:rFonts w:ascii="Simplified Arabic" w:eastAsia="Calibri" w:hAnsi="Simplified Arabic" w:cs="Simplified Arabic" w:hint="cs"/>
          <w:sz w:val="28"/>
          <w:szCs w:val="28"/>
          <w:rtl/>
          <w:lang w:bidi="ar-EG"/>
        </w:rPr>
        <w:t>ﻞ</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ﺍﻹﻧﺘﺎﺝ</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ﻭمتطلباتة،</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ﺃﻭ</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ﺣﺠ</w:t>
      </w:r>
      <w:r w:rsidR="00806423" w:rsidRPr="000B0C07">
        <w:rPr>
          <w:rFonts w:ascii="Simplified Arabic" w:eastAsia="Calibri" w:hAnsi="Simplified Arabic" w:cs="Simplified Arabic" w:hint="cs"/>
          <w:sz w:val="28"/>
          <w:szCs w:val="28"/>
          <w:rtl/>
          <w:lang w:bidi="ar-EG"/>
        </w:rPr>
        <w:t>ﻢ</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ﺍﻷﺟ</w:t>
      </w:r>
      <w:r w:rsidR="00806423" w:rsidRPr="000B0C07">
        <w:rPr>
          <w:rFonts w:ascii="Simplified Arabic" w:eastAsia="Calibri" w:hAnsi="Simplified Arabic" w:cs="Simplified Arabic" w:hint="cs"/>
          <w:sz w:val="28"/>
          <w:szCs w:val="28"/>
          <w:rtl/>
          <w:lang w:bidi="ar-EG"/>
        </w:rPr>
        <w:t>ﻮ</w:t>
      </w:r>
      <w:r w:rsidR="00806423" w:rsidRPr="00806423">
        <w:rPr>
          <w:rFonts w:ascii="Simplified Arabic" w:eastAsia="Calibri" w:hAnsi="Simplified Arabic" w:cs="Simplified Arabic" w:hint="cs"/>
          <w:sz w:val="28"/>
          <w:szCs w:val="28"/>
          <w:rtl/>
          <w:lang w:bidi="ar-EG"/>
        </w:rPr>
        <w:t>ﺭ،</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ﺃﻭ</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ﺍﻟﻌﻼﻗﺎﺕ</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ﻣﻊ</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العالم</w:t>
      </w:r>
      <w:r w:rsidR="00806423" w:rsidRPr="00806423">
        <w:rPr>
          <w:rFonts w:ascii="Simplified Arabic" w:eastAsia="Calibri" w:hAnsi="Simplified Arabic" w:cs="Simplified Arabic"/>
          <w:sz w:val="28"/>
          <w:szCs w:val="28"/>
          <w:rtl/>
          <w:lang w:bidi="ar-EG"/>
        </w:rPr>
        <w:t xml:space="preserve"> </w:t>
      </w:r>
      <w:r w:rsidR="00806423" w:rsidRPr="00806423">
        <w:rPr>
          <w:rFonts w:ascii="Simplified Arabic" w:eastAsia="Calibri" w:hAnsi="Simplified Arabic" w:cs="Simplified Arabic" w:hint="cs"/>
          <w:sz w:val="28"/>
          <w:szCs w:val="28"/>
          <w:rtl/>
          <w:lang w:bidi="ar-EG"/>
        </w:rPr>
        <w:t>الخارجي</w:t>
      </w:r>
      <w:r w:rsidR="006B4AED">
        <w:rPr>
          <w:rStyle w:val="FootnoteReference"/>
          <w:rFonts w:ascii="Simplified Arabic" w:eastAsia="Calibri" w:hAnsi="Simplified Arabic" w:cs="Simplified Arabic"/>
          <w:sz w:val="28"/>
          <w:szCs w:val="28"/>
          <w:rtl/>
          <w:lang w:bidi="ar-EG"/>
        </w:rPr>
        <w:footnoteReference w:customMarkFollows="1" w:id="33"/>
        <w:t>4</w:t>
      </w:r>
      <w:r w:rsidR="00806423" w:rsidRPr="00806423">
        <w:rPr>
          <w:rFonts w:ascii="Simplified Arabic" w:eastAsia="Calibri" w:hAnsi="Simplified Arabic" w:cs="Simplified Arabic"/>
          <w:sz w:val="28"/>
          <w:szCs w:val="28"/>
          <w:rtl/>
          <w:lang w:bidi="ar-EG"/>
        </w:rPr>
        <w:t>.</w:t>
      </w:r>
    </w:p>
    <w:p w:rsidR="00806423" w:rsidRPr="00806423" w:rsidRDefault="000B0C07" w:rsidP="000B0C07">
      <w:pPr>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806423" w:rsidRPr="00806423">
        <w:rPr>
          <w:rFonts w:ascii="Simplified Arabic" w:eastAsia="Calibri" w:hAnsi="Simplified Arabic" w:cs="Simplified Arabic"/>
          <w:sz w:val="28"/>
          <w:szCs w:val="28"/>
          <w:rtl/>
          <w:lang w:bidi="ar-EG"/>
        </w:rPr>
        <w:t>تستخدم جداول المدخلات والمخرجات في تبيان التناسق والتكامل بين القطاعات الاقتصادية، سواء فيما يتعلق بقرارات الإنتاج والاستيراد، أو مدي ملائمتها لنمط استهلاك الأسر</w:t>
      </w:r>
      <w:r w:rsidR="006B4AED">
        <w:rPr>
          <w:rStyle w:val="FootnoteReference"/>
          <w:rFonts w:ascii="Simplified Arabic" w:eastAsia="Calibri" w:hAnsi="Simplified Arabic" w:cs="Simplified Arabic"/>
          <w:sz w:val="28"/>
          <w:szCs w:val="28"/>
          <w:rtl/>
          <w:lang w:bidi="ar-EG"/>
        </w:rPr>
        <w:footnoteReference w:customMarkFollows="1" w:id="34"/>
        <w:t>5</w:t>
      </w:r>
      <w:r w:rsidR="00806423" w:rsidRPr="00806423">
        <w:rPr>
          <w:rFonts w:ascii="Simplified Arabic" w:eastAsia="Calibri" w:hAnsi="Simplified Arabic" w:cs="Simplified Arabic"/>
          <w:sz w:val="28"/>
          <w:szCs w:val="28"/>
          <w:rtl/>
          <w:lang w:bidi="ar-EG"/>
        </w:rPr>
        <w:t>.</w:t>
      </w:r>
    </w:p>
    <w:p w:rsidR="00806423" w:rsidRPr="00806423" w:rsidRDefault="00806423" w:rsidP="000B0C07">
      <w:pPr>
        <w:jc w:val="both"/>
        <w:rPr>
          <w:rFonts w:ascii="Simplified Arabic" w:eastAsia="Calibri" w:hAnsi="Simplified Arabic" w:cs="Simplified Arabic"/>
          <w:sz w:val="28"/>
          <w:szCs w:val="28"/>
          <w:lang w:bidi="ar-EG"/>
        </w:rPr>
      </w:pPr>
      <w:r w:rsidRPr="00806423">
        <w:rPr>
          <w:rFonts w:ascii="Simplified Arabic" w:eastAsia="Calibri" w:hAnsi="Simplified Arabic" w:cs="Simplified Arabic"/>
          <w:sz w:val="28"/>
          <w:szCs w:val="28"/>
          <w:rtl/>
          <w:lang w:bidi="ar-EG"/>
        </w:rPr>
        <w:t xml:space="preserve">يمكن استخدام جداول المدخلات والمخرجات فى أغراض التخطيط والتنبؤ، أو </w:t>
      </w:r>
      <w:r w:rsidRPr="00806423">
        <w:rPr>
          <w:rFonts w:ascii="Simplified Arabic" w:eastAsia="Calibri" w:hAnsi="Simplified Arabic" w:cs="Simplified Arabic" w:hint="cs"/>
          <w:sz w:val="28"/>
          <w:szCs w:val="28"/>
          <w:rtl/>
          <w:lang w:bidi="ar-EG"/>
        </w:rPr>
        <w:t xml:space="preserve">بأثر </w:t>
      </w:r>
      <w:r w:rsidRPr="00806423">
        <w:rPr>
          <w:rFonts w:ascii="Simplified Arabic" w:eastAsia="Calibri" w:hAnsi="Simplified Arabic" w:cs="Simplified Arabic"/>
          <w:sz w:val="28"/>
          <w:szCs w:val="28"/>
          <w:rtl/>
          <w:lang w:bidi="ar-EG"/>
        </w:rPr>
        <w:t xml:space="preserve">سياسات معينة خلال فترة من الزمن وذلك من خلال بناء نماذج المدخلات والمخرجات وذلك عن طريق تركيب مصفوفة المعاملات الفنية وعمل معكوس مصفوفة </w:t>
      </w:r>
      <w:r w:rsidR="009B1C1A">
        <w:rPr>
          <w:rFonts w:asciiTheme="majorBidi" w:eastAsia="Calibri" w:hAnsiTheme="majorBidi" w:cstheme="majorBidi"/>
          <w:sz w:val="28"/>
          <w:szCs w:val="28"/>
          <w:lang w:bidi="ar-EG"/>
        </w:rPr>
        <w:t xml:space="preserve"> </w:t>
      </w:r>
      <w:r w:rsidRPr="009B1C1A">
        <w:rPr>
          <w:rFonts w:asciiTheme="majorBidi" w:eastAsia="Calibri" w:hAnsiTheme="majorBidi" w:cstheme="majorBidi"/>
          <w:sz w:val="28"/>
          <w:szCs w:val="28"/>
          <w:lang w:bidi="ar-EG"/>
        </w:rPr>
        <w:t>Leontief</w:t>
      </w:r>
      <w:r w:rsidR="006B4AED">
        <w:rPr>
          <w:rStyle w:val="FootnoteReference"/>
          <w:rFonts w:ascii="Simplified Arabic" w:eastAsia="Calibri" w:hAnsi="Simplified Arabic" w:cs="Simplified Arabic"/>
          <w:sz w:val="28"/>
          <w:szCs w:val="28"/>
          <w:rtl/>
          <w:lang w:bidi="ar-EG"/>
        </w:rPr>
        <w:footnoteReference w:customMarkFollows="1" w:id="35"/>
        <w:t>6</w:t>
      </w:r>
      <w:r w:rsidRPr="000B0C07">
        <w:rPr>
          <w:rFonts w:ascii="Simplified Arabic" w:eastAsia="Calibri" w:hAnsi="Simplified Arabic" w:cs="Simplified Arabic"/>
          <w:sz w:val="28"/>
          <w:szCs w:val="28"/>
          <w:rtl/>
          <w:lang w:bidi="ar-EG"/>
        </w:rPr>
        <w:t>.</w:t>
      </w:r>
    </w:p>
    <w:p w:rsidR="00806423" w:rsidRPr="00806423" w:rsidRDefault="00806423" w:rsidP="000B0C07">
      <w:pPr>
        <w:keepNext/>
        <w:ind w:right="810"/>
        <w:outlineLvl w:val="1"/>
        <w:rPr>
          <w:rFonts w:ascii="Simplified Arabic" w:hAnsi="Simplified Arabic" w:cs="Simplified Arabic"/>
          <w:b/>
          <w:bCs/>
          <w:sz w:val="32"/>
          <w:szCs w:val="32"/>
          <w:u w:val="single"/>
          <w:rtl/>
          <w:lang w:eastAsia="ar-SA" w:bidi="ar-EG"/>
        </w:rPr>
      </w:pPr>
      <w:r w:rsidRPr="00806423">
        <w:rPr>
          <w:rFonts w:ascii="Simplified Arabic" w:hAnsi="Simplified Arabic" w:cs="Simplified Arabic" w:hint="cs"/>
          <w:b/>
          <w:bCs/>
          <w:sz w:val="32"/>
          <w:szCs w:val="32"/>
          <w:u w:val="single"/>
          <w:rtl/>
          <w:lang w:eastAsia="ar-SA" w:bidi="ar-EG"/>
        </w:rPr>
        <w:lastRenderedPageBreak/>
        <w:t>سادسا: أهم ا</w:t>
      </w:r>
      <w:r w:rsidRPr="00806423">
        <w:rPr>
          <w:rFonts w:ascii="Simplified Arabic" w:hAnsi="Simplified Arabic" w:cs="Simplified Arabic"/>
          <w:b/>
          <w:bCs/>
          <w:sz w:val="32"/>
          <w:szCs w:val="32"/>
          <w:u w:val="single"/>
          <w:rtl/>
          <w:lang w:eastAsia="ar-SA" w:bidi="ar-EG"/>
        </w:rPr>
        <w:t>لتحديات التي تواجه إعداد جداول المدخلات والمخرجات</w:t>
      </w:r>
      <w:r w:rsidRPr="00806423">
        <w:rPr>
          <w:rFonts w:ascii="Simplified Arabic" w:hAnsi="Simplified Arabic" w:cs="Simplified Arabic" w:hint="cs"/>
          <w:b/>
          <w:bCs/>
          <w:sz w:val="32"/>
          <w:szCs w:val="32"/>
          <w:u w:val="single"/>
          <w:rtl/>
          <w:lang w:eastAsia="ar-SA" w:bidi="ar-EG"/>
        </w:rPr>
        <w:t>:</w:t>
      </w:r>
    </w:p>
    <w:p w:rsidR="00806423" w:rsidRPr="00806423" w:rsidRDefault="00806423" w:rsidP="000B0C07">
      <w:pPr>
        <w:jc w:val="lowKashida"/>
        <w:rPr>
          <w:rFonts w:ascii="Simplified Arabic" w:eastAsia="MS Mincho" w:hAnsi="Simplified Arabic" w:cs="Simplified Arabic"/>
          <w:sz w:val="28"/>
          <w:szCs w:val="28"/>
          <w:rtl/>
        </w:rPr>
      </w:pPr>
      <w:r w:rsidRPr="00806423">
        <w:rPr>
          <w:rFonts w:ascii="Simplified Arabic" w:eastAsia="MS Mincho" w:hAnsi="Simplified Arabic" w:cs="Simplified Arabic"/>
          <w:sz w:val="28"/>
          <w:szCs w:val="28"/>
          <w:rtl/>
        </w:rPr>
        <w:t xml:space="preserve">1- </w:t>
      </w:r>
      <w:r w:rsidRPr="00806423">
        <w:rPr>
          <w:rFonts w:ascii="Simplified Arabic" w:eastAsia="MS Mincho" w:hAnsi="Simplified Arabic" w:cs="Simplified Arabic" w:hint="cs"/>
          <w:sz w:val="28"/>
          <w:szCs w:val="28"/>
          <w:rtl/>
        </w:rPr>
        <w:t xml:space="preserve">تحدي الفروض الأساسية للجداول، حيث أن </w:t>
      </w:r>
      <w:r w:rsidRPr="00806423">
        <w:rPr>
          <w:rFonts w:ascii="Simplified Arabic" w:eastAsia="MS Mincho" w:hAnsi="Simplified Arabic" w:cs="Simplified Arabic"/>
          <w:sz w:val="28"/>
          <w:szCs w:val="28"/>
          <w:rtl/>
        </w:rPr>
        <w:t xml:space="preserve">الفروض الأساسية </w:t>
      </w:r>
      <w:r w:rsidRPr="00806423">
        <w:rPr>
          <w:rFonts w:ascii="Simplified Arabic" w:eastAsia="MS Mincho" w:hAnsi="Simplified Arabic" w:cs="Simplified Arabic" w:hint="cs"/>
          <w:sz w:val="28"/>
          <w:szCs w:val="28"/>
          <w:rtl/>
        </w:rPr>
        <w:t>تشترط</w:t>
      </w:r>
      <w:r w:rsidRPr="00806423">
        <w:rPr>
          <w:rFonts w:ascii="Simplified Arabic" w:eastAsia="MS Mincho" w:hAnsi="Simplified Arabic" w:cs="Simplified Arabic"/>
          <w:sz w:val="28"/>
          <w:szCs w:val="28"/>
          <w:rtl/>
        </w:rPr>
        <w:t xml:space="preserve"> التجانس بين المنتجات </w:t>
      </w:r>
      <w:r w:rsidRPr="00806423">
        <w:rPr>
          <w:rFonts w:ascii="Simplified Arabic" w:eastAsia="MS Mincho" w:hAnsi="Simplified Arabic" w:cs="Simplified Arabic" w:hint="cs"/>
          <w:sz w:val="28"/>
          <w:szCs w:val="28"/>
          <w:rtl/>
        </w:rPr>
        <w:t xml:space="preserve">من أجل </w:t>
      </w:r>
      <w:r w:rsidRPr="00806423">
        <w:rPr>
          <w:rFonts w:ascii="Simplified Arabic" w:eastAsia="MS Mincho" w:hAnsi="Simplified Arabic" w:cs="Simplified Arabic"/>
          <w:sz w:val="28"/>
          <w:szCs w:val="28"/>
          <w:rtl/>
        </w:rPr>
        <w:t>إيجاد هيكل تكلفة موحد</w:t>
      </w:r>
      <w:r w:rsidRPr="00806423">
        <w:rPr>
          <w:rFonts w:ascii="Simplified Arabic" w:eastAsia="MS Mincho" w:hAnsi="Simplified Arabic" w:cs="Simplified Arabic" w:hint="cs"/>
          <w:sz w:val="28"/>
          <w:szCs w:val="28"/>
          <w:rtl/>
        </w:rPr>
        <w:t>.</w:t>
      </w:r>
      <w:r w:rsidRPr="00806423">
        <w:rPr>
          <w:rFonts w:ascii="Simplified Arabic" w:eastAsia="MS Mincho" w:hAnsi="Simplified Arabic" w:cs="Simplified Arabic"/>
          <w:sz w:val="28"/>
          <w:szCs w:val="28"/>
          <w:rtl/>
        </w:rPr>
        <w:t xml:space="preserve"> وتحقيق هذا الشرط من الأمور التي تثير الكثير من الصعوبات العملية الإنتاجية في </w:t>
      </w:r>
      <w:r w:rsidRPr="00806423">
        <w:rPr>
          <w:rFonts w:ascii="Simplified Arabic" w:eastAsia="MS Mincho" w:hAnsi="Simplified Arabic" w:cs="Simplified Arabic" w:hint="cs"/>
          <w:sz w:val="28"/>
          <w:szCs w:val="28"/>
          <w:rtl/>
        </w:rPr>
        <w:t>ال</w:t>
      </w:r>
      <w:r w:rsidRPr="00806423">
        <w:rPr>
          <w:rFonts w:ascii="Simplified Arabic" w:eastAsia="MS Mincho" w:hAnsi="Simplified Arabic" w:cs="Simplified Arabic"/>
          <w:sz w:val="28"/>
          <w:szCs w:val="28"/>
          <w:rtl/>
        </w:rPr>
        <w:t>صناعة</w:t>
      </w:r>
      <w:r w:rsidR="006B4AED">
        <w:rPr>
          <w:rStyle w:val="FootnoteReference"/>
          <w:rFonts w:ascii="Simplified Arabic" w:eastAsia="MS Mincho" w:hAnsi="Simplified Arabic" w:cs="Simplified Arabic"/>
          <w:sz w:val="28"/>
          <w:szCs w:val="28"/>
          <w:rtl/>
        </w:rPr>
        <w:footnoteReference w:customMarkFollows="1" w:id="36"/>
        <w:t>1</w:t>
      </w:r>
      <w:r w:rsidRPr="00806423">
        <w:rPr>
          <w:rFonts w:ascii="Simplified Arabic" w:eastAsia="MS Mincho" w:hAnsi="Simplified Arabic" w:cs="Simplified Arabic" w:hint="cs"/>
          <w:sz w:val="28"/>
          <w:szCs w:val="28"/>
          <w:rtl/>
        </w:rPr>
        <w:t>.</w:t>
      </w:r>
      <w:r w:rsidRPr="00806423">
        <w:rPr>
          <w:rFonts w:ascii="Simplified Arabic" w:eastAsia="MS Mincho" w:hAnsi="Simplified Arabic" w:cs="Simplified Arabic"/>
          <w:sz w:val="28"/>
          <w:szCs w:val="28"/>
          <w:rtl/>
        </w:rPr>
        <w:t xml:space="preserve"> </w:t>
      </w:r>
    </w:p>
    <w:p w:rsidR="00806423" w:rsidRPr="00806423" w:rsidRDefault="00806423" w:rsidP="000B0C07">
      <w:pPr>
        <w:tabs>
          <w:tab w:val="right" w:pos="8640"/>
        </w:tabs>
        <w:jc w:val="lowKashida"/>
        <w:rPr>
          <w:rFonts w:ascii="Simplified Arabic" w:eastAsia="MS Mincho" w:hAnsi="Simplified Arabic" w:cs="Simplified Arabic"/>
          <w:sz w:val="28"/>
          <w:szCs w:val="28"/>
          <w:rtl/>
        </w:rPr>
      </w:pPr>
      <w:r w:rsidRPr="00806423">
        <w:rPr>
          <w:rFonts w:ascii="Simplified Arabic" w:eastAsia="MS Mincho" w:hAnsi="Simplified Arabic" w:cs="Simplified Arabic"/>
          <w:sz w:val="28"/>
          <w:szCs w:val="28"/>
          <w:rtl/>
        </w:rPr>
        <w:t>2– ثبات المعاملات الفنية: إذا تحقق شرط التجانس في تصنيف أعمدة وصفوف جدول المدخلات والمخرجات فإن من الضروري أن يكون هيكل التكلفة لهذه المجموعة المتجانسة من المنتجات ثابتا</w:t>
      </w:r>
      <w:r w:rsidRPr="00806423">
        <w:rPr>
          <w:rFonts w:ascii="Simplified Arabic" w:eastAsia="MS Mincho" w:hAnsi="Simplified Arabic" w:cs="Simplified Arabic" w:hint="cs"/>
          <w:sz w:val="28"/>
          <w:szCs w:val="28"/>
          <w:rtl/>
        </w:rPr>
        <w:t>.</w:t>
      </w:r>
      <w:r w:rsidRPr="00806423">
        <w:rPr>
          <w:rFonts w:ascii="Simplified Arabic" w:eastAsia="MS Mincho" w:hAnsi="Simplified Arabic" w:cs="Simplified Arabic"/>
          <w:sz w:val="28"/>
          <w:szCs w:val="28"/>
          <w:rtl/>
        </w:rPr>
        <w:t xml:space="preserve"> ولكن المشكلة أن التطور العلمي والتكنولوجي يتطور بسرعة مذهلة وبالتالي فإن الانتاج لبعض الانشطة يتغير مما قد يؤثر على هيكل التكلفة وبالتالي المعاملات الفنية.</w:t>
      </w:r>
    </w:p>
    <w:p w:rsidR="00683EDC" w:rsidRDefault="00806423" w:rsidP="006B4AED">
      <w:pPr>
        <w:jc w:val="lowKashida"/>
        <w:rPr>
          <w:rFonts w:ascii="Simplified Arabic" w:eastAsia="MS Mincho" w:hAnsi="Simplified Arabic" w:cs="Simplified Arabic"/>
          <w:sz w:val="28"/>
          <w:szCs w:val="28"/>
          <w:rtl/>
        </w:rPr>
      </w:pPr>
      <w:r w:rsidRPr="00806423">
        <w:rPr>
          <w:rFonts w:ascii="Simplified Arabic" w:eastAsia="MS Mincho" w:hAnsi="Simplified Arabic" w:cs="Simplified Arabic"/>
          <w:sz w:val="28"/>
          <w:szCs w:val="28"/>
          <w:rtl/>
        </w:rPr>
        <w:t xml:space="preserve">3- يجب ان تكون المنشأة هي الوحدة الإحصائية المستخدمة في كل من الحسابات القومية وجداول المدخلات والمخرجات  ولكن هذا الامر لا ينطبق على بعض الانشطة الاقتصادية لعدم توفر البيانات على هذا التفصيل </w:t>
      </w:r>
      <w:r w:rsidRPr="00806423">
        <w:rPr>
          <w:rFonts w:ascii="Simplified Arabic" w:eastAsia="MS Mincho" w:hAnsi="Simplified Arabic" w:cs="Simplified Arabic" w:hint="cs"/>
          <w:sz w:val="28"/>
          <w:szCs w:val="28"/>
          <w:rtl/>
        </w:rPr>
        <w:t>في</w:t>
      </w:r>
      <w:r w:rsidRPr="00806423">
        <w:rPr>
          <w:rFonts w:ascii="Simplified Arabic" w:eastAsia="MS Mincho" w:hAnsi="Simplified Arabic" w:cs="Simplified Arabic"/>
          <w:sz w:val="28"/>
          <w:szCs w:val="28"/>
          <w:rtl/>
        </w:rPr>
        <w:t xml:space="preserve"> نشرات الجهاز </w:t>
      </w:r>
      <w:r w:rsidRPr="00806423">
        <w:rPr>
          <w:rFonts w:ascii="Simplified Arabic" w:eastAsia="MS Mincho" w:hAnsi="Simplified Arabic" w:cs="Simplified Arabic" w:hint="cs"/>
          <w:sz w:val="28"/>
          <w:szCs w:val="28"/>
          <w:rtl/>
        </w:rPr>
        <w:t>المركزي للأحصاء</w:t>
      </w:r>
      <w:r w:rsidR="006B4AED">
        <w:rPr>
          <w:rStyle w:val="FootnoteReference"/>
          <w:rFonts w:ascii="Simplified Arabic" w:eastAsia="MS Mincho" w:hAnsi="Simplified Arabic" w:cs="Simplified Arabic"/>
          <w:sz w:val="28"/>
          <w:szCs w:val="28"/>
          <w:rtl/>
        </w:rPr>
        <w:footnoteReference w:customMarkFollows="1" w:id="37"/>
        <w:t>2</w:t>
      </w:r>
      <w:r w:rsidR="006B4AED">
        <w:rPr>
          <w:rFonts w:ascii="Simplified Arabic" w:eastAsia="MS Mincho" w:hAnsi="Simplified Arabic" w:cs="Simplified Arabic" w:hint="cs"/>
          <w:sz w:val="28"/>
          <w:szCs w:val="28"/>
          <w:rtl/>
        </w:rPr>
        <w:t>.</w:t>
      </w:r>
    </w:p>
    <w:p w:rsidR="00683EDC" w:rsidRDefault="00683EDC" w:rsidP="00683EDC">
      <w:pPr>
        <w:jc w:val="lowKashida"/>
        <w:rPr>
          <w:rFonts w:ascii="Simplified Arabic" w:eastAsia="MS Mincho" w:hAnsi="Simplified Arabic" w:cs="Simplified Arabic"/>
          <w:sz w:val="28"/>
          <w:szCs w:val="28"/>
          <w:rtl/>
        </w:rPr>
      </w:pPr>
      <w:r>
        <w:rPr>
          <w:rFonts w:ascii="Simplified Arabic" w:eastAsia="MS Mincho" w:hAnsi="Simplified Arabic" w:cs="Simplified Arabic" w:hint="cs"/>
          <w:sz w:val="28"/>
          <w:szCs w:val="28"/>
          <w:rtl/>
        </w:rPr>
        <w:t xml:space="preserve">4- </w:t>
      </w:r>
      <w:r w:rsidR="00806423" w:rsidRPr="00806423">
        <w:rPr>
          <w:rFonts w:ascii="Simplified Arabic" w:eastAsia="MS Mincho" w:hAnsi="Simplified Arabic" w:cs="Simplified Arabic"/>
          <w:sz w:val="28"/>
          <w:szCs w:val="28"/>
          <w:rtl/>
        </w:rPr>
        <w:t xml:space="preserve">لابد من توافر جداول مدخلات ومخرجات وعرض واستخدام فعلية ويتم تحديثها كل خمس سنوات </w:t>
      </w:r>
      <w:r w:rsidR="00806423" w:rsidRPr="00806423">
        <w:rPr>
          <w:rFonts w:ascii="Simplified Arabic" w:eastAsia="MS Mincho" w:hAnsi="Simplified Arabic" w:cs="Simplified Arabic" w:hint="cs"/>
          <w:sz w:val="28"/>
          <w:szCs w:val="28"/>
          <w:rtl/>
        </w:rPr>
        <w:t>وتشتمل علي</w:t>
      </w:r>
      <w:r w:rsidR="00806423" w:rsidRPr="00806423">
        <w:rPr>
          <w:rFonts w:ascii="Simplified Arabic" w:eastAsia="MS Mincho" w:hAnsi="Simplified Arabic" w:cs="Simplified Arabic"/>
          <w:sz w:val="28"/>
          <w:szCs w:val="28"/>
          <w:rtl/>
        </w:rPr>
        <w:t xml:space="preserve"> بيانات عن القطاع الخاص الغير منظم داخل </w:t>
      </w:r>
      <w:r w:rsidR="00806423" w:rsidRPr="00806423">
        <w:rPr>
          <w:rFonts w:ascii="Simplified Arabic" w:eastAsia="MS Mincho" w:hAnsi="Simplified Arabic" w:cs="Simplified Arabic" w:hint="cs"/>
          <w:sz w:val="28"/>
          <w:szCs w:val="28"/>
          <w:rtl/>
        </w:rPr>
        <w:t>المنشآت</w:t>
      </w:r>
      <w:r w:rsidR="00806423" w:rsidRPr="00806423">
        <w:rPr>
          <w:rFonts w:ascii="Simplified Arabic" w:eastAsia="MS Mincho" w:hAnsi="Simplified Arabic" w:cs="Simplified Arabic"/>
          <w:sz w:val="28"/>
          <w:szCs w:val="28"/>
          <w:rtl/>
        </w:rPr>
        <w:t xml:space="preserve"> </w:t>
      </w:r>
      <w:r w:rsidR="00806423" w:rsidRPr="00806423">
        <w:rPr>
          <w:rFonts w:ascii="Simplified Arabic" w:eastAsia="MS Mincho" w:hAnsi="Simplified Arabic" w:cs="Simplified Arabic" w:hint="cs"/>
          <w:sz w:val="28"/>
          <w:szCs w:val="28"/>
          <w:rtl/>
        </w:rPr>
        <w:t>والتي</w:t>
      </w:r>
      <w:r w:rsidR="00806423" w:rsidRPr="00806423">
        <w:rPr>
          <w:rFonts w:ascii="Simplified Arabic" w:eastAsia="MS Mincho" w:hAnsi="Simplified Arabic" w:cs="Simplified Arabic"/>
          <w:sz w:val="28"/>
          <w:szCs w:val="28"/>
          <w:rtl/>
        </w:rPr>
        <w:t xml:space="preserve"> لم يتم حصرها من الاحصاءات الجارية</w:t>
      </w:r>
      <w:r w:rsidR="00806423" w:rsidRPr="00806423">
        <w:rPr>
          <w:rFonts w:ascii="Simplified Arabic" w:eastAsia="MS Mincho" w:hAnsi="Simplified Arabic" w:cs="Simplified Arabic" w:hint="cs"/>
          <w:sz w:val="28"/>
          <w:szCs w:val="28"/>
          <w:rtl/>
        </w:rPr>
        <w:t>.</w:t>
      </w:r>
    </w:p>
    <w:p w:rsidR="00602866" w:rsidRDefault="00602866" w:rsidP="00602866">
      <w:pPr>
        <w:jc w:val="lowKashida"/>
        <w:rPr>
          <w:rFonts w:ascii="Simplified Arabic" w:eastAsia="MS Mincho" w:hAnsi="Simplified Arabic" w:cs="Simplified Arabic"/>
          <w:sz w:val="28"/>
          <w:szCs w:val="28"/>
          <w:rtl/>
        </w:rPr>
      </w:pPr>
      <w:r>
        <w:rPr>
          <w:rFonts w:ascii="Simplified Arabic" w:eastAsia="MS Mincho" w:hAnsi="Simplified Arabic" w:cs="Simplified Arabic" w:hint="cs"/>
          <w:sz w:val="28"/>
          <w:szCs w:val="28"/>
          <w:rtl/>
        </w:rPr>
        <w:t>5-</w:t>
      </w:r>
      <w:r w:rsidR="00806423" w:rsidRPr="00602866">
        <w:rPr>
          <w:rFonts w:ascii="Simplified Arabic" w:eastAsia="MS Mincho" w:hAnsi="Simplified Arabic" w:cs="Simplified Arabic"/>
          <w:sz w:val="28"/>
          <w:szCs w:val="28"/>
          <w:rtl/>
        </w:rPr>
        <w:t>الحسابات القومية تسبق في تركيبها جداول المدخلات والمخرجات</w:t>
      </w:r>
      <w:r w:rsidR="00806423" w:rsidRPr="00602866">
        <w:rPr>
          <w:rFonts w:ascii="Simplified Arabic" w:eastAsia="MS Mincho" w:hAnsi="Simplified Arabic" w:cs="Simplified Arabic" w:hint="cs"/>
          <w:sz w:val="28"/>
          <w:szCs w:val="28"/>
          <w:rtl/>
        </w:rPr>
        <w:t xml:space="preserve"> لذا،</w:t>
      </w:r>
      <w:r w:rsidR="00806423" w:rsidRPr="00602866">
        <w:rPr>
          <w:rFonts w:ascii="Simplified Arabic" w:eastAsia="MS Mincho" w:hAnsi="Simplified Arabic" w:cs="Simplified Arabic"/>
          <w:sz w:val="28"/>
          <w:szCs w:val="28"/>
          <w:rtl/>
        </w:rPr>
        <w:t xml:space="preserve"> فإن المنهجية التي تعالج بها بعض </w:t>
      </w:r>
      <w:r w:rsidR="00806423" w:rsidRPr="00602866">
        <w:rPr>
          <w:rFonts w:ascii="Simplified Arabic" w:eastAsia="MS Mincho" w:hAnsi="Simplified Arabic" w:cs="Simplified Arabic" w:hint="cs"/>
          <w:sz w:val="28"/>
          <w:szCs w:val="28"/>
          <w:rtl/>
        </w:rPr>
        <w:t>التدفقات</w:t>
      </w:r>
      <w:r w:rsidR="00806423" w:rsidRPr="00602866">
        <w:rPr>
          <w:rFonts w:ascii="Simplified Arabic" w:eastAsia="MS Mincho" w:hAnsi="Simplified Arabic" w:cs="Simplified Arabic"/>
          <w:sz w:val="28"/>
          <w:szCs w:val="28"/>
          <w:rtl/>
        </w:rPr>
        <w:t xml:space="preserve"> </w:t>
      </w:r>
      <w:r w:rsidR="00806423" w:rsidRPr="00602866">
        <w:rPr>
          <w:rFonts w:ascii="Simplified Arabic" w:eastAsia="MS Mincho" w:hAnsi="Simplified Arabic" w:cs="Simplified Arabic" w:hint="cs"/>
          <w:sz w:val="28"/>
          <w:szCs w:val="28"/>
          <w:rtl/>
        </w:rPr>
        <w:t>تؤثر</w:t>
      </w:r>
      <w:r w:rsidR="00806423" w:rsidRPr="00602866">
        <w:rPr>
          <w:rFonts w:ascii="Simplified Arabic" w:eastAsia="MS Mincho" w:hAnsi="Simplified Arabic" w:cs="Simplified Arabic"/>
          <w:sz w:val="28"/>
          <w:szCs w:val="28"/>
          <w:rtl/>
        </w:rPr>
        <w:t xml:space="preserve"> على قابلية الجداول للمقارنة</w:t>
      </w:r>
      <w:r w:rsidR="00806423" w:rsidRPr="00602866">
        <w:rPr>
          <w:rFonts w:ascii="Simplified Arabic" w:eastAsia="MS Mincho" w:hAnsi="Simplified Arabic" w:cs="Simplified Arabic" w:hint="cs"/>
          <w:sz w:val="28"/>
          <w:szCs w:val="28"/>
          <w:rtl/>
        </w:rPr>
        <w:t>،</w:t>
      </w:r>
      <w:r w:rsidR="00806423" w:rsidRPr="00602866">
        <w:rPr>
          <w:rFonts w:ascii="Simplified Arabic" w:eastAsia="MS Mincho" w:hAnsi="Simplified Arabic" w:cs="Simplified Arabic"/>
          <w:sz w:val="28"/>
          <w:szCs w:val="28"/>
          <w:rtl/>
        </w:rPr>
        <w:t xml:space="preserve"> فجداول المستخدم والمنتج تتضمن الكثير من المجاميع التي تطابق تلك الموجودة في الحسابات القومية مثل الناتج المحلي</w:t>
      </w:r>
      <w:r w:rsidR="00806423" w:rsidRPr="00602866">
        <w:rPr>
          <w:rFonts w:ascii="Simplified Arabic" w:eastAsia="MS Mincho" w:hAnsi="Simplified Arabic" w:cs="Simplified Arabic" w:hint="cs"/>
          <w:sz w:val="28"/>
          <w:szCs w:val="28"/>
          <w:rtl/>
        </w:rPr>
        <w:t xml:space="preserve">، </w:t>
      </w:r>
      <w:r w:rsidR="00806423" w:rsidRPr="00602866">
        <w:rPr>
          <w:rFonts w:ascii="Simplified Arabic" w:eastAsia="MS Mincho" w:hAnsi="Simplified Arabic" w:cs="Simplified Arabic"/>
          <w:sz w:val="28"/>
          <w:szCs w:val="28"/>
          <w:rtl/>
        </w:rPr>
        <w:t>القيمة المضافة</w:t>
      </w:r>
      <w:r w:rsidR="00806423" w:rsidRPr="00602866">
        <w:rPr>
          <w:rFonts w:ascii="Simplified Arabic" w:eastAsia="MS Mincho" w:hAnsi="Simplified Arabic" w:cs="Simplified Arabic" w:hint="cs"/>
          <w:sz w:val="28"/>
          <w:szCs w:val="28"/>
          <w:rtl/>
        </w:rPr>
        <w:t xml:space="preserve">... الخ، </w:t>
      </w:r>
      <w:r w:rsidR="00806423" w:rsidRPr="00602866">
        <w:rPr>
          <w:rFonts w:ascii="Simplified Arabic" w:eastAsia="MS Mincho" w:hAnsi="Simplified Arabic" w:cs="Simplified Arabic"/>
          <w:sz w:val="28"/>
          <w:szCs w:val="28"/>
          <w:rtl/>
        </w:rPr>
        <w:t xml:space="preserve">فأي اختلاف في منهجية أو أسلوب التقدير يؤثر على الجداول وكذلك فإن جداول المستخدم والمنتج تتضمن صفوف أو أعمدة لبيانات غير موزعة ومعالجة البنود غير الموزعة في الجداول تختلف عن معالجتها في الحسابات القومية </w:t>
      </w:r>
      <w:r w:rsidR="00806423" w:rsidRPr="00602866">
        <w:rPr>
          <w:rFonts w:ascii="Simplified Arabic" w:eastAsia="MS Mincho" w:hAnsi="Simplified Arabic" w:cs="Simplified Arabic" w:hint="cs"/>
          <w:sz w:val="28"/>
          <w:szCs w:val="28"/>
          <w:rtl/>
        </w:rPr>
        <w:t>وبالتالي</w:t>
      </w:r>
      <w:r w:rsidR="00806423" w:rsidRPr="00602866">
        <w:rPr>
          <w:rFonts w:ascii="Simplified Arabic" w:eastAsia="MS Mincho" w:hAnsi="Simplified Arabic" w:cs="Simplified Arabic"/>
          <w:sz w:val="28"/>
          <w:szCs w:val="28"/>
          <w:rtl/>
        </w:rPr>
        <w:t xml:space="preserve"> الامر يؤثر علي باقي </w:t>
      </w:r>
      <w:r w:rsidR="00806423" w:rsidRPr="00602866">
        <w:rPr>
          <w:rFonts w:ascii="Simplified Arabic" w:eastAsia="MS Mincho" w:hAnsi="Simplified Arabic" w:cs="Simplified Arabic" w:hint="cs"/>
          <w:sz w:val="28"/>
          <w:szCs w:val="28"/>
          <w:rtl/>
        </w:rPr>
        <w:t>المجاميع</w:t>
      </w:r>
      <w:r w:rsidR="00806423" w:rsidRPr="00602866">
        <w:rPr>
          <w:rFonts w:ascii="Simplified Arabic" w:eastAsia="MS Mincho" w:hAnsi="Simplified Arabic" w:cs="Simplified Arabic"/>
          <w:sz w:val="28"/>
          <w:szCs w:val="28"/>
          <w:rtl/>
        </w:rPr>
        <w:t xml:space="preserve"> في الجدول ويحد من قابليته للمقارنة و كذلك الحال في التقسيم القطاعي. لذلك لابد من توحيد القيم </w:t>
      </w:r>
      <w:r w:rsidR="00806423" w:rsidRPr="00602866">
        <w:rPr>
          <w:rFonts w:ascii="Simplified Arabic" w:eastAsia="MS Mincho" w:hAnsi="Simplified Arabic" w:cs="Simplified Arabic" w:hint="cs"/>
          <w:sz w:val="28"/>
          <w:szCs w:val="28"/>
          <w:rtl/>
        </w:rPr>
        <w:t>في</w:t>
      </w:r>
      <w:r w:rsidR="00806423" w:rsidRPr="00602866">
        <w:rPr>
          <w:rFonts w:ascii="Simplified Arabic" w:eastAsia="MS Mincho" w:hAnsi="Simplified Arabic" w:cs="Simplified Arabic"/>
          <w:sz w:val="28"/>
          <w:szCs w:val="28"/>
          <w:rtl/>
        </w:rPr>
        <w:t xml:space="preserve"> كلا من الحسابات القومية وجداول المدخلات والمخرجات والعرض والاستخدام.</w:t>
      </w:r>
    </w:p>
    <w:p w:rsidR="00602866" w:rsidRDefault="00806423" w:rsidP="00602866">
      <w:pPr>
        <w:pStyle w:val="ListParagraph"/>
        <w:numPr>
          <w:ilvl w:val="0"/>
          <w:numId w:val="14"/>
        </w:numPr>
        <w:jc w:val="lowKashida"/>
        <w:rPr>
          <w:rFonts w:ascii="Simplified Arabic" w:eastAsia="MS Mincho" w:hAnsi="Simplified Arabic" w:cs="Simplified Arabic"/>
          <w:sz w:val="28"/>
          <w:szCs w:val="28"/>
        </w:rPr>
      </w:pPr>
      <w:r w:rsidRPr="00602866">
        <w:rPr>
          <w:rFonts w:ascii="Simplified Arabic" w:eastAsia="MS Mincho" w:hAnsi="Simplified Arabic" w:cs="Simplified Arabic"/>
          <w:sz w:val="28"/>
          <w:szCs w:val="28"/>
          <w:rtl/>
        </w:rPr>
        <w:t xml:space="preserve">السنوات </w:t>
      </w:r>
      <w:r w:rsidRPr="00602866">
        <w:rPr>
          <w:rFonts w:ascii="Simplified Arabic" w:eastAsia="MS Mincho" w:hAnsi="Simplified Arabic" w:cs="Simplified Arabic" w:hint="cs"/>
          <w:sz w:val="28"/>
          <w:szCs w:val="28"/>
          <w:rtl/>
        </w:rPr>
        <w:t>التي</w:t>
      </w:r>
      <w:r w:rsidRPr="00602866">
        <w:rPr>
          <w:rFonts w:ascii="Simplified Arabic" w:eastAsia="MS Mincho" w:hAnsi="Simplified Arabic" w:cs="Simplified Arabic"/>
          <w:sz w:val="28"/>
          <w:szCs w:val="28"/>
          <w:rtl/>
        </w:rPr>
        <w:t xml:space="preserve"> لا يتم فيها تركيب جداول مدخلات ومخرجات فعلية ويتم تحديث </w:t>
      </w:r>
      <w:r w:rsidRPr="00602866">
        <w:rPr>
          <w:rFonts w:ascii="Simplified Arabic" w:eastAsia="MS Mincho" w:hAnsi="Simplified Arabic" w:cs="Simplified Arabic" w:hint="cs"/>
          <w:sz w:val="28"/>
          <w:szCs w:val="28"/>
          <w:rtl/>
        </w:rPr>
        <w:t>ال</w:t>
      </w:r>
      <w:r w:rsidRPr="00602866">
        <w:rPr>
          <w:rFonts w:ascii="Simplified Arabic" w:eastAsia="MS Mincho" w:hAnsi="Simplified Arabic" w:cs="Simplified Arabic"/>
          <w:sz w:val="28"/>
          <w:szCs w:val="28"/>
          <w:rtl/>
        </w:rPr>
        <w:t>جداول بناءً على جداول سابقة فإن مجاميع الحسابات القومية يجب ان تستخدم كمجاميع  لضبط الصفوف والأعمدة المتناظرة في الجداول.</w:t>
      </w:r>
    </w:p>
    <w:p w:rsidR="00806423" w:rsidRPr="00602866" w:rsidRDefault="00806423" w:rsidP="00602866">
      <w:pPr>
        <w:pStyle w:val="ListParagraph"/>
        <w:numPr>
          <w:ilvl w:val="0"/>
          <w:numId w:val="14"/>
        </w:numPr>
        <w:jc w:val="lowKashida"/>
        <w:rPr>
          <w:rFonts w:ascii="Simplified Arabic" w:eastAsia="MS Mincho" w:hAnsi="Simplified Arabic" w:cs="Simplified Arabic"/>
          <w:sz w:val="28"/>
          <w:szCs w:val="28"/>
        </w:rPr>
      </w:pPr>
      <w:r w:rsidRPr="00602866">
        <w:rPr>
          <w:rFonts w:ascii="Simplified Arabic" w:eastAsia="MS Mincho" w:hAnsi="Simplified Arabic" w:cs="Simplified Arabic"/>
          <w:sz w:val="28"/>
          <w:szCs w:val="28"/>
          <w:rtl/>
        </w:rPr>
        <w:t xml:space="preserve">يوصى نظام الحسابات القومية </w:t>
      </w:r>
      <w:r w:rsidRPr="00602866">
        <w:rPr>
          <w:rFonts w:ascii="Simplified Arabic" w:eastAsia="MS Mincho" w:hAnsi="Simplified Arabic" w:cs="Simplified Arabic" w:hint="cs"/>
          <w:sz w:val="28"/>
          <w:szCs w:val="28"/>
          <w:rtl/>
        </w:rPr>
        <w:t>للأمم</w:t>
      </w:r>
      <w:r w:rsidRPr="00602866">
        <w:rPr>
          <w:rFonts w:ascii="Simplified Arabic" w:eastAsia="MS Mincho" w:hAnsi="Simplified Arabic" w:cs="Simplified Arabic"/>
          <w:sz w:val="28"/>
          <w:szCs w:val="28"/>
          <w:rtl/>
        </w:rPr>
        <w:t xml:space="preserve"> المتحدة</w:t>
      </w:r>
      <w:r w:rsidRPr="00602866">
        <w:rPr>
          <w:rFonts w:ascii="Simplified Arabic" w:eastAsia="MS Mincho" w:hAnsi="Simplified Arabic" w:cs="Simplified Arabic" w:hint="cs"/>
          <w:sz w:val="28"/>
          <w:szCs w:val="28"/>
          <w:rtl/>
        </w:rPr>
        <w:t xml:space="preserve"> </w:t>
      </w:r>
      <w:r w:rsidRPr="00602866">
        <w:rPr>
          <w:rFonts w:ascii="Simplified Arabic" w:eastAsia="MS Mincho" w:hAnsi="Simplified Arabic" w:cs="Simplified Arabic"/>
          <w:sz w:val="28"/>
          <w:szCs w:val="28"/>
          <w:rtl/>
        </w:rPr>
        <w:t>1993 ، 2008 باحتساب الخدمات المصرفية المحتسبة وهذا يؤثر على جداول المدخلات والمخرجات وامكانية مقارنتها</w:t>
      </w:r>
      <w:r w:rsidRPr="00602866">
        <w:rPr>
          <w:rFonts w:ascii="Simplified Arabic" w:eastAsia="MS Mincho" w:hAnsi="Simplified Arabic" w:cs="Simplified Arabic" w:hint="cs"/>
          <w:sz w:val="28"/>
          <w:szCs w:val="28"/>
          <w:rtl/>
        </w:rPr>
        <w:t>.</w:t>
      </w:r>
      <w:r w:rsidRPr="00602866">
        <w:rPr>
          <w:rFonts w:ascii="Simplified Arabic" w:eastAsia="MS Mincho" w:hAnsi="Simplified Arabic" w:cs="Simplified Arabic"/>
          <w:sz w:val="28"/>
          <w:szCs w:val="28"/>
          <w:rtl/>
        </w:rPr>
        <w:t xml:space="preserve"> </w:t>
      </w:r>
    </w:p>
    <w:p w:rsidR="00806423" w:rsidRPr="00806423" w:rsidRDefault="00806423" w:rsidP="006E6F5E">
      <w:pPr>
        <w:numPr>
          <w:ilvl w:val="0"/>
          <w:numId w:val="14"/>
        </w:numPr>
        <w:ind w:left="0" w:hanging="2"/>
        <w:contextualSpacing/>
        <w:jc w:val="lowKashida"/>
        <w:rPr>
          <w:rFonts w:ascii="Simplified Arabic" w:eastAsia="MS Mincho" w:hAnsi="Simplified Arabic" w:cs="Simplified Arabic"/>
          <w:sz w:val="28"/>
          <w:szCs w:val="28"/>
        </w:rPr>
      </w:pPr>
      <w:r w:rsidRPr="00806423">
        <w:rPr>
          <w:rFonts w:ascii="Simplified Arabic" w:eastAsia="MS Mincho" w:hAnsi="Simplified Arabic" w:cs="Simplified Arabic"/>
          <w:sz w:val="28"/>
          <w:szCs w:val="28"/>
          <w:rtl/>
        </w:rPr>
        <w:lastRenderedPageBreak/>
        <w:t>لا توجد البيانات الكافية والفعلية لتقدير</w:t>
      </w:r>
      <w:r w:rsidRPr="00806423">
        <w:rPr>
          <w:rFonts w:ascii="Simplified Arabic" w:eastAsia="MS Mincho" w:hAnsi="Simplified Arabic" w:cs="Simplified Arabic" w:hint="cs"/>
          <w:sz w:val="28"/>
          <w:szCs w:val="28"/>
          <w:rtl/>
        </w:rPr>
        <w:t xml:space="preserve"> </w:t>
      </w:r>
      <w:r w:rsidRPr="00806423">
        <w:rPr>
          <w:rFonts w:ascii="Simplified Arabic" w:eastAsia="MS Mincho" w:hAnsi="Simplified Arabic" w:cs="Simplified Arabic"/>
          <w:sz w:val="28"/>
          <w:szCs w:val="28"/>
          <w:rtl/>
        </w:rPr>
        <w:t>هوامش التجارة والنقل تقدير</w:t>
      </w:r>
      <w:r w:rsidRPr="00806423">
        <w:rPr>
          <w:rFonts w:ascii="Simplified Arabic" w:eastAsia="MS Mincho" w:hAnsi="Simplified Arabic" w:cs="Simplified Arabic" w:hint="cs"/>
          <w:sz w:val="28"/>
          <w:szCs w:val="28"/>
          <w:rtl/>
        </w:rPr>
        <w:t>ا</w:t>
      </w:r>
      <w:r w:rsidRPr="00806423">
        <w:rPr>
          <w:rFonts w:ascii="Simplified Arabic" w:eastAsia="MS Mincho" w:hAnsi="Simplified Arabic" w:cs="Simplified Arabic"/>
          <w:sz w:val="28"/>
          <w:szCs w:val="28"/>
          <w:rtl/>
        </w:rPr>
        <w:t xml:space="preserve"> دقيق</w:t>
      </w:r>
      <w:r w:rsidRPr="00806423">
        <w:rPr>
          <w:rFonts w:ascii="Simplified Arabic" w:eastAsia="MS Mincho" w:hAnsi="Simplified Arabic" w:cs="Simplified Arabic" w:hint="cs"/>
          <w:sz w:val="28"/>
          <w:szCs w:val="28"/>
          <w:rtl/>
        </w:rPr>
        <w:t>ا،</w:t>
      </w:r>
      <w:r w:rsidRPr="00806423">
        <w:rPr>
          <w:rFonts w:ascii="Simplified Arabic" w:eastAsia="MS Mincho" w:hAnsi="Simplified Arabic" w:cs="Simplified Arabic"/>
          <w:sz w:val="28"/>
          <w:szCs w:val="28"/>
          <w:rtl/>
        </w:rPr>
        <w:t xml:space="preserve"> سواء كانت </w:t>
      </w:r>
      <w:r w:rsidRPr="00806423">
        <w:rPr>
          <w:rFonts w:ascii="Simplified Arabic" w:eastAsia="MS Mincho" w:hAnsi="Simplified Arabic" w:cs="Simplified Arabic" w:hint="cs"/>
          <w:sz w:val="28"/>
          <w:szCs w:val="28"/>
          <w:rtl/>
        </w:rPr>
        <w:t>للإنتاج</w:t>
      </w:r>
      <w:r w:rsidRPr="00806423">
        <w:rPr>
          <w:rFonts w:ascii="Simplified Arabic" w:eastAsia="MS Mincho" w:hAnsi="Simplified Arabic" w:cs="Simplified Arabic"/>
          <w:sz w:val="28"/>
          <w:szCs w:val="28"/>
          <w:rtl/>
        </w:rPr>
        <w:t xml:space="preserve"> المحلى او الواردات</w:t>
      </w:r>
      <w:r w:rsidRPr="00806423">
        <w:rPr>
          <w:rFonts w:ascii="Simplified Arabic" w:eastAsia="MS Mincho" w:hAnsi="Simplified Arabic" w:cs="Simplified Arabic" w:hint="cs"/>
          <w:sz w:val="28"/>
          <w:szCs w:val="28"/>
          <w:rtl/>
        </w:rPr>
        <w:t>.</w:t>
      </w:r>
    </w:p>
    <w:p w:rsidR="00806423" w:rsidRPr="00806423" w:rsidRDefault="00806423" w:rsidP="006E6F5E">
      <w:pPr>
        <w:numPr>
          <w:ilvl w:val="0"/>
          <w:numId w:val="14"/>
        </w:numPr>
        <w:ind w:left="0" w:hanging="2"/>
        <w:contextualSpacing/>
        <w:jc w:val="lowKashida"/>
        <w:rPr>
          <w:rFonts w:ascii="Simplified Arabic" w:eastAsia="MS Mincho" w:hAnsi="Simplified Arabic" w:cs="Simplified Arabic"/>
          <w:sz w:val="28"/>
          <w:szCs w:val="28"/>
        </w:rPr>
      </w:pPr>
      <w:r w:rsidRPr="00806423">
        <w:rPr>
          <w:rFonts w:ascii="Simplified Arabic" w:eastAsia="MS Mincho" w:hAnsi="Simplified Arabic" w:cs="Simplified Arabic"/>
          <w:sz w:val="28"/>
          <w:szCs w:val="28"/>
          <w:rtl/>
        </w:rPr>
        <w:t xml:space="preserve">متطلبات جداول المدخلات والمخرجات وكذلك العرض والاستخدام من بحث الدخل والانفاق لتقدير الانفاق </w:t>
      </w:r>
      <w:r w:rsidRPr="00806423">
        <w:rPr>
          <w:rFonts w:ascii="Simplified Arabic" w:eastAsia="MS Mincho" w:hAnsi="Simplified Arabic" w:cs="Simplified Arabic" w:hint="cs"/>
          <w:sz w:val="28"/>
          <w:szCs w:val="28"/>
          <w:rtl/>
        </w:rPr>
        <w:t>العائلي</w:t>
      </w:r>
      <w:r w:rsidRPr="00806423">
        <w:rPr>
          <w:rFonts w:ascii="Simplified Arabic" w:eastAsia="MS Mincho" w:hAnsi="Simplified Arabic" w:cs="Simplified Arabic"/>
          <w:sz w:val="28"/>
          <w:szCs w:val="28"/>
          <w:rtl/>
        </w:rPr>
        <w:t xml:space="preserve"> </w:t>
      </w:r>
      <w:r w:rsidRPr="00806423">
        <w:rPr>
          <w:rFonts w:ascii="Simplified Arabic" w:eastAsia="MS Mincho" w:hAnsi="Simplified Arabic" w:cs="Simplified Arabic" w:hint="cs"/>
          <w:sz w:val="28"/>
          <w:szCs w:val="28"/>
          <w:rtl/>
        </w:rPr>
        <w:t>لأنه</w:t>
      </w:r>
      <w:r w:rsidRPr="00806423">
        <w:rPr>
          <w:rFonts w:ascii="Simplified Arabic" w:eastAsia="MS Mincho" w:hAnsi="Simplified Arabic" w:cs="Simplified Arabic"/>
          <w:sz w:val="28"/>
          <w:szCs w:val="28"/>
          <w:rtl/>
        </w:rPr>
        <w:t xml:space="preserve"> يمثل الجانب </w:t>
      </w:r>
      <w:r w:rsidRPr="00806423">
        <w:rPr>
          <w:rFonts w:ascii="Simplified Arabic" w:eastAsia="MS Mincho" w:hAnsi="Simplified Arabic" w:cs="Simplified Arabic" w:hint="cs"/>
          <w:sz w:val="28"/>
          <w:szCs w:val="28"/>
          <w:rtl/>
        </w:rPr>
        <w:t>السلعي</w:t>
      </w:r>
      <w:r w:rsidRPr="00806423">
        <w:rPr>
          <w:rFonts w:ascii="Simplified Arabic" w:eastAsia="MS Mincho" w:hAnsi="Simplified Arabic" w:cs="Simplified Arabic"/>
          <w:sz w:val="28"/>
          <w:szCs w:val="28"/>
          <w:rtl/>
        </w:rPr>
        <w:t xml:space="preserve"> للنشاط </w:t>
      </w:r>
      <w:r w:rsidRPr="00806423">
        <w:rPr>
          <w:rFonts w:ascii="Simplified Arabic" w:eastAsia="MS Mincho" w:hAnsi="Simplified Arabic" w:cs="Simplified Arabic" w:hint="cs"/>
          <w:sz w:val="28"/>
          <w:szCs w:val="28"/>
          <w:rtl/>
        </w:rPr>
        <w:t>الاقتصادي</w:t>
      </w:r>
      <w:r w:rsidRPr="00806423">
        <w:rPr>
          <w:rFonts w:ascii="Simplified Arabic" w:eastAsia="MS Mincho" w:hAnsi="Simplified Arabic" w:cs="Simplified Arabic"/>
          <w:sz w:val="28"/>
          <w:szCs w:val="28"/>
          <w:rtl/>
        </w:rPr>
        <w:t xml:space="preserve"> </w:t>
      </w:r>
      <w:r w:rsidRPr="00806423">
        <w:rPr>
          <w:rFonts w:ascii="Simplified Arabic" w:eastAsia="MS Mincho" w:hAnsi="Simplified Arabic" w:cs="Simplified Arabic" w:hint="cs"/>
          <w:sz w:val="28"/>
          <w:szCs w:val="28"/>
          <w:rtl/>
        </w:rPr>
        <w:t xml:space="preserve">حيث </w:t>
      </w:r>
      <w:r w:rsidRPr="00806423">
        <w:rPr>
          <w:rFonts w:ascii="Simplified Arabic" w:eastAsia="MS Mincho" w:hAnsi="Simplified Arabic" w:cs="Simplified Arabic"/>
          <w:sz w:val="28"/>
          <w:szCs w:val="28"/>
          <w:rtl/>
        </w:rPr>
        <w:t xml:space="preserve">يجب تصنيف بيانات الانفاق </w:t>
      </w:r>
      <w:r w:rsidRPr="00806423">
        <w:rPr>
          <w:rFonts w:ascii="Simplified Arabic" w:eastAsia="MS Mincho" w:hAnsi="Simplified Arabic" w:cs="Simplified Arabic" w:hint="cs"/>
          <w:sz w:val="28"/>
          <w:szCs w:val="28"/>
          <w:rtl/>
        </w:rPr>
        <w:t>العائلي</w:t>
      </w:r>
      <w:r w:rsidRPr="00806423">
        <w:rPr>
          <w:rFonts w:ascii="Simplified Arabic" w:eastAsia="MS Mincho" w:hAnsi="Simplified Arabic" w:cs="Simplified Arabic"/>
          <w:sz w:val="28"/>
          <w:szCs w:val="28"/>
          <w:rtl/>
        </w:rPr>
        <w:t xml:space="preserve"> تصنيفا سلعيا يتفق مع ما</w:t>
      </w:r>
      <w:r w:rsidRPr="00806423">
        <w:rPr>
          <w:rFonts w:ascii="Simplified Arabic" w:eastAsia="MS Mincho" w:hAnsi="Simplified Arabic" w:cs="Simplified Arabic" w:hint="cs"/>
          <w:sz w:val="28"/>
          <w:szCs w:val="28"/>
          <w:rtl/>
        </w:rPr>
        <w:t xml:space="preserve"> </w:t>
      </w:r>
      <w:r w:rsidRPr="00806423">
        <w:rPr>
          <w:rFonts w:ascii="Simplified Arabic" w:eastAsia="MS Mincho" w:hAnsi="Simplified Arabic" w:cs="Simplified Arabic"/>
          <w:sz w:val="28"/>
          <w:szCs w:val="28"/>
          <w:rtl/>
        </w:rPr>
        <w:t xml:space="preserve">تم تقديره </w:t>
      </w:r>
      <w:r w:rsidRPr="00806423">
        <w:rPr>
          <w:rFonts w:ascii="Simplified Arabic" w:eastAsia="MS Mincho" w:hAnsi="Simplified Arabic" w:cs="Simplified Arabic" w:hint="cs"/>
          <w:sz w:val="28"/>
          <w:szCs w:val="28"/>
          <w:rtl/>
        </w:rPr>
        <w:t>في</w:t>
      </w:r>
      <w:r w:rsidRPr="00806423">
        <w:rPr>
          <w:rFonts w:ascii="Simplified Arabic" w:eastAsia="MS Mincho" w:hAnsi="Simplified Arabic" w:cs="Simplified Arabic"/>
          <w:sz w:val="28"/>
          <w:szCs w:val="28"/>
          <w:rtl/>
        </w:rPr>
        <w:t xml:space="preserve"> الحسابات القومية من خلال برامج المقارنات الدولية الذى يتم تركيبها للناتج من جهة الانفاق</w:t>
      </w:r>
      <w:r w:rsidRPr="00806423">
        <w:rPr>
          <w:rFonts w:ascii="Simplified Arabic" w:eastAsia="MS Mincho" w:hAnsi="Simplified Arabic" w:cs="Simplified Arabic" w:hint="cs"/>
          <w:sz w:val="28"/>
          <w:szCs w:val="28"/>
          <w:rtl/>
        </w:rPr>
        <w:t>.</w:t>
      </w:r>
    </w:p>
    <w:p w:rsidR="00806423" w:rsidRPr="00806423" w:rsidRDefault="00806423" w:rsidP="006E6F5E">
      <w:pPr>
        <w:numPr>
          <w:ilvl w:val="0"/>
          <w:numId w:val="14"/>
        </w:numPr>
        <w:ind w:left="-2" w:firstLine="0"/>
        <w:contextualSpacing/>
        <w:jc w:val="lowKashida"/>
        <w:rPr>
          <w:rFonts w:ascii="Simplified Arabic" w:eastAsia="MS Mincho" w:hAnsi="Simplified Arabic" w:cs="Simplified Arabic"/>
          <w:sz w:val="28"/>
          <w:szCs w:val="28"/>
        </w:rPr>
      </w:pPr>
      <w:r w:rsidRPr="00806423">
        <w:rPr>
          <w:rFonts w:ascii="Simplified Arabic" w:eastAsia="MS Mincho" w:hAnsi="Simplified Arabic" w:cs="Simplified Arabic" w:hint="cs"/>
          <w:sz w:val="26"/>
          <w:szCs w:val="26"/>
          <w:rtl/>
        </w:rPr>
        <w:t xml:space="preserve"> </w:t>
      </w:r>
      <w:r w:rsidRPr="00DA6643">
        <w:rPr>
          <w:rFonts w:ascii="Simplified Arabic" w:eastAsia="MS Mincho" w:hAnsi="Simplified Arabic" w:cs="Simplified Arabic"/>
          <w:sz w:val="28"/>
          <w:szCs w:val="28"/>
          <w:rtl/>
        </w:rPr>
        <w:t xml:space="preserve">الهيئات </w:t>
      </w:r>
      <w:r w:rsidRPr="00DA6643">
        <w:rPr>
          <w:rFonts w:ascii="Simplified Arabic" w:eastAsia="MS Mincho" w:hAnsi="Simplified Arabic" w:cs="Simplified Arabic" w:hint="cs"/>
          <w:sz w:val="28"/>
          <w:szCs w:val="28"/>
          <w:rtl/>
        </w:rPr>
        <w:t>التي</w:t>
      </w:r>
      <w:r w:rsidRPr="00DA6643">
        <w:rPr>
          <w:rFonts w:ascii="Simplified Arabic" w:eastAsia="MS Mincho" w:hAnsi="Simplified Arabic" w:cs="Simplified Arabic"/>
          <w:sz w:val="28"/>
          <w:szCs w:val="28"/>
          <w:rtl/>
        </w:rPr>
        <w:t xml:space="preserve"> لا تهدف الى الربح وتخدم العائلات لا يتوافر عنها بيانات تفصيلية كافية فيجب عمل مسح متخصص لها </w:t>
      </w:r>
      <w:r w:rsidRPr="00DA6643">
        <w:rPr>
          <w:rFonts w:ascii="Simplified Arabic" w:eastAsia="MS Mincho" w:hAnsi="Simplified Arabic" w:cs="Simplified Arabic" w:hint="cs"/>
          <w:sz w:val="28"/>
          <w:szCs w:val="28"/>
          <w:rtl/>
        </w:rPr>
        <w:t>لأنها</w:t>
      </w:r>
      <w:r w:rsidRPr="00DA6643">
        <w:rPr>
          <w:rFonts w:ascii="Simplified Arabic" w:eastAsia="MS Mincho" w:hAnsi="Simplified Arabic" w:cs="Simplified Arabic"/>
          <w:sz w:val="28"/>
          <w:szCs w:val="28"/>
          <w:rtl/>
        </w:rPr>
        <w:t xml:space="preserve"> اصبحت الان تشكل قوة اقتصادية وهناك زيادة في تكوين العديد من هذه الوحدات كما أنها تستوعب نسبة كبيرة من العمالة الأمر الذي يستدعى زيادة التغطية وتحقيق الشمول</w:t>
      </w:r>
      <w:r w:rsidRPr="00806423">
        <w:rPr>
          <w:rFonts w:ascii="Simplified Arabic" w:eastAsia="MS Mincho" w:hAnsi="Simplified Arabic" w:cs="Simplified Arabic" w:hint="cs"/>
          <w:sz w:val="26"/>
          <w:szCs w:val="26"/>
          <w:rtl/>
        </w:rPr>
        <w:t>.</w:t>
      </w:r>
      <w:r w:rsidRPr="00806423">
        <w:rPr>
          <w:rFonts w:ascii="Simplified Arabic" w:eastAsia="MS Mincho" w:hAnsi="Simplified Arabic" w:cs="Simplified Arabic"/>
          <w:sz w:val="26"/>
          <w:szCs w:val="26"/>
          <w:rtl/>
        </w:rPr>
        <w:t xml:space="preserve"> </w:t>
      </w:r>
    </w:p>
    <w:p w:rsidR="00806423" w:rsidRPr="00806423" w:rsidRDefault="00806423" w:rsidP="006E6F5E">
      <w:pPr>
        <w:numPr>
          <w:ilvl w:val="0"/>
          <w:numId w:val="14"/>
        </w:numPr>
        <w:ind w:left="-2" w:firstLine="0"/>
        <w:contextualSpacing/>
        <w:jc w:val="lowKashida"/>
        <w:rPr>
          <w:rFonts w:ascii="Simplified Arabic" w:eastAsia="MS Mincho" w:hAnsi="Simplified Arabic" w:cs="Simplified Arabic"/>
          <w:sz w:val="28"/>
          <w:szCs w:val="28"/>
        </w:rPr>
      </w:pPr>
      <w:r w:rsidRPr="00806423">
        <w:rPr>
          <w:rFonts w:ascii="Simplified Arabic" w:eastAsia="MS Mincho" w:hAnsi="Simplified Arabic" w:cs="Simplified Arabic" w:hint="cs"/>
          <w:sz w:val="26"/>
          <w:szCs w:val="26"/>
          <w:rtl/>
        </w:rPr>
        <w:t xml:space="preserve"> </w:t>
      </w:r>
      <w:r w:rsidRPr="00806423">
        <w:rPr>
          <w:rFonts w:ascii="Simplified Arabic" w:eastAsia="MS Mincho" w:hAnsi="Simplified Arabic" w:cs="Simplified Arabic"/>
          <w:sz w:val="28"/>
          <w:szCs w:val="28"/>
          <w:rtl/>
        </w:rPr>
        <w:t>الهيئات التي لا تهدف إلى الربح تأخذ اشكالا قانونية وتنظيمية مختلفة مثل الجمعيات والمؤسسات والهيئات وهي تنشأ لأغراض مختلفة فقد تنشا لتقديم خدمات لمصلحة الاشخاص وقد تنشا لأغراض خيرية او تطوعية او لأغراض الصالح العام من اجل تقديم خدمات او سلع لأشخاص اخرين هم في حاجة اليها او قد يكون الغرض تقديم خدمات صحية او تعليمية مقابل رسوم.</w:t>
      </w:r>
    </w:p>
    <w:p w:rsidR="00806423" w:rsidRPr="00806423" w:rsidRDefault="00806423" w:rsidP="006E6F5E">
      <w:pPr>
        <w:numPr>
          <w:ilvl w:val="0"/>
          <w:numId w:val="14"/>
        </w:numPr>
        <w:ind w:left="-2" w:firstLine="0"/>
        <w:contextualSpacing/>
        <w:jc w:val="lowKashida"/>
        <w:rPr>
          <w:rFonts w:ascii="Simplified Arabic" w:eastAsia="MS Mincho" w:hAnsi="Simplified Arabic" w:cs="Simplified Arabic"/>
          <w:sz w:val="28"/>
          <w:szCs w:val="28"/>
        </w:rPr>
      </w:pPr>
      <w:r w:rsidRPr="00806423">
        <w:rPr>
          <w:rFonts w:ascii="Simplified Arabic" w:eastAsia="MS Mincho" w:hAnsi="Simplified Arabic" w:cs="Simplified Arabic" w:hint="cs"/>
          <w:sz w:val="28"/>
          <w:szCs w:val="28"/>
          <w:rtl/>
        </w:rPr>
        <w:t xml:space="preserve"> </w:t>
      </w:r>
      <w:r w:rsidRPr="00806423">
        <w:rPr>
          <w:rFonts w:ascii="Simplified Arabic" w:eastAsia="MS Mincho" w:hAnsi="Simplified Arabic" w:cs="Simplified Arabic"/>
          <w:sz w:val="28"/>
          <w:szCs w:val="28"/>
          <w:rtl/>
        </w:rPr>
        <w:t>صعوبة تصنيف الضرائب والاعانات لأنها قد ترد بها بعض البنود في صورة  بنود تسمى اخرى و المطلوب تفصيلات تتماشى مع تفصيلات  الجداول المقترحة</w:t>
      </w:r>
      <w:r w:rsidRPr="00806423">
        <w:rPr>
          <w:rFonts w:ascii="Simplified Arabic" w:eastAsia="MS Mincho" w:hAnsi="Simplified Arabic" w:cs="Simplified Arabic" w:hint="cs"/>
          <w:sz w:val="28"/>
          <w:szCs w:val="28"/>
          <w:rtl/>
        </w:rPr>
        <w:t>.</w:t>
      </w:r>
    </w:p>
    <w:p w:rsidR="00806423" w:rsidRPr="00806423" w:rsidRDefault="00806423" w:rsidP="006E6F5E">
      <w:pPr>
        <w:numPr>
          <w:ilvl w:val="0"/>
          <w:numId w:val="14"/>
        </w:numPr>
        <w:ind w:left="-2" w:firstLine="0"/>
        <w:contextualSpacing/>
        <w:jc w:val="lowKashida"/>
        <w:rPr>
          <w:rFonts w:ascii="Simplified Arabic" w:eastAsia="MS Mincho" w:hAnsi="Simplified Arabic" w:cs="Simplified Arabic"/>
          <w:sz w:val="28"/>
          <w:szCs w:val="28"/>
        </w:rPr>
      </w:pPr>
      <w:r w:rsidRPr="00806423">
        <w:rPr>
          <w:rFonts w:ascii="Simplified Arabic" w:eastAsia="MS Mincho" w:hAnsi="Simplified Arabic" w:cs="Simplified Arabic" w:hint="cs"/>
          <w:sz w:val="28"/>
          <w:szCs w:val="28"/>
          <w:rtl/>
        </w:rPr>
        <w:t xml:space="preserve"> </w:t>
      </w:r>
      <w:r w:rsidRPr="00806423">
        <w:rPr>
          <w:rFonts w:ascii="Simplified Arabic" w:eastAsia="MS Mincho" w:hAnsi="Simplified Arabic" w:cs="Simplified Arabic"/>
          <w:sz w:val="28"/>
          <w:szCs w:val="28"/>
          <w:rtl/>
        </w:rPr>
        <w:t>يجب عمل مصفوفة للتكوينات تربط بين الانشطة المنتجة للتكوينات والانشطة المستخدمة  وذلك مع تدقيق ارق</w:t>
      </w:r>
      <w:r w:rsidRPr="00806423">
        <w:rPr>
          <w:rFonts w:ascii="Simplified Arabic" w:eastAsia="MS Mincho" w:hAnsi="Simplified Arabic" w:cs="Simplified Arabic" w:hint="cs"/>
          <w:sz w:val="28"/>
          <w:szCs w:val="28"/>
          <w:rtl/>
        </w:rPr>
        <w:t>ا</w:t>
      </w:r>
      <w:r w:rsidRPr="00806423">
        <w:rPr>
          <w:rFonts w:ascii="Simplified Arabic" w:eastAsia="MS Mincho" w:hAnsi="Simplified Arabic" w:cs="Simplified Arabic"/>
          <w:sz w:val="28"/>
          <w:szCs w:val="28"/>
          <w:rtl/>
        </w:rPr>
        <w:t>م الاستثمار الخاص سواء كان منظم او غير منظم.</w:t>
      </w:r>
    </w:p>
    <w:p w:rsidR="00806423" w:rsidRPr="00806423" w:rsidRDefault="00806423" w:rsidP="006E6F5E">
      <w:pPr>
        <w:numPr>
          <w:ilvl w:val="0"/>
          <w:numId w:val="14"/>
        </w:numPr>
        <w:ind w:left="-2" w:firstLine="0"/>
        <w:contextualSpacing/>
        <w:jc w:val="lowKashida"/>
        <w:rPr>
          <w:rFonts w:ascii="Simplified Arabic" w:eastAsia="MS Mincho" w:hAnsi="Simplified Arabic" w:cs="Simplified Arabic"/>
          <w:sz w:val="28"/>
          <w:szCs w:val="28"/>
          <w:rtl/>
        </w:rPr>
      </w:pPr>
      <w:r w:rsidRPr="00806423">
        <w:rPr>
          <w:rFonts w:ascii="Simplified Arabic" w:eastAsia="MS Mincho" w:hAnsi="Simplified Arabic" w:cs="Simplified Arabic" w:hint="cs"/>
          <w:sz w:val="28"/>
          <w:szCs w:val="28"/>
          <w:rtl/>
        </w:rPr>
        <w:t xml:space="preserve"> </w:t>
      </w:r>
      <w:r w:rsidRPr="00806423">
        <w:rPr>
          <w:rFonts w:ascii="Simplified Arabic" w:eastAsia="MS Mincho" w:hAnsi="Simplified Arabic" w:cs="Simplified Arabic"/>
          <w:sz w:val="28"/>
          <w:szCs w:val="28"/>
          <w:rtl/>
        </w:rPr>
        <w:t xml:space="preserve">من </w:t>
      </w:r>
      <w:r w:rsidRPr="00806423">
        <w:rPr>
          <w:rFonts w:ascii="Simplified Arabic" w:eastAsia="MS Mincho" w:hAnsi="Simplified Arabic" w:cs="Simplified Arabic" w:hint="cs"/>
          <w:sz w:val="28"/>
          <w:szCs w:val="28"/>
          <w:rtl/>
        </w:rPr>
        <w:t>الضروري</w:t>
      </w:r>
      <w:r w:rsidRPr="00806423">
        <w:rPr>
          <w:rFonts w:ascii="Simplified Arabic" w:eastAsia="MS Mincho" w:hAnsi="Simplified Arabic" w:cs="Simplified Arabic"/>
          <w:sz w:val="28"/>
          <w:szCs w:val="28"/>
          <w:rtl/>
        </w:rPr>
        <w:t xml:space="preserve"> توحيد ارقام الصادرات والواردات  بين البنك </w:t>
      </w:r>
      <w:r w:rsidRPr="00806423">
        <w:rPr>
          <w:rFonts w:ascii="Simplified Arabic" w:eastAsia="MS Mincho" w:hAnsi="Simplified Arabic" w:cs="Simplified Arabic" w:hint="cs"/>
          <w:sz w:val="28"/>
          <w:szCs w:val="28"/>
          <w:rtl/>
        </w:rPr>
        <w:t>المركزي</w:t>
      </w:r>
      <w:r w:rsidRPr="00806423">
        <w:rPr>
          <w:rFonts w:ascii="Simplified Arabic" w:eastAsia="MS Mincho" w:hAnsi="Simplified Arabic" w:cs="Simplified Arabic"/>
          <w:sz w:val="28"/>
          <w:szCs w:val="28"/>
          <w:rtl/>
        </w:rPr>
        <w:t xml:space="preserve"> وهيئة الرقابة على الصادرات ومصلحة</w:t>
      </w:r>
      <w:r w:rsidRPr="00806423">
        <w:rPr>
          <w:rFonts w:ascii="Simplified Arabic" w:eastAsia="MS Mincho" w:hAnsi="Simplified Arabic" w:cs="Simplified Arabic" w:hint="cs"/>
          <w:sz w:val="28"/>
          <w:szCs w:val="28"/>
          <w:rtl/>
        </w:rPr>
        <w:t xml:space="preserve"> </w:t>
      </w:r>
      <w:r w:rsidRPr="00806423">
        <w:rPr>
          <w:rFonts w:ascii="Simplified Arabic" w:eastAsia="MS Mincho" w:hAnsi="Simplified Arabic" w:cs="Simplified Arabic"/>
          <w:sz w:val="28"/>
          <w:szCs w:val="28"/>
          <w:rtl/>
        </w:rPr>
        <w:t xml:space="preserve">الجمارك  وتقليل الفجوة بين الواردات من الجمارك والواردات من البنك </w:t>
      </w:r>
      <w:r w:rsidRPr="00806423">
        <w:rPr>
          <w:rFonts w:ascii="Simplified Arabic" w:eastAsia="MS Mincho" w:hAnsi="Simplified Arabic" w:cs="Simplified Arabic" w:hint="cs"/>
          <w:sz w:val="28"/>
          <w:szCs w:val="28"/>
          <w:rtl/>
        </w:rPr>
        <w:t>المركزي</w:t>
      </w:r>
      <w:r w:rsidRPr="00806423">
        <w:rPr>
          <w:rFonts w:ascii="Simplified Arabic" w:eastAsia="MS Mincho" w:hAnsi="Simplified Arabic" w:cs="Simplified Arabic"/>
          <w:sz w:val="28"/>
          <w:szCs w:val="28"/>
          <w:rtl/>
        </w:rPr>
        <w:t>.</w:t>
      </w:r>
    </w:p>
    <w:p w:rsidR="000B0C07" w:rsidRPr="000B0C07" w:rsidRDefault="000B0C07" w:rsidP="00806423">
      <w:pPr>
        <w:spacing w:after="200"/>
        <w:rPr>
          <w:rFonts w:ascii="Simplified Arabic" w:hAnsi="Simplified Arabic" w:cs="Simplified Arabic"/>
          <w:b/>
          <w:bCs/>
          <w:sz w:val="6"/>
          <w:szCs w:val="6"/>
          <w:u w:val="single"/>
          <w:rtl/>
          <w:lang w:eastAsia="ja-JP"/>
        </w:rPr>
      </w:pPr>
    </w:p>
    <w:p w:rsidR="00806423" w:rsidRPr="000B0C07" w:rsidRDefault="00806423" w:rsidP="004E1275">
      <w:pPr>
        <w:rPr>
          <w:rFonts w:ascii="Simplified Arabic" w:hAnsi="Simplified Arabic" w:cs="Simplified Arabic"/>
          <w:b/>
          <w:bCs/>
          <w:sz w:val="32"/>
          <w:szCs w:val="32"/>
          <w:u w:val="single"/>
          <w:rtl/>
          <w:lang w:eastAsia="ja-JP"/>
        </w:rPr>
      </w:pPr>
      <w:r w:rsidRPr="000B0C07">
        <w:rPr>
          <w:rFonts w:ascii="Simplified Arabic" w:hAnsi="Simplified Arabic" w:cs="Simplified Arabic" w:hint="cs"/>
          <w:b/>
          <w:bCs/>
          <w:sz w:val="32"/>
          <w:szCs w:val="32"/>
          <w:u w:val="single"/>
          <w:rtl/>
          <w:lang w:eastAsia="ja-JP"/>
        </w:rPr>
        <w:t>خلاصة الفصل:</w:t>
      </w:r>
    </w:p>
    <w:p w:rsidR="00806423" w:rsidRPr="000B0C07" w:rsidRDefault="00806423" w:rsidP="006E6F5E">
      <w:pPr>
        <w:numPr>
          <w:ilvl w:val="0"/>
          <w:numId w:val="9"/>
        </w:numPr>
        <w:tabs>
          <w:tab w:val="left" w:pos="423"/>
        </w:tabs>
        <w:ind w:left="0" w:firstLine="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sz w:val="28"/>
          <w:szCs w:val="28"/>
          <w:rtl/>
          <w:lang w:bidi="ar-EG"/>
        </w:rPr>
        <w:t xml:space="preserve">يتم تقسيم الاقتصاد </w:t>
      </w:r>
      <w:r w:rsidRPr="000B0C07">
        <w:rPr>
          <w:rFonts w:ascii="Simplified Arabic" w:eastAsia="Calibri" w:hAnsi="Simplified Arabic" w:cs="Simplified Arabic" w:hint="cs"/>
          <w:sz w:val="28"/>
          <w:szCs w:val="28"/>
          <w:rtl/>
          <w:lang w:bidi="ar-EG"/>
        </w:rPr>
        <w:t xml:space="preserve">من خلال </w:t>
      </w:r>
      <w:r w:rsidRPr="000B0C07">
        <w:rPr>
          <w:rFonts w:ascii="Simplified Arabic" w:eastAsia="Calibri" w:hAnsi="Simplified Arabic" w:cs="Simplified Arabic"/>
          <w:sz w:val="28"/>
          <w:szCs w:val="28"/>
          <w:rtl/>
          <w:lang w:bidi="ar-EG"/>
        </w:rPr>
        <w:t xml:space="preserve">جداول المدخلات والمخرجات إلى عدد من القطاعات، علماً بأن عدد القطاعات والسلع، التي </w:t>
      </w:r>
      <w:r w:rsidRPr="000B0C07">
        <w:rPr>
          <w:rFonts w:ascii="Simplified Arabic" w:eastAsia="Calibri" w:hAnsi="Simplified Arabic" w:cs="Simplified Arabic" w:hint="cs"/>
          <w:sz w:val="28"/>
          <w:szCs w:val="28"/>
          <w:rtl/>
          <w:lang w:bidi="ar-EG"/>
        </w:rPr>
        <w:t>ت</w:t>
      </w:r>
      <w:r w:rsidRPr="000B0C07">
        <w:rPr>
          <w:rFonts w:ascii="Simplified Arabic" w:eastAsia="Calibri" w:hAnsi="Simplified Arabic" w:cs="Simplified Arabic"/>
          <w:sz w:val="28"/>
          <w:szCs w:val="28"/>
          <w:rtl/>
          <w:lang w:bidi="ar-EG"/>
        </w:rPr>
        <w:t>تضمنها الجد</w:t>
      </w:r>
      <w:r w:rsidRPr="000B0C07">
        <w:rPr>
          <w:rFonts w:ascii="Simplified Arabic" w:eastAsia="Calibri" w:hAnsi="Simplified Arabic" w:cs="Simplified Arabic" w:hint="cs"/>
          <w:sz w:val="28"/>
          <w:szCs w:val="28"/>
          <w:rtl/>
          <w:lang w:bidi="ar-EG"/>
        </w:rPr>
        <w:t>او</w:t>
      </w:r>
      <w:r w:rsidRPr="000B0C07">
        <w:rPr>
          <w:rFonts w:ascii="Simplified Arabic" w:eastAsia="Calibri" w:hAnsi="Simplified Arabic" w:cs="Simplified Arabic"/>
          <w:sz w:val="28"/>
          <w:szCs w:val="28"/>
          <w:rtl/>
          <w:lang w:bidi="ar-EG"/>
        </w:rPr>
        <w:t xml:space="preserve">ل </w:t>
      </w:r>
      <w:r w:rsidRPr="000B0C07">
        <w:rPr>
          <w:rFonts w:ascii="Simplified Arabic" w:eastAsia="Calibri" w:hAnsi="Simplified Arabic" w:cs="Simplified Arabic" w:hint="cs"/>
          <w:sz w:val="28"/>
          <w:szCs w:val="28"/>
          <w:rtl/>
          <w:lang w:bidi="ar-EG"/>
        </w:rPr>
        <w:t>ت</w:t>
      </w:r>
      <w:r w:rsidRPr="000B0C07">
        <w:rPr>
          <w:rFonts w:ascii="Simplified Arabic" w:eastAsia="Calibri" w:hAnsi="Simplified Arabic" w:cs="Simplified Arabic"/>
          <w:sz w:val="28"/>
          <w:szCs w:val="28"/>
          <w:rtl/>
          <w:lang w:bidi="ar-EG"/>
        </w:rPr>
        <w:t xml:space="preserve">عتمد على الهدف من التحليل الاقتصادي ورغبة المخطط، من جهة، ومدى توفر البيانات الاحصائية من جهة أخرى. </w:t>
      </w:r>
    </w:p>
    <w:p w:rsidR="00806423" w:rsidRPr="000B0C07" w:rsidRDefault="00806423" w:rsidP="006E6F5E">
      <w:pPr>
        <w:numPr>
          <w:ilvl w:val="0"/>
          <w:numId w:val="9"/>
        </w:numPr>
        <w:tabs>
          <w:tab w:val="left" w:pos="423"/>
        </w:tabs>
        <w:ind w:left="0" w:firstLine="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sz w:val="28"/>
          <w:szCs w:val="28"/>
          <w:rtl/>
          <w:lang w:bidi="ar-EG"/>
        </w:rPr>
        <w:t>تعتبر جداول المدخلات والمخرجات أدا</w:t>
      </w:r>
      <w:r w:rsidRPr="000B0C07">
        <w:rPr>
          <w:rFonts w:ascii="Simplified Arabic" w:eastAsia="Calibri" w:hAnsi="Simplified Arabic" w:cs="Simplified Arabic" w:hint="cs"/>
          <w:sz w:val="28"/>
          <w:szCs w:val="28"/>
          <w:rtl/>
          <w:lang w:bidi="ar-EG"/>
        </w:rPr>
        <w:t>ة</w:t>
      </w:r>
      <w:r w:rsidRPr="000B0C07">
        <w:rPr>
          <w:rFonts w:ascii="Simplified Arabic" w:eastAsia="Calibri" w:hAnsi="Simplified Arabic" w:cs="Simplified Arabic"/>
          <w:sz w:val="28"/>
          <w:szCs w:val="28"/>
          <w:rtl/>
          <w:lang w:bidi="ar-EG"/>
        </w:rPr>
        <w:t xml:space="preserve"> تفصيلية هامة للاقتصاديين لما توفره من تفصيلات أكثر للأنشطة المنتجة داخل الاقتصاد الأمر الذى يظهر مشاركتها بشكل واضح فى الناتج المحلى الإجمالي، وتبرز أهمية جداول المدخلات والمخرجات من خلال استخدامها من قبل الباحثين والمحللين الاقتصاديين فى القطاعين العام والخاص، إضافة إلى إثراء أنشطة مراكز البحوث المتخصصة فى هذا المجال</w:t>
      </w:r>
      <w:r w:rsidRPr="000B0C07">
        <w:rPr>
          <w:rFonts w:ascii="Simplified Arabic" w:eastAsia="Calibri" w:hAnsi="Simplified Arabic" w:cs="Simplified Arabic" w:hint="cs"/>
          <w:sz w:val="28"/>
          <w:szCs w:val="28"/>
          <w:rtl/>
          <w:lang w:bidi="ar-EG"/>
        </w:rPr>
        <w:t>.</w:t>
      </w:r>
    </w:p>
    <w:p w:rsidR="00806423" w:rsidRPr="000B0C07" w:rsidRDefault="00806423" w:rsidP="006E6F5E">
      <w:pPr>
        <w:numPr>
          <w:ilvl w:val="0"/>
          <w:numId w:val="9"/>
        </w:numPr>
        <w:tabs>
          <w:tab w:val="left" w:pos="423"/>
        </w:tabs>
        <w:ind w:left="0" w:firstLine="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sz w:val="28"/>
          <w:szCs w:val="28"/>
          <w:rtl/>
          <w:lang w:bidi="ar-EG"/>
        </w:rPr>
        <w:t xml:space="preserve">تستخدم جداول المدخلات والمخرجات في قياس التحول الهيكلي حيث توضح درجة التشابك القطاعية وتستخدم المعاملات الفنية الناتجة عن جداول المدخلات والمخرجات لتحديد طبيعة الهيكل </w:t>
      </w:r>
      <w:r w:rsidRPr="000B0C07">
        <w:rPr>
          <w:rFonts w:ascii="Simplified Arabic" w:eastAsia="Calibri" w:hAnsi="Simplified Arabic" w:cs="Simplified Arabic"/>
          <w:sz w:val="28"/>
          <w:szCs w:val="28"/>
          <w:rtl/>
          <w:lang w:bidi="ar-EG"/>
        </w:rPr>
        <w:lastRenderedPageBreak/>
        <w:t>الاقتصادي للدولة هل هو أولى أم صناعي أم خدمي، كما توضح جداول المدخلات والمخرجات هيكل الطلب النهائي الذى يؤثر في عملية التحول الهيكلي.</w:t>
      </w:r>
    </w:p>
    <w:p w:rsidR="00806423" w:rsidRPr="000B0C07" w:rsidRDefault="00806423" w:rsidP="006E6F5E">
      <w:pPr>
        <w:numPr>
          <w:ilvl w:val="0"/>
          <w:numId w:val="9"/>
        </w:numPr>
        <w:tabs>
          <w:tab w:val="left" w:pos="423"/>
        </w:tabs>
        <w:ind w:left="0" w:firstLine="0"/>
        <w:jc w:val="both"/>
        <w:rPr>
          <w:rFonts w:ascii="Simplified Arabic" w:eastAsia="Calibri" w:hAnsi="Simplified Arabic" w:cs="Simplified Arabic"/>
          <w:sz w:val="28"/>
          <w:szCs w:val="28"/>
          <w:rtl/>
          <w:lang w:bidi="ar-EG"/>
        </w:rPr>
      </w:pPr>
      <w:r w:rsidRPr="000B0C07">
        <w:rPr>
          <w:rFonts w:ascii="Simplified Arabic" w:eastAsia="Calibri" w:hAnsi="Simplified Arabic" w:cs="Simplified Arabic"/>
          <w:sz w:val="28"/>
          <w:szCs w:val="28"/>
          <w:rtl/>
          <w:lang w:bidi="ar-EG"/>
        </w:rPr>
        <w:t>تستخدم ﺠﺩﺍﻭل ﺍﻟﻤﺩﺨﻼﺕ ﻭﺍﻟﻤﺨﺭﺠﺎﺕ ﻓﻲ ﺘﻘﻴﻴﻡ ﺍﻟﺘﻔﺎﻋﻼﺕ ﻤﻊ ﺍﻟﻌﺎﻟﻡ ﺍﻟﺨﺎﺭﺠﻲ ﻭﺒﺼﻔﺔ ﺨﺎﺼـﺔ ﻓـﻲ ﺘﻘﻴـﻴﻡ ﺍﺘﻔﺎﻗـﺎﺕ ﺍﻟﺸﺭﺍﻜﺔ ﻭﺍﻟﺘﻜﺎﻤل ﺍﻹﻗﻠﻴﻤﻲ، ﻭﻴﺯﺩﺍﺩ ﻫﺫﺍ ﺍﻟﺩﻭﺭ ﺍﻟﺘﺤﻠﻴﻠﻲ ﺇﺫﺍ ﻁـﻭﺭﺕ جداول ﺍﻟﻤـﺩﺨﻼﺕ ﻭﺍﻟﻤﺨﺭﺠﺎﺕ ﻋﻠﻰ ﺃﺴﺎﺱ ﺇﻗﻠﻴﻤﻲ</w:t>
      </w:r>
      <w:r w:rsidRPr="000B0C07">
        <w:rPr>
          <w:rFonts w:ascii="Simplified Arabic" w:eastAsia="Calibri" w:hAnsi="Simplified Arabic" w:cs="Simplified Arabic" w:hint="cs"/>
          <w:sz w:val="28"/>
          <w:szCs w:val="28"/>
          <w:rtl/>
          <w:lang w:bidi="ar-EG"/>
        </w:rPr>
        <w:t>.</w:t>
      </w:r>
    </w:p>
    <w:p w:rsidR="00806423" w:rsidRPr="000B0C07" w:rsidRDefault="00806423" w:rsidP="006E6F5E">
      <w:pPr>
        <w:numPr>
          <w:ilvl w:val="0"/>
          <w:numId w:val="9"/>
        </w:numPr>
        <w:tabs>
          <w:tab w:val="left" w:pos="423"/>
        </w:tabs>
        <w:ind w:left="0" w:firstLine="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sz w:val="28"/>
          <w:szCs w:val="28"/>
          <w:rtl/>
          <w:lang w:bidi="ar-EG"/>
        </w:rPr>
        <w:t>تشكل جداول المدخلات والمخرجات عنصراً هاماً للقطاع الخاص لفهم حجم ونوعية الطلب الوسيط والطلب النهائي للقطاعات، وبالتالي يسلط الضوء علي إمكانيات وفرص استثمارية متاحة ويعطي مؤشرات مهمة حول حجم ونوعية هذه الفرص سواء من حيث الطلب المتاح أو العرض المتوقع لملاقاة هذا الطلب. وبالتالي فإن جداول المدخلات والمخرجات تشكل إطاراً هاماً لبناء توقعات قطاعية إنتاجية أو استيراداً وتصديراً أمام القطاع الخاص</w:t>
      </w:r>
      <w:r w:rsidRPr="000B0C07">
        <w:rPr>
          <w:rFonts w:ascii="Simplified Arabic" w:eastAsia="Calibri" w:hAnsi="Simplified Arabic" w:cs="Simplified Arabic" w:hint="cs"/>
          <w:sz w:val="28"/>
          <w:szCs w:val="28"/>
          <w:rtl/>
          <w:lang w:bidi="ar-EG"/>
        </w:rPr>
        <w:t>.</w:t>
      </w:r>
    </w:p>
    <w:p w:rsidR="00806423" w:rsidRPr="00A41B1F" w:rsidRDefault="00806423" w:rsidP="006E6F5E">
      <w:pPr>
        <w:numPr>
          <w:ilvl w:val="0"/>
          <w:numId w:val="43"/>
        </w:numPr>
        <w:tabs>
          <w:tab w:val="left" w:pos="423"/>
        </w:tabs>
        <w:ind w:left="0" w:hanging="2"/>
        <w:contextualSpacing/>
        <w:jc w:val="lowKashida"/>
        <w:rPr>
          <w:rFonts w:ascii="Simplified Arabic" w:hAnsi="Simplified Arabic" w:cs="Simplified Arabic"/>
          <w:sz w:val="28"/>
          <w:szCs w:val="28"/>
          <w:lang w:val="en" w:eastAsia="ja-JP"/>
        </w:rPr>
      </w:pPr>
      <w:r w:rsidRPr="00A41B1F">
        <w:rPr>
          <w:rFonts w:ascii="Simplified Arabic" w:hAnsi="Simplified Arabic" w:cs="Simplified Arabic" w:hint="cs"/>
          <w:sz w:val="28"/>
          <w:szCs w:val="28"/>
          <w:rtl/>
          <w:lang w:val="en" w:eastAsia="ja-JP"/>
        </w:rPr>
        <w:t xml:space="preserve">مراعاة - </w:t>
      </w:r>
      <w:r w:rsidRPr="00A41B1F">
        <w:rPr>
          <w:rFonts w:ascii="Simplified Arabic" w:hAnsi="Simplified Arabic" w:cs="Simplified Arabic"/>
          <w:sz w:val="28"/>
          <w:szCs w:val="28"/>
          <w:rtl/>
          <w:lang w:val="en" w:eastAsia="ja-JP"/>
        </w:rPr>
        <w:t>بمعاونة الخبراء والوزارات المعنية</w:t>
      </w:r>
      <w:r w:rsidRPr="00A41B1F">
        <w:rPr>
          <w:rFonts w:ascii="Simplified Arabic" w:hAnsi="Simplified Arabic" w:cs="Simplified Arabic" w:hint="cs"/>
          <w:sz w:val="28"/>
          <w:szCs w:val="28"/>
          <w:rtl/>
          <w:lang w:val="en" w:eastAsia="ja-JP"/>
        </w:rPr>
        <w:t>-</w:t>
      </w:r>
      <w:r w:rsidRPr="00A41B1F">
        <w:rPr>
          <w:rFonts w:ascii="Simplified Arabic" w:hAnsi="Simplified Arabic" w:cs="Simplified Arabic"/>
          <w:sz w:val="28"/>
          <w:szCs w:val="28"/>
          <w:rtl/>
          <w:lang w:val="en" w:eastAsia="ja-JP"/>
        </w:rPr>
        <w:t xml:space="preserve"> </w:t>
      </w:r>
      <w:r w:rsidRPr="00A41B1F">
        <w:rPr>
          <w:rFonts w:ascii="Simplified Arabic" w:hAnsi="Simplified Arabic" w:cs="Simplified Arabic" w:hint="cs"/>
          <w:sz w:val="28"/>
          <w:szCs w:val="28"/>
          <w:rtl/>
          <w:lang w:val="en" w:eastAsia="ja-JP"/>
        </w:rPr>
        <w:t xml:space="preserve"> عمل </w:t>
      </w:r>
      <w:r w:rsidRPr="00A41B1F">
        <w:rPr>
          <w:rFonts w:ascii="Simplified Arabic" w:hAnsi="Simplified Arabic" w:cs="Simplified Arabic"/>
          <w:sz w:val="28"/>
          <w:szCs w:val="28"/>
          <w:rtl/>
          <w:lang w:val="en" w:eastAsia="ja-JP"/>
        </w:rPr>
        <w:t>مراجعات مفصلة لجداول المدخلات والمخرجات المرغوب فيها</w:t>
      </w:r>
      <w:r w:rsidRPr="00A41B1F">
        <w:rPr>
          <w:rFonts w:ascii="Simplified Arabic" w:hAnsi="Simplified Arabic" w:cs="Simplified Arabic" w:hint="cs"/>
          <w:sz w:val="28"/>
          <w:szCs w:val="28"/>
          <w:rtl/>
          <w:lang w:val="en" w:eastAsia="ja-JP"/>
        </w:rPr>
        <w:t xml:space="preserve"> لتأخذ في الاعتبار</w:t>
      </w:r>
      <w:r w:rsidRPr="00A41B1F">
        <w:rPr>
          <w:rFonts w:ascii="Simplified Arabic" w:hAnsi="Simplified Arabic" w:cs="Simplified Arabic"/>
          <w:sz w:val="28"/>
          <w:szCs w:val="28"/>
          <w:rtl/>
          <w:lang w:val="en" w:eastAsia="ja-JP"/>
        </w:rPr>
        <w:t xml:space="preserve"> ظهور الصناعات الجديدة والصناعات المتنامية</w:t>
      </w:r>
      <w:r w:rsidRPr="00A41B1F">
        <w:rPr>
          <w:rFonts w:ascii="Simplified Arabic" w:hAnsi="Simplified Arabic" w:cs="Simplified Arabic" w:hint="cs"/>
          <w:sz w:val="28"/>
          <w:szCs w:val="28"/>
          <w:rtl/>
          <w:lang w:val="en" w:eastAsia="ja-JP"/>
        </w:rPr>
        <w:t xml:space="preserve"> وما يترتب علي ذلك من </w:t>
      </w:r>
      <w:r w:rsidRPr="00A41B1F">
        <w:rPr>
          <w:rFonts w:ascii="Simplified Arabic" w:hAnsi="Simplified Arabic" w:cs="Simplified Arabic"/>
          <w:sz w:val="28"/>
          <w:szCs w:val="28"/>
          <w:rtl/>
          <w:lang w:val="en" w:eastAsia="ja-JP"/>
        </w:rPr>
        <w:t>إنشاء أقسام جديدة وقطاعات متكاملة</w:t>
      </w:r>
      <w:r w:rsidRPr="00A41B1F">
        <w:rPr>
          <w:rFonts w:ascii="Simplified Arabic" w:hAnsi="Simplified Arabic" w:cs="Simplified Arabic" w:hint="cs"/>
          <w:sz w:val="28"/>
          <w:szCs w:val="28"/>
          <w:rtl/>
          <w:lang w:val="en" w:eastAsia="ja-JP"/>
        </w:rPr>
        <w:t xml:space="preserve"> </w:t>
      </w:r>
      <w:r w:rsidRPr="00A41B1F">
        <w:rPr>
          <w:rFonts w:ascii="Simplified Arabic" w:hAnsi="Simplified Arabic" w:cs="Simplified Arabic"/>
          <w:sz w:val="28"/>
          <w:szCs w:val="28"/>
          <w:rtl/>
          <w:lang w:val="en" w:eastAsia="ja-JP"/>
        </w:rPr>
        <w:t>وفقا</w:t>
      </w:r>
      <w:r w:rsidRPr="00A41B1F">
        <w:rPr>
          <w:rFonts w:ascii="Simplified Arabic" w:hAnsi="Simplified Arabic" w:cs="Simplified Arabic" w:hint="cs"/>
          <w:sz w:val="28"/>
          <w:szCs w:val="28"/>
          <w:rtl/>
          <w:lang w:val="en" w:eastAsia="ja-JP"/>
        </w:rPr>
        <w:t xml:space="preserve"> لذلك،</w:t>
      </w:r>
      <w:r w:rsidRPr="00A41B1F">
        <w:rPr>
          <w:rFonts w:ascii="Simplified Arabic" w:hAnsi="Simplified Arabic" w:cs="Simplified Arabic"/>
          <w:sz w:val="28"/>
          <w:szCs w:val="28"/>
          <w:rtl/>
          <w:lang w:val="en" w:eastAsia="ja-JP"/>
        </w:rPr>
        <w:t xml:space="preserve"> لتكون جداول قياسية للإحصاءات الأساسية التي يمكن استخدامها على مدى فترة طويلة من الزمن</w:t>
      </w:r>
      <w:r w:rsidRPr="00A41B1F">
        <w:rPr>
          <w:rFonts w:ascii="Simplified Arabic" w:hAnsi="Simplified Arabic" w:cs="Simplified Arabic"/>
          <w:sz w:val="28"/>
          <w:szCs w:val="28"/>
          <w:lang w:val="en" w:eastAsia="ja-JP"/>
        </w:rPr>
        <w:t>.</w:t>
      </w:r>
    </w:p>
    <w:p w:rsidR="00806423" w:rsidRPr="00A41B1F" w:rsidRDefault="00806423" w:rsidP="006E6F5E">
      <w:pPr>
        <w:numPr>
          <w:ilvl w:val="0"/>
          <w:numId w:val="43"/>
        </w:numPr>
        <w:tabs>
          <w:tab w:val="left" w:pos="423"/>
        </w:tabs>
        <w:ind w:left="0" w:hanging="2"/>
        <w:contextualSpacing/>
        <w:jc w:val="lowKashida"/>
        <w:rPr>
          <w:b/>
          <w:bCs/>
          <w:sz w:val="28"/>
          <w:szCs w:val="28"/>
          <w:lang w:eastAsia="ja-JP"/>
        </w:rPr>
      </w:pPr>
      <w:r w:rsidRPr="00A41B1F">
        <w:rPr>
          <w:rFonts w:ascii="Simplified Arabic" w:hAnsi="Simplified Arabic" w:cs="Simplified Arabic" w:hint="cs"/>
          <w:sz w:val="28"/>
          <w:szCs w:val="28"/>
          <w:rtl/>
          <w:lang w:eastAsia="ja-JP"/>
        </w:rPr>
        <w:t xml:space="preserve">ضرورة </w:t>
      </w:r>
      <w:r w:rsidRPr="00A41B1F">
        <w:rPr>
          <w:rFonts w:ascii="Simplified Arabic" w:hAnsi="Simplified Arabic" w:cs="Simplified Arabic"/>
          <w:sz w:val="28"/>
          <w:szCs w:val="28"/>
          <w:rtl/>
          <w:lang w:eastAsia="ja-JP"/>
        </w:rPr>
        <w:t>توافق</w:t>
      </w:r>
      <w:r w:rsidRPr="00A41B1F">
        <w:rPr>
          <w:rFonts w:ascii="Simplified Arabic" w:hAnsi="Simplified Arabic" w:cs="Simplified Arabic" w:hint="cs"/>
          <w:sz w:val="28"/>
          <w:szCs w:val="28"/>
          <w:rtl/>
          <w:lang w:eastAsia="ja-JP"/>
        </w:rPr>
        <w:t xml:space="preserve"> جداول المدخلات والمخرجات</w:t>
      </w:r>
      <w:r w:rsidRPr="00A41B1F">
        <w:rPr>
          <w:rFonts w:ascii="Simplified Arabic" w:hAnsi="Simplified Arabic" w:cs="Simplified Arabic"/>
          <w:sz w:val="28"/>
          <w:szCs w:val="28"/>
          <w:rtl/>
          <w:lang w:eastAsia="ja-JP"/>
        </w:rPr>
        <w:t xml:space="preserve"> مع الخطوط العريضة لـتوصيات نظام الحسابات القومية </w:t>
      </w:r>
      <w:r w:rsidRPr="00A41B1F">
        <w:rPr>
          <w:rFonts w:ascii="Simplified Arabic" w:hAnsi="Simplified Arabic" w:cs="Simplified Arabic" w:hint="cs"/>
          <w:sz w:val="28"/>
          <w:szCs w:val="28"/>
          <w:rtl/>
          <w:lang w:eastAsia="ja-JP"/>
        </w:rPr>
        <w:t xml:space="preserve">في نسخها المتطورة من أجل أن تأخذ في الاعتبار </w:t>
      </w:r>
      <w:r w:rsidRPr="00A41B1F">
        <w:rPr>
          <w:rFonts w:ascii="Simplified Arabic" w:hAnsi="Simplified Arabic" w:cs="Simplified Arabic"/>
          <w:sz w:val="28"/>
          <w:szCs w:val="28"/>
          <w:rtl/>
          <w:lang w:eastAsia="ja-JP"/>
        </w:rPr>
        <w:t xml:space="preserve">البنية الاجتماعية والاقتصادية </w:t>
      </w:r>
      <w:r w:rsidRPr="00A41B1F">
        <w:rPr>
          <w:rFonts w:ascii="Simplified Arabic" w:hAnsi="Simplified Arabic" w:cs="Simplified Arabic" w:hint="cs"/>
          <w:sz w:val="28"/>
          <w:szCs w:val="28"/>
          <w:rtl/>
          <w:lang w:eastAsia="ja-JP"/>
        </w:rPr>
        <w:t>للمجتمع وما طرأ عليه من تغيرات</w:t>
      </w:r>
      <w:r w:rsidRPr="00A41B1F">
        <w:rPr>
          <w:rFonts w:ascii="Simplified Arabic" w:hAnsi="Simplified Arabic" w:cs="Simplified Arabic"/>
          <w:sz w:val="28"/>
          <w:szCs w:val="28"/>
          <w:rtl/>
          <w:lang w:eastAsia="ja-JP"/>
        </w:rPr>
        <w:t xml:space="preserve"> وتصنيفات القطاعات الجديدة</w:t>
      </w:r>
      <w:r w:rsidRPr="00A41B1F">
        <w:rPr>
          <w:rFonts w:ascii="Simplified Arabic" w:hAnsi="Simplified Arabic" w:cs="Simplified Arabic" w:hint="cs"/>
          <w:sz w:val="28"/>
          <w:szCs w:val="28"/>
          <w:rtl/>
          <w:lang w:eastAsia="ja-JP"/>
        </w:rPr>
        <w:t xml:space="preserve">. </w:t>
      </w:r>
    </w:p>
    <w:p w:rsidR="00806423" w:rsidRPr="00A41B1F" w:rsidRDefault="00806423" w:rsidP="006E6F5E">
      <w:pPr>
        <w:numPr>
          <w:ilvl w:val="0"/>
          <w:numId w:val="43"/>
        </w:numPr>
        <w:tabs>
          <w:tab w:val="left" w:pos="423"/>
        </w:tabs>
        <w:ind w:left="0" w:hanging="2"/>
        <w:contextualSpacing/>
        <w:jc w:val="lowKashida"/>
        <w:rPr>
          <w:b/>
          <w:bCs/>
          <w:sz w:val="28"/>
          <w:szCs w:val="28"/>
          <w:lang w:eastAsia="ja-JP"/>
        </w:rPr>
      </w:pPr>
      <w:r w:rsidRPr="00A41B1F">
        <w:rPr>
          <w:rFonts w:ascii="Simplified Arabic" w:hAnsi="Simplified Arabic" w:cs="Simplified Arabic"/>
          <w:sz w:val="28"/>
          <w:szCs w:val="28"/>
          <w:rtl/>
        </w:rPr>
        <w:t xml:space="preserve">يتم </w:t>
      </w:r>
      <w:r w:rsidRPr="00A41B1F">
        <w:rPr>
          <w:rFonts w:ascii="Simplified Arabic" w:hAnsi="Simplified Arabic" w:cs="Simplified Arabic" w:hint="cs"/>
          <w:sz w:val="28"/>
          <w:szCs w:val="28"/>
          <w:rtl/>
        </w:rPr>
        <w:t xml:space="preserve">تركيب جداول المدخلات والمخرجات في الولايات المتحدة الأمريكية بشكل مفصل  كل خمس سنوات وتحتوي تقريباً علي </w:t>
      </w:r>
      <w:r w:rsidRPr="00A41B1F">
        <w:rPr>
          <w:rFonts w:ascii="Simplified Arabic" w:hAnsi="Simplified Arabic" w:cs="Simplified Arabic"/>
          <w:sz w:val="28"/>
          <w:szCs w:val="28"/>
          <w:rtl/>
        </w:rPr>
        <w:t xml:space="preserve"> 405 </w:t>
      </w:r>
      <w:r w:rsidRPr="00A41B1F">
        <w:rPr>
          <w:rFonts w:ascii="Simplified Arabic" w:hAnsi="Simplified Arabic" w:cs="Simplified Arabic" w:hint="cs"/>
          <w:sz w:val="28"/>
          <w:szCs w:val="28"/>
          <w:rtl/>
        </w:rPr>
        <w:t>نشاط صناعي.</w:t>
      </w:r>
      <w:r w:rsidRPr="00A41B1F">
        <w:rPr>
          <w:rFonts w:ascii="Roboto" w:eastAsia="Calibri" w:hAnsi="Roboto" w:cs="Arial" w:hint="cs"/>
          <w:color w:val="777777"/>
          <w:sz w:val="28"/>
          <w:szCs w:val="28"/>
          <w:rtl/>
        </w:rPr>
        <w:t xml:space="preserve"> </w:t>
      </w:r>
      <w:r w:rsidRPr="00A41B1F">
        <w:rPr>
          <w:rFonts w:ascii="Simplified Arabic" w:hAnsi="Simplified Arabic" w:cs="Simplified Arabic" w:hint="cs"/>
          <w:sz w:val="28"/>
          <w:szCs w:val="28"/>
          <w:rtl/>
        </w:rPr>
        <w:t xml:space="preserve">ومن أهم نقاط القوة في هذه التجربة، أنه </w:t>
      </w:r>
      <w:r w:rsidRPr="00A41B1F">
        <w:rPr>
          <w:rFonts w:ascii="Simplified Arabic" w:hAnsi="Simplified Arabic" w:cs="Simplified Arabic"/>
          <w:sz w:val="28"/>
          <w:szCs w:val="28"/>
          <w:rtl/>
        </w:rPr>
        <w:t>يتم تحديث بيانات المدخلات والمخرجات كل عام وتوف</w:t>
      </w:r>
      <w:r w:rsidRPr="00A41B1F">
        <w:rPr>
          <w:rFonts w:ascii="Simplified Arabic" w:hAnsi="Simplified Arabic" w:cs="Simplified Arabic" w:hint="cs"/>
          <w:sz w:val="28"/>
          <w:szCs w:val="28"/>
          <w:rtl/>
        </w:rPr>
        <w:t>ي</w:t>
      </w:r>
      <w:r w:rsidRPr="00A41B1F">
        <w:rPr>
          <w:rFonts w:ascii="Simplified Arabic" w:hAnsi="Simplified Arabic" w:cs="Simplified Arabic"/>
          <w:sz w:val="28"/>
          <w:szCs w:val="28"/>
          <w:rtl/>
        </w:rPr>
        <w:t xml:space="preserve">ر معلومات عن 71 </w:t>
      </w:r>
      <w:r w:rsidRPr="00A41B1F">
        <w:rPr>
          <w:rFonts w:ascii="Simplified Arabic" w:hAnsi="Simplified Arabic" w:cs="Simplified Arabic" w:hint="cs"/>
          <w:sz w:val="28"/>
          <w:szCs w:val="28"/>
          <w:rtl/>
        </w:rPr>
        <w:t>نشاط</w:t>
      </w:r>
      <w:r w:rsidRPr="00A41B1F">
        <w:rPr>
          <w:rFonts w:ascii="Simplified Arabic" w:hAnsi="Simplified Arabic" w:cs="Simplified Arabic"/>
          <w:sz w:val="28"/>
          <w:szCs w:val="28"/>
          <w:rtl/>
        </w:rPr>
        <w:t xml:space="preserve"> صناعي</w:t>
      </w:r>
      <w:r w:rsidRPr="00A41B1F">
        <w:rPr>
          <w:rFonts w:ascii="Simplified Arabic" w:hAnsi="Simplified Arabic" w:cs="Simplified Arabic" w:hint="cs"/>
          <w:sz w:val="28"/>
          <w:szCs w:val="28"/>
          <w:rtl/>
        </w:rPr>
        <w:t>.</w:t>
      </w:r>
    </w:p>
    <w:p w:rsidR="00806423" w:rsidRPr="00A41B1F" w:rsidRDefault="00806423" w:rsidP="006E6F5E">
      <w:pPr>
        <w:numPr>
          <w:ilvl w:val="0"/>
          <w:numId w:val="43"/>
        </w:numPr>
        <w:tabs>
          <w:tab w:val="left" w:pos="423"/>
        </w:tabs>
        <w:ind w:left="0" w:hanging="2"/>
        <w:contextualSpacing/>
        <w:jc w:val="lowKashida"/>
        <w:rPr>
          <w:b/>
          <w:bCs/>
          <w:sz w:val="28"/>
          <w:szCs w:val="28"/>
          <w:lang w:eastAsia="ja-JP"/>
        </w:rPr>
      </w:pPr>
      <w:r w:rsidRPr="00A41B1F">
        <w:rPr>
          <w:rFonts w:ascii="Simplified Arabic" w:hAnsi="Simplified Arabic" w:cs="Simplified Arabic" w:hint="cs"/>
          <w:sz w:val="28"/>
          <w:szCs w:val="28"/>
          <w:rtl/>
        </w:rPr>
        <w:t xml:space="preserve">إعتمدت تجربة الولايات المتحدة في تركيب الجداول بصفة عامة علي التعدادات المختلفة، </w:t>
      </w:r>
      <w:r w:rsidRPr="00A41B1F">
        <w:rPr>
          <w:rFonts w:ascii="Simplified Arabic" w:hAnsi="Simplified Arabic" w:cs="Simplified Arabic" w:hint="cs"/>
          <w:sz w:val="28"/>
          <w:szCs w:val="28"/>
          <w:rtl/>
          <w:lang w:bidi="ar-EG"/>
        </w:rPr>
        <w:t>وخاصة التعدادات الاقتصادية وذلك</w:t>
      </w:r>
      <w:r w:rsidRPr="00A41B1F">
        <w:rPr>
          <w:rFonts w:ascii="Simplified Arabic" w:hAnsi="Simplified Arabic" w:cs="Simplified Arabic" w:hint="cs"/>
          <w:sz w:val="28"/>
          <w:szCs w:val="28"/>
          <w:rtl/>
        </w:rPr>
        <w:t xml:space="preserve"> بجانب الإحصاءات الرسمية مثل إحصاءات الصناعة السنوية وإحصاءات العمالة وغيرها من البيانات المختلفة التي يتم استخدامها في تركيب جداول المدخلات والمخرجات.</w:t>
      </w:r>
    </w:p>
    <w:p w:rsidR="00806423" w:rsidRPr="00A41B1F" w:rsidRDefault="00806423" w:rsidP="00142D5C">
      <w:pPr>
        <w:numPr>
          <w:ilvl w:val="0"/>
          <w:numId w:val="57"/>
        </w:numPr>
        <w:tabs>
          <w:tab w:val="left" w:pos="423"/>
        </w:tabs>
        <w:autoSpaceDE w:val="0"/>
        <w:autoSpaceDN w:val="0"/>
        <w:adjustRightInd w:val="0"/>
        <w:ind w:left="0" w:hanging="2"/>
        <w:contextualSpacing/>
        <w:jc w:val="lowKashida"/>
        <w:rPr>
          <w:rFonts w:ascii="Simplified Arabic" w:hAnsi="Simplified Arabic" w:cs="Simplified Arabic"/>
          <w:sz w:val="28"/>
          <w:szCs w:val="28"/>
          <w:lang w:val="en" w:eastAsia="ja-JP"/>
        </w:rPr>
      </w:pPr>
      <w:r w:rsidRPr="00A41B1F">
        <w:rPr>
          <w:rFonts w:ascii="Simplified Arabic" w:hAnsi="Simplified Arabic" w:cs="Simplified Arabic" w:hint="cs"/>
          <w:sz w:val="28"/>
          <w:szCs w:val="28"/>
          <w:rtl/>
          <w:lang w:val="en" w:eastAsia="ja-JP"/>
        </w:rPr>
        <w:t>تحرص منظمة</w:t>
      </w:r>
      <w:r w:rsidR="00142D5C">
        <w:rPr>
          <w:rFonts w:ascii="Simplified Arabic" w:hAnsi="Simplified Arabic" w:cs="Simplified Arabic" w:hint="cs"/>
          <w:sz w:val="28"/>
          <w:szCs w:val="28"/>
          <w:rtl/>
          <w:lang w:val="en" w:eastAsia="ja-JP"/>
        </w:rPr>
        <w:t xml:space="preserve"> التعاون الاقتصاديي والتنمية</w:t>
      </w:r>
      <w:r w:rsidRPr="00A41B1F">
        <w:rPr>
          <w:rFonts w:ascii="Simplified Arabic" w:hAnsi="Simplified Arabic" w:cs="Simplified Arabic" w:hint="cs"/>
          <w:sz w:val="28"/>
          <w:szCs w:val="28"/>
          <w:rtl/>
          <w:lang w:val="en" w:eastAsia="ja-JP"/>
        </w:rPr>
        <w:t xml:space="preserve"> من خلال بيانات جداول المدخلات والمخرجات علي المقارنات الاقتصادية الكلية والقطاعية بين الدول الأعضاء وذلك من خلال </w:t>
      </w:r>
      <w:r w:rsidRPr="00A41B1F">
        <w:rPr>
          <w:rFonts w:ascii="Simplified Arabic" w:hAnsi="Simplified Arabic" w:cs="Simplified Arabic"/>
          <w:sz w:val="28"/>
          <w:szCs w:val="28"/>
          <w:rtl/>
          <w:lang w:val="en" w:eastAsia="ja-JP"/>
        </w:rPr>
        <w:t>تقديم مجموعة كاملة من</w:t>
      </w:r>
      <w:r w:rsidRPr="00A41B1F">
        <w:rPr>
          <w:rFonts w:ascii="Simplified Arabic" w:hAnsi="Simplified Arabic" w:cs="Simplified Arabic" w:hint="cs"/>
          <w:sz w:val="28"/>
          <w:szCs w:val="28"/>
          <w:rtl/>
          <w:lang w:val="en" w:eastAsia="ja-JP"/>
        </w:rPr>
        <w:t xml:space="preserve"> بيانات</w:t>
      </w:r>
      <w:r w:rsidRPr="00A41B1F">
        <w:rPr>
          <w:rFonts w:ascii="Simplified Arabic" w:hAnsi="Simplified Arabic" w:cs="Simplified Arabic"/>
          <w:sz w:val="28"/>
          <w:szCs w:val="28"/>
          <w:rtl/>
          <w:lang w:val="en" w:eastAsia="ja-JP"/>
        </w:rPr>
        <w:t xml:space="preserve"> المصفوفات لمدة ثلاث سنوات على الأقل</w:t>
      </w:r>
      <w:r w:rsidRPr="00A41B1F">
        <w:rPr>
          <w:rFonts w:ascii="Simplified Arabic" w:hAnsi="Simplified Arabic" w:cs="Simplified Arabic" w:hint="cs"/>
          <w:sz w:val="28"/>
          <w:szCs w:val="28"/>
          <w:rtl/>
          <w:lang w:val="en" w:eastAsia="ja-JP"/>
        </w:rPr>
        <w:t xml:space="preserve">. كما دعت المنظمة الدول الأعضاء الي </w:t>
      </w:r>
      <w:r w:rsidRPr="00A41B1F">
        <w:rPr>
          <w:rFonts w:ascii="Simplified Arabic" w:hAnsi="Simplified Arabic" w:cs="Simplified Arabic"/>
          <w:sz w:val="28"/>
          <w:szCs w:val="28"/>
          <w:rtl/>
          <w:lang w:val="en" w:eastAsia="ja-JP"/>
        </w:rPr>
        <w:t>تقديم جداول مرجعية تعتمد فقط على تعداد كامل للصناعات بدلاً من تقديم جداول محدثة على أساس مسح جزئي و / أو تقنيات تقدير مثل طريقة ستون وبراون</w:t>
      </w:r>
      <w:r w:rsidRPr="00A41B1F">
        <w:rPr>
          <w:rFonts w:ascii="Simplified Arabic" w:hAnsi="Simplified Arabic" w:cs="Simplified Arabic" w:hint="cs"/>
          <w:sz w:val="28"/>
          <w:szCs w:val="28"/>
          <w:rtl/>
          <w:lang w:val="en" w:eastAsia="ja-JP"/>
        </w:rPr>
        <w:t xml:space="preserve"> </w:t>
      </w:r>
      <w:r w:rsidRPr="00A41B1F">
        <w:rPr>
          <w:rFonts w:ascii="Simplified Arabic" w:hAnsi="Simplified Arabic" w:cs="Simplified Arabic"/>
          <w:sz w:val="28"/>
          <w:szCs w:val="28"/>
          <w:lang w:val="en" w:eastAsia="ja-JP"/>
        </w:rPr>
        <w:t>(RAS)</w:t>
      </w:r>
      <w:r w:rsidRPr="00A41B1F">
        <w:rPr>
          <w:rFonts w:ascii="Simplified Arabic" w:hAnsi="Simplified Arabic" w:cs="Simplified Arabic" w:hint="cs"/>
          <w:sz w:val="28"/>
          <w:szCs w:val="28"/>
          <w:rtl/>
          <w:lang w:val="en" w:eastAsia="ja-JP"/>
        </w:rPr>
        <w:t xml:space="preserve">. وأن </w:t>
      </w:r>
      <w:r w:rsidRPr="00A41B1F">
        <w:rPr>
          <w:rFonts w:ascii="Simplified Arabic" w:hAnsi="Simplified Arabic" w:cs="Simplified Arabic"/>
          <w:sz w:val="28"/>
          <w:szCs w:val="28"/>
          <w:rtl/>
          <w:lang w:val="en" w:eastAsia="ja-JP"/>
        </w:rPr>
        <w:t xml:space="preserve">يتم التعبير عن جميع جداول </w:t>
      </w:r>
      <w:r w:rsidRPr="00A41B1F">
        <w:rPr>
          <w:rFonts w:ascii="Simplified Arabic" w:hAnsi="Simplified Arabic" w:cs="Simplified Arabic" w:hint="cs"/>
          <w:sz w:val="28"/>
          <w:szCs w:val="28"/>
          <w:rtl/>
          <w:lang w:val="en" w:eastAsia="ja-JP"/>
        </w:rPr>
        <w:t>المدخلات والمخرجات ،</w:t>
      </w:r>
      <w:r w:rsidRPr="00A41B1F">
        <w:rPr>
          <w:rFonts w:ascii="Simplified Arabic" w:hAnsi="Simplified Arabic" w:cs="Simplified Arabic"/>
          <w:sz w:val="28"/>
          <w:szCs w:val="28"/>
          <w:rtl/>
          <w:lang w:val="en" w:eastAsia="ja-JP"/>
        </w:rPr>
        <w:t xml:space="preserve"> بالعملات الوطنية</w:t>
      </w:r>
      <w:r w:rsidRPr="00A41B1F">
        <w:rPr>
          <w:rFonts w:ascii="Simplified Arabic" w:hAnsi="Simplified Arabic" w:cs="Simplified Arabic" w:hint="cs"/>
          <w:sz w:val="28"/>
          <w:szCs w:val="28"/>
          <w:rtl/>
          <w:lang w:val="en" w:eastAsia="ja-JP"/>
        </w:rPr>
        <w:t>.</w:t>
      </w:r>
      <w:r w:rsidRPr="00A41B1F">
        <w:rPr>
          <w:rFonts w:ascii="Simplified Arabic" w:hAnsi="Simplified Arabic" w:cs="Simplified Arabic"/>
          <w:sz w:val="28"/>
          <w:szCs w:val="28"/>
          <w:rtl/>
          <w:lang w:val="en" w:eastAsia="ja-JP"/>
        </w:rPr>
        <w:t xml:space="preserve"> </w:t>
      </w:r>
    </w:p>
    <w:p w:rsidR="00806423" w:rsidRPr="00A41B1F" w:rsidRDefault="00806423" w:rsidP="00142D5C">
      <w:pPr>
        <w:numPr>
          <w:ilvl w:val="0"/>
          <w:numId w:val="57"/>
        </w:numPr>
        <w:tabs>
          <w:tab w:val="left" w:pos="423"/>
        </w:tabs>
        <w:autoSpaceDE w:val="0"/>
        <w:autoSpaceDN w:val="0"/>
        <w:adjustRightInd w:val="0"/>
        <w:ind w:left="0" w:hanging="2"/>
        <w:contextualSpacing/>
        <w:jc w:val="lowKashida"/>
        <w:rPr>
          <w:rFonts w:ascii="Simplified Arabic" w:hAnsi="Simplified Arabic" w:cs="Simplified Arabic"/>
          <w:sz w:val="28"/>
          <w:szCs w:val="28"/>
          <w:rtl/>
          <w:lang w:val="en" w:eastAsia="ja-JP"/>
        </w:rPr>
      </w:pPr>
      <w:r w:rsidRPr="00A41B1F">
        <w:rPr>
          <w:rFonts w:ascii="Simplified Arabic" w:hAnsi="Simplified Arabic" w:cs="Simplified Arabic" w:hint="cs"/>
          <w:sz w:val="28"/>
          <w:szCs w:val="28"/>
          <w:rtl/>
          <w:lang w:val="en" w:eastAsia="ja-JP"/>
        </w:rPr>
        <w:lastRenderedPageBreak/>
        <w:t>ط</w:t>
      </w:r>
      <w:r w:rsidRPr="00A41B1F">
        <w:rPr>
          <w:rFonts w:ascii="Simplified Arabic" w:hAnsi="Simplified Arabic" w:cs="Simplified Arabic"/>
          <w:sz w:val="28"/>
          <w:szCs w:val="28"/>
          <w:rtl/>
          <w:lang w:val="en" w:eastAsia="ja-JP"/>
        </w:rPr>
        <w:t>لب</w:t>
      </w:r>
      <w:r w:rsidRPr="00A41B1F">
        <w:rPr>
          <w:rFonts w:ascii="Simplified Arabic" w:hAnsi="Simplified Arabic" w:cs="Simplified Arabic" w:hint="cs"/>
          <w:sz w:val="28"/>
          <w:szCs w:val="28"/>
          <w:rtl/>
          <w:lang w:val="en" w:eastAsia="ja-JP"/>
        </w:rPr>
        <w:t>ت المنظمة</w:t>
      </w:r>
      <w:r w:rsidRPr="00A41B1F">
        <w:rPr>
          <w:rFonts w:ascii="Simplified Arabic" w:hAnsi="Simplified Arabic" w:cs="Simplified Arabic"/>
          <w:sz w:val="28"/>
          <w:szCs w:val="28"/>
          <w:rtl/>
          <w:lang w:val="en" w:eastAsia="ja-JP"/>
        </w:rPr>
        <w:t xml:space="preserve"> من الدول </w:t>
      </w:r>
      <w:r w:rsidRPr="00A41B1F">
        <w:rPr>
          <w:rFonts w:ascii="Simplified Arabic" w:hAnsi="Simplified Arabic" w:cs="Simplified Arabic" w:hint="cs"/>
          <w:sz w:val="28"/>
          <w:szCs w:val="28"/>
          <w:rtl/>
          <w:lang w:val="en" w:eastAsia="ja-JP"/>
        </w:rPr>
        <w:t xml:space="preserve">الأعضاء </w:t>
      </w:r>
      <w:r w:rsidRPr="00A41B1F">
        <w:rPr>
          <w:rFonts w:ascii="Simplified Arabic" w:hAnsi="Simplified Arabic" w:cs="Simplified Arabic"/>
          <w:sz w:val="28"/>
          <w:szCs w:val="28"/>
          <w:rtl/>
          <w:lang w:val="en" w:eastAsia="ja-JP"/>
        </w:rPr>
        <w:t>–</w:t>
      </w:r>
      <w:r w:rsidRPr="00A41B1F">
        <w:rPr>
          <w:rFonts w:ascii="Simplified Arabic" w:hAnsi="Simplified Arabic" w:cs="Simplified Arabic" w:hint="cs"/>
          <w:sz w:val="28"/>
          <w:szCs w:val="28"/>
          <w:rtl/>
          <w:lang w:val="en" w:eastAsia="ja-JP"/>
        </w:rPr>
        <w:t xml:space="preserve"> فيما يتعلق </w:t>
      </w:r>
      <w:r w:rsidRPr="00A41B1F">
        <w:rPr>
          <w:rFonts w:ascii="Simplified Arabic" w:hAnsi="Simplified Arabic" w:cs="Simplified Arabic"/>
          <w:sz w:val="28"/>
          <w:szCs w:val="28"/>
          <w:rtl/>
          <w:lang w:val="en" w:eastAsia="ja-JP"/>
        </w:rPr>
        <w:t>بالصناعات الخاصة</w:t>
      </w:r>
      <w:r w:rsidRPr="00A41B1F">
        <w:rPr>
          <w:rFonts w:ascii="Simplified Arabic" w:hAnsi="Simplified Arabic" w:cs="Simplified Arabic" w:hint="cs"/>
          <w:sz w:val="28"/>
          <w:szCs w:val="28"/>
          <w:rtl/>
          <w:lang w:val="en" w:eastAsia="ja-JP"/>
        </w:rPr>
        <w:t>-</w:t>
      </w:r>
      <w:r w:rsidRPr="00A41B1F">
        <w:rPr>
          <w:rFonts w:ascii="Simplified Arabic" w:hAnsi="Simplified Arabic" w:cs="Simplified Arabic"/>
          <w:sz w:val="28"/>
          <w:szCs w:val="28"/>
          <w:rtl/>
          <w:lang w:val="en" w:eastAsia="ja-JP"/>
        </w:rPr>
        <w:t xml:space="preserve"> الالتزام </w:t>
      </w:r>
      <w:r w:rsidR="00142D5C">
        <w:rPr>
          <w:rFonts w:ascii="Simplified Arabic" w:hAnsi="Simplified Arabic" w:cs="Simplified Arabic" w:hint="cs"/>
          <w:sz w:val="28"/>
          <w:szCs w:val="28"/>
          <w:rtl/>
          <w:lang w:val="en" w:eastAsia="ja-JP"/>
        </w:rPr>
        <w:t>بمجموعة من القواعد ترتبط بحسابات المؤسسات الحكومية وبعض الصناعات والواردات من المدخلات الوسيطة.</w:t>
      </w:r>
    </w:p>
    <w:p w:rsidR="00806423" w:rsidRPr="00A41B1F" w:rsidRDefault="00806423" w:rsidP="006E6F5E">
      <w:pPr>
        <w:numPr>
          <w:ilvl w:val="0"/>
          <w:numId w:val="9"/>
        </w:numPr>
        <w:tabs>
          <w:tab w:val="left" w:pos="423"/>
        </w:tabs>
        <w:ind w:left="0" w:hanging="2"/>
        <w:jc w:val="both"/>
        <w:rPr>
          <w:rFonts w:ascii="Simplified Arabic" w:eastAsia="Calibri" w:hAnsi="Simplified Arabic" w:cs="Simplified Arabic"/>
          <w:sz w:val="28"/>
          <w:szCs w:val="28"/>
          <w:lang w:bidi="ar-EG"/>
        </w:rPr>
      </w:pPr>
      <w:r w:rsidRPr="00A41B1F">
        <w:rPr>
          <w:rFonts w:ascii="Simplified Arabic" w:eastAsia="MS Mincho" w:hAnsi="Simplified Arabic" w:cs="Simplified Arabic" w:hint="cs"/>
          <w:sz w:val="28"/>
          <w:szCs w:val="28"/>
          <w:rtl/>
        </w:rPr>
        <w:t xml:space="preserve">تواجه جداول المدخلات والمخرجات عدة تحديات منها، تحدي الفروض الأساسية للجدول، حيث أن </w:t>
      </w:r>
      <w:r w:rsidRPr="00A41B1F">
        <w:rPr>
          <w:rFonts w:ascii="Simplified Arabic" w:eastAsia="MS Mincho" w:hAnsi="Simplified Arabic" w:cs="Simplified Arabic"/>
          <w:sz w:val="28"/>
          <w:szCs w:val="28"/>
          <w:rtl/>
        </w:rPr>
        <w:t xml:space="preserve">الفروض الأساسية </w:t>
      </w:r>
      <w:r w:rsidRPr="00A41B1F">
        <w:rPr>
          <w:rFonts w:ascii="Simplified Arabic" w:eastAsia="MS Mincho" w:hAnsi="Simplified Arabic" w:cs="Simplified Arabic" w:hint="cs"/>
          <w:sz w:val="28"/>
          <w:szCs w:val="28"/>
          <w:rtl/>
        </w:rPr>
        <w:t>تشترط</w:t>
      </w:r>
      <w:r w:rsidRPr="00A41B1F">
        <w:rPr>
          <w:rFonts w:ascii="Simplified Arabic" w:eastAsia="MS Mincho" w:hAnsi="Simplified Arabic" w:cs="Simplified Arabic"/>
          <w:sz w:val="28"/>
          <w:szCs w:val="28"/>
          <w:rtl/>
        </w:rPr>
        <w:t xml:space="preserve"> التجانس بين المنتجات </w:t>
      </w:r>
      <w:r w:rsidRPr="00A41B1F">
        <w:rPr>
          <w:rFonts w:ascii="Simplified Arabic" w:eastAsia="MS Mincho" w:hAnsi="Simplified Arabic" w:cs="Simplified Arabic" w:hint="cs"/>
          <w:sz w:val="28"/>
          <w:szCs w:val="28"/>
          <w:rtl/>
        </w:rPr>
        <w:t xml:space="preserve">من أجل </w:t>
      </w:r>
      <w:r w:rsidRPr="00A41B1F">
        <w:rPr>
          <w:rFonts w:ascii="Simplified Arabic" w:eastAsia="MS Mincho" w:hAnsi="Simplified Arabic" w:cs="Simplified Arabic"/>
          <w:sz w:val="28"/>
          <w:szCs w:val="28"/>
          <w:rtl/>
        </w:rPr>
        <w:t>إيجاد هيكل تكلفة موحد</w:t>
      </w:r>
      <w:r w:rsidRPr="00A41B1F">
        <w:rPr>
          <w:rFonts w:ascii="Simplified Arabic" w:eastAsia="MS Mincho" w:hAnsi="Simplified Arabic" w:cs="Simplified Arabic" w:hint="cs"/>
          <w:sz w:val="28"/>
          <w:szCs w:val="28"/>
          <w:rtl/>
        </w:rPr>
        <w:t>.</w:t>
      </w:r>
      <w:r w:rsidRPr="00A41B1F">
        <w:rPr>
          <w:rFonts w:ascii="Simplified Arabic" w:eastAsia="MS Mincho" w:hAnsi="Simplified Arabic" w:cs="Simplified Arabic"/>
          <w:sz w:val="28"/>
          <w:szCs w:val="28"/>
          <w:rtl/>
        </w:rPr>
        <w:t xml:space="preserve"> وتحقيق هذا الشرط من الأمور التي تثير الكثير من الصعوبات</w:t>
      </w:r>
      <w:r w:rsidRPr="00A41B1F">
        <w:rPr>
          <w:rFonts w:ascii="Simplified Arabic" w:eastAsia="MS Mincho" w:hAnsi="Simplified Arabic" w:cs="Simplified Arabic" w:hint="cs"/>
          <w:sz w:val="28"/>
          <w:szCs w:val="28"/>
          <w:rtl/>
        </w:rPr>
        <w:t xml:space="preserve"> في</w:t>
      </w:r>
      <w:r w:rsidRPr="00A41B1F">
        <w:rPr>
          <w:rFonts w:ascii="Simplified Arabic" w:eastAsia="MS Mincho" w:hAnsi="Simplified Arabic" w:cs="Simplified Arabic"/>
          <w:sz w:val="28"/>
          <w:szCs w:val="28"/>
          <w:rtl/>
        </w:rPr>
        <w:t xml:space="preserve"> العملية الإنتاجية </w:t>
      </w:r>
      <w:r w:rsidRPr="00A41B1F">
        <w:rPr>
          <w:rFonts w:ascii="Simplified Arabic" w:eastAsia="MS Mincho" w:hAnsi="Simplified Arabic" w:cs="Simplified Arabic" w:hint="cs"/>
          <w:sz w:val="28"/>
          <w:szCs w:val="28"/>
          <w:rtl/>
        </w:rPr>
        <w:t>لل</w:t>
      </w:r>
      <w:r w:rsidRPr="00A41B1F">
        <w:rPr>
          <w:rFonts w:ascii="Simplified Arabic" w:eastAsia="MS Mincho" w:hAnsi="Simplified Arabic" w:cs="Simplified Arabic"/>
          <w:sz w:val="28"/>
          <w:szCs w:val="28"/>
          <w:rtl/>
        </w:rPr>
        <w:t>صناعة</w:t>
      </w:r>
      <w:r w:rsidRPr="00A41B1F">
        <w:rPr>
          <w:rFonts w:ascii="Simplified Arabic" w:eastAsia="MS Mincho" w:hAnsi="Simplified Arabic" w:cs="Simplified Arabic" w:hint="cs"/>
          <w:sz w:val="28"/>
          <w:szCs w:val="28"/>
          <w:rtl/>
        </w:rPr>
        <w:t>.</w:t>
      </w:r>
    </w:p>
    <w:p w:rsidR="00806423" w:rsidRPr="00A41B1F" w:rsidRDefault="00806423" w:rsidP="006E6F5E">
      <w:pPr>
        <w:numPr>
          <w:ilvl w:val="0"/>
          <w:numId w:val="9"/>
        </w:numPr>
        <w:tabs>
          <w:tab w:val="left" w:pos="423"/>
        </w:tabs>
        <w:ind w:left="0" w:hanging="2"/>
        <w:jc w:val="both"/>
        <w:rPr>
          <w:rFonts w:ascii="Simplified Arabic" w:eastAsia="Calibri" w:hAnsi="Simplified Arabic" w:cs="Simplified Arabic"/>
          <w:sz w:val="28"/>
          <w:szCs w:val="28"/>
          <w:lang w:bidi="ar-EG"/>
        </w:rPr>
      </w:pPr>
      <w:r w:rsidRPr="00A41B1F">
        <w:rPr>
          <w:rFonts w:ascii="Simplified Arabic" w:eastAsia="MS Mincho" w:hAnsi="Simplified Arabic" w:cs="Simplified Arabic"/>
          <w:sz w:val="28"/>
          <w:szCs w:val="28"/>
          <w:rtl/>
        </w:rPr>
        <w:t>لا توجد البيانات الكافية والفعلية لتقدير</w:t>
      </w:r>
      <w:r w:rsidRPr="00A41B1F">
        <w:rPr>
          <w:rFonts w:ascii="Simplified Arabic" w:eastAsia="MS Mincho" w:hAnsi="Simplified Arabic" w:cs="Simplified Arabic" w:hint="cs"/>
          <w:sz w:val="28"/>
          <w:szCs w:val="28"/>
          <w:rtl/>
        </w:rPr>
        <w:t xml:space="preserve"> </w:t>
      </w:r>
      <w:r w:rsidRPr="00A41B1F">
        <w:rPr>
          <w:rFonts w:ascii="Simplified Arabic" w:eastAsia="MS Mincho" w:hAnsi="Simplified Arabic" w:cs="Simplified Arabic"/>
          <w:sz w:val="28"/>
          <w:szCs w:val="28"/>
          <w:rtl/>
        </w:rPr>
        <w:t xml:space="preserve">هوامش النقل </w:t>
      </w:r>
      <w:r w:rsidRPr="00A41B1F">
        <w:rPr>
          <w:rFonts w:ascii="Simplified Arabic" w:eastAsia="MS Mincho" w:hAnsi="Simplified Arabic" w:cs="Simplified Arabic" w:hint="cs"/>
          <w:sz w:val="28"/>
          <w:szCs w:val="28"/>
          <w:rtl/>
        </w:rPr>
        <w:t>و</w:t>
      </w:r>
      <w:r w:rsidRPr="00A41B1F">
        <w:rPr>
          <w:rFonts w:ascii="Simplified Arabic" w:eastAsia="MS Mincho" w:hAnsi="Simplified Arabic" w:cs="Simplified Arabic"/>
          <w:sz w:val="28"/>
          <w:szCs w:val="28"/>
          <w:rtl/>
        </w:rPr>
        <w:t>التجارة تقدير</w:t>
      </w:r>
      <w:r w:rsidRPr="00A41B1F">
        <w:rPr>
          <w:rFonts w:ascii="Simplified Arabic" w:eastAsia="MS Mincho" w:hAnsi="Simplified Arabic" w:cs="Simplified Arabic" w:hint="cs"/>
          <w:sz w:val="28"/>
          <w:szCs w:val="28"/>
          <w:rtl/>
        </w:rPr>
        <w:t>ا</w:t>
      </w:r>
      <w:r w:rsidRPr="00A41B1F">
        <w:rPr>
          <w:rFonts w:ascii="Simplified Arabic" w:eastAsia="MS Mincho" w:hAnsi="Simplified Arabic" w:cs="Simplified Arabic"/>
          <w:sz w:val="28"/>
          <w:szCs w:val="28"/>
          <w:rtl/>
        </w:rPr>
        <w:t xml:space="preserve"> دقيق</w:t>
      </w:r>
      <w:r w:rsidRPr="00A41B1F">
        <w:rPr>
          <w:rFonts w:ascii="Simplified Arabic" w:eastAsia="MS Mincho" w:hAnsi="Simplified Arabic" w:cs="Simplified Arabic" w:hint="cs"/>
          <w:sz w:val="28"/>
          <w:szCs w:val="28"/>
          <w:rtl/>
        </w:rPr>
        <w:t>ا،</w:t>
      </w:r>
      <w:r w:rsidRPr="00A41B1F">
        <w:rPr>
          <w:rFonts w:ascii="Simplified Arabic" w:eastAsia="MS Mincho" w:hAnsi="Simplified Arabic" w:cs="Simplified Arabic"/>
          <w:sz w:val="28"/>
          <w:szCs w:val="28"/>
          <w:rtl/>
        </w:rPr>
        <w:t xml:space="preserve"> سواء كانت </w:t>
      </w:r>
      <w:r w:rsidRPr="00A41B1F">
        <w:rPr>
          <w:rFonts w:ascii="Simplified Arabic" w:eastAsia="MS Mincho" w:hAnsi="Simplified Arabic" w:cs="Simplified Arabic" w:hint="cs"/>
          <w:sz w:val="28"/>
          <w:szCs w:val="28"/>
          <w:rtl/>
        </w:rPr>
        <w:t>للإنتاج</w:t>
      </w:r>
      <w:r w:rsidRPr="00A41B1F">
        <w:rPr>
          <w:rFonts w:ascii="Simplified Arabic" w:eastAsia="MS Mincho" w:hAnsi="Simplified Arabic" w:cs="Simplified Arabic"/>
          <w:sz w:val="28"/>
          <w:szCs w:val="28"/>
          <w:rtl/>
        </w:rPr>
        <w:t xml:space="preserve"> المحلى او الواردات</w:t>
      </w:r>
      <w:r w:rsidRPr="00A41B1F">
        <w:rPr>
          <w:rFonts w:ascii="Simplified Arabic" w:eastAsia="MS Mincho" w:hAnsi="Simplified Arabic" w:cs="Simplified Arabic" w:hint="cs"/>
          <w:sz w:val="28"/>
          <w:szCs w:val="28"/>
          <w:rtl/>
        </w:rPr>
        <w:t>.</w:t>
      </w:r>
    </w:p>
    <w:p w:rsidR="00806423" w:rsidRPr="00A41B1F" w:rsidRDefault="00806423" w:rsidP="006E6F5E">
      <w:pPr>
        <w:numPr>
          <w:ilvl w:val="0"/>
          <w:numId w:val="58"/>
        </w:numPr>
        <w:tabs>
          <w:tab w:val="left" w:pos="423"/>
        </w:tabs>
        <w:ind w:left="0" w:hanging="2"/>
        <w:contextualSpacing/>
        <w:jc w:val="lowKashida"/>
        <w:rPr>
          <w:rFonts w:ascii="Simplified Arabic" w:eastAsia="MS Mincho" w:hAnsi="Simplified Arabic" w:cs="Simplified Arabic"/>
          <w:sz w:val="28"/>
          <w:szCs w:val="28"/>
        </w:rPr>
      </w:pPr>
      <w:r w:rsidRPr="00A41B1F">
        <w:rPr>
          <w:rFonts w:ascii="Simplified Arabic" w:eastAsia="MS Mincho" w:hAnsi="Simplified Arabic" w:cs="Simplified Arabic"/>
          <w:sz w:val="28"/>
          <w:szCs w:val="28"/>
          <w:rtl/>
        </w:rPr>
        <w:t xml:space="preserve">الهيئات </w:t>
      </w:r>
      <w:r w:rsidRPr="00A41B1F">
        <w:rPr>
          <w:rFonts w:ascii="Simplified Arabic" w:eastAsia="MS Mincho" w:hAnsi="Simplified Arabic" w:cs="Simplified Arabic" w:hint="cs"/>
          <w:sz w:val="28"/>
          <w:szCs w:val="28"/>
          <w:rtl/>
        </w:rPr>
        <w:t>التي</w:t>
      </w:r>
      <w:r w:rsidRPr="00A41B1F">
        <w:rPr>
          <w:rFonts w:ascii="Simplified Arabic" w:eastAsia="MS Mincho" w:hAnsi="Simplified Arabic" w:cs="Simplified Arabic"/>
          <w:sz w:val="28"/>
          <w:szCs w:val="28"/>
          <w:rtl/>
        </w:rPr>
        <w:t xml:space="preserve"> لا تهدف الى الربح وتخدم العائلات لا يتوافر عنها بيانات تفصيلية كافية فيجب عمل مسح متخصص لها </w:t>
      </w:r>
      <w:r w:rsidRPr="00A41B1F">
        <w:rPr>
          <w:rFonts w:ascii="Simplified Arabic" w:eastAsia="MS Mincho" w:hAnsi="Simplified Arabic" w:cs="Simplified Arabic" w:hint="cs"/>
          <w:sz w:val="28"/>
          <w:szCs w:val="28"/>
          <w:rtl/>
        </w:rPr>
        <w:t>لأنها</w:t>
      </w:r>
      <w:r w:rsidRPr="00A41B1F">
        <w:rPr>
          <w:rFonts w:ascii="Simplified Arabic" w:eastAsia="MS Mincho" w:hAnsi="Simplified Arabic" w:cs="Simplified Arabic"/>
          <w:sz w:val="28"/>
          <w:szCs w:val="28"/>
          <w:rtl/>
        </w:rPr>
        <w:t xml:space="preserve"> اصبحت الان تشكل قوة اقتصادية وهناك زيادة في تكوين العديد من هذه الوحدات كما أنها تستوعب نسبة كبيرة من العمالة الأمر الذي يستدعى زيادة التغطية وتحقيق الشمول</w:t>
      </w:r>
      <w:r w:rsidRPr="00A41B1F">
        <w:rPr>
          <w:rFonts w:ascii="Simplified Arabic" w:eastAsia="MS Mincho" w:hAnsi="Simplified Arabic" w:cs="Simplified Arabic" w:hint="cs"/>
          <w:sz w:val="28"/>
          <w:szCs w:val="28"/>
          <w:rtl/>
        </w:rPr>
        <w:t>.</w:t>
      </w:r>
      <w:r w:rsidRPr="00A41B1F">
        <w:rPr>
          <w:rFonts w:ascii="Simplified Arabic" w:eastAsia="MS Mincho" w:hAnsi="Simplified Arabic" w:cs="Simplified Arabic"/>
          <w:sz w:val="28"/>
          <w:szCs w:val="28"/>
          <w:rtl/>
        </w:rPr>
        <w:t xml:space="preserve"> </w:t>
      </w:r>
    </w:p>
    <w:p w:rsidR="00806423" w:rsidRPr="00A41B1F" w:rsidRDefault="00806423" w:rsidP="006E6F5E">
      <w:pPr>
        <w:numPr>
          <w:ilvl w:val="0"/>
          <w:numId w:val="58"/>
        </w:numPr>
        <w:tabs>
          <w:tab w:val="left" w:pos="423"/>
        </w:tabs>
        <w:ind w:left="0" w:hanging="2"/>
        <w:contextualSpacing/>
        <w:jc w:val="lowKashida"/>
        <w:rPr>
          <w:rFonts w:ascii="Simplified Arabic" w:eastAsia="MS Mincho" w:hAnsi="Simplified Arabic" w:cs="Simplified Arabic"/>
          <w:sz w:val="28"/>
          <w:szCs w:val="28"/>
        </w:rPr>
      </w:pPr>
      <w:r w:rsidRPr="00A41B1F">
        <w:rPr>
          <w:rFonts w:ascii="Simplified Arabic" w:eastAsia="MS Mincho" w:hAnsi="Simplified Arabic" w:cs="Simplified Arabic" w:hint="cs"/>
          <w:sz w:val="28"/>
          <w:szCs w:val="28"/>
          <w:rtl/>
        </w:rPr>
        <w:t xml:space="preserve"> </w:t>
      </w:r>
      <w:r w:rsidRPr="00A41B1F">
        <w:rPr>
          <w:rFonts w:ascii="Simplified Arabic" w:eastAsia="MS Mincho" w:hAnsi="Simplified Arabic" w:cs="Simplified Arabic"/>
          <w:sz w:val="28"/>
          <w:szCs w:val="28"/>
          <w:rtl/>
        </w:rPr>
        <w:t>صعوبة تصنيف الضرائب والاعانات لأنها قد ترد بها بعض البنود في صورة  بنود تسمى اخرى و المطلوب تفصيلات تتماشى مع تفصيلات  الجداول المقترحة</w:t>
      </w:r>
      <w:r w:rsidRPr="00A41B1F">
        <w:rPr>
          <w:rFonts w:ascii="Simplified Arabic" w:eastAsia="MS Mincho" w:hAnsi="Simplified Arabic" w:cs="Simplified Arabic" w:hint="cs"/>
          <w:sz w:val="28"/>
          <w:szCs w:val="28"/>
          <w:rtl/>
        </w:rPr>
        <w:t>.</w:t>
      </w:r>
    </w:p>
    <w:p w:rsidR="00806423" w:rsidRPr="00A41B1F" w:rsidRDefault="00806423" w:rsidP="006E6F5E">
      <w:pPr>
        <w:numPr>
          <w:ilvl w:val="0"/>
          <w:numId w:val="58"/>
        </w:numPr>
        <w:tabs>
          <w:tab w:val="left" w:pos="423"/>
        </w:tabs>
        <w:ind w:left="0" w:hanging="2"/>
        <w:contextualSpacing/>
        <w:jc w:val="lowKashida"/>
        <w:rPr>
          <w:rFonts w:ascii="Simplified Arabic" w:eastAsia="MS Mincho" w:hAnsi="Simplified Arabic" w:cs="Simplified Arabic"/>
          <w:sz w:val="28"/>
          <w:szCs w:val="28"/>
        </w:rPr>
      </w:pPr>
      <w:r w:rsidRPr="00A41B1F">
        <w:rPr>
          <w:rFonts w:ascii="Simplified Arabic" w:eastAsia="MS Mincho" w:hAnsi="Simplified Arabic" w:cs="Simplified Arabic"/>
          <w:sz w:val="28"/>
          <w:szCs w:val="28"/>
          <w:rtl/>
        </w:rPr>
        <w:t>يجب عمل مصفوفة للتكوينات تربط بين الانشطة المنتجة للتكوينات والانشطة المستخدمة  وذلك مع تدقيق ارق</w:t>
      </w:r>
      <w:r w:rsidRPr="00A41B1F">
        <w:rPr>
          <w:rFonts w:ascii="Simplified Arabic" w:eastAsia="MS Mincho" w:hAnsi="Simplified Arabic" w:cs="Simplified Arabic" w:hint="cs"/>
          <w:sz w:val="28"/>
          <w:szCs w:val="28"/>
          <w:rtl/>
        </w:rPr>
        <w:t>ا</w:t>
      </w:r>
      <w:r w:rsidRPr="00A41B1F">
        <w:rPr>
          <w:rFonts w:ascii="Simplified Arabic" w:eastAsia="MS Mincho" w:hAnsi="Simplified Arabic" w:cs="Simplified Arabic"/>
          <w:sz w:val="28"/>
          <w:szCs w:val="28"/>
          <w:rtl/>
        </w:rPr>
        <w:t>م الاستثمار الخاص سواء كان منظم او غير منظم.</w:t>
      </w:r>
    </w:p>
    <w:p w:rsidR="00806423" w:rsidRPr="00A41B1F" w:rsidRDefault="00806423" w:rsidP="006E6F5E">
      <w:pPr>
        <w:numPr>
          <w:ilvl w:val="0"/>
          <w:numId w:val="58"/>
        </w:numPr>
        <w:tabs>
          <w:tab w:val="left" w:pos="423"/>
        </w:tabs>
        <w:ind w:left="0" w:hanging="2"/>
        <w:contextualSpacing/>
        <w:jc w:val="lowKashida"/>
        <w:rPr>
          <w:rFonts w:ascii="Simplified Arabic" w:eastAsia="MS Mincho" w:hAnsi="Simplified Arabic" w:cs="Simplified Arabic"/>
          <w:sz w:val="28"/>
          <w:szCs w:val="28"/>
        </w:rPr>
      </w:pPr>
      <w:r w:rsidRPr="00A41B1F">
        <w:rPr>
          <w:rFonts w:ascii="Simplified Arabic" w:eastAsia="MS Mincho" w:hAnsi="Simplified Arabic" w:cs="Simplified Arabic"/>
          <w:sz w:val="28"/>
          <w:szCs w:val="28"/>
          <w:rtl/>
        </w:rPr>
        <w:t xml:space="preserve">توحيد ارقام الصادرات والواردات بين البنك </w:t>
      </w:r>
      <w:r w:rsidRPr="00A41B1F">
        <w:rPr>
          <w:rFonts w:ascii="Simplified Arabic" w:eastAsia="MS Mincho" w:hAnsi="Simplified Arabic" w:cs="Simplified Arabic" w:hint="cs"/>
          <w:sz w:val="28"/>
          <w:szCs w:val="28"/>
          <w:rtl/>
        </w:rPr>
        <w:t>المركزي</w:t>
      </w:r>
      <w:r w:rsidRPr="00A41B1F">
        <w:rPr>
          <w:rFonts w:ascii="Simplified Arabic" w:eastAsia="MS Mincho" w:hAnsi="Simplified Arabic" w:cs="Simplified Arabic"/>
          <w:sz w:val="28"/>
          <w:szCs w:val="28"/>
          <w:rtl/>
        </w:rPr>
        <w:t xml:space="preserve"> وهيئة الرقابة على الصادرات ومصلحة</w:t>
      </w:r>
      <w:r w:rsidRPr="00A41B1F">
        <w:rPr>
          <w:rFonts w:ascii="Simplified Arabic" w:eastAsia="MS Mincho" w:hAnsi="Simplified Arabic" w:cs="Simplified Arabic" w:hint="cs"/>
          <w:sz w:val="28"/>
          <w:szCs w:val="28"/>
          <w:rtl/>
        </w:rPr>
        <w:t xml:space="preserve"> </w:t>
      </w:r>
      <w:r w:rsidRPr="00A41B1F">
        <w:rPr>
          <w:rFonts w:ascii="Simplified Arabic" w:eastAsia="MS Mincho" w:hAnsi="Simplified Arabic" w:cs="Simplified Arabic"/>
          <w:sz w:val="28"/>
          <w:szCs w:val="28"/>
          <w:rtl/>
        </w:rPr>
        <w:t xml:space="preserve">الجمارك  وتقليل الفجوة بين الواردات من الجمارك والواردات من البنك </w:t>
      </w:r>
      <w:r w:rsidRPr="00A41B1F">
        <w:rPr>
          <w:rFonts w:ascii="Simplified Arabic" w:eastAsia="MS Mincho" w:hAnsi="Simplified Arabic" w:cs="Simplified Arabic" w:hint="cs"/>
          <w:sz w:val="28"/>
          <w:szCs w:val="28"/>
          <w:rtl/>
        </w:rPr>
        <w:t>المركزي.</w:t>
      </w:r>
    </w:p>
    <w:p w:rsidR="00806423" w:rsidRPr="00A41B1F" w:rsidRDefault="00806423" w:rsidP="006E6F5E">
      <w:pPr>
        <w:numPr>
          <w:ilvl w:val="0"/>
          <w:numId w:val="58"/>
        </w:numPr>
        <w:tabs>
          <w:tab w:val="left" w:pos="281"/>
        </w:tabs>
        <w:ind w:left="0" w:hanging="2"/>
        <w:contextualSpacing/>
        <w:jc w:val="lowKashida"/>
        <w:rPr>
          <w:rFonts w:ascii="Simplified Arabic" w:eastAsia="MS Mincho" w:hAnsi="Simplified Arabic" w:cs="Simplified Arabic"/>
          <w:sz w:val="28"/>
          <w:szCs w:val="28"/>
        </w:rPr>
      </w:pPr>
      <w:r w:rsidRPr="00A41B1F">
        <w:rPr>
          <w:rFonts w:ascii="Simplified Arabic" w:hAnsi="Simplified Arabic" w:cs="Simplified Arabic" w:hint="cs"/>
          <w:sz w:val="28"/>
          <w:szCs w:val="28"/>
          <w:rtl/>
          <w:lang w:val="en" w:eastAsia="ja-JP"/>
        </w:rPr>
        <w:t xml:space="preserve">ضرورة  أن يراعي معدي الجداول، </w:t>
      </w:r>
      <w:r w:rsidRPr="00A41B1F">
        <w:rPr>
          <w:rFonts w:ascii="Simplified Arabic" w:hAnsi="Simplified Arabic" w:cs="Simplified Arabic"/>
          <w:sz w:val="28"/>
          <w:szCs w:val="28"/>
          <w:rtl/>
          <w:lang w:val="en" w:eastAsia="ja-JP"/>
        </w:rPr>
        <w:t xml:space="preserve">الاتساق مع إحصاءات الدخل الوطنية، بالإضافة الي التصنيف القطاعي </w:t>
      </w:r>
      <w:r w:rsidRPr="00A41B1F">
        <w:rPr>
          <w:rFonts w:ascii="Simplified Arabic" w:hAnsi="Simplified Arabic" w:cs="Simplified Arabic" w:hint="cs"/>
          <w:sz w:val="28"/>
          <w:szCs w:val="28"/>
          <w:rtl/>
          <w:lang w:val="en" w:eastAsia="ja-JP"/>
        </w:rPr>
        <w:t>وال</w:t>
      </w:r>
      <w:r w:rsidRPr="00A41B1F">
        <w:rPr>
          <w:rFonts w:ascii="Simplified Arabic" w:hAnsi="Simplified Arabic" w:cs="Simplified Arabic"/>
          <w:sz w:val="28"/>
          <w:szCs w:val="28"/>
          <w:rtl/>
          <w:lang w:val="en" w:eastAsia="ja-JP"/>
        </w:rPr>
        <w:t xml:space="preserve">تغير في الهيكل الصناعي </w:t>
      </w:r>
      <w:r w:rsidRPr="00A41B1F">
        <w:rPr>
          <w:rFonts w:ascii="Simplified Arabic" w:hAnsi="Simplified Arabic" w:cs="Simplified Arabic" w:hint="cs"/>
          <w:sz w:val="28"/>
          <w:szCs w:val="28"/>
          <w:rtl/>
          <w:lang w:val="en" w:eastAsia="ja-JP"/>
        </w:rPr>
        <w:t>نتيجة</w:t>
      </w:r>
      <w:r w:rsidRPr="00A41B1F">
        <w:rPr>
          <w:rFonts w:ascii="Simplified Arabic" w:hAnsi="Simplified Arabic" w:cs="Simplified Arabic"/>
          <w:sz w:val="28"/>
          <w:szCs w:val="28"/>
          <w:rtl/>
          <w:lang w:val="en" w:eastAsia="ja-JP"/>
        </w:rPr>
        <w:t xml:space="preserve"> للابتكارات التقنية</w:t>
      </w:r>
      <w:r w:rsidRPr="00A41B1F">
        <w:rPr>
          <w:rFonts w:ascii="Simplified Arabic" w:hAnsi="Simplified Arabic" w:cs="Simplified Arabic" w:hint="cs"/>
          <w:sz w:val="28"/>
          <w:szCs w:val="28"/>
          <w:rtl/>
          <w:lang w:val="en" w:eastAsia="ja-JP"/>
        </w:rPr>
        <w:t xml:space="preserve"> الجديدة.</w:t>
      </w:r>
      <w:r w:rsidRPr="00A41B1F">
        <w:rPr>
          <w:rFonts w:ascii="Simplified Arabic" w:eastAsia="Calibri" w:hAnsi="Simplified Arabic" w:cs="Simplified Arabic" w:hint="cs"/>
          <w:b/>
          <w:bCs/>
          <w:sz w:val="28"/>
          <w:szCs w:val="28"/>
          <w:rtl/>
          <w:lang w:bidi="ar-EG"/>
        </w:rPr>
        <w:t xml:space="preserve"> </w:t>
      </w:r>
    </w:p>
    <w:p w:rsidR="00806423" w:rsidRPr="00A41B1F" w:rsidRDefault="00806423" w:rsidP="006E6F5E">
      <w:pPr>
        <w:numPr>
          <w:ilvl w:val="0"/>
          <w:numId w:val="58"/>
        </w:numPr>
        <w:tabs>
          <w:tab w:val="left" w:pos="281"/>
        </w:tabs>
        <w:ind w:left="0" w:hanging="2"/>
        <w:contextualSpacing/>
        <w:jc w:val="lowKashida"/>
        <w:rPr>
          <w:rFonts w:ascii="Simplified Arabic" w:eastAsia="MS Mincho" w:hAnsi="Simplified Arabic" w:cs="Simplified Arabic"/>
          <w:sz w:val="28"/>
          <w:szCs w:val="28"/>
        </w:rPr>
      </w:pPr>
      <w:r w:rsidRPr="00A41B1F">
        <w:rPr>
          <w:rFonts w:ascii="Simplified Arabic" w:eastAsia="MS Mincho" w:hAnsi="Simplified Arabic" w:cs="Simplified Arabic"/>
          <w:sz w:val="28"/>
          <w:szCs w:val="28"/>
          <w:rtl/>
        </w:rPr>
        <w:t xml:space="preserve">يوصى نظام الحسابات القومية </w:t>
      </w:r>
      <w:r w:rsidRPr="00A41B1F">
        <w:rPr>
          <w:rFonts w:ascii="Simplified Arabic" w:eastAsia="MS Mincho" w:hAnsi="Simplified Arabic" w:cs="Simplified Arabic" w:hint="cs"/>
          <w:sz w:val="28"/>
          <w:szCs w:val="28"/>
          <w:rtl/>
        </w:rPr>
        <w:t>للأمم</w:t>
      </w:r>
      <w:r w:rsidRPr="00A41B1F">
        <w:rPr>
          <w:rFonts w:ascii="Simplified Arabic" w:eastAsia="MS Mincho" w:hAnsi="Simplified Arabic" w:cs="Simplified Arabic"/>
          <w:sz w:val="28"/>
          <w:szCs w:val="28"/>
          <w:rtl/>
        </w:rPr>
        <w:t xml:space="preserve"> المتحدة</w:t>
      </w:r>
      <w:r w:rsidRPr="00A41B1F">
        <w:rPr>
          <w:rFonts w:ascii="Simplified Arabic" w:eastAsia="MS Mincho" w:hAnsi="Simplified Arabic" w:cs="Simplified Arabic" w:hint="cs"/>
          <w:sz w:val="28"/>
          <w:szCs w:val="28"/>
          <w:rtl/>
        </w:rPr>
        <w:t xml:space="preserve"> </w:t>
      </w:r>
      <w:r w:rsidRPr="00A41B1F">
        <w:rPr>
          <w:rFonts w:ascii="Simplified Arabic" w:eastAsia="MS Mincho" w:hAnsi="Simplified Arabic" w:cs="Simplified Arabic"/>
          <w:sz w:val="28"/>
          <w:szCs w:val="28"/>
          <w:rtl/>
        </w:rPr>
        <w:t>1993 ، 2008 باحتساب الخدمات المصرفية المحتسبة وهذا يؤثر على جداول المدخلات والمخرجات وامكانية مقارنتها</w:t>
      </w:r>
      <w:r w:rsidRPr="00A41B1F">
        <w:rPr>
          <w:rFonts w:ascii="Simplified Arabic" w:eastAsia="MS Mincho" w:hAnsi="Simplified Arabic" w:cs="Simplified Arabic" w:hint="cs"/>
          <w:sz w:val="28"/>
          <w:szCs w:val="28"/>
          <w:rtl/>
        </w:rPr>
        <w:t>.</w:t>
      </w:r>
      <w:r w:rsidRPr="00A41B1F">
        <w:rPr>
          <w:rFonts w:ascii="Simplified Arabic" w:eastAsia="MS Mincho" w:hAnsi="Simplified Arabic" w:cs="Simplified Arabic"/>
          <w:sz w:val="28"/>
          <w:szCs w:val="28"/>
          <w:rtl/>
        </w:rPr>
        <w:t xml:space="preserve"> </w:t>
      </w: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142D5C" w:rsidRDefault="00142D5C" w:rsidP="00A82872">
      <w:pPr>
        <w:jc w:val="center"/>
        <w:rPr>
          <w:rFonts w:ascii="Simplified Arabic" w:hAnsi="Simplified Arabic" w:cs="Simplified Arabic"/>
          <w:b/>
          <w:bCs/>
          <w:sz w:val="36"/>
          <w:szCs w:val="36"/>
          <w:rtl/>
          <w:lang w:bidi="ar-EG"/>
        </w:rPr>
      </w:pPr>
    </w:p>
    <w:p w:rsidR="00A82872" w:rsidRPr="009028A3" w:rsidRDefault="00A82872" w:rsidP="00A82872">
      <w:pPr>
        <w:jc w:val="center"/>
        <w:rPr>
          <w:rFonts w:ascii="Simplified Arabic" w:hAnsi="Simplified Arabic" w:cs="Simplified Arabic"/>
          <w:b/>
          <w:bCs/>
          <w:sz w:val="36"/>
          <w:szCs w:val="36"/>
          <w:rtl/>
          <w:lang w:bidi="ar-EG"/>
        </w:rPr>
      </w:pPr>
      <w:r w:rsidRPr="009028A3">
        <w:rPr>
          <w:rFonts w:ascii="Simplified Arabic" w:hAnsi="Simplified Arabic" w:cs="Simplified Arabic" w:hint="cs"/>
          <w:b/>
          <w:bCs/>
          <w:sz w:val="36"/>
          <w:szCs w:val="36"/>
          <w:rtl/>
          <w:lang w:bidi="ar-EG"/>
        </w:rPr>
        <w:t>الفصل الثانى</w:t>
      </w:r>
    </w:p>
    <w:p w:rsidR="000B0C07" w:rsidRPr="000B0C07" w:rsidRDefault="000B0C07" w:rsidP="000B0C07">
      <w:pPr>
        <w:jc w:val="center"/>
        <w:rPr>
          <w:rFonts w:ascii="Simplified Arabic" w:eastAsia="Calibri" w:hAnsi="Simplified Arabic" w:cs="Simplified Arabic"/>
          <w:b/>
          <w:bCs/>
          <w:sz w:val="36"/>
          <w:szCs w:val="36"/>
          <w:rtl/>
          <w:lang w:bidi="ar-EG"/>
        </w:rPr>
      </w:pPr>
      <w:r w:rsidRPr="000B0C07">
        <w:rPr>
          <w:rFonts w:ascii="Simplified Arabic" w:eastAsia="Calibri" w:hAnsi="Simplified Arabic" w:cs="Simplified Arabic"/>
          <w:b/>
          <w:bCs/>
          <w:sz w:val="36"/>
          <w:szCs w:val="36"/>
          <w:rtl/>
          <w:lang w:bidi="ar-EG"/>
        </w:rPr>
        <w:t>التجربة المصرية في تركيب جداول المدخلات والمخرجات</w:t>
      </w:r>
    </w:p>
    <w:p w:rsidR="000B0C07" w:rsidRPr="000B0C07" w:rsidRDefault="000B0C07" w:rsidP="000B0C07">
      <w:pPr>
        <w:jc w:val="lowKashida"/>
        <w:rPr>
          <w:rFonts w:ascii="Simplified Arabic" w:hAnsi="Simplified Arabic" w:cs="Simplified Arabic"/>
          <w:b/>
          <w:bCs/>
          <w:sz w:val="10"/>
          <w:szCs w:val="10"/>
          <w:u w:val="single"/>
          <w:rtl/>
          <w:lang w:eastAsia="ar-SA"/>
        </w:rPr>
      </w:pPr>
    </w:p>
    <w:p w:rsidR="000B0C07" w:rsidRPr="000B0C07" w:rsidRDefault="000B0C07" w:rsidP="000B0C07">
      <w:pPr>
        <w:jc w:val="lowKashida"/>
        <w:rPr>
          <w:rFonts w:ascii="Simplified Arabic" w:hAnsi="Simplified Arabic" w:cs="Simplified Arabic"/>
          <w:b/>
          <w:bCs/>
          <w:sz w:val="32"/>
          <w:szCs w:val="32"/>
          <w:u w:val="single"/>
          <w:rtl/>
          <w:lang w:eastAsia="ar-SA"/>
        </w:rPr>
      </w:pPr>
      <w:r w:rsidRPr="000B0C07">
        <w:rPr>
          <w:rFonts w:ascii="Simplified Arabic" w:hAnsi="Simplified Arabic" w:cs="Simplified Arabic" w:hint="cs"/>
          <w:b/>
          <w:bCs/>
          <w:sz w:val="32"/>
          <w:szCs w:val="32"/>
          <w:u w:val="single"/>
          <w:rtl/>
          <w:lang w:eastAsia="ar-SA"/>
        </w:rPr>
        <w:t>أولاً: تمهيد:</w:t>
      </w:r>
    </w:p>
    <w:p w:rsidR="000B0C07" w:rsidRPr="000B0C07" w:rsidRDefault="000B0C07" w:rsidP="000B0C07">
      <w:pPr>
        <w:ind w:firstLine="81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 xml:space="preserve">تبنت الدول الاشتراكية فكرة التخطيط القومي الشامل وقد </w:t>
      </w:r>
      <w:r w:rsidRPr="000B0C07">
        <w:rPr>
          <w:rFonts w:ascii="Simplified Arabic" w:hAnsi="Simplified Arabic" w:cs="Simplified Arabic" w:hint="cs"/>
          <w:sz w:val="28"/>
          <w:szCs w:val="28"/>
          <w:rtl/>
          <w:lang w:eastAsia="ar-SA"/>
        </w:rPr>
        <w:t>اهتمت</w:t>
      </w:r>
      <w:r w:rsidRPr="000B0C07">
        <w:rPr>
          <w:rFonts w:ascii="Simplified Arabic" w:hAnsi="Simplified Arabic" w:cs="Simplified Arabic"/>
          <w:sz w:val="28"/>
          <w:szCs w:val="28"/>
          <w:rtl/>
          <w:lang w:eastAsia="ar-SA"/>
        </w:rPr>
        <w:t xml:space="preserve"> بوضوح إمكانية استخدام جداول المدخلات والمخرجات بهدف التنسيق بين أهداف الخطة الاقتصادية خاصة بعد أن تبني الفكر الاشتراكي دراسة توازن الاقتصاد القومي وطرق تركيب الموازين الاقتصادية القومية التي سميت بالموازين المادية . وقد استخدمت هذه الموازين كأساس عند البدء في التخطيط القومي الشامل الذي بدأ في الاتحاد السوفيتي لأول مرة عام 1928</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وقد أدي النجاح الذي حظيت به جداول المدخلات والمخرجات في الدول المتقدمة وإمكانية استخدامها في التخطيط القومي الشامل إلى أن قامت الكثير من الدول النامية بإعداد جداول للمدخلات والمخرجات لاستخدامها في التخطيط  وإن كانت هناك بعض الصعوبات العملية تقف حائلا أمام عدد غير قليل من الدول النامية لأعداد مثل هذه الجداول نظرا لما </w:t>
      </w:r>
      <w:r w:rsidRPr="000B0C07">
        <w:rPr>
          <w:rFonts w:ascii="Simplified Arabic" w:hAnsi="Simplified Arabic" w:cs="Simplified Arabic" w:hint="cs"/>
          <w:sz w:val="28"/>
          <w:szCs w:val="28"/>
          <w:rtl/>
          <w:lang w:eastAsia="ar-SA"/>
        </w:rPr>
        <w:t>يحتاجه</w:t>
      </w:r>
      <w:r w:rsidRPr="000B0C07">
        <w:rPr>
          <w:rFonts w:ascii="Simplified Arabic" w:hAnsi="Simplified Arabic" w:cs="Simplified Arabic"/>
          <w:sz w:val="28"/>
          <w:szCs w:val="28"/>
          <w:rtl/>
          <w:lang w:eastAsia="ar-SA"/>
        </w:rPr>
        <w:t xml:space="preserve"> إعدادها من توفر نوع معين من البيانات الإحصائية غير المتاحة لدي العديد من الأجهزة الإحصائية في هذه الدول كما تحتاج</w:t>
      </w:r>
      <w:r w:rsidRPr="000B0C07">
        <w:rPr>
          <w:rFonts w:ascii="Simplified Arabic" w:hAnsi="Simplified Arabic" w:cs="Simplified Arabic" w:hint="cs"/>
          <w:sz w:val="28"/>
          <w:szCs w:val="28"/>
          <w:rtl/>
          <w:lang w:eastAsia="ar-SA"/>
        </w:rPr>
        <w:t xml:space="preserve"> أيضا</w:t>
      </w:r>
      <w:r w:rsidRPr="000B0C07">
        <w:rPr>
          <w:rFonts w:ascii="Simplified Arabic" w:hAnsi="Simplified Arabic" w:cs="Simplified Arabic"/>
          <w:sz w:val="28"/>
          <w:szCs w:val="28"/>
          <w:rtl/>
          <w:lang w:eastAsia="ar-SA"/>
        </w:rPr>
        <w:t xml:space="preserve"> إلى نوعية من الخبرات اللازمة لأعداد مثل  هذه الجداول.</w:t>
      </w:r>
    </w:p>
    <w:p w:rsidR="000B0C07" w:rsidRPr="000B0C07" w:rsidRDefault="000B0C07" w:rsidP="000B0C07">
      <w:pPr>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وقد اهتمت نظم الحسابات القومية للأمم المتحدة الصادرة في عام 1968 وعام 1993 و 2008  بجداول المدخلات والمخرجات</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hint="cs"/>
          <w:sz w:val="28"/>
          <w:szCs w:val="28"/>
          <w:rtl/>
          <w:lang w:eastAsia="ar-SA"/>
        </w:rPr>
        <w:t>و</w:t>
      </w:r>
      <w:r w:rsidRPr="000B0C07">
        <w:rPr>
          <w:rFonts w:ascii="Simplified Arabic" w:hAnsi="Simplified Arabic" w:cs="Simplified Arabic"/>
          <w:sz w:val="28"/>
          <w:szCs w:val="28"/>
          <w:rtl/>
          <w:lang w:eastAsia="ar-SA"/>
        </w:rPr>
        <w:t xml:space="preserve"> تبنت فكرة العرض المصفوفي للحسابات وأفرد</w:t>
      </w:r>
      <w:r w:rsidRPr="000B0C07">
        <w:rPr>
          <w:rFonts w:ascii="Simplified Arabic" w:hAnsi="Simplified Arabic" w:cs="Simplified Arabic" w:hint="cs"/>
          <w:sz w:val="28"/>
          <w:szCs w:val="28"/>
          <w:rtl/>
          <w:lang w:eastAsia="ar-SA"/>
        </w:rPr>
        <w:t>ت</w:t>
      </w:r>
      <w:r w:rsidRPr="000B0C07">
        <w:rPr>
          <w:rFonts w:ascii="Simplified Arabic" w:hAnsi="Simplified Arabic" w:cs="Simplified Arabic"/>
          <w:sz w:val="28"/>
          <w:szCs w:val="28"/>
          <w:rtl/>
          <w:lang w:eastAsia="ar-SA"/>
        </w:rPr>
        <w:t xml:space="preserve"> لها فصلا خاصا في كل من نظام 1993 ونظام 2008 لمعالجة جداول المدخلات والمخرجات</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وبذلك أصبح من الضروري أن يتضمن أي إطار للمحاسبة القومية جدولا للمدخلات والمخرجات كجزء مكمل له</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hint="cs"/>
          <w:sz w:val="28"/>
          <w:szCs w:val="28"/>
          <w:rtl/>
          <w:lang w:eastAsia="ar-SA"/>
        </w:rPr>
        <w:t>و</w:t>
      </w:r>
      <w:r w:rsidRPr="000B0C07">
        <w:rPr>
          <w:rFonts w:ascii="Simplified Arabic" w:hAnsi="Simplified Arabic" w:cs="Simplified Arabic"/>
          <w:sz w:val="28"/>
          <w:szCs w:val="28"/>
          <w:rtl/>
          <w:lang w:eastAsia="ar-SA"/>
        </w:rPr>
        <w:t xml:space="preserve"> من المهم الا يتم إعداد جدول المدخلات والمخرجات على نحو مستقل أو بمعزل عن الحسابات القومية </w:t>
      </w:r>
      <w:r w:rsidRPr="000B0C07">
        <w:rPr>
          <w:rFonts w:ascii="Simplified Arabic" w:hAnsi="Simplified Arabic" w:cs="Simplified Arabic" w:hint="cs"/>
          <w:sz w:val="28"/>
          <w:szCs w:val="28"/>
          <w:rtl/>
          <w:lang w:eastAsia="ar-SA"/>
        </w:rPr>
        <w:t>لأن هناك</w:t>
      </w:r>
      <w:r w:rsidRPr="000B0C07">
        <w:rPr>
          <w:rFonts w:ascii="Simplified Arabic" w:hAnsi="Simplified Arabic" w:cs="Simplified Arabic"/>
          <w:sz w:val="28"/>
          <w:szCs w:val="28"/>
          <w:rtl/>
          <w:lang w:eastAsia="ar-SA"/>
        </w:rPr>
        <w:t xml:space="preserve"> صلة متبادلة بين الحسابات القومية بمجاميعها المختلفة وجداول المدخلات والمخرجات</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p>
    <w:p w:rsidR="000B0C07" w:rsidRPr="000B0C07" w:rsidRDefault="000B0C07" w:rsidP="000B0C07">
      <w:pPr>
        <w:ind w:firstLine="720"/>
        <w:jc w:val="both"/>
        <w:rPr>
          <w:rFonts w:ascii="Simplified Arabic" w:hAnsi="Simplified Arabic" w:cs="Simplified Arabic"/>
          <w:sz w:val="28"/>
          <w:szCs w:val="28"/>
          <w:lang w:bidi="ar-EG"/>
        </w:rPr>
      </w:pPr>
      <w:r w:rsidRPr="000B0C07">
        <w:rPr>
          <w:rFonts w:ascii="Simplified Arabic" w:hAnsi="Simplified Arabic" w:cs="Simplified Arabic" w:hint="cs"/>
          <w:sz w:val="28"/>
          <w:szCs w:val="28"/>
          <w:rtl/>
        </w:rPr>
        <w:t>إعتمدت</w:t>
      </w:r>
      <w:r w:rsidRPr="000B0C07">
        <w:rPr>
          <w:rFonts w:ascii="Simplified Arabic" w:hAnsi="Simplified Arabic" w:cs="Simplified Arabic"/>
          <w:sz w:val="28"/>
          <w:szCs w:val="28"/>
          <w:rtl/>
          <w:lang w:bidi="ar-EG"/>
        </w:rPr>
        <w:t xml:space="preserve"> العديد من الدراسات</w:t>
      </w:r>
      <w:r w:rsidRPr="000B0C07">
        <w:rPr>
          <w:rFonts w:ascii="Simplified Arabic" w:hAnsi="Simplified Arabic" w:cs="Simplified Arabic" w:hint="cs"/>
          <w:sz w:val="28"/>
          <w:szCs w:val="28"/>
          <w:rtl/>
          <w:lang w:bidi="ar-EG"/>
        </w:rPr>
        <w:t xml:space="preserve"> علي</w:t>
      </w:r>
      <w:r w:rsidRPr="000B0C07">
        <w:rPr>
          <w:rFonts w:ascii="Simplified Arabic" w:hAnsi="Simplified Arabic" w:cs="Simplified Arabic"/>
          <w:sz w:val="28"/>
          <w:szCs w:val="28"/>
          <w:rtl/>
          <w:lang w:bidi="ar-EG"/>
        </w:rPr>
        <w:t xml:space="preserve"> استخدام جداول المدخلات والمخرجات في تحليل الاقتصاد القومي.</w:t>
      </w:r>
      <w:r w:rsidRPr="000B0C07">
        <w:rPr>
          <w:rFonts w:ascii="Simplified Arabic" w:eastAsia="Calibri" w:hAnsi="Simplified Arabic" w:cs="Simplified Arabic"/>
          <w:sz w:val="28"/>
          <w:szCs w:val="28"/>
          <w:rtl/>
          <w:lang w:bidi="ar-EG"/>
        </w:rPr>
        <w:t xml:space="preserve"> </w:t>
      </w:r>
      <w:r w:rsidRPr="000B0C07">
        <w:rPr>
          <w:rFonts w:ascii="Simplified Arabic" w:hAnsi="Simplified Arabic" w:cs="Simplified Arabic"/>
          <w:sz w:val="28"/>
          <w:szCs w:val="28"/>
          <w:rtl/>
          <w:lang w:bidi="ar-EG"/>
        </w:rPr>
        <w:t>قدم المركز المصري للدراسات الاقتصادية ورقة عمل حول استخدام جداول المدخلات والمخرجات في تحليل الروابط بين القطاعات الاقتصادية المختلفة وقطاع التشييد والبناء ومساهمته في النمو الاقتصادي في مصر (عصام، إيهاب 2016)</w:t>
      </w:r>
      <w:r w:rsidR="003E42D8">
        <w:rPr>
          <w:rStyle w:val="FootnoteReference"/>
          <w:rFonts w:ascii="Simplified Arabic" w:hAnsi="Simplified Arabic" w:cs="Simplified Arabic"/>
          <w:sz w:val="28"/>
          <w:szCs w:val="28"/>
          <w:rtl/>
          <w:lang w:bidi="ar-EG"/>
        </w:rPr>
        <w:footnoteReference w:customMarkFollows="1" w:id="38"/>
        <w:t>1</w:t>
      </w:r>
      <w:r w:rsidRPr="000B0C07">
        <w:rPr>
          <w:rFonts w:ascii="Simplified Arabic" w:hAnsi="Simplified Arabic" w:cs="Simplified Arabic"/>
          <w:sz w:val="28"/>
          <w:szCs w:val="28"/>
          <w:rtl/>
          <w:lang w:bidi="ar-EG"/>
        </w:rPr>
        <w:t xml:space="preserve">، وذلك من خلال تحليل جداول المدخلات والمخرجات لمصر في السنوات </w:t>
      </w:r>
      <w:r w:rsidRPr="000B0C07">
        <w:rPr>
          <w:rFonts w:ascii="Simplified Arabic" w:hAnsi="Simplified Arabic" w:cs="Simplified Arabic"/>
          <w:sz w:val="26"/>
          <w:szCs w:val="26"/>
          <w:rtl/>
          <w:lang w:bidi="ar-EG"/>
        </w:rPr>
        <w:t>2007/2008، 2008/2009 و2010/2011</w:t>
      </w:r>
      <w:r w:rsidRPr="000B0C07">
        <w:rPr>
          <w:rFonts w:ascii="Simplified Arabic" w:hAnsi="Simplified Arabic" w:cs="Simplified Arabic"/>
          <w:sz w:val="28"/>
          <w:szCs w:val="28"/>
          <w:rtl/>
          <w:lang w:bidi="ar-EG"/>
        </w:rPr>
        <w:t xml:space="preserve"> بالإضافة إلى تحليل السلاسل الزمنية للبيانات ربع السنوية للفترة من الربع الأول لعام 2001/2002 حتى الربع الثاني لعام </w:t>
      </w:r>
      <w:r w:rsidRPr="000B0C07">
        <w:rPr>
          <w:rFonts w:ascii="Simplified Arabic" w:hAnsi="Simplified Arabic" w:cs="Simplified Arabic"/>
          <w:sz w:val="28"/>
          <w:szCs w:val="28"/>
          <w:rtl/>
          <w:lang w:bidi="ar-EG"/>
        </w:rPr>
        <w:lastRenderedPageBreak/>
        <w:t>2014/2015. وقد قام مركز معلومات وزارة الاتصالات وتكنولوجيا المعلومات بقياس أثر قطاع الاتصالات وتكنولوجيا المعلومات على الاقتصاد المصري من خلال تشابكاته مع القطاعات الاقتصادية الأخرى مثل الصحة والتعليم من خلال تحليل جداول المدخلات والمخرجات (الشناوي 2012)</w:t>
      </w:r>
      <w:r w:rsidR="003E42D8">
        <w:rPr>
          <w:rStyle w:val="FootnoteReference"/>
          <w:rFonts w:ascii="Simplified Arabic" w:hAnsi="Simplified Arabic" w:cs="Simplified Arabic"/>
          <w:sz w:val="28"/>
          <w:szCs w:val="28"/>
          <w:rtl/>
          <w:lang w:bidi="ar-EG"/>
        </w:rPr>
        <w:footnoteReference w:customMarkFollows="1" w:id="39"/>
        <w:t>1</w:t>
      </w:r>
      <w:r w:rsidRPr="000B0C07">
        <w:rPr>
          <w:rFonts w:ascii="Simplified Arabic" w:hAnsi="Simplified Arabic" w:cs="Simplified Arabic"/>
          <w:sz w:val="28"/>
          <w:szCs w:val="28"/>
          <w:rtl/>
          <w:lang w:bidi="ar-EG"/>
        </w:rPr>
        <w:t xml:space="preserve">. تم تطبيق منهجية جداول المدخلات والمخرجات في دراسة مُطبقة على 12 دولة من دول منظمة التعاون الاقتصادي والتنمية </w:t>
      </w:r>
      <w:r w:rsidRPr="000B0C07">
        <w:rPr>
          <w:rFonts w:ascii="Simplified Arabic" w:hAnsi="Simplified Arabic" w:cs="Simplified Arabic"/>
          <w:sz w:val="28"/>
          <w:szCs w:val="28"/>
          <w:lang w:bidi="ar-EG"/>
        </w:rPr>
        <w:t>OECD</w:t>
      </w:r>
      <w:r w:rsidRPr="000B0C07">
        <w:rPr>
          <w:rFonts w:ascii="Simplified Arabic" w:hAnsi="Simplified Arabic" w:cs="Simplified Arabic"/>
          <w:sz w:val="28"/>
          <w:szCs w:val="28"/>
          <w:rtl/>
          <w:lang w:bidi="ar-EG"/>
        </w:rPr>
        <w:t xml:space="preserve"> عام 2008</w:t>
      </w:r>
      <w:r w:rsidR="003E42D8">
        <w:rPr>
          <w:rStyle w:val="FootnoteReference"/>
          <w:rFonts w:ascii="Simplified Arabic" w:hAnsi="Simplified Arabic" w:cs="Simplified Arabic"/>
          <w:sz w:val="28"/>
          <w:szCs w:val="28"/>
          <w:rtl/>
          <w:lang w:bidi="ar-EG"/>
        </w:rPr>
        <w:footnoteReference w:customMarkFollows="1" w:id="40"/>
        <w:t>2</w:t>
      </w:r>
      <w:r w:rsidRPr="000B0C07">
        <w:rPr>
          <w:rFonts w:ascii="Simplified Arabic" w:hAnsi="Simplified Arabic" w:cs="Simplified Arabic"/>
          <w:sz w:val="28"/>
          <w:szCs w:val="28"/>
          <w:vertAlign w:val="superscript"/>
          <w:rtl/>
          <w:lang w:bidi="ar-EG"/>
        </w:rPr>
        <w:t xml:space="preserve"> </w:t>
      </w:r>
      <w:r w:rsidRPr="000B0C07">
        <w:rPr>
          <w:rFonts w:ascii="Simplified Arabic" w:hAnsi="Simplified Arabic" w:cs="Simplified Arabic"/>
          <w:sz w:val="28"/>
          <w:szCs w:val="28"/>
          <w:rtl/>
          <w:lang w:bidi="ar-EG"/>
        </w:rPr>
        <w:t>لبيان أثر تكنولوجيا البيانات والاتصالات علي النمو، وقياس علاقات الارتباط الخلفية والأمامية بين هذه القطاعات. وتعتبر الدراسة واحدة من أفضل التجارب الدولية في هذا المجال</w:t>
      </w:r>
      <w:r w:rsidRPr="000B0C07">
        <w:rPr>
          <w:rFonts w:ascii="Simplified Arabic" w:hAnsi="Simplified Arabic" w:cs="Simplified Arabic" w:hint="cs"/>
          <w:sz w:val="28"/>
          <w:szCs w:val="28"/>
          <w:rtl/>
          <w:lang w:bidi="ar-EG"/>
        </w:rPr>
        <w:t>.</w:t>
      </w:r>
      <w:r w:rsidRPr="000B0C07">
        <w:rPr>
          <w:rFonts w:ascii="Simplified Arabic" w:hAnsi="Simplified Arabic" w:cs="Simplified Arabic"/>
          <w:sz w:val="28"/>
          <w:szCs w:val="28"/>
          <w:rtl/>
          <w:lang w:bidi="ar-EG"/>
        </w:rPr>
        <w:t xml:space="preserve"> </w:t>
      </w:r>
    </w:p>
    <w:p w:rsidR="000B0C07" w:rsidRPr="000B0C07" w:rsidRDefault="000B0C07" w:rsidP="000B0C07">
      <w:pPr>
        <w:ind w:firstLine="720"/>
        <w:jc w:val="both"/>
        <w:rPr>
          <w:rFonts w:ascii="Simplified Arabic" w:eastAsia="Calibri" w:hAnsi="Simplified Arabic" w:cs="Simplified Arabic"/>
          <w:sz w:val="28"/>
          <w:szCs w:val="28"/>
          <w:rtl/>
          <w:lang w:bidi="ar-EG"/>
        </w:rPr>
      </w:pPr>
      <w:r w:rsidRPr="000B0C07">
        <w:rPr>
          <w:rFonts w:ascii="Simplified Arabic" w:hAnsi="Simplified Arabic" w:cs="Simplified Arabic"/>
          <w:sz w:val="28"/>
          <w:szCs w:val="28"/>
          <w:rtl/>
          <w:lang w:bidi="ar-EG"/>
        </w:rPr>
        <w:t xml:space="preserve">تم عمل جداول للمدخلات والمخرجات محدثة لمصر عام </w:t>
      </w:r>
      <w:r w:rsidRPr="000B0C07">
        <w:rPr>
          <w:rFonts w:ascii="Simplified Arabic" w:hAnsi="Simplified Arabic" w:cs="Simplified Arabic"/>
          <w:sz w:val="26"/>
          <w:szCs w:val="26"/>
          <w:rtl/>
          <w:lang w:bidi="ar-EG"/>
        </w:rPr>
        <w:t>2007</w:t>
      </w:r>
      <w:r w:rsidRPr="000B0C07">
        <w:rPr>
          <w:rFonts w:ascii="Simplified Arabic" w:hAnsi="Simplified Arabic" w:cs="Simplified Arabic"/>
          <w:sz w:val="26"/>
          <w:szCs w:val="26"/>
          <w:lang w:bidi="ar-EG"/>
        </w:rPr>
        <w:t>/</w:t>
      </w:r>
      <w:r w:rsidRPr="000B0C07">
        <w:rPr>
          <w:rFonts w:ascii="Simplified Arabic" w:hAnsi="Simplified Arabic" w:cs="Simplified Arabic"/>
          <w:sz w:val="26"/>
          <w:szCs w:val="26"/>
          <w:rtl/>
          <w:lang w:bidi="ar-EG"/>
        </w:rPr>
        <w:t>2008</w:t>
      </w:r>
      <w:r w:rsidRPr="000B0C07">
        <w:rPr>
          <w:rFonts w:ascii="Simplified Arabic" w:hAnsi="Simplified Arabic" w:cs="Simplified Arabic"/>
          <w:sz w:val="28"/>
          <w:szCs w:val="28"/>
          <w:rtl/>
          <w:lang w:bidi="ar-EG"/>
        </w:rPr>
        <w:t xml:space="preserve"> شاملة لأول مرة قطاع الاتصالات وتكنولوجيا المعلومات بالإضافة إلى القطاعات الاقتصادية الأخرى لقياس أثر قطاع الاتصالات على الاقتصاد القومي. </w:t>
      </w:r>
      <w:r w:rsidRPr="000B0C07">
        <w:rPr>
          <w:rFonts w:ascii="Simplified Arabic" w:eastAsia="Calibri" w:hAnsi="Simplified Arabic" w:cs="Simplified Arabic"/>
          <w:sz w:val="28"/>
          <w:szCs w:val="28"/>
          <w:rtl/>
          <w:lang w:bidi="ar-EG"/>
        </w:rPr>
        <w:t xml:space="preserve">وفي دراسة بعنوان "إصلاح صناعة الإنشاءات في الأقطار </w:t>
      </w:r>
      <w:r w:rsidRPr="000B0C07">
        <w:rPr>
          <w:rFonts w:ascii="Simplified Arabic" w:eastAsia="Calibri" w:hAnsi="Simplified Arabic" w:cs="Simplified Arabic"/>
          <w:sz w:val="28"/>
          <w:szCs w:val="28"/>
          <w:rtl/>
          <w:lang w:bidi="ar"/>
        </w:rPr>
        <w:t xml:space="preserve">العربية" الصادر عن المركز العربي للأبحاث ودراسة السياسات بالتعاون مع المنظمة العربية لمكافحة الفساد عام 2014 </w:t>
      </w:r>
      <w:r w:rsidR="003E42D8">
        <w:rPr>
          <w:rStyle w:val="FootnoteReference"/>
          <w:rFonts w:ascii="Simplified Arabic" w:eastAsia="Calibri" w:hAnsi="Simplified Arabic" w:cs="Simplified Arabic"/>
          <w:sz w:val="28"/>
          <w:szCs w:val="28"/>
          <w:rtl/>
          <w:lang w:bidi="ar"/>
        </w:rPr>
        <w:footnoteReference w:customMarkFollows="1" w:id="41"/>
        <w:t>3</w:t>
      </w:r>
      <w:r w:rsidRPr="000B0C07">
        <w:rPr>
          <w:rFonts w:ascii="Simplified Arabic" w:eastAsia="Calibri" w:hAnsi="Simplified Arabic" w:cs="Simplified Arabic"/>
          <w:sz w:val="28"/>
          <w:szCs w:val="28"/>
          <w:rtl/>
          <w:lang w:bidi="ar"/>
        </w:rPr>
        <w:t>، تم استخدام جداول المدخلات والمخرجات وكذلك مصفوفة المعاملات الفنية للاقتصاد المصري 2008/2009 الصادر</w:t>
      </w:r>
      <w:r w:rsidRPr="000B0C07">
        <w:rPr>
          <w:rFonts w:ascii="Simplified Arabic" w:eastAsia="Calibri" w:hAnsi="Simplified Arabic" w:cs="Simplified Arabic"/>
          <w:sz w:val="28"/>
          <w:szCs w:val="28"/>
          <w:rtl/>
          <w:lang w:bidi="ar-EG"/>
        </w:rPr>
        <w:t>ة</w:t>
      </w:r>
      <w:r w:rsidRPr="000B0C07">
        <w:rPr>
          <w:rFonts w:ascii="Simplified Arabic" w:eastAsia="Calibri" w:hAnsi="Simplified Arabic" w:cs="Simplified Arabic"/>
          <w:sz w:val="28"/>
          <w:szCs w:val="28"/>
          <w:rtl/>
          <w:lang w:bidi="ar"/>
        </w:rPr>
        <w:t xml:space="preserve"> عن الجهاز المركزي للتعبئة العامة والإحصاء عام 2012 لدراسة حالة التوازن القطاعي لصناعة الإنشاءات ودراسة علاقة الاعتماد المتبادل بين قطاع التشييد والبناء وقطاع الصناعات التحويلية من واقع جدول المدخلات والمخرجات ومصفوفة المعاملات الفنية. وأخيرا، </w:t>
      </w:r>
      <w:r w:rsidRPr="000B0C07">
        <w:rPr>
          <w:rFonts w:ascii="Simplified Arabic" w:eastAsia="Calibri" w:hAnsi="Simplified Arabic" w:cs="Simplified Arabic"/>
          <w:sz w:val="28"/>
          <w:szCs w:val="28"/>
          <w:rtl/>
          <w:lang w:bidi="ar-EG"/>
        </w:rPr>
        <w:t xml:space="preserve">تناولت المؤتمرات السنوية للجمعية الدولية للمدخلات والمخرجات </w:t>
      </w:r>
      <w:r w:rsidRPr="000B0C07">
        <w:rPr>
          <w:rFonts w:ascii="Simplified Arabic" w:eastAsia="Calibri" w:hAnsi="Simplified Arabic" w:cs="Simplified Arabic"/>
          <w:sz w:val="28"/>
          <w:szCs w:val="28"/>
          <w:lang w:bidi="ar-EG"/>
        </w:rPr>
        <w:t>IIOA</w:t>
      </w:r>
      <w:r w:rsidRPr="000B0C07">
        <w:rPr>
          <w:rFonts w:ascii="Simplified Arabic" w:eastAsia="Calibri" w:hAnsi="Simplified Arabic" w:cs="Simplified Arabic"/>
          <w:sz w:val="28"/>
          <w:szCs w:val="28"/>
          <w:rtl/>
          <w:lang w:bidi="ar-EG"/>
        </w:rPr>
        <w:t xml:space="preserve"> العديد من الأوراق البحثية حول استخدام جداول المدخلات والمخرجات في تحليل بعض القضايا الاقتصادية. فقد قدم </w:t>
      </w:r>
      <w:r w:rsidRPr="000B0C07">
        <w:rPr>
          <w:rFonts w:ascii="Simplified Arabic" w:eastAsia="Calibri" w:hAnsi="Simplified Arabic" w:cs="Simplified Arabic"/>
          <w:sz w:val="28"/>
          <w:szCs w:val="28"/>
          <w:lang w:bidi="ar-EG"/>
        </w:rPr>
        <w:t>Gomez-Paredes and Malik, 2018)</w:t>
      </w:r>
      <w:r w:rsidRPr="000B0C07">
        <w:rPr>
          <w:rFonts w:ascii="Simplified Arabic" w:eastAsia="Calibri" w:hAnsi="Simplified Arabic" w:cs="Simplified Arabic" w:hint="cs"/>
          <w:sz w:val="28"/>
          <w:szCs w:val="28"/>
          <w:rtl/>
          <w:lang w:bidi="ar-EG"/>
        </w:rPr>
        <w:t>)</w:t>
      </w:r>
      <w:r w:rsidRPr="000B0C07">
        <w:rPr>
          <w:rFonts w:ascii="Simplified Arabic" w:eastAsia="Calibri" w:hAnsi="Simplified Arabic" w:cs="Simplified Arabic"/>
          <w:sz w:val="28"/>
          <w:szCs w:val="28"/>
          <w:rtl/>
          <w:lang w:bidi="ar-EG"/>
        </w:rPr>
        <w:t xml:space="preserve"> تقييم الأداء نحو أهداف التنمية المستدامة 2030 من خلال تحليل جدول المدخلات والمخرجات متعدد الأقاليم</w:t>
      </w:r>
      <w:r w:rsidR="003E42D8">
        <w:rPr>
          <w:rStyle w:val="FootnoteReference"/>
          <w:rFonts w:ascii="Simplified Arabic" w:eastAsia="Calibri" w:hAnsi="Simplified Arabic" w:cs="Simplified Arabic"/>
          <w:sz w:val="28"/>
          <w:szCs w:val="28"/>
          <w:rtl/>
          <w:lang w:bidi="ar-EG"/>
        </w:rPr>
        <w:footnoteReference w:customMarkFollows="1" w:id="42"/>
        <w:t>4</w:t>
      </w:r>
      <w:r w:rsidRPr="000B0C07">
        <w:rPr>
          <w:rFonts w:ascii="Simplified Arabic" w:eastAsia="Calibri" w:hAnsi="Simplified Arabic" w:cs="Simplified Arabic"/>
          <w:sz w:val="28"/>
          <w:szCs w:val="28"/>
          <w:rtl/>
          <w:lang w:bidi="ar-EG"/>
        </w:rPr>
        <w:t>.</w:t>
      </w:r>
    </w:p>
    <w:p w:rsidR="000B0C07" w:rsidRPr="000B0C07" w:rsidRDefault="000B0C07" w:rsidP="000B0C07">
      <w:pPr>
        <w:jc w:val="lowKashida"/>
        <w:rPr>
          <w:rFonts w:ascii="Simplified Arabic" w:hAnsi="Simplified Arabic" w:cs="Simplified Arabic"/>
          <w:b/>
          <w:bCs/>
          <w:sz w:val="32"/>
          <w:szCs w:val="32"/>
          <w:u w:val="single"/>
          <w:rtl/>
          <w:lang w:eastAsia="ar-SA"/>
        </w:rPr>
      </w:pPr>
      <w:r w:rsidRPr="000B0C07">
        <w:rPr>
          <w:rFonts w:ascii="Simplified Arabic" w:hAnsi="Simplified Arabic" w:cs="Simplified Arabic" w:hint="cs"/>
          <w:b/>
          <w:bCs/>
          <w:sz w:val="32"/>
          <w:szCs w:val="32"/>
          <w:u w:val="single"/>
          <w:rtl/>
          <w:lang w:eastAsia="ar-SA"/>
        </w:rPr>
        <w:t xml:space="preserve">ثانيا: </w:t>
      </w:r>
      <w:r w:rsidRPr="000B0C07">
        <w:rPr>
          <w:rFonts w:ascii="Simplified Arabic" w:hAnsi="Simplified Arabic" w:cs="Simplified Arabic"/>
          <w:b/>
          <w:bCs/>
          <w:sz w:val="32"/>
          <w:szCs w:val="32"/>
          <w:u w:val="single"/>
          <w:rtl/>
          <w:lang w:eastAsia="ar-SA"/>
        </w:rPr>
        <w:t>محاولات تركيب جداول المدخلات والمخرجات</w:t>
      </w:r>
      <w:r w:rsidRPr="000B0C07">
        <w:rPr>
          <w:rFonts w:ascii="Simplified Arabic" w:hAnsi="Simplified Arabic" w:cs="Simplified Arabic" w:hint="cs"/>
          <w:b/>
          <w:bCs/>
          <w:sz w:val="32"/>
          <w:szCs w:val="32"/>
          <w:u w:val="single"/>
          <w:rtl/>
          <w:lang w:eastAsia="ar-SA"/>
        </w:rPr>
        <w:t xml:space="preserve"> في مصر:</w:t>
      </w:r>
    </w:p>
    <w:p w:rsidR="000B0C07" w:rsidRPr="000B0C07" w:rsidRDefault="000B0C07" w:rsidP="000B0C07">
      <w:pPr>
        <w:jc w:val="lowKashida"/>
        <w:rPr>
          <w:rFonts w:ascii="Simplified Arabic" w:hAnsi="Simplified Arabic" w:cs="Simplified Arabic"/>
          <w:b/>
          <w:bCs/>
          <w:sz w:val="28"/>
          <w:szCs w:val="28"/>
          <w:rtl/>
          <w:lang w:eastAsia="ar-SA"/>
        </w:rPr>
      </w:pPr>
      <w:r w:rsidRPr="000B0C07">
        <w:rPr>
          <w:rFonts w:ascii="Simplified Arabic" w:hAnsi="Simplified Arabic" w:cs="Simplified Arabic"/>
          <w:sz w:val="28"/>
          <w:szCs w:val="28"/>
          <w:rtl/>
          <w:lang w:eastAsia="ar-SA"/>
        </w:rPr>
        <w:t>اجريت عدة محاولات لتركيب جداول المدخلات والمخرجات للاقتصاد المصري ومنها:</w:t>
      </w:r>
    </w:p>
    <w:p w:rsidR="000B0C07" w:rsidRPr="000B0C07" w:rsidRDefault="000B0C07" w:rsidP="000B0C07">
      <w:pPr>
        <w:jc w:val="lowKashida"/>
        <w:rPr>
          <w:rFonts w:ascii="Simplified Arabic" w:hAnsi="Simplified Arabic" w:cs="Simplified Arabic"/>
          <w:sz w:val="28"/>
          <w:szCs w:val="28"/>
          <w:lang w:eastAsia="ar-SA"/>
        </w:rPr>
      </w:pPr>
      <w:r w:rsidRPr="000B0C07">
        <w:rPr>
          <w:rFonts w:ascii="Simplified Arabic" w:hAnsi="Simplified Arabic" w:cs="Simplified Arabic"/>
          <w:b/>
          <w:bCs/>
          <w:sz w:val="28"/>
          <w:szCs w:val="28"/>
          <w:rtl/>
          <w:lang w:eastAsia="ar-SA"/>
        </w:rPr>
        <w:lastRenderedPageBreak/>
        <w:t>1- جدول المدخلات والمخرجات لهيكل الاقتصاد المصري عن سنة 1954</w:t>
      </w:r>
      <w:r w:rsidR="00023D10">
        <w:rPr>
          <w:rStyle w:val="FootnoteReference"/>
          <w:rFonts w:ascii="Simplified Arabic" w:hAnsi="Simplified Arabic" w:cs="Simplified Arabic"/>
          <w:sz w:val="28"/>
          <w:szCs w:val="28"/>
          <w:rtl/>
          <w:lang w:eastAsia="ar-SA"/>
        </w:rPr>
        <w:footnoteReference w:customMarkFollows="1" w:id="43"/>
        <w:t>1</w:t>
      </w:r>
      <w:r w:rsidRPr="000B0C07">
        <w:rPr>
          <w:rFonts w:ascii="Simplified Arabic" w:hAnsi="Simplified Arabic" w:cs="Simplified Arabic"/>
          <w:sz w:val="28"/>
          <w:szCs w:val="28"/>
          <w:rtl/>
          <w:lang w:eastAsia="ar-SA"/>
        </w:rPr>
        <w:t>:</w:t>
      </w:r>
    </w:p>
    <w:p w:rsidR="000B0C07" w:rsidRPr="000B0C07" w:rsidRDefault="000B0C07" w:rsidP="000B0C07">
      <w:pPr>
        <w:jc w:val="lowKashida"/>
        <w:rPr>
          <w:rFonts w:ascii="Simplified Arabic" w:hAnsi="Simplified Arabic" w:cs="Simplified Arabic"/>
          <w:b/>
          <w:bCs/>
          <w:sz w:val="28"/>
          <w:szCs w:val="28"/>
          <w:lang w:eastAsia="ar-SA"/>
        </w:rPr>
      </w:pPr>
      <w:r w:rsidRPr="000B0C07">
        <w:rPr>
          <w:rFonts w:ascii="Simplified Arabic" w:hAnsi="Simplified Arabic" w:cs="Simplified Arabic"/>
          <w:sz w:val="28"/>
          <w:szCs w:val="28"/>
          <w:rtl/>
          <w:lang w:eastAsia="ar-SA"/>
        </w:rPr>
        <w:t xml:space="preserve"> اعد هذا الجدول بمعرفة لجنة التخطيط القومي ونشر فى نهاية سنة 1959 وتم تجميعه على مستوى 33 نشاط وقد تم اعداده اعتمادا على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 xml:space="preserve">حصاءات فعلية واتبع فى بنائه طريقة تكملة الصفوف وتمت التفرقة بين كل من الانتاج المحلى والواردات بالنسبة لكل عنصر من عناصر الجدول. </w:t>
      </w:r>
    </w:p>
    <w:p w:rsidR="000B0C07" w:rsidRPr="000B0C07" w:rsidRDefault="000B0C07" w:rsidP="000B0C07">
      <w:pPr>
        <w:jc w:val="lowKashida"/>
        <w:rPr>
          <w:rFonts w:ascii="Simplified Arabic" w:hAnsi="Simplified Arabic" w:cs="Simplified Arabic"/>
          <w:sz w:val="32"/>
          <w:szCs w:val="32"/>
          <w:lang w:eastAsia="ar-SA"/>
        </w:rPr>
      </w:pPr>
      <w:r w:rsidRPr="000B0C07">
        <w:rPr>
          <w:rFonts w:ascii="Simplified Arabic" w:hAnsi="Simplified Arabic" w:cs="Simplified Arabic"/>
          <w:b/>
          <w:bCs/>
          <w:sz w:val="28"/>
          <w:szCs w:val="28"/>
          <w:rtl/>
          <w:lang w:eastAsia="ar-SA"/>
        </w:rPr>
        <w:t>2- جدول المدخلات والمخرجات لهيكل الاقتصاد المصري عن سنة 1959</w:t>
      </w:r>
      <w:r w:rsidRPr="000B0C07">
        <w:rPr>
          <w:rFonts w:ascii="Simplified Arabic" w:hAnsi="Simplified Arabic" w:cs="Simplified Arabic"/>
          <w:sz w:val="32"/>
          <w:szCs w:val="32"/>
          <w:rtl/>
          <w:lang w:eastAsia="ar-SA"/>
        </w:rPr>
        <w:t xml:space="preserve">:  </w:t>
      </w:r>
    </w:p>
    <w:p w:rsidR="000B0C07" w:rsidRPr="000B0C07" w:rsidRDefault="000B0C07" w:rsidP="000B0C07">
      <w:pPr>
        <w:jc w:val="lowKashida"/>
        <w:rPr>
          <w:rFonts w:ascii="Simplified Arabic" w:hAnsi="Simplified Arabic" w:cs="Simplified Arabic"/>
          <w:b/>
          <w:bCs/>
          <w:sz w:val="28"/>
          <w:szCs w:val="28"/>
          <w:rtl/>
          <w:lang w:eastAsia="ar-SA"/>
        </w:rPr>
      </w:pPr>
      <w:r w:rsidRPr="000B0C07">
        <w:rPr>
          <w:rFonts w:ascii="Simplified Arabic" w:hAnsi="Simplified Arabic" w:cs="Simplified Arabic"/>
          <w:sz w:val="32"/>
          <w:szCs w:val="32"/>
          <w:rtl/>
          <w:lang w:eastAsia="ar-SA"/>
        </w:rPr>
        <w:t xml:space="preserve"> </w:t>
      </w:r>
      <w:r w:rsidRPr="000B0C07">
        <w:rPr>
          <w:rFonts w:ascii="Simplified Arabic" w:hAnsi="Simplified Arabic" w:cs="Simplified Arabic"/>
          <w:sz w:val="28"/>
          <w:szCs w:val="28"/>
          <w:rtl/>
          <w:lang w:eastAsia="ar-SA"/>
        </w:rPr>
        <w:t xml:space="preserve">تم اعداد هذا الجدول بمعرفة لجنة التخطيط القومي ونشر سنة 1960 وقد اعد اعتمادا على المعاملات الفنية الخاصة بجدول </w:t>
      </w:r>
      <w:r w:rsidRPr="000B0C07">
        <w:rPr>
          <w:rFonts w:ascii="Simplified Arabic" w:hAnsi="Simplified Arabic" w:cs="Simplified Arabic" w:hint="cs"/>
          <w:sz w:val="28"/>
          <w:szCs w:val="28"/>
          <w:rtl/>
          <w:lang w:eastAsia="ar-SA"/>
        </w:rPr>
        <w:t>عام</w:t>
      </w:r>
      <w:r w:rsidRPr="000B0C07">
        <w:rPr>
          <w:rFonts w:ascii="Simplified Arabic" w:hAnsi="Simplified Arabic" w:cs="Simplified Arabic"/>
          <w:sz w:val="28"/>
          <w:szCs w:val="28"/>
          <w:rtl/>
          <w:lang w:eastAsia="ar-SA"/>
        </w:rPr>
        <w:t xml:space="preserve"> 1954</w:t>
      </w:r>
      <w:r w:rsidRPr="000B0C07">
        <w:rPr>
          <w:rFonts w:ascii="Simplified Arabic" w:hAnsi="Simplified Arabic" w:cs="Simplified Arabic" w:hint="cs"/>
          <w:sz w:val="28"/>
          <w:szCs w:val="28"/>
          <w:rtl/>
          <w:lang w:eastAsia="ar-SA"/>
        </w:rPr>
        <w:t>.</w:t>
      </w:r>
    </w:p>
    <w:p w:rsidR="000B0C07" w:rsidRPr="000B0C07" w:rsidRDefault="000B0C07" w:rsidP="000B0C07">
      <w:pPr>
        <w:jc w:val="lowKashida"/>
        <w:rPr>
          <w:rFonts w:ascii="Simplified Arabic" w:hAnsi="Simplified Arabic" w:cs="Simplified Arabic"/>
          <w:b/>
          <w:bCs/>
          <w:sz w:val="28"/>
          <w:szCs w:val="28"/>
          <w:rtl/>
          <w:lang w:eastAsia="ar-SA"/>
        </w:rPr>
      </w:pPr>
      <w:r w:rsidRPr="000B0C07">
        <w:rPr>
          <w:rFonts w:ascii="Simplified Arabic" w:hAnsi="Simplified Arabic" w:cs="Simplified Arabic"/>
          <w:b/>
          <w:bCs/>
          <w:sz w:val="28"/>
          <w:szCs w:val="28"/>
          <w:rtl/>
          <w:lang w:eastAsia="ar-SA"/>
        </w:rPr>
        <w:t>3- جداول المدخلات والمخرجات لأطر الخطط السنوية للتنمية الاقتصادية والاجتماعية</w:t>
      </w:r>
      <w:r w:rsidRPr="000B0C07">
        <w:rPr>
          <w:rFonts w:ascii="Simplified Arabic" w:hAnsi="Simplified Arabic" w:cs="Simplified Arabic" w:hint="cs"/>
          <w:b/>
          <w:bCs/>
          <w:sz w:val="28"/>
          <w:szCs w:val="28"/>
          <w:rtl/>
          <w:lang w:eastAsia="ar-SA"/>
        </w:rPr>
        <w:t>:</w:t>
      </w:r>
      <w:r w:rsidRPr="000B0C07">
        <w:rPr>
          <w:rFonts w:ascii="Simplified Arabic" w:hAnsi="Simplified Arabic" w:cs="Simplified Arabic"/>
          <w:b/>
          <w:bCs/>
          <w:sz w:val="28"/>
          <w:szCs w:val="28"/>
          <w:rtl/>
          <w:lang w:eastAsia="ar-SA"/>
        </w:rPr>
        <w:t xml:space="preserve"> </w:t>
      </w:r>
    </w:p>
    <w:p w:rsidR="000B0C07" w:rsidRPr="000B0C07" w:rsidRDefault="000B0C07" w:rsidP="000B0C07">
      <w:pPr>
        <w:jc w:val="lowKashida"/>
        <w:rPr>
          <w:rFonts w:ascii="Simplified Arabic" w:hAnsi="Simplified Arabic" w:cs="Simplified Arabic"/>
          <w:sz w:val="28"/>
          <w:szCs w:val="28"/>
          <w:lang w:eastAsia="ar-SA"/>
        </w:rPr>
      </w:pPr>
      <w:r w:rsidRPr="000B0C07">
        <w:rPr>
          <w:rFonts w:ascii="Simplified Arabic" w:hAnsi="Simplified Arabic" w:cs="Simplified Arabic"/>
          <w:sz w:val="28"/>
          <w:szCs w:val="28"/>
          <w:rtl/>
          <w:lang w:eastAsia="ar-SA"/>
        </w:rPr>
        <w:t>تعد هذه الجداول بمعرفة وزارة التخطيط اعتبارا</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من العام المالي 1963/1964 بشكل غير منتظم بغرض الاستفادة منها </w:t>
      </w:r>
      <w:r w:rsidRPr="000B0C07">
        <w:rPr>
          <w:rFonts w:ascii="Simplified Arabic" w:hAnsi="Simplified Arabic" w:cs="Simplified Arabic" w:hint="cs"/>
          <w:sz w:val="28"/>
          <w:szCs w:val="28"/>
          <w:rtl/>
          <w:lang w:eastAsia="ar-SA"/>
        </w:rPr>
        <w:t>في</w:t>
      </w:r>
      <w:r w:rsidRPr="000B0C07">
        <w:rPr>
          <w:rFonts w:ascii="Simplified Arabic" w:hAnsi="Simplified Arabic" w:cs="Simplified Arabic"/>
          <w:sz w:val="28"/>
          <w:szCs w:val="28"/>
          <w:rtl/>
          <w:lang w:eastAsia="ar-SA"/>
        </w:rPr>
        <w:t xml:space="preserve"> التنبؤ بالسنوات المقبلة </w:t>
      </w:r>
      <w:r w:rsidRPr="000B0C07">
        <w:rPr>
          <w:rFonts w:ascii="Simplified Arabic" w:hAnsi="Simplified Arabic" w:cs="Simplified Arabic" w:hint="cs"/>
          <w:sz w:val="28"/>
          <w:szCs w:val="28"/>
          <w:rtl/>
          <w:lang w:eastAsia="ar-SA"/>
        </w:rPr>
        <w:t>و</w:t>
      </w:r>
      <w:r w:rsidRPr="000B0C07">
        <w:rPr>
          <w:rFonts w:ascii="Simplified Arabic" w:hAnsi="Simplified Arabic" w:cs="Simplified Arabic"/>
          <w:sz w:val="28"/>
          <w:szCs w:val="28"/>
          <w:rtl/>
          <w:lang w:eastAsia="ar-SA"/>
        </w:rPr>
        <w:t>تصور هذه الجداول ارقاما</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مستهدفة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 xml:space="preserve">ذ </w:t>
      </w:r>
      <w:r w:rsidRPr="000B0C07">
        <w:rPr>
          <w:rFonts w:ascii="Simplified Arabic" w:hAnsi="Simplified Arabic" w:cs="Simplified Arabic" w:hint="cs"/>
          <w:sz w:val="28"/>
          <w:szCs w:val="28"/>
          <w:rtl/>
          <w:lang w:eastAsia="ar-SA"/>
        </w:rPr>
        <w:t>أ</w:t>
      </w:r>
      <w:r w:rsidRPr="000B0C07">
        <w:rPr>
          <w:rFonts w:ascii="Simplified Arabic" w:hAnsi="Simplified Arabic" w:cs="Simplified Arabic"/>
          <w:sz w:val="28"/>
          <w:szCs w:val="28"/>
          <w:rtl/>
          <w:lang w:eastAsia="ar-SA"/>
        </w:rPr>
        <w:t xml:space="preserve">نها اعتمدت على </w:t>
      </w:r>
      <w:r w:rsidRPr="000B0C07">
        <w:rPr>
          <w:rFonts w:ascii="Simplified Arabic" w:hAnsi="Simplified Arabic" w:cs="Simplified Arabic" w:hint="cs"/>
          <w:sz w:val="28"/>
          <w:szCs w:val="28"/>
          <w:rtl/>
          <w:lang w:eastAsia="ar-SA"/>
        </w:rPr>
        <w:t>أ</w:t>
      </w:r>
      <w:r w:rsidRPr="000B0C07">
        <w:rPr>
          <w:rFonts w:ascii="Simplified Arabic" w:hAnsi="Simplified Arabic" w:cs="Simplified Arabic"/>
          <w:sz w:val="28"/>
          <w:szCs w:val="28"/>
          <w:rtl/>
          <w:lang w:eastAsia="ar-SA"/>
        </w:rPr>
        <w:t xml:space="preserve">رقام مخططة وليست فعلية . كما </w:t>
      </w:r>
      <w:r w:rsidRPr="000B0C07">
        <w:rPr>
          <w:rFonts w:ascii="Simplified Arabic" w:hAnsi="Simplified Arabic" w:cs="Simplified Arabic" w:hint="cs"/>
          <w:sz w:val="28"/>
          <w:szCs w:val="28"/>
          <w:rtl/>
          <w:lang w:eastAsia="ar-SA"/>
        </w:rPr>
        <w:t>أ</w:t>
      </w:r>
      <w:r w:rsidRPr="000B0C07">
        <w:rPr>
          <w:rFonts w:ascii="Simplified Arabic" w:hAnsi="Simplified Arabic" w:cs="Simplified Arabic"/>
          <w:sz w:val="28"/>
          <w:szCs w:val="28"/>
          <w:rtl/>
          <w:lang w:eastAsia="ar-SA"/>
        </w:rPr>
        <w:t>نها ارتبطت ببيانات الموازين السلعية التفصيلية التي تصور عملية التوازن بين الموارد والاستخدامات المادية للمجتمع. وقد تميزت هذه الجداول بإظهارها للعديد</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rPr>
        <w:t>من التفاصيل وبمرونتها بما يتفق مع الغرض الأساسي من اعدادها وهو استخدامها كأداة لتصوير الهيكل الاقتصادي بالأرقام المستهدفة.</w:t>
      </w:r>
    </w:p>
    <w:p w:rsidR="000B0C07" w:rsidRPr="000B0C07" w:rsidRDefault="000B0C07" w:rsidP="000B0C07">
      <w:pPr>
        <w:jc w:val="lowKashida"/>
        <w:rPr>
          <w:rFonts w:ascii="Simplified Arabic" w:hAnsi="Simplified Arabic" w:cs="Simplified Arabic"/>
          <w:sz w:val="32"/>
          <w:szCs w:val="32"/>
          <w:rtl/>
          <w:lang w:eastAsia="ar-SA"/>
        </w:rPr>
      </w:pPr>
      <w:r w:rsidRPr="000B0C07">
        <w:rPr>
          <w:rFonts w:ascii="Simplified Arabic" w:hAnsi="Simplified Arabic" w:cs="Simplified Arabic"/>
          <w:b/>
          <w:bCs/>
          <w:sz w:val="28"/>
          <w:szCs w:val="28"/>
          <w:rtl/>
          <w:lang w:eastAsia="ar-SA"/>
        </w:rPr>
        <w:t>4- جدول المدخلات والمخرجات الإحصائي عن سنة 66/1967</w:t>
      </w:r>
      <w:r w:rsidR="00023D10">
        <w:rPr>
          <w:rStyle w:val="FootnoteReference"/>
          <w:rFonts w:ascii="Simplified Arabic" w:hAnsi="Simplified Arabic" w:cs="Simplified Arabic"/>
          <w:sz w:val="32"/>
          <w:szCs w:val="32"/>
          <w:rtl/>
          <w:lang w:eastAsia="ar-SA"/>
        </w:rPr>
        <w:footnoteReference w:customMarkFollows="1" w:id="44"/>
        <w:t>2</w:t>
      </w:r>
      <w:r w:rsidRPr="000B0C07">
        <w:rPr>
          <w:rFonts w:ascii="Simplified Arabic" w:hAnsi="Simplified Arabic" w:cs="Simplified Arabic" w:hint="cs"/>
          <w:sz w:val="32"/>
          <w:szCs w:val="32"/>
          <w:rtl/>
          <w:lang w:eastAsia="ar-SA"/>
        </w:rPr>
        <w:t>:</w:t>
      </w:r>
    </w:p>
    <w:p w:rsidR="000B0C07" w:rsidRPr="000B0C07" w:rsidRDefault="000B0C07" w:rsidP="000B0C07">
      <w:pPr>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 xml:space="preserve">أعد هذا الجدول بمعرفة الجهاز المركزي للتعبئة العامة والاحصاء من واقع البيانات التفصيلية للوحدات الانتاجية </w:t>
      </w:r>
      <w:r w:rsidRPr="000B0C07">
        <w:rPr>
          <w:rFonts w:ascii="Simplified Arabic" w:hAnsi="Simplified Arabic" w:cs="Simplified Arabic" w:hint="cs"/>
          <w:sz w:val="28"/>
          <w:szCs w:val="28"/>
          <w:rtl/>
          <w:lang w:eastAsia="ar-SA"/>
        </w:rPr>
        <w:t>التي</w:t>
      </w:r>
      <w:r w:rsidRPr="000B0C07">
        <w:rPr>
          <w:rFonts w:ascii="Simplified Arabic" w:hAnsi="Simplified Arabic" w:cs="Simplified Arabic"/>
          <w:sz w:val="28"/>
          <w:szCs w:val="28"/>
          <w:rtl/>
          <w:lang w:eastAsia="ar-SA"/>
        </w:rPr>
        <w:t xml:space="preserve"> قام الجهاز بجمعها عن السنة المالية 66/1967 من خلال استخدام بيانات تفصيلية عن المنشآت الصغيرة التي شملها التعداد الصناعي (9 مشتغلين فأقل) وقد قسم الاقتصاد القومي الى 34 قطاعا انتاجيا وتم تجميعه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لى 8*8</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p>
    <w:p w:rsidR="000B0C07" w:rsidRPr="000B0C07" w:rsidRDefault="000B0C07" w:rsidP="000B0C07">
      <w:pPr>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اعد هذا الجدول على مرحلتين</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المرحلة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ولى اختصت بالبيانات المتعلقة بالقطاع العام وقد انتهت فى يونيو 1969. والمرحلة الثانية انتهت </w:t>
      </w:r>
      <w:r w:rsidRPr="000B0C07">
        <w:rPr>
          <w:rFonts w:ascii="Simplified Arabic" w:hAnsi="Simplified Arabic" w:cs="Simplified Arabic" w:hint="cs"/>
          <w:sz w:val="28"/>
          <w:szCs w:val="28"/>
          <w:rtl/>
          <w:lang w:eastAsia="ar-SA"/>
        </w:rPr>
        <w:t>في</w:t>
      </w:r>
      <w:r w:rsidRPr="000B0C07">
        <w:rPr>
          <w:rFonts w:ascii="Simplified Arabic" w:hAnsi="Simplified Arabic" w:cs="Simplified Arabic"/>
          <w:sz w:val="28"/>
          <w:szCs w:val="28"/>
          <w:rtl/>
          <w:lang w:eastAsia="ar-SA"/>
        </w:rPr>
        <w:t xml:space="preserve"> ابريل 1973 حيث تمكن الجهاز خلالها من تكملة المرحلة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ولى وتغطية </w:t>
      </w:r>
      <w:r w:rsidRPr="000B0C07">
        <w:rPr>
          <w:rFonts w:ascii="Simplified Arabic" w:hAnsi="Simplified Arabic" w:cs="Simplified Arabic" w:hint="cs"/>
          <w:sz w:val="28"/>
          <w:szCs w:val="28"/>
          <w:rtl/>
          <w:lang w:eastAsia="ar-SA"/>
        </w:rPr>
        <w:t>باقي</w:t>
      </w:r>
      <w:r w:rsidRPr="000B0C07">
        <w:rPr>
          <w:rFonts w:ascii="Simplified Arabic" w:hAnsi="Simplified Arabic" w:cs="Simplified Arabic"/>
          <w:sz w:val="28"/>
          <w:szCs w:val="28"/>
          <w:rtl/>
          <w:lang w:eastAsia="ar-SA"/>
        </w:rPr>
        <w:t xml:space="preserve"> قطاعات الاقتصاد القومي.</w:t>
      </w:r>
      <w:r w:rsidRPr="000B0C07">
        <w:rPr>
          <w:rFonts w:ascii="Simplified Arabic" w:hAnsi="Simplified Arabic" w:cs="Simplified Arabic" w:hint="cs"/>
          <w:sz w:val="28"/>
          <w:szCs w:val="28"/>
          <w:rtl/>
          <w:lang w:eastAsia="ar-SA"/>
        </w:rPr>
        <w:t xml:space="preserve"> وقد </w:t>
      </w:r>
      <w:r w:rsidRPr="000B0C07">
        <w:rPr>
          <w:rFonts w:ascii="Simplified Arabic" w:hAnsi="Simplified Arabic" w:cs="Simplified Arabic"/>
          <w:sz w:val="28"/>
          <w:szCs w:val="28"/>
          <w:rtl/>
          <w:lang w:eastAsia="ar-SA"/>
        </w:rPr>
        <w:t>شمل عناصر الطلب النهائي الانفاق الاستهلاكي النهائي لكل من الحكومة العامة والهيئات التي لا تهدف الى الربح وتخدم العائلات</w:t>
      </w:r>
      <w:r w:rsidRPr="000B0C07">
        <w:rPr>
          <w:rFonts w:ascii="Simplified Arabic" w:hAnsi="Simplified Arabic" w:cs="Simplified Arabic" w:hint="cs"/>
          <w:sz w:val="28"/>
          <w:szCs w:val="28"/>
          <w:rtl/>
          <w:lang w:eastAsia="ar-SA"/>
        </w:rPr>
        <w:t>.</w:t>
      </w:r>
    </w:p>
    <w:p w:rsidR="000B0C07" w:rsidRPr="000B0C07" w:rsidRDefault="000B0C07" w:rsidP="006E6F5E">
      <w:pPr>
        <w:numPr>
          <w:ilvl w:val="0"/>
          <w:numId w:val="46"/>
        </w:numPr>
        <w:tabs>
          <w:tab w:val="left" w:pos="423"/>
        </w:tabs>
        <w:ind w:left="0" w:firstLine="0"/>
        <w:contextualSpacing/>
        <w:jc w:val="lowKashida"/>
        <w:rPr>
          <w:rFonts w:ascii="Simplified Arabic" w:hAnsi="Simplified Arabic" w:cs="Simplified Arabic"/>
          <w:sz w:val="28"/>
          <w:szCs w:val="28"/>
          <w:lang w:eastAsia="ar-SA"/>
        </w:rPr>
      </w:pPr>
      <w:r w:rsidRPr="000B0C07">
        <w:rPr>
          <w:rFonts w:ascii="Simplified Arabic" w:hAnsi="Simplified Arabic" w:cs="Simplified Arabic"/>
          <w:sz w:val="28"/>
          <w:szCs w:val="28"/>
          <w:rtl/>
          <w:lang w:eastAsia="ar-SA"/>
        </w:rPr>
        <w:t>ضم التكوين الرأسمالي الثابت الإجمالي كل من الصناعات ومنتجي الخدمات الحكومية ومنتجي الهيئات التي لا تهدف الى الربح وتخدم العائلات وذلك في اعمدة منفصلة.</w:t>
      </w:r>
    </w:p>
    <w:p w:rsidR="000B0C07" w:rsidRPr="006A6DA9" w:rsidRDefault="000B0C07" w:rsidP="006E6F5E">
      <w:pPr>
        <w:numPr>
          <w:ilvl w:val="0"/>
          <w:numId w:val="46"/>
        </w:numPr>
        <w:tabs>
          <w:tab w:val="left" w:pos="423"/>
        </w:tabs>
        <w:ind w:left="0" w:firstLine="0"/>
        <w:contextualSpacing/>
        <w:jc w:val="lowKashida"/>
        <w:rPr>
          <w:rFonts w:ascii="Simplified Arabic" w:hAnsi="Simplified Arabic" w:cs="Simplified Arabic"/>
          <w:b/>
          <w:bCs/>
          <w:sz w:val="26"/>
          <w:szCs w:val="26"/>
          <w:lang w:eastAsia="ar-SA"/>
        </w:rPr>
      </w:pPr>
      <w:r w:rsidRPr="006A6DA9">
        <w:rPr>
          <w:rFonts w:ascii="Simplified Arabic" w:hAnsi="Simplified Arabic" w:cs="Simplified Arabic"/>
          <w:sz w:val="26"/>
          <w:szCs w:val="26"/>
          <w:rtl/>
          <w:lang w:eastAsia="ar-SA"/>
        </w:rPr>
        <w:t xml:space="preserve">الصادرات ظهرت في الجدول مطروحا منها الواردات </w:t>
      </w:r>
      <w:r w:rsidRPr="006A6DA9">
        <w:rPr>
          <w:rFonts w:ascii="Simplified Arabic" w:hAnsi="Simplified Arabic" w:cs="Simplified Arabic" w:hint="cs"/>
          <w:sz w:val="26"/>
          <w:szCs w:val="26"/>
          <w:rtl/>
          <w:lang w:eastAsia="ar-SA"/>
        </w:rPr>
        <w:t>و</w:t>
      </w:r>
      <w:r w:rsidRPr="006A6DA9">
        <w:rPr>
          <w:rFonts w:ascii="Simplified Arabic" w:hAnsi="Simplified Arabic" w:cs="Simplified Arabic"/>
          <w:sz w:val="26"/>
          <w:szCs w:val="26"/>
          <w:rtl/>
          <w:lang w:eastAsia="ar-SA"/>
        </w:rPr>
        <w:t>عولجت هوامش النقل والتجارة على المستوى الإجمالي أي المحلى والمستورد.</w:t>
      </w:r>
      <w:r w:rsidRPr="006A6DA9">
        <w:rPr>
          <w:rFonts w:ascii="Simplified Arabic" w:hAnsi="Simplified Arabic" w:cs="Simplified Arabic" w:hint="cs"/>
          <w:sz w:val="26"/>
          <w:szCs w:val="26"/>
          <w:rtl/>
          <w:lang w:eastAsia="ar-SA"/>
        </w:rPr>
        <w:t xml:space="preserve"> </w:t>
      </w:r>
      <w:r w:rsidRPr="006A6DA9">
        <w:rPr>
          <w:rFonts w:ascii="Simplified Arabic" w:hAnsi="Simplified Arabic" w:cs="Simplified Arabic"/>
          <w:sz w:val="26"/>
          <w:szCs w:val="26"/>
          <w:rtl/>
          <w:lang w:eastAsia="ar-SA"/>
        </w:rPr>
        <w:t xml:space="preserve">وتم تقييم الصادرات </w:t>
      </w:r>
      <w:r w:rsidRPr="006A6DA9">
        <w:rPr>
          <w:rFonts w:ascii="Simplified Arabic" w:hAnsi="Simplified Arabic" w:cs="Simplified Arabic" w:hint="cs"/>
          <w:sz w:val="26"/>
          <w:szCs w:val="26"/>
          <w:rtl/>
          <w:lang w:eastAsia="ar-SA"/>
        </w:rPr>
        <w:t>(</w:t>
      </w:r>
      <w:r w:rsidRPr="006A6DA9">
        <w:rPr>
          <w:rFonts w:ascii="Simplified Arabic" w:hAnsi="Simplified Arabic" w:cs="Simplified Arabic"/>
          <w:sz w:val="26"/>
          <w:szCs w:val="26"/>
          <w:rtl/>
          <w:lang w:eastAsia="ar-SA"/>
        </w:rPr>
        <w:t>فوب</w:t>
      </w:r>
      <w:r w:rsidRPr="006A6DA9">
        <w:rPr>
          <w:rFonts w:ascii="Simplified Arabic" w:hAnsi="Simplified Arabic" w:cs="Simplified Arabic" w:hint="cs"/>
          <w:sz w:val="26"/>
          <w:szCs w:val="26"/>
          <w:rtl/>
          <w:lang w:eastAsia="ar-SA"/>
        </w:rPr>
        <w:t>)</w:t>
      </w:r>
      <w:r w:rsidRPr="006A6DA9">
        <w:rPr>
          <w:rFonts w:ascii="Simplified Arabic" w:hAnsi="Simplified Arabic" w:cs="Simplified Arabic"/>
          <w:sz w:val="26"/>
          <w:szCs w:val="26"/>
          <w:rtl/>
          <w:lang w:eastAsia="ar-SA"/>
        </w:rPr>
        <w:t xml:space="preserve"> وعمود بالسالب للواردات مقومة (سيف + الرسوم الجمركية)</w:t>
      </w:r>
      <w:r w:rsidRPr="006A6DA9">
        <w:rPr>
          <w:rFonts w:ascii="Simplified Arabic" w:hAnsi="Simplified Arabic" w:cs="Simplified Arabic" w:hint="cs"/>
          <w:sz w:val="26"/>
          <w:szCs w:val="26"/>
          <w:rtl/>
          <w:lang w:eastAsia="ar-SA"/>
        </w:rPr>
        <w:t>.</w:t>
      </w:r>
    </w:p>
    <w:p w:rsidR="000B0C07" w:rsidRPr="000B0C07" w:rsidRDefault="000B0C07" w:rsidP="000B0C07">
      <w:pPr>
        <w:jc w:val="lowKashida"/>
        <w:rPr>
          <w:rFonts w:ascii="Simplified Arabic" w:hAnsi="Simplified Arabic" w:cs="Simplified Arabic"/>
          <w:b/>
          <w:bCs/>
          <w:sz w:val="28"/>
          <w:szCs w:val="28"/>
          <w:rtl/>
          <w:lang w:eastAsia="ar-SA"/>
        </w:rPr>
      </w:pPr>
      <w:r w:rsidRPr="000B0C07">
        <w:rPr>
          <w:rFonts w:ascii="Simplified Arabic" w:hAnsi="Simplified Arabic" w:cs="Simplified Arabic"/>
          <w:b/>
          <w:bCs/>
          <w:sz w:val="28"/>
          <w:szCs w:val="28"/>
          <w:rtl/>
          <w:lang w:eastAsia="ar-SA"/>
        </w:rPr>
        <w:lastRenderedPageBreak/>
        <w:t>5- جدول المدخلات والمخرجات للأعوام 70/1971 ، 71/1972</w:t>
      </w:r>
      <w:r w:rsidR="00862014">
        <w:rPr>
          <w:rStyle w:val="FootnoteReference"/>
          <w:rFonts w:ascii="Simplified Arabic" w:hAnsi="Simplified Arabic" w:cs="Simplified Arabic"/>
          <w:b/>
          <w:bCs/>
          <w:sz w:val="28"/>
          <w:szCs w:val="28"/>
          <w:rtl/>
          <w:lang w:eastAsia="ar-SA"/>
        </w:rPr>
        <w:footnoteReference w:customMarkFollows="1" w:id="45"/>
        <w:t>1</w:t>
      </w:r>
      <w:r w:rsidRPr="000B0C07">
        <w:rPr>
          <w:rFonts w:ascii="Simplified Arabic" w:hAnsi="Simplified Arabic" w:cs="Simplified Arabic" w:hint="cs"/>
          <w:b/>
          <w:bCs/>
          <w:sz w:val="28"/>
          <w:szCs w:val="28"/>
          <w:rtl/>
          <w:lang w:eastAsia="ar-SA"/>
        </w:rPr>
        <w:t>:</w:t>
      </w:r>
    </w:p>
    <w:p w:rsidR="000B0C07" w:rsidRPr="000B0C07" w:rsidRDefault="000B0C07" w:rsidP="00862014">
      <w:pPr>
        <w:ind w:firstLine="81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تمت المحاولة الثانية للجهاز المركزي للتعبئة العامة والاحصاء بإعداد جداول مدخلات ومخرجات لهذين العامين</w:t>
      </w:r>
      <w:r w:rsidRPr="000B0C07">
        <w:rPr>
          <w:rFonts w:ascii="Simplified Arabic" w:hAnsi="Simplified Arabic" w:cs="Simplified Arabic" w:hint="cs"/>
          <w:sz w:val="28"/>
          <w:szCs w:val="28"/>
          <w:rtl/>
          <w:lang w:eastAsia="ar-SA"/>
        </w:rPr>
        <w:t>. و</w:t>
      </w:r>
      <w:r w:rsidRPr="000B0C07">
        <w:rPr>
          <w:rFonts w:ascii="Simplified Arabic" w:hAnsi="Simplified Arabic" w:cs="Simplified Arabic"/>
          <w:sz w:val="28"/>
          <w:szCs w:val="28"/>
          <w:rtl/>
          <w:lang w:eastAsia="ar-SA"/>
        </w:rPr>
        <w:t xml:space="preserve">استخدم </w:t>
      </w:r>
      <w:r w:rsidRPr="000B0C07">
        <w:rPr>
          <w:rFonts w:ascii="Simplified Arabic" w:hAnsi="Simplified Arabic" w:cs="Simplified Arabic" w:hint="cs"/>
          <w:sz w:val="28"/>
          <w:szCs w:val="28"/>
          <w:rtl/>
          <w:lang w:eastAsia="ar-SA"/>
        </w:rPr>
        <w:t xml:space="preserve">الجهاز </w:t>
      </w:r>
      <w:r w:rsidRPr="000B0C07">
        <w:rPr>
          <w:rFonts w:ascii="Simplified Arabic" w:hAnsi="Simplified Arabic" w:cs="Simplified Arabic"/>
          <w:sz w:val="28"/>
          <w:szCs w:val="28"/>
          <w:rtl/>
          <w:lang w:eastAsia="ar-SA"/>
        </w:rPr>
        <w:t xml:space="preserve">مجاميع الحسابات القومية التي اعتمدت بصفة </w:t>
      </w:r>
      <w:r w:rsidRPr="000B0C07">
        <w:rPr>
          <w:rFonts w:ascii="Simplified Arabic" w:hAnsi="Simplified Arabic" w:cs="Simplified Arabic" w:hint="cs"/>
          <w:sz w:val="28"/>
          <w:szCs w:val="28"/>
          <w:rtl/>
          <w:lang w:eastAsia="ar-SA"/>
        </w:rPr>
        <w:t>أ</w:t>
      </w:r>
      <w:r w:rsidRPr="000B0C07">
        <w:rPr>
          <w:rFonts w:ascii="Simplified Arabic" w:hAnsi="Simplified Arabic" w:cs="Simplified Arabic"/>
          <w:sz w:val="28"/>
          <w:szCs w:val="28"/>
          <w:rtl/>
          <w:lang w:eastAsia="ar-SA"/>
        </w:rPr>
        <w:t>ساسية على مجموعة البيانات المتاحة الفعلية لمختلف ا</w:t>
      </w:r>
      <w:r w:rsidRPr="000B0C07">
        <w:rPr>
          <w:rFonts w:ascii="Simplified Arabic" w:hAnsi="Simplified Arabic" w:cs="Simplified Arabic" w:hint="cs"/>
          <w:sz w:val="28"/>
          <w:szCs w:val="28"/>
          <w:rtl/>
          <w:lang w:eastAsia="ar-SA"/>
        </w:rPr>
        <w:t>لإ</w:t>
      </w:r>
      <w:r w:rsidRPr="000B0C07">
        <w:rPr>
          <w:rFonts w:ascii="Simplified Arabic" w:hAnsi="Simplified Arabic" w:cs="Simplified Arabic"/>
          <w:sz w:val="28"/>
          <w:szCs w:val="28"/>
          <w:rtl/>
          <w:lang w:eastAsia="ar-SA"/>
        </w:rPr>
        <w:t>حصاءات والبيانات التفصيلية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خرى</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ولاستيفاء خلايا المصفوفة الوسيطة فقد استرشد بمصفوفة المعاملات الفنية لجدول المدخلات والمخرجات عن عام 66/1967</w:t>
      </w:r>
      <w:r w:rsidRPr="000B0C07">
        <w:rPr>
          <w:rFonts w:ascii="Simplified Arabic" w:hAnsi="Simplified Arabic" w:cs="Simplified Arabic" w:hint="cs"/>
          <w:sz w:val="28"/>
          <w:szCs w:val="28"/>
          <w:rtl/>
          <w:lang w:eastAsia="ar-SA"/>
        </w:rPr>
        <w:t xml:space="preserve">. </w:t>
      </w:r>
    </w:p>
    <w:p w:rsidR="000B0C07" w:rsidRPr="000B0C07" w:rsidRDefault="000B0C07" w:rsidP="000B0C07">
      <w:pPr>
        <w:ind w:firstLine="810"/>
        <w:jc w:val="lowKashida"/>
        <w:rPr>
          <w:rFonts w:ascii="Simplified Arabic" w:hAnsi="Simplified Arabic" w:cs="Simplified Arabic"/>
          <w:sz w:val="28"/>
          <w:szCs w:val="28"/>
          <w:lang w:eastAsia="ar-SA"/>
        </w:rPr>
      </w:pPr>
      <w:r w:rsidRPr="000B0C07">
        <w:rPr>
          <w:rFonts w:ascii="Simplified Arabic" w:hAnsi="Simplified Arabic" w:cs="Simplified Arabic" w:hint="cs"/>
          <w:sz w:val="28"/>
          <w:szCs w:val="28"/>
          <w:rtl/>
          <w:lang w:eastAsia="ar-SA"/>
        </w:rPr>
        <w:t>تم</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 xml:space="preserve">جراء الدراسات الدقيقة للمدخلات الوسيطة لكل صناعة على حده وموائمتها وتصحيحها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حصائيا للحصول على مصفوفة معاملات فنية جديدة</w:t>
      </w:r>
      <w:r w:rsidRPr="000B0C07">
        <w:rPr>
          <w:rFonts w:ascii="Simplified Arabic" w:hAnsi="Simplified Arabic" w:cs="Simplified Arabic" w:hint="cs"/>
          <w:sz w:val="28"/>
          <w:szCs w:val="28"/>
          <w:rtl/>
          <w:lang w:eastAsia="ar-SA"/>
        </w:rPr>
        <w:t>. وهذه المصفوفة</w:t>
      </w:r>
      <w:r w:rsidRPr="000B0C07">
        <w:rPr>
          <w:rFonts w:ascii="Simplified Arabic" w:hAnsi="Simplified Arabic" w:cs="Simplified Arabic"/>
          <w:sz w:val="28"/>
          <w:szCs w:val="28"/>
          <w:rtl/>
          <w:lang w:eastAsia="ar-SA"/>
        </w:rPr>
        <w:t xml:space="preserve"> تمثل بقدر ا</w:t>
      </w:r>
      <w:r w:rsidRPr="000B0C07">
        <w:rPr>
          <w:rFonts w:ascii="Simplified Arabic" w:hAnsi="Simplified Arabic" w:cs="Simplified Arabic" w:hint="cs"/>
          <w:sz w:val="28"/>
          <w:szCs w:val="28"/>
          <w:rtl/>
          <w:lang w:eastAsia="ar-SA"/>
        </w:rPr>
        <w:t>لإ</w:t>
      </w:r>
      <w:r w:rsidRPr="000B0C07">
        <w:rPr>
          <w:rFonts w:ascii="Simplified Arabic" w:hAnsi="Simplified Arabic" w:cs="Simplified Arabic"/>
          <w:sz w:val="28"/>
          <w:szCs w:val="28"/>
          <w:rtl/>
          <w:lang w:eastAsia="ar-SA"/>
        </w:rPr>
        <w:t>مكان الظروف الاقتصادية والفنية للوحدات الانتاجية التي استخدمت معاملاتها فى استيفاء خلايا المصفوفة الوسيطة</w:t>
      </w:r>
      <w:r w:rsidRPr="000B0C07">
        <w:rPr>
          <w:rFonts w:ascii="Simplified Arabic" w:hAnsi="Simplified Arabic" w:cs="Simplified Arabic"/>
          <w:sz w:val="28"/>
          <w:szCs w:val="28"/>
          <w:lang w:eastAsia="ar-SA"/>
        </w:rPr>
        <w:t xml:space="preserve"> </w:t>
      </w:r>
      <w:r w:rsidRPr="000B0C07">
        <w:rPr>
          <w:rFonts w:ascii="Simplified Arabic" w:hAnsi="Simplified Arabic" w:cs="Simplified Arabic"/>
          <w:sz w:val="28"/>
          <w:szCs w:val="28"/>
          <w:rtl/>
          <w:lang w:eastAsia="ar-SA"/>
        </w:rPr>
        <w:t>الخاصة بجداول كل سنة على حده</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وقد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جريت هذه المحاولة لتفهم طبيعة المشاكل والصعوبات وكيفية معالجتها فنيا</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واحصائيا</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عند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عداد وتركيب الجداول الفعلية</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ولم تقتصر </w:t>
      </w:r>
      <w:r w:rsidRPr="000B0C07">
        <w:rPr>
          <w:rFonts w:ascii="Simplified Arabic" w:hAnsi="Simplified Arabic" w:cs="Simplified Arabic" w:hint="cs"/>
          <w:sz w:val="28"/>
          <w:szCs w:val="28"/>
          <w:rtl/>
          <w:lang w:eastAsia="ar-SA"/>
        </w:rPr>
        <w:t xml:space="preserve">المحاولة </w:t>
      </w:r>
      <w:r w:rsidRPr="000B0C07">
        <w:rPr>
          <w:rFonts w:ascii="Simplified Arabic" w:hAnsi="Simplified Arabic" w:cs="Simplified Arabic"/>
          <w:sz w:val="28"/>
          <w:szCs w:val="28"/>
          <w:rtl/>
          <w:lang w:eastAsia="ar-SA"/>
        </w:rPr>
        <w:t xml:space="preserve">على تركيب مصفوفة المدخلات والمخرجات بل تناولت اعداد مصفوفة عرض السلع والخدمات، و مصفوفة استخدامات السلع والخدمات وتم تقييم هذين الجدولين بأسعار المنتج. </w:t>
      </w:r>
      <w:r w:rsidRPr="000B0C07">
        <w:rPr>
          <w:rFonts w:ascii="Simplified Arabic" w:hAnsi="Simplified Arabic" w:cs="Simplified Arabic" w:hint="cs"/>
          <w:sz w:val="28"/>
          <w:szCs w:val="28"/>
          <w:rtl/>
          <w:lang w:eastAsia="ar-SA"/>
        </w:rPr>
        <w:t xml:space="preserve">وكانت </w:t>
      </w:r>
      <w:r w:rsidRPr="000B0C07">
        <w:rPr>
          <w:rFonts w:ascii="Simplified Arabic" w:hAnsi="Simplified Arabic" w:cs="Simplified Arabic"/>
          <w:sz w:val="28"/>
          <w:szCs w:val="28"/>
          <w:rtl/>
          <w:lang w:eastAsia="ar-SA"/>
        </w:rPr>
        <w:t xml:space="preserve">المصفوفة الوسيطة </w:t>
      </w:r>
      <w:r w:rsidRPr="000B0C07">
        <w:rPr>
          <w:rFonts w:ascii="Simplified Arabic" w:hAnsi="Simplified Arabic" w:cs="Simplified Arabic" w:hint="cs"/>
          <w:sz w:val="28"/>
          <w:szCs w:val="28"/>
          <w:rtl/>
          <w:lang w:eastAsia="ar-SA"/>
        </w:rPr>
        <w:t xml:space="preserve">تتكون من </w:t>
      </w:r>
      <w:r w:rsidRPr="000B0C07">
        <w:rPr>
          <w:rFonts w:ascii="Simplified Arabic" w:hAnsi="Simplified Arabic" w:cs="Simplified Arabic"/>
          <w:sz w:val="28"/>
          <w:szCs w:val="28"/>
          <w:rtl/>
          <w:lang w:eastAsia="ar-SA"/>
        </w:rPr>
        <w:t>24*24 بينما إجمالي الجدول</w:t>
      </w:r>
      <w:r w:rsidRPr="000B0C07">
        <w:rPr>
          <w:rFonts w:ascii="Simplified Arabic" w:hAnsi="Simplified Arabic" w:cs="Simplified Arabic" w:hint="cs"/>
          <w:sz w:val="28"/>
          <w:szCs w:val="28"/>
          <w:rtl/>
          <w:lang w:eastAsia="ar-SA"/>
        </w:rPr>
        <w:t xml:space="preserve"> يتكون من</w:t>
      </w:r>
      <w:r w:rsidRPr="000B0C07">
        <w:rPr>
          <w:rFonts w:ascii="Simplified Arabic" w:hAnsi="Simplified Arabic" w:cs="Simplified Arabic"/>
          <w:sz w:val="28"/>
          <w:szCs w:val="28"/>
          <w:rtl/>
          <w:lang w:eastAsia="ar-SA"/>
        </w:rPr>
        <w:t xml:space="preserve"> 32*39.</w:t>
      </w:r>
    </w:p>
    <w:p w:rsidR="000B0C07" w:rsidRPr="000B0C07" w:rsidRDefault="000B0C07" w:rsidP="000B0C07">
      <w:pPr>
        <w:ind w:firstLine="810"/>
        <w:jc w:val="lowKashida"/>
        <w:rPr>
          <w:rFonts w:ascii="Simplified Arabic" w:hAnsi="Simplified Arabic" w:cs="Simplified Arabic"/>
          <w:sz w:val="12"/>
          <w:szCs w:val="12"/>
          <w:rtl/>
          <w:lang w:eastAsia="ar-SA"/>
        </w:rPr>
      </w:pPr>
    </w:p>
    <w:p w:rsidR="000B0C07" w:rsidRPr="000B0C07" w:rsidRDefault="000B0C07" w:rsidP="006E6F5E">
      <w:pPr>
        <w:numPr>
          <w:ilvl w:val="0"/>
          <w:numId w:val="2"/>
        </w:numPr>
        <w:contextualSpacing/>
        <w:jc w:val="lowKashida"/>
        <w:rPr>
          <w:rFonts w:ascii="Simplified Arabic" w:hAnsi="Simplified Arabic" w:cs="Simplified Arabic"/>
          <w:sz w:val="32"/>
          <w:szCs w:val="32"/>
          <w:rtl/>
          <w:lang w:eastAsia="ar-SA"/>
        </w:rPr>
      </w:pP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b/>
          <w:bCs/>
          <w:sz w:val="28"/>
          <w:szCs w:val="28"/>
          <w:rtl/>
          <w:lang w:eastAsia="ar-SA"/>
        </w:rPr>
        <w:t>جدول المدخلات والمخرجات 1973</w:t>
      </w:r>
      <w:r w:rsidR="00862014">
        <w:rPr>
          <w:rStyle w:val="FootnoteReference"/>
          <w:rFonts w:ascii="Simplified Arabic" w:hAnsi="Simplified Arabic" w:cs="Simplified Arabic"/>
          <w:sz w:val="32"/>
          <w:szCs w:val="32"/>
          <w:rtl/>
          <w:lang w:eastAsia="ar-SA"/>
        </w:rPr>
        <w:footnoteReference w:id="46"/>
      </w:r>
      <w:r w:rsidR="00862014">
        <w:rPr>
          <w:rStyle w:val="FootnoteReference"/>
          <w:rFonts w:ascii="Simplified Arabic" w:hAnsi="Simplified Arabic" w:cs="Simplified Arabic"/>
          <w:sz w:val="32"/>
          <w:szCs w:val="32"/>
          <w:rtl/>
          <w:lang w:eastAsia="ar-SA"/>
        </w:rPr>
        <w:t>2</w:t>
      </w:r>
      <w:r w:rsidRPr="000B0C07">
        <w:rPr>
          <w:rFonts w:ascii="Simplified Arabic" w:hAnsi="Simplified Arabic" w:cs="Simplified Arabic"/>
          <w:sz w:val="32"/>
          <w:szCs w:val="32"/>
          <w:rtl/>
          <w:lang w:eastAsia="ar-SA"/>
        </w:rPr>
        <w:t>:</w:t>
      </w:r>
    </w:p>
    <w:p w:rsidR="000B0C07" w:rsidRPr="000B0C07" w:rsidRDefault="000B0C07" w:rsidP="000B0C07">
      <w:pPr>
        <w:jc w:val="lowKashida"/>
        <w:rPr>
          <w:rFonts w:ascii="Simplified Arabic" w:hAnsi="Simplified Arabic" w:cs="Simplified Arabic"/>
          <w:sz w:val="28"/>
          <w:szCs w:val="28"/>
          <w:lang w:eastAsia="ar-SA"/>
        </w:rPr>
      </w:pPr>
      <w:r w:rsidRPr="000B0C07">
        <w:rPr>
          <w:rFonts w:ascii="Simplified Arabic" w:hAnsi="Simplified Arabic" w:cs="Simplified Arabic" w:hint="cs"/>
          <w:sz w:val="28"/>
          <w:szCs w:val="28"/>
          <w:rtl/>
          <w:lang w:eastAsia="ar-SA"/>
        </w:rPr>
        <w:t xml:space="preserve">تكونت </w:t>
      </w:r>
      <w:r w:rsidRPr="000B0C07">
        <w:rPr>
          <w:rFonts w:ascii="Simplified Arabic" w:hAnsi="Simplified Arabic" w:cs="Simplified Arabic"/>
          <w:sz w:val="28"/>
          <w:szCs w:val="28"/>
          <w:rtl/>
          <w:lang w:eastAsia="ar-SA"/>
        </w:rPr>
        <w:t>المصفوفة الوسيطة</w:t>
      </w:r>
      <w:r w:rsidRPr="000B0C07">
        <w:rPr>
          <w:rFonts w:ascii="Simplified Arabic" w:hAnsi="Simplified Arabic" w:cs="Simplified Arabic" w:hint="cs"/>
          <w:sz w:val="28"/>
          <w:szCs w:val="28"/>
          <w:rtl/>
          <w:lang w:eastAsia="ar-SA"/>
        </w:rPr>
        <w:t xml:space="preserve"> لهذا الجدول من</w:t>
      </w:r>
      <w:r w:rsidRPr="000B0C07">
        <w:rPr>
          <w:rFonts w:ascii="Simplified Arabic" w:hAnsi="Simplified Arabic" w:cs="Simplified Arabic"/>
          <w:sz w:val="28"/>
          <w:szCs w:val="28"/>
          <w:rtl/>
          <w:lang w:eastAsia="ar-SA"/>
        </w:rPr>
        <w:t xml:space="preserve"> 24*24 </w:t>
      </w:r>
      <w:r w:rsidRPr="000B0C07">
        <w:rPr>
          <w:rFonts w:ascii="Simplified Arabic" w:hAnsi="Simplified Arabic" w:cs="Simplified Arabic" w:hint="cs"/>
          <w:sz w:val="28"/>
          <w:szCs w:val="28"/>
          <w:rtl/>
          <w:lang w:eastAsia="ar-SA"/>
        </w:rPr>
        <w:t>قطاعا (صف وعمود) و</w:t>
      </w:r>
      <w:r w:rsidRPr="000B0C07">
        <w:rPr>
          <w:rFonts w:ascii="Simplified Arabic" w:hAnsi="Simplified Arabic" w:cs="Simplified Arabic"/>
          <w:sz w:val="28"/>
          <w:szCs w:val="28"/>
          <w:rtl/>
          <w:lang w:eastAsia="ar-SA"/>
        </w:rPr>
        <w:t>إجمالي الجدول</w:t>
      </w:r>
      <w:r w:rsidRPr="000B0C07">
        <w:rPr>
          <w:rFonts w:ascii="Simplified Arabic" w:hAnsi="Simplified Arabic" w:cs="Simplified Arabic" w:hint="cs"/>
          <w:sz w:val="28"/>
          <w:szCs w:val="28"/>
          <w:rtl/>
          <w:lang w:eastAsia="ar-SA"/>
        </w:rPr>
        <w:t xml:space="preserve"> تكون من </w:t>
      </w:r>
      <w:r w:rsidRPr="000B0C07">
        <w:rPr>
          <w:rFonts w:ascii="Simplified Arabic" w:hAnsi="Simplified Arabic" w:cs="Simplified Arabic"/>
          <w:sz w:val="28"/>
          <w:szCs w:val="28"/>
          <w:rtl/>
          <w:lang w:eastAsia="ar-SA"/>
        </w:rPr>
        <w:t xml:space="preserve">32*39 </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rPr>
        <w:t>وصدر في اغسطس</w:t>
      </w:r>
      <w:r w:rsidRPr="000B0C07">
        <w:rPr>
          <w:rFonts w:ascii="Simplified Arabic" w:hAnsi="Simplified Arabic" w:cs="Simplified Arabic" w:hint="cs"/>
          <w:sz w:val="28"/>
          <w:szCs w:val="28"/>
          <w:rtl/>
          <w:lang w:eastAsia="ar-SA"/>
        </w:rPr>
        <w:t xml:space="preserve"> من عام</w:t>
      </w:r>
      <w:r w:rsidRPr="000B0C07">
        <w:rPr>
          <w:rFonts w:ascii="Simplified Arabic" w:hAnsi="Simplified Arabic" w:cs="Simplified Arabic"/>
          <w:sz w:val="28"/>
          <w:szCs w:val="28"/>
          <w:rtl/>
          <w:lang w:eastAsia="ar-SA"/>
        </w:rPr>
        <w:t xml:space="preserve"> 1981</w:t>
      </w:r>
      <w:r w:rsidRPr="000B0C07">
        <w:rPr>
          <w:rFonts w:ascii="Simplified Arabic" w:hAnsi="Simplified Arabic" w:cs="Simplified Arabic" w:hint="cs"/>
          <w:sz w:val="28"/>
          <w:szCs w:val="28"/>
          <w:rtl/>
          <w:lang w:eastAsia="ar-SA"/>
        </w:rPr>
        <w:t xml:space="preserve"> . </w:t>
      </w:r>
      <w:r w:rsidRPr="000B0C07">
        <w:rPr>
          <w:rFonts w:ascii="Simplified Arabic" w:hAnsi="Simplified Arabic" w:cs="Simplified Arabic"/>
          <w:sz w:val="28"/>
          <w:szCs w:val="28"/>
          <w:rtl/>
          <w:lang w:eastAsia="ar-SA"/>
        </w:rPr>
        <w:t>وتم تقييم الجدول بأسعار المنتجين</w:t>
      </w:r>
      <w:r w:rsidRPr="000B0C07">
        <w:rPr>
          <w:rFonts w:ascii="Simplified Arabic" w:hAnsi="Simplified Arabic" w:cs="Simplified Arabic" w:hint="cs"/>
          <w:sz w:val="28"/>
          <w:szCs w:val="28"/>
          <w:rtl/>
          <w:lang w:eastAsia="ar-SA"/>
        </w:rPr>
        <w:t>، و</w:t>
      </w:r>
      <w:r w:rsidRPr="000B0C07">
        <w:rPr>
          <w:rFonts w:ascii="Simplified Arabic" w:hAnsi="Simplified Arabic" w:cs="Simplified Arabic"/>
          <w:sz w:val="28"/>
          <w:szCs w:val="28"/>
          <w:rtl/>
          <w:lang w:eastAsia="ar-SA"/>
        </w:rPr>
        <w:t xml:space="preserve">تم تركيب مصفوفة للاستهلاك الوسيط وهى تشتمل على جميع السلع والخدمات المحلية والمستوردة وقد تم  تحميل الخدمات المصرفية المحتسبة على مختلف الانشطة الاقتصادية ومصفوفة لعناصر القيمة المضافة ومصفوفة الطلب النهائي. ولاستيفاء خلايا مصفوفة الاستهلاك الوسيط تم الحصول </w:t>
      </w:r>
      <w:r w:rsidRPr="000B0C07">
        <w:rPr>
          <w:rFonts w:ascii="Simplified Arabic" w:hAnsi="Simplified Arabic" w:cs="Simplified Arabic" w:hint="cs"/>
          <w:sz w:val="28"/>
          <w:szCs w:val="28"/>
          <w:rtl/>
          <w:lang w:eastAsia="ar-SA"/>
        </w:rPr>
        <w:t>علي</w:t>
      </w:r>
      <w:r w:rsidRPr="000B0C07">
        <w:rPr>
          <w:rFonts w:ascii="Simplified Arabic" w:hAnsi="Simplified Arabic" w:cs="Simplified Arabic"/>
          <w:sz w:val="28"/>
          <w:szCs w:val="28"/>
          <w:rtl/>
          <w:lang w:eastAsia="ar-SA"/>
        </w:rPr>
        <w:t xml:space="preserve"> البيانات الفعلية </w:t>
      </w:r>
      <w:r w:rsidRPr="000B0C07">
        <w:rPr>
          <w:rFonts w:ascii="Simplified Arabic" w:hAnsi="Simplified Arabic" w:cs="Simplified Arabic" w:hint="cs"/>
          <w:sz w:val="28"/>
          <w:szCs w:val="28"/>
          <w:rtl/>
          <w:lang w:eastAsia="ar-SA"/>
        </w:rPr>
        <w:t>ل</w:t>
      </w:r>
      <w:r w:rsidRPr="000B0C07">
        <w:rPr>
          <w:rFonts w:ascii="Simplified Arabic" w:hAnsi="Simplified Arabic" w:cs="Simplified Arabic"/>
          <w:sz w:val="28"/>
          <w:szCs w:val="28"/>
          <w:rtl/>
          <w:lang w:eastAsia="ar-SA"/>
        </w:rPr>
        <w:t>مستلزمات الانتاج لكافة المنشآت العاملة</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hint="cs"/>
          <w:sz w:val="28"/>
          <w:szCs w:val="28"/>
          <w:rtl/>
          <w:lang w:eastAsia="ar-SA"/>
        </w:rPr>
        <w:t>و</w:t>
      </w:r>
      <w:r w:rsidRPr="000B0C07">
        <w:rPr>
          <w:rFonts w:ascii="Simplified Arabic" w:hAnsi="Simplified Arabic" w:cs="Simplified Arabic"/>
          <w:sz w:val="28"/>
          <w:szCs w:val="28"/>
          <w:rtl/>
          <w:lang w:eastAsia="ar-SA"/>
        </w:rPr>
        <w:t xml:space="preserve"> تم الاعتماد على مصفوفة المعاملات الفنية لجدول 66/1967 بعد الدراسة الدقيقة للمدخلات الوسيطة وتصحيحها للحصول على مصفوفة معاملات فنية جديدة تمثل الظروف الاقتصادية باتباع طريقة </w:t>
      </w:r>
      <w:r w:rsidRPr="000B0C07">
        <w:rPr>
          <w:rFonts w:ascii="Simplified Arabic" w:hAnsi="Simplified Arabic" w:cs="Simplified Arabic"/>
          <w:sz w:val="28"/>
          <w:szCs w:val="28"/>
          <w:lang w:eastAsia="ar-SA"/>
        </w:rPr>
        <w:t>R.A.S.</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rPr>
        <w:t>وهى طريقة تعتمد على تلاشى الفروق بين الاستهلاك الوسيط الفعلي والتقديري على مستوى الصفوف وكذلك بين الاستهلاك الوسيط للنشاط الفعلي والتقديري على مستوى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عمدة</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ويقصد بالأرقام التقديرية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رقام الناتجة عن تطبيق المعاملات الفنية للجدول الأصلي بينما تعنى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رقام الفعلية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رقام المستمدة من واقع البيانات الاحصائية الفعلية</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p>
    <w:p w:rsidR="000B0C07" w:rsidRPr="001376A1" w:rsidRDefault="000B0C07" w:rsidP="000B0C07">
      <w:pPr>
        <w:jc w:val="lowKashida"/>
        <w:rPr>
          <w:rFonts w:ascii="Simplified Arabic" w:hAnsi="Simplified Arabic" w:cs="Simplified Arabic"/>
          <w:b/>
          <w:bCs/>
          <w:sz w:val="14"/>
          <w:szCs w:val="14"/>
          <w:rtl/>
          <w:lang w:eastAsia="ar-SA"/>
        </w:rPr>
      </w:pPr>
    </w:p>
    <w:p w:rsidR="000B0C07" w:rsidRPr="000B0C07" w:rsidRDefault="000B0C07" w:rsidP="001376A1">
      <w:pPr>
        <w:ind w:hanging="2"/>
        <w:jc w:val="lowKashida"/>
        <w:rPr>
          <w:rFonts w:ascii="Simplified Arabic" w:hAnsi="Simplified Arabic" w:cs="Simplified Arabic"/>
          <w:i/>
          <w:iCs/>
          <w:sz w:val="32"/>
          <w:szCs w:val="32"/>
          <w:u w:val="single"/>
          <w:rtl/>
          <w:lang w:eastAsia="ar-SA"/>
        </w:rPr>
      </w:pPr>
      <w:r w:rsidRPr="000B0C07">
        <w:rPr>
          <w:rFonts w:ascii="Simplified Arabic" w:hAnsi="Simplified Arabic" w:cs="Simplified Arabic"/>
          <w:b/>
          <w:bCs/>
          <w:sz w:val="28"/>
          <w:szCs w:val="28"/>
          <w:lang w:eastAsia="ar-SA"/>
        </w:rPr>
        <w:lastRenderedPageBreak/>
        <w:t>7</w:t>
      </w:r>
      <w:r w:rsidRPr="000B0C07">
        <w:rPr>
          <w:rFonts w:ascii="Simplified Arabic" w:hAnsi="Simplified Arabic" w:cs="Simplified Arabic"/>
          <w:b/>
          <w:bCs/>
          <w:sz w:val="28"/>
          <w:szCs w:val="28"/>
          <w:rtl/>
          <w:lang w:eastAsia="ar-SA"/>
        </w:rPr>
        <w:t>- جداول المدخلات والمخرجات عن عام 83/</w:t>
      </w:r>
      <w:r w:rsidR="001376A1">
        <w:rPr>
          <w:rFonts w:ascii="Simplified Arabic" w:hAnsi="Simplified Arabic" w:cs="Simplified Arabic" w:hint="cs"/>
          <w:b/>
          <w:bCs/>
          <w:sz w:val="28"/>
          <w:szCs w:val="28"/>
          <w:rtl/>
          <w:lang w:eastAsia="ar-SA"/>
        </w:rPr>
        <w:t>1984</w:t>
      </w:r>
      <w:r w:rsidR="00862014">
        <w:rPr>
          <w:rStyle w:val="FootnoteReference"/>
          <w:rFonts w:ascii="Simplified Arabic" w:hAnsi="Simplified Arabic" w:cs="Simplified Arabic"/>
          <w:i/>
          <w:iCs/>
          <w:sz w:val="32"/>
          <w:szCs w:val="32"/>
          <w:u w:val="single"/>
          <w:rtl/>
          <w:lang w:eastAsia="ar-SA"/>
        </w:rPr>
        <w:footnoteReference w:customMarkFollows="1" w:id="47"/>
        <w:t>1</w:t>
      </w:r>
      <w:r w:rsidRPr="000B0C07">
        <w:rPr>
          <w:rFonts w:ascii="Simplified Arabic" w:hAnsi="Simplified Arabic" w:cs="Simplified Arabic"/>
          <w:i/>
          <w:iCs/>
          <w:sz w:val="32"/>
          <w:szCs w:val="32"/>
          <w:u w:val="single"/>
          <w:rtl/>
          <w:lang w:eastAsia="ar-SA"/>
        </w:rPr>
        <w:t xml:space="preserve"> </w:t>
      </w:r>
    </w:p>
    <w:p w:rsidR="000B0C07" w:rsidRPr="000B0C07" w:rsidRDefault="000B0C07" w:rsidP="000B0C07">
      <w:pPr>
        <w:ind w:firstLine="90"/>
        <w:jc w:val="lowKashida"/>
        <w:rPr>
          <w:rFonts w:ascii="Simplified Arabic" w:hAnsi="Simplified Arabic" w:cs="Simplified Arabic"/>
          <w:sz w:val="28"/>
          <w:szCs w:val="28"/>
          <w:rtl/>
          <w:lang w:eastAsia="ar-SA"/>
        </w:rPr>
      </w:pPr>
      <w:r w:rsidRPr="000B0C07">
        <w:rPr>
          <w:rFonts w:ascii="Simplified Arabic" w:hAnsi="Simplified Arabic" w:cs="Simplified Arabic" w:hint="cs"/>
          <w:sz w:val="28"/>
          <w:szCs w:val="28"/>
          <w:rtl/>
          <w:lang w:eastAsia="ar-SA"/>
        </w:rPr>
        <w:t>تم إعداد</w:t>
      </w:r>
      <w:r w:rsidRPr="000B0C07">
        <w:rPr>
          <w:rFonts w:ascii="Simplified Arabic" w:hAnsi="Simplified Arabic" w:cs="Simplified Arabic"/>
          <w:sz w:val="28"/>
          <w:szCs w:val="28"/>
          <w:rtl/>
          <w:lang w:eastAsia="ar-SA"/>
        </w:rPr>
        <w:t xml:space="preserve"> الجدول بأرقام فعلية وهو ثاني جدول تم اعداده بمعرفة الجهاز المركزي للإحصاء عن الاقتصاد المصري والجدول السابق بأرقام سنة 66/1967 </w:t>
      </w:r>
      <w:r w:rsidRPr="000B0C07">
        <w:rPr>
          <w:rFonts w:ascii="Simplified Arabic" w:hAnsi="Simplified Arabic" w:cs="Simplified Arabic" w:hint="cs"/>
          <w:sz w:val="28"/>
          <w:szCs w:val="28"/>
          <w:rtl/>
          <w:lang w:eastAsia="ar-SA"/>
        </w:rPr>
        <w:t>وقد تم نشرة</w:t>
      </w:r>
      <w:r w:rsidRPr="000B0C07">
        <w:rPr>
          <w:rFonts w:ascii="Simplified Arabic" w:hAnsi="Simplified Arabic" w:cs="Simplified Arabic"/>
          <w:sz w:val="28"/>
          <w:szCs w:val="28"/>
          <w:lang w:eastAsia="ar-SA"/>
        </w:rPr>
        <w:t xml:space="preserve"> </w:t>
      </w:r>
      <w:r w:rsidRPr="000B0C07">
        <w:rPr>
          <w:rFonts w:ascii="Simplified Arabic" w:hAnsi="Simplified Arabic" w:cs="Simplified Arabic"/>
          <w:sz w:val="28"/>
          <w:szCs w:val="28"/>
          <w:rtl/>
          <w:lang w:eastAsia="ar-SA"/>
        </w:rPr>
        <w:t>نشر في ابريل 1973.</w:t>
      </w:r>
    </w:p>
    <w:p w:rsidR="000B0C07" w:rsidRPr="00705927" w:rsidRDefault="000B0C07" w:rsidP="000B0C07">
      <w:pPr>
        <w:jc w:val="center"/>
        <w:rPr>
          <w:rFonts w:ascii="Simplified Arabic" w:hAnsi="Simplified Arabic" w:cs="Simplified Arabic"/>
          <w:b/>
          <w:bCs/>
          <w:rtl/>
          <w:lang w:eastAsia="ar-SA"/>
        </w:rPr>
      </w:pPr>
      <w:r w:rsidRPr="00705927">
        <w:rPr>
          <w:rFonts w:ascii="Simplified Arabic" w:hAnsi="Simplified Arabic" w:cs="Simplified Arabic" w:hint="cs"/>
          <w:b/>
          <w:bCs/>
          <w:rtl/>
          <w:lang w:eastAsia="ar-SA"/>
        </w:rPr>
        <w:t xml:space="preserve">جدول (2-1): </w:t>
      </w:r>
      <w:r w:rsidRPr="00705927">
        <w:rPr>
          <w:rFonts w:ascii="Simplified Arabic" w:hAnsi="Simplified Arabic" w:cs="Simplified Arabic"/>
          <w:b/>
          <w:bCs/>
          <w:rtl/>
          <w:lang w:eastAsia="ar-SA"/>
        </w:rPr>
        <w:t xml:space="preserve">مقارنة بين الجدولين الفعليين </w:t>
      </w:r>
      <w:r w:rsidRPr="00705927">
        <w:rPr>
          <w:rFonts w:ascii="Simplified Arabic" w:hAnsi="Simplified Arabic" w:cs="Simplified Arabic" w:hint="cs"/>
          <w:b/>
          <w:bCs/>
          <w:rtl/>
          <w:lang w:eastAsia="ar-SA"/>
        </w:rPr>
        <w:t>اللذي</w:t>
      </w:r>
      <w:r w:rsidRPr="00705927">
        <w:rPr>
          <w:rFonts w:ascii="Simplified Arabic" w:hAnsi="Simplified Arabic" w:cs="Simplified Arabic" w:hint="eastAsia"/>
          <w:b/>
          <w:bCs/>
          <w:rtl/>
          <w:lang w:eastAsia="ar-SA"/>
        </w:rPr>
        <w:t>ن</w:t>
      </w:r>
      <w:r w:rsidRPr="00705927">
        <w:rPr>
          <w:rFonts w:ascii="Simplified Arabic" w:hAnsi="Simplified Arabic" w:cs="Simplified Arabic"/>
          <w:b/>
          <w:bCs/>
          <w:rtl/>
          <w:lang w:eastAsia="ar-SA"/>
        </w:rPr>
        <w:t xml:space="preserve"> قام الجهاز </w:t>
      </w:r>
      <w:r w:rsidRPr="00705927">
        <w:rPr>
          <w:rFonts w:ascii="Simplified Arabic" w:hAnsi="Simplified Arabic" w:cs="Simplified Arabic" w:hint="cs"/>
          <w:b/>
          <w:bCs/>
          <w:rtl/>
          <w:lang w:eastAsia="ar-SA"/>
        </w:rPr>
        <w:t>بإعدادهما</w:t>
      </w:r>
    </w:p>
    <w:tbl>
      <w:tblPr>
        <w:tblStyle w:val="TableGrid7"/>
        <w:bidiVisual/>
        <w:tblW w:w="9552" w:type="dxa"/>
        <w:tblInd w:w="-90" w:type="dxa"/>
        <w:tblLook w:val="04A0" w:firstRow="1" w:lastRow="0" w:firstColumn="1" w:lastColumn="0" w:noHBand="0" w:noVBand="1"/>
      </w:tblPr>
      <w:tblGrid>
        <w:gridCol w:w="2464"/>
        <w:gridCol w:w="3685"/>
        <w:gridCol w:w="3403"/>
      </w:tblGrid>
      <w:tr w:rsidR="000B0C07" w:rsidRPr="000B0C07" w:rsidTr="00862014">
        <w:tc>
          <w:tcPr>
            <w:tcW w:w="2464" w:type="dxa"/>
            <w:shd w:val="clear" w:color="auto" w:fill="D9D9D9" w:themeFill="background1" w:themeFillShade="D9"/>
            <w:vAlign w:val="center"/>
          </w:tcPr>
          <w:p w:rsidR="000B0C07" w:rsidRPr="00862014" w:rsidRDefault="000B0C07" w:rsidP="000B0C07">
            <w:pPr>
              <w:jc w:val="center"/>
              <w:rPr>
                <w:rFonts w:ascii="Simplified Arabic" w:hAnsi="Simplified Arabic" w:cs="Simplified Arabic"/>
                <w:b/>
                <w:bCs/>
                <w:rtl/>
                <w:lang w:eastAsia="ar-SA"/>
              </w:rPr>
            </w:pPr>
            <w:r w:rsidRPr="00862014">
              <w:rPr>
                <w:rFonts w:ascii="Simplified Arabic" w:hAnsi="Simplified Arabic" w:cs="Simplified Arabic"/>
                <w:b/>
                <w:bCs/>
                <w:rtl/>
                <w:lang w:eastAsia="ar-SA"/>
              </w:rPr>
              <w:t>البيان</w:t>
            </w:r>
          </w:p>
        </w:tc>
        <w:tc>
          <w:tcPr>
            <w:tcW w:w="3685" w:type="dxa"/>
            <w:shd w:val="clear" w:color="auto" w:fill="D9D9D9" w:themeFill="background1" w:themeFillShade="D9"/>
            <w:vAlign w:val="center"/>
          </w:tcPr>
          <w:p w:rsidR="000B0C07" w:rsidRPr="00862014" w:rsidRDefault="000B0C07" w:rsidP="000B0C07">
            <w:pPr>
              <w:jc w:val="center"/>
              <w:rPr>
                <w:rFonts w:ascii="Simplified Arabic" w:hAnsi="Simplified Arabic" w:cs="Simplified Arabic"/>
                <w:b/>
                <w:bCs/>
                <w:rtl/>
                <w:lang w:eastAsia="ar-SA"/>
              </w:rPr>
            </w:pPr>
            <w:r w:rsidRPr="00862014">
              <w:rPr>
                <w:rFonts w:ascii="Simplified Arabic" w:hAnsi="Simplified Arabic" w:cs="Simplified Arabic"/>
                <w:b/>
                <w:bCs/>
                <w:rtl/>
                <w:lang w:eastAsia="ar-SA"/>
              </w:rPr>
              <w:t>المدخلات والمخرجات66/1967</w:t>
            </w:r>
          </w:p>
        </w:tc>
        <w:tc>
          <w:tcPr>
            <w:tcW w:w="3403" w:type="dxa"/>
            <w:shd w:val="clear" w:color="auto" w:fill="D9D9D9" w:themeFill="background1" w:themeFillShade="D9"/>
          </w:tcPr>
          <w:p w:rsidR="000B0C07" w:rsidRPr="00862014" w:rsidRDefault="00862014" w:rsidP="00862014">
            <w:pPr>
              <w:jc w:val="center"/>
              <w:rPr>
                <w:rFonts w:ascii="Simplified Arabic" w:hAnsi="Simplified Arabic" w:cs="Simplified Arabic"/>
                <w:b/>
                <w:bCs/>
                <w:rtl/>
                <w:lang w:eastAsia="ar-SA"/>
              </w:rPr>
            </w:pPr>
            <w:r>
              <w:rPr>
                <w:rFonts w:ascii="Simplified Arabic" w:hAnsi="Simplified Arabic" w:cs="Simplified Arabic"/>
                <w:b/>
                <w:bCs/>
                <w:rtl/>
                <w:lang w:eastAsia="ar-SA"/>
              </w:rPr>
              <w:t>المدخلات</w:t>
            </w:r>
            <w:r>
              <w:rPr>
                <w:rFonts w:ascii="Simplified Arabic" w:hAnsi="Simplified Arabic" w:cs="Simplified Arabic" w:hint="cs"/>
                <w:b/>
                <w:bCs/>
                <w:rtl/>
                <w:lang w:eastAsia="ar-SA"/>
              </w:rPr>
              <w:t xml:space="preserve"> </w:t>
            </w:r>
            <w:r w:rsidR="000B0C07" w:rsidRPr="00862014">
              <w:rPr>
                <w:rFonts w:ascii="Simplified Arabic" w:hAnsi="Simplified Arabic" w:cs="Simplified Arabic"/>
                <w:b/>
                <w:bCs/>
                <w:rtl/>
                <w:lang w:eastAsia="ar-SA"/>
              </w:rPr>
              <w:t>والمخرجات 83/1984</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عناصر القيمة المضافة</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لكل الانشطة الاقتصادية وقطاعات الطلب </w:t>
            </w:r>
            <w:r w:rsidRPr="000B0C07">
              <w:rPr>
                <w:rFonts w:ascii="Simplified Arabic" w:hAnsi="Simplified Arabic" w:cs="Simplified Arabic" w:hint="cs"/>
                <w:rtl/>
                <w:lang w:eastAsia="ar-SA"/>
              </w:rPr>
              <w:t>النهائي</w:t>
            </w:r>
            <w:r w:rsidRPr="000B0C07">
              <w:rPr>
                <w:rFonts w:ascii="Simplified Arabic" w:hAnsi="Simplified Arabic" w:cs="Simplified Arabic"/>
                <w:rtl/>
                <w:lang w:eastAsia="ar-SA"/>
              </w:rPr>
              <w:t xml:space="preserve"> </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ا</w:t>
            </w:r>
            <w:r w:rsidRPr="000B0C07">
              <w:rPr>
                <w:rFonts w:ascii="Simplified Arabic" w:hAnsi="Simplified Arabic" w:cs="Simplified Arabic" w:hint="cs"/>
                <w:rtl/>
                <w:lang w:eastAsia="ar-SA"/>
              </w:rPr>
              <w:t>لأ</w:t>
            </w:r>
            <w:r w:rsidRPr="000B0C07">
              <w:rPr>
                <w:rFonts w:ascii="Simplified Arabic" w:hAnsi="Simplified Arabic" w:cs="Simplified Arabic"/>
                <w:rtl/>
                <w:lang w:eastAsia="ar-SA"/>
              </w:rPr>
              <w:t>نشطة الاقتصادية فقط</w:t>
            </w:r>
          </w:p>
        </w:tc>
      </w:tr>
      <w:tr w:rsidR="000B0C07" w:rsidRPr="000B0C07" w:rsidTr="00862014">
        <w:trPr>
          <w:trHeight w:val="60"/>
        </w:trPr>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عناصر الطلب </w:t>
            </w:r>
            <w:r w:rsidRPr="000B0C07">
              <w:rPr>
                <w:rFonts w:ascii="Simplified Arabic" w:hAnsi="Simplified Arabic" w:cs="Simplified Arabic" w:hint="cs"/>
                <w:rtl/>
                <w:lang w:eastAsia="ar-SA"/>
              </w:rPr>
              <w:t>النهائي</w:t>
            </w:r>
            <w:r w:rsidRPr="000B0C07">
              <w:rPr>
                <w:rFonts w:ascii="Simplified Arabic" w:hAnsi="Simplified Arabic" w:cs="Simplified Arabic"/>
                <w:rtl/>
                <w:lang w:eastAsia="ar-SA"/>
              </w:rPr>
              <w:t xml:space="preserve"> </w:t>
            </w:r>
          </w:p>
        </w:tc>
        <w:tc>
          <w:tcPr>
            <w:tcW w:w="3685" w:type="dxa"/>
          </w:tcPr>
          <w:p w:rsidR="000B0C07" w:rsidRPr="000B0C07" w:rsidRDefault="000B0C07" w:rsidP="006E6F5E">
            <w:pPr>
              <w:numPr>
                <w:ilvl w:val="0"/>
                <w:numId w:val="47"/>
              </w:numPr>
              <w:ind w:left="0" w:hanging="25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الانفاق </w:t>
            </w:r>
            <w:r w:rsidRPr="000B0C07">
              <w:rPr>
                <w:rFonts w:ascii="Simplified Arabic" w:hAnsi="Simplified Arabic" w:cs="Simplified Arabic" w:hint="cs"/>
                <w:rtl/>
                <w:lang w:eastAsia="ar-SA"/>
              </w:rPr>
              <w:t>الاستهلاكي</w:t>
            </w:r>
            <w:r w:rsidRPr="000B0C07">
              <w:rPr>
                <w:rFonts w:ascii="Simplified Arabic" w:hAnsi="Simplified Arabic" w:cs="Simplified Arabic"/>
                <w:rtl/>
                <w:lang w:eastAsia="ar-SA"/>
              </w:rPr>
              <w:t xml:space="preserve"> </w:t>
            </w:r>
            <w:r w:rsidRPr="000B0C07">
              <w:rPr>
                <w:rFonts w:ascii="Simplified Arabic" w:hAnsi="Simplified Arabic" w:cs="Simplified Arabic" w:hint="cs"/>
                <w:rtl/>
                <w:lang w:eastAsia="ar-SA"/>
              </w:rPr>
              <w:t>النهائي</w:t>
            </w:r>
            <w:r w:rsidRPr="000B0C07">
              <w:rPr>
                <w:rFonts w:ascii="Simplified Arabic" w:hAnsi="Simplified Arabic" w:cs="Simplified Arabic"/>
                <w:rtl/>
                <w:lang w:eastAsia="ar-SA"/>
              </w:rPr>
              <w:t xml:space="preserve"> ويشمل:</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1-الحكومة العامة</w:t>
            </w:r>
            <w:r w:rsidRPr="000B0C07">
              <w:rPr>
                <w:rFonts w:ascii="Simplified Arabic" w:hAnsi="Simplified Arabic" w:cs="Simplified Arabic" w:hint="cs"/>
                <w:rtl/>
                <w:lang w:eastAsia="ar-SA"/>
              </w:rPr>
              <w:t>.</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2- الهيئات الخاصة </w:t>
            </w:r>
            <w:r w:rsidRPr="000B0C07">
              <w:rPr>
                <w:rFonts w:ascii="Simplified Arabic" w:hAnsi="Simplified Arabic" w:cs="Simplified Arabic" w:hint="cs"/>
                <w:rtl/>
                <w:lang w:eastAsia="ar-SA"/>
              </w:rPr>
              <w:t>التي</w:t>
            </w:r>
            <w:r w:rsidRPr="000B0C07">
              <w:rPr>
                <w:rFonts w:ascii="Simplified Arabic" w:hAnsi="Simplified Arabic" w:cs="Simplified Arabic"/>
                <w:rtl/>
                <w:lang w:eastAsia="ar-SA"/>
              </w:rPr>
              <w:t xml:space="preserve"> </w:t>
            </w:r>
            <w:r w:rsidRPr="000B0C07">
              <w:rPr>
                <w:rFonts w:ascii="Simplified Arabic" w:hAnsi="Simplified Arabic" w:cs="Simplified Arabic" w:hint="cs"/>
                <w:rtl/>
                <w:lang w:eastAsia="ar-SA"/>
              </w:rPr>
              <w:t>لا تهد</w:t>
            </w:r>
            <w:r w:rsidRPr="000B0C07">
              <w:rPr>
                <w:rFonts w:ascii="Simplified Arabic" w:hAnsi="Simplified Arabic" w:cs="Simplified Arabic" w:hint="eastAsia"/>
                <w:rtl/>
                <w:lang w:eastAsia="ar-SA"/>
              </w:rPr>
              <w:t>ف</w:t>
            </w:r>
            <w:r w:rsidRPr="000B0C07">
              <w:rPr>
                <w:rFonts w:ascii="Simplified Arabic" w:hAnsi="Simplified Arabic" w:cs="Simplified Arabic"/>
                <w:rtl/>
                <w:lang w:eastAsia="ar-SA"/>
              </w:rPr>
              <w:t xml:space="preserve"> الى الربح وتخدم العائلات</w:t>
            </w:r>
            <w:r w:rsidRPr="000B0C07">
              <w:rPr>
                <w:rFonts w:ascii="Simplified Arabic" w:hAnsi="Simplified Arabic" w:cs="Simplified Arabic" w:hint="cs"/>
                <w:rtl/>
                <w:lang w:eastAsia="ar-SA"/>
              </w:rPr>
              <w:t>.</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3-العائلات</w:t>
            </w:r>
            <w:r w:rsidRPr="000B0C07">
              <w:rPr>
                <w:rFonts w:ascii="Simplified Arabic" w:hAnsi="Simplified Arabic" w:cs="Simplified Arabic" w:hint="cs"/>
                <w:rtl/>
                <w:lang w:eastAsia="ar-SA"/>
              </w:rPr>
              <w:t>.</w:t>
            </w:r>
            <w:r w:rsidRPr="000B0C07">
              <w:rPr>
                <w:rFonts w:ascii="Simplified Arabic" w:hAnsi="Simplified Arabic" w:cs="Simplified Arabic"/>
                <w:rtl/>
                <w:lang w:eastAsia="ar-SA"/>
              </w:rPr>
              <w:t xml:space="preserve"> </w:t>
            </w:r>
          </w:p>
          <w:p w:rsidR="000B0C07" w:rsidRPr="000B0C07" w:rsidRDefault="000B0C07" w:rsidP="0023375B">
            <w:pPr>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التكوين </w:t>
            </w:r>
            <w:r w:rsidRPr="000B0C07">
              <w:rPr>
                <w:rFonts w:ascii="Simplified Arabic" w:hAnsi="Simplified Arabic" w:cs="Simplified Arabic" w:hint="cs"/>
                <w:rtl/>
                <w:lang w:eastAsia="ar-SA"/>
              </w:rPr>
              <w:t>الرأسمالي</w:t>
            </w:r>
            <w:r w:rsidRPr="000B0C07">
              <w:rPr>
                <w:rFonts w:ascii="Simplified Arabic" w:hAnsi="Simplified Arabic" w:cs="Simplified Arabic"/>
                <w:rtl/>
                <w:lang w:eastAsia="ar-SA"/>
              </w:rPr>
              <w:t xml:space="preserve"> الثابت </w:t>
            </w:r>
            <w:r w:rsidRPr="000B0C07">
              <w:rPr>
                <w:rFonts w:ascii="Simplified Arabic" w:hAnsi="Simplified Arabic" w:cs="Simplified Arabic" w:hint="cs"/>
                <w:rtl/>
                <w:lang w:eastAsia="ar-SA"/>
              </w:rPr>
              <w:t>الإجمالي</w:t>
            </w:r>
            <w:r w:rsidRPr="000B0C07">
              <w:rPr>
                <w:rFonts w:ascii="Simplified Arabic" w:hAnsi="Simplified Arabic" w:cs="Simplified Arabic"/>
                <w:rtl/>
                <w:lang w:eastAsia="ar-SA"/>
              </w:rPr>
              <w:t xml:space="preserve"> لكل من:</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1- الصناعات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2-منتجو الخدمات الحكومية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3- منتجو الخدمات الخاصة </w:t>
            </w:r>
            <w:r w:rsidRPr="000B0C07">
              <w:rPr>
                <w:rFonts w:ascii="Simplified Arabic" w:hAnsi="Simplified Arabic" w:cs="Simplified Arabic" w:hint="cs"/>
                <w:rtl/>
                <w:lang w:eastAsia="ar-SA"/>
              </w:rPr>
              <w:t>التي</w:t>
            </w:r>
            <w:r w:rsidRPr="000B0C07">
              <w:rPr>
                <w:rFonts w:ascii="Simplified Arabic" w:hAnsi="Simplified Arabic" w:cs="Simplified Arabic"/>
                <w:rtl/>
                <w:lang w:eastAsia="ar-SA"/>
              </w:rPr>
              <w:t xml:space="preserve"> لا تهدف الى الربح وتخدم العائلات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w:t>
            </w:r>
            <w:r w:rsidR="0023375B">
              <w:rPr>
                <w:rFonts w:ascii="Simplified Arabic" w:hAnsi="Simplified Arabic" w:cs="Simplified Arabic" w:hint="cs"/>
                <w:rtl/>
                <w:lang w:eastAsia="ar-SA"/>
              </w:rPr>
              <w:t xml:space="preserve"> </w:t>
            </w:r>
            <w:r w:rsidRPr="000B0C07">
              <w:rPr>
                <w:rFonts w:ascii="Simplified Arabic" w:hAnsi="Simplified Arabic" w:cs="Simplified Arabic"/>
                <w:rtl/>
                <w:lang w:eastAsia="ar-SA"/>
              </w:rPr>
              <w:t>التغير فى المخزون</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w:t>
            </w:r>
            <w:r w:rsidR="0023375B">
              <w:rPr>
                <w:rFonts w:ascii="Simplified Arabic" w:hAnsi="Simplified Arabic" w:cs="Simplified Arabic" w:hint="cs"/>
                <w:rtl/>
                <w:lang w:eastAsia="ar-SA"/>
              </w:rPr>
              <w:t xml:space="preserve"> </w:t>
            </w:r>
            <w:r w:rsidRPr="000B0C07">
              <w:rPr>
                <w:rFonts w:ascii="Simplified Arabic" w:hAnsi="Simplified Arabic" w:cs="Simplified Arabic"/>
                <w:rtl/>
                <w:lang w:eastAsia="ar-SA"/>
              </w:rPr>
              <w:t>الصادرات</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 ناقصا الواردات </w:t>
            </w:r>
          </w:p>
        </w:tc>
        <w:tc>
          <w:tcPr>
            <w:tcW w:w="3403" w:type="dxa"/>
          </w:tcPr>
          <w:p w:rsidR="000B0C07" w:rsidRPr="000B0C07" w:rsidRDefault="000B0C07" w:rsidP="006E6F5E">
            <w:pPr>
              <w:numPr>
                <w:ilvl w:val="0"/>
                <w:numId w:val="47"/>
              </w:numPr>
              <w:ind w:left="0" w:hanging="25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الانفاق </w:t>
            </w:r>
            <w:r w:rsidRPr="000B0C07">
              <w:rPr>
                <w:rFonts w:ascii="Simplified Arabic" w:hAnsi="Simplified Arabic" w:cs="Simplified Arabic" w:hint="cs"/>
                <w:rtl/>
                <w:lang w:eastAsia="ar-SA"/>
              </w:rPr>
              <w:t>الاستهلاكي</w:t>
            </w:r>
            <w:r w:rsidRPr="000B0C07">
              <w:rPr>
                <w:rFonts w:ascii="Simplified Arabic" w:hAnsi="Simplified Arabic" w:cs="Simplified Arabic"/>
                <w:rtl/>
                <w:lang w:eastAsia="ar-SA"/>
              </w:rPr>
              <w:t xml:space="preserve"> </w:t>
            </w:r>
            <w:r w:rsidRPr="000B0C07">
              <w:rPr>
                <w:rFonts w:ascii="Simplified Arabic" w:hAnsi="Simplified Arabic" w:cs="Simplified Arabic" w:hint="cs"/>
                <w:rtl/>
                <w:lang w:eastAsia="ar-SA"/>
              </w:rPr>
              <w:t>النهائي</w:t>
            </w:r>
            <w:r w:rsidRPr="000B0C07">
              <w:rPr>
                <w:rFonts w:ascii="Simplified Arabic" w:hAnsi="Simplified Arabic" w:cs="Simplified Arabic"/>
                <w:rtl/>
                <w:lang w:eastAsia="ar-SA"/>
              </w:rPr>
              <w:t xml:space="preserve"> ويشمل:</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 الحكومة العامة</w:t>
            </w:r>
            <w:r w:rsidRPr="000B0C07">
              <w:rPr>
                <w:rFonts w:ascii="Simplified Arabic" w:hAnsi="Simplified Arabic" w:cs="Simplified Arabic" w:hint="cs"/>
                <w:rtl/>
                <w:lang w:eastAsia="ar-SA"/>
              </w:rPr>
              <w:t>.</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2-الخاص ويشمل كل من العائلات والهيئات الخاصة </w:t>
            </w:r>
            <w:r w:rsidRPr="000B0C07">
              <w:rPr>
                <w:rFonts w:ascii="Simplified Arabic" w:hAnsi="Simplified Arabic" w:cs="Simplified Arabic" w:hint="cs"/>
                <w:rtl/>
                <w:lang w:eastAsia="ar-SA"/>
              </w:rPr>
              <w:t>التي</w:t>
            </w:r>
            <w:r w:rsidRPr="000B0C07">
              <w:rPr>
                <w:rFonts w:ascii="Simplified Arabic" w:hAnsi="Simplified Arabic" w:cs="Simplified Arabic"/>
                <w:rtl/>
                <w:lang w:eastAsia="ar-SA"/>
              </w:rPr>
              <w:t xml:space="preserve"> لا</w:t>
            </w:r>
            <w:r w:rsidRPr="000B0C07">
              <w:rPr>
                <w:rFonts w:ascii="Simplified Arabic" w:hAnsi="Simplified Arabic" w:cs="Simplified Arabic" w:hint="cs"/>
                <w:rtl/>
                <w:lang w:eastAsia="ar-SA"/>
              </w:rPr>
              <w:t xml:space="preserve"> </w:t>
            </w:r>
            <w:r w:rsidRPr="000B0C07">
              <w:rPr>
                <w:rFonts w:ascii="Simplified Arabic" w:hAnsi="Simplified Arabic" w:cs="Simplified Arabic"/>
                <w:rtl/>
                <w:lang w:eastAsia="ar-SA"/>
              </w:rPr>
              <w:t>تهدف الى الربح وتخدم العائلات</w:t>
            </w:r>
            <w:r w:rsidRPr="000B0C07">
              <w:rPr>
                <w:rFonts w:ascii="Simplified Arabic" w:hAnsi="Simplified Arabic" w:cs="Simplified Arabic" w:hint="cs"/>
                <w:rtl/>
                <w:lang w:eastAsia="ar-SA"/>
              </w:rPr>
              <w:t>.</w:t>
            </w:r>
          </w:p>
          <w:p w:rsidR="000B0C07" w:rsidRPr="000B0C07" w:rsidRDefault="000B0C07" w:rsidP="006E6F5E">
            <w:pPr>
              <w:numPr>
                <w:ilvl w:val="0"/>
                <w:numId w:val="47"/>
              </w:numPr>
              <w:ind w:left="0" w:hanging="25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التكوين </w:t>
            </w:r>
            <w:r w:rsidRPr="000B0C07">
              <w:rPr>
                <w:rFonts w:ascii="Simplified Arabic" w:hAnsi="Simplified Arabic" w:cs="Simplified Arabic" w:hint="cs"/>
                <w:rtl/>
                <w:lang w:eastAsia="ar-SA"/>
              </w:rPr>
              <w:t>الرأسمالي</w:t>
            </w:r>
            <w:r w:rsidRPr="000B0C07">
              <w:rPr>
                <w:rFonts w:ascii="Simplified Arabic" w:hAnsi="Simplified Arabic" w:cs="Simplified Arabic"/>
                <w:rtl/>
                <w:lang w:eastAsia="ar-SA"/>
              </w:rPr>
              <w:t xml:space="preserve"> الثابت </w:t>
            </w:r>
            <w:r w:rsidRPr="000B0C07">
              <w:rPr>
                <w:rFonts w:ascii="Simplified Arabic" w:hAnsi="Simplified Arabic" w:cs="Simplified Arabic" w:hint="cs"/>
                <w:rtl/>
                <w:lang w:eastAsia="ar-SA"/>
              </w:rPr>
              <w:t>الإجمالي</w:t>
            </w:r>
            <w:r w:rsidRPr="000B0C07">
              <w:rPr>
                <w:rFonts w:ascii="Simplified Arabic" w:hAnsi="Simplified Arabic" w:cs="Simplified Arabic"/>
                <w:rtl/>
                <w:lang w:eastAsia="ar-SA"/>
              </w:rPr>
              <w:t xml:space="preserve"> لكل من:</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1- الصناعات ومنتجو الخدمات الحكومية كذلك لمنتجو الخدمات الخاصة </w:t>
            </w:r>
            <w:r w:rsidRPr="000B0C07">
              <w:rPr>
                <w:rFonts w:ascii="Simplified Arabic" w:hAnsi="Simplified Arabic" w:cs="Simplified Arabic" w:hint="cs"/>
                <w:rtl/>
                <w:lang w:eastAsia="ar-SA"/>
              </w:rPr>
              <w:t>التي</w:t>
            </w:r>
            <w:r w:rsidRPr="000B0C07">
              <w:rPr>
                <w:rFonts w:ascii="Simplified Arabic" w:hAnsi="Simplified Arabic" w:cs="Simplified Arabic"/>
                <w:rtl/>
                <w:lang w:eastAsia="ar-SA"/>
              </w:rPr>
              <w:t xml:space="preserve"> لا تهدف الى الربح وتخدم العائلات</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*التغير فى المخزون</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*الصادرات</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الواردات </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اعتبرت ضمن عناصر الطلب </w:t>
            </w:r>
            <w:r w:rsidRPr="000B0C07">
              <w:rPr>
                <w:rFonts w:ascii="Simplified Arabic" w:hAnsi="Simplified Arabic" w:cs="Simplified Arabic" w:hint="cs"/>
                <w:rtl/>
                <w:lang w:eastAsia="ar-SA"/>
              </w:rPr>
              <w:t>النهائي</w:t>
            </w:r>
            <w:r w:rsidRPr="000B0C07">
              <w:rPr>
                <w:rFonts w:ascii="Simplified Arabic" w:hAnsi="Simplified Arabic" w:cs="Simplified Arabic"/>
                <w:rtl/>
                <w:lang w:eastAsia="ar-SA"/>
              </w:rPr>
              <w:t xml:space="preserve"> </w:t>
            </w:r>
            <w:r w:rsidRPr="000B0C07">
              <w:rPr>
                <w:rFonts w:ascii="Simplified Arabic" w:hAnsi="Simplified Arabic" w:cs="Simplified Arabic" w:hint="cs"/>
                <w:rtl/>
                <w:lang w:eastAsia="ar-SA"/>
              </w:rPr>
              <w:t>أي</w:t>
            </w:r>
            <w:r w:rsidRPr="000B0C07">
              <w:rPr>
                <w:rFonts w:ascii="Simplified Arabic" w:hAnsi="Simplified Arabic" w:cs="Simplified Arabic"/>
                <w:rtl/>
                <w:lang w:eastAsia="ar-SA"/>
              </w:rPr>
              <w:t xml:space="preserve"> اعتبرت عمود سالب</w:t>
            </w:r>
            <w:r w:rsidRPr="000B0C07">
              <w:rPr>
                <w:rFonts w:ascii="Simplified Arabic" w:hAnsi="Simplified Arabic" w:cs="Simplified Arabic" w:hint="cs"/>
                <w:rtl/>
                <w:lang w:eastAsia="ar-SA"/>
              </w:rPr>
              <w:t>.</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عولجت كمصفوفة تمثل استخدامات كل نشاط وقطاع من الواردات</w:t>
            </w:r>
            <w:r w:rsidRPr="000B0C07">
              <w:rPr>
                <w:rFonts w:ascii="Simplified Arabic" w:hAnsi="Simplified Arabic" w:cs="Simplified Arabic" w:hint="cs"/>
                <w:rtl/>
                <w:lang w:eastAsia="ar-SA"/>
              </w:rPr>
              <w:t>.</w:t>
            </w:r>
          </w:p>
        </w:tc>
      </w:tr>
      <w:tr w:rsidR="000B0C07" w:rsidRPr="00AF1CE6"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هوامش النقل والتجارة</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عولجت على المستوى </w:t>
            </w:r>
            <w:r w:rsidRPr="000B0C07">
              <w:rPr>
                <w:rFonts w:ascii="Simplified Arabic" w:hAnsi="Simplified Arabic" w:cs="Simplified Arabic" w:hint="cs"/>
                <w:rtl/>
                <w:lang w:eastAsia="ar-SA"/>
              </w:rPr>
              <w:t>الإجمالي</w:t>
            </w:r>
            <w:r w:rsidRPr="000B0C07">
              <w:rPr>
                <w:rFonts w:ascii="Simplified Arabic" w:hAnsi="Simplified Arabic" w:cs="Simplified Arabic"/>
                <w:rtl/>
                <w:lang w:eastAsia="ar-SA"/>
              </w:rPr>
              <w:t xml:space="preserve"> اى المحلى والمستورد</w:t>
            </w:r>
            <w:r w:rsidRPr="000B0C07">
              <w:rPr>
                <w:rFonts w:ascii="Simplified Arabic" w:hAnsi="Simplified Arabic" w:cs="Simplified Arabic" w:hint="cs"/>
                <w:rtl/>
                <w:lang w:eastAsia="ar-SA"/>
              </w:rPr>
              <w:t>.</w:t>
            </w:r>
          </w:p>
        </w:tc>
        <w:tc>
          <w:tcPr>
            <w:tcW w:w="3403" w:type="dxa"/>
          </w:tcPr>
          <w:p w:rsidR="00AF1CE6" w:rsidRPr="00AF1CE6" w:rsidRDefault="000B0C07" w:rsidP="00862014">
            <w:pPr>
              <w:jc w:val="lowKashida"/>
              <w:rPr>
                <w:rFonts w:ascii="Simplified Arabic" w:hAnsi="Simplified Arabic" w:cs="Simplified Arabic"/>
                <w:sz w:val="22"/>
                <w:szCs w:val="22"/>
                <w:rtl/>
                <w:lang w:eastAsia="ar-SA"/>
              </w:rPr>
            </w:pPr>
            <w:r w:rsidRPr="00AF1CE6">
              <w:rPr>
                <w:rFonts w:ascii="Simplified Arabic" w:hAnsi="Simplified Arabic" w:cs="Simplified Arabic"/>
                <w:sz w:val="22"/>
                <w:szCs w:val="22"/>
                <w:rtl/>
                <w:lang w:eastAsia="ar-SA"/>
              </w:rPr>
              <w:t xml:space="preserve">عولجت منفصلة لكل خلية </w:t>
            </w:r>
            <w:r w:rsidRPr="00AF1CE6">
              <w:rPr>
                <w:rFonts w:ascii="Simplified Arabic" w:hAnsi="Simplified Arabic" w:cs="Simplified Arabic" w:hint="cs"/>
                <w:sz w:val="22"/>
                <w:szCs w:val="22"/>
                <w:rtl/>
                <w:lang w:eastAsia="ar-SA"/>
              </w:rPr>
              <w:t>في</w:t>
            </w:r>
            <w:r w:rsidRPr="00AF1CE6">
              <w:rPr>
                <w:rFonts w:ascii="Simplified Arabic" w:hAnsi="Simplified Arabic" w:cs="Simplified Arabic"/>
                <w:sz w:val="22"/>
                <w:szCs w:val="22"/>
                <w:rtl/>
                <w:lang w:eastAsia="ar-SA"/>
              </w:rPr>
              <w:t xml:space="preserve"> الجدول </w:t>
            </w:r>
            <w:r w:rsidRPr="00AF1CE6">
              <w:rPr>
                <w:rFonts w:ascii="Simplified Arabic" w:hAnsi="Simplified Arabic" w:cs="Simplified Arabic" w:hint="cs"/>
                <w:sz w:val="22"/>
                <w:szCs w:val="22"/>
                <w:rtl/>
                <w:lang w:eastAsia="ar-SA"/>
              </w:rPr>
              <w:t>في</w:t>
            </w:r>
            <w:r w:rsidRPr="00AF1CE6">
              <w:rPr>
                <w:rFonts w:ascii="Simplified Arabic" w:hAnsi="Simplified Arabic" w:cs="Simplified Arabic"/>
                <w:sz w:val="22"/>
                <w:szCs w:val="22"/>
                <w:rtl/>
                <w:lang w:eastAsia="ar-SA"/>
              </w:rPr>
              <w:t xml:space="preserve"> شكل مصفوفات (مصفوفة هامش توزيع ،ومصفوفة هوامش النقل ) بالنسبة </w:t>
            </w:r>
            <w:r w:rsidRPr="00AF1CE6">
              <w:rPr>
                <w:rFonts w:ascii="Simplified Arabic" w:hAnsi="Simplified Arabic" w:cs="Simplified Arabic" w:hint="cs"/>
                <w:sz w:val="22"/>
                <w:szCs w:val="22"/>
                <w:rtl/>
                <w:lang w:eastAsia="ar-SA"/>
              </w:rPr>
              <w:t>للإنتاج</w:t>
            </w:r>
            <w:r w:rsidRPr="00AF1CE6">
              <w:rPr>
                <w:rFonts w:ascii="Simplified Arabic" w:hAnsi="Simplified Arabic" w:cs="Simplified Arabic"/>
                <w:sz w:val="22"/>
                <w:szCs w:val="22"/>
                <w:rtl/>
                <w:lang w:eastAsia="ar-SA"/>
              </w:rPr>
              <w:t xml:space="preserve"> المحلى او المستورد وكذلك على المستوى الكلى</w:t>
            </w:r>
            <w:r w:rsidRPr="00AF1CE6">
              <w:rPr>
                <w:rFonts w:ascii="Simplified Arabic" w:hAnsi="Simplified Arabic" w:cs="Simplified Arabic" w:hint="cs"/>
                <w:sz w:val="22"/>
                <w:szCs w:val="22"/>
                <w:rtl/>
                <w:lang w:eastAsia="ar-SA"/>
              </w:rPr>
              <w:t>.</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نشاط الزراعة وصيد البر والبحر</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اعتبر صف وعمود واحد</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قسمت الزراعة الى الانتاج </w:t>
            </w:r>
            <w:r w:rsidRPr="000B0C07">
              <w:rPr>
                <w:rFonts w:ascii="Simplified Arabic" w:hAnsi="Simplified Arabic" w:cs="Simplified Arabic" w:hint="cs"/>
                <w:rtl/>
                <w:lang w:eastAsia="ar-SA"/>
              </w:rPr>
              <w:t>النباتي</w:t>
            </w:r>
            <w:r w:rsidRPr="000B0C07">
              <w:rPr>
                <w:rFonts w:ascii="Simplified Arabic" w:hAnsi="Simplified Arabic" w:cs="Simplified Arabic"/>
                <w:rtl/>
                <w:lang w:eastAsia="ar-SA"/>
              </w:rPr>
              <w:t xml:space="preserve"> والانتاج </w:t>
            </w:r>
            <w:r w:rsidRPr="000B0C07">
              <w:rPr>
                <w:rFonts w:ascii="Simplified Arabic" w:hAnsi="Simplified Arabic" w:cs="Simplified Arabic" w:hint="cs"/>
                <w:rtl/>
                <w:lang w:eastAsia="ar-SA"/>
              </w:rPr>
              <w:t>الحيواني</w:t>
            </w:r>
            <w:r w:rsidRPr="000B0C07">
              <w:rPr>
                <w:rFonts w:ascii="Simplified Arabic" w:hAnsi="Simplified Arabic" w:cs="Simplified Arabic"/>
                <w:rtl/>
                <w:lang w:eastAsia="ar-SA"/>
              </w:rPr>
              <w:t xml:space="preserve"> </w:t>
            </w:r>
            <w:r w:rsidRPr="000B0C07">
              <w:rPr>
                <w:rFonts w:ascii="Simplified Arabic" w:hAnsi="Simplified Arabic" w:cs="Simplified Arabic" w:hint="cs"/>
                <w:rtl/>
                <w:lang w:eastAsia="ar-SA"/>
              </w:rPr>
              <w:t>أي</w:t>
            </w:r>
            <w:r w:rsidRPr="000B0C07">
              <w:rPr>
                <w:rFonts w:ascii="Simplified Arabic" w:hAnsi="Simplified Arabic" w:cs="Simplified Arabic"/>
                <w:rtl/>
                <w:lang w:eastAsia="ar-SA"/>
              </w:rPr>
              <w:t xml:space="preserve"> صفين وعمودين</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النشاط </w:t>
            </w:r>
            <w:r w:rsidRPr="000B0C07">
              <w:rPr>
                <w:rFonts w:ascii="Simplified Arabic" w:hAnsi="Simplified Arabic" w:cs="Simplified Arabic" w:hint="cs"/>
                <w:rtl/>
                <w:lang w:eastAsia="ar-SA"/>
              </w:rPr>
              <w:t>الاستخراج</w:t>
            </w:r>
            <w:r w:rsidRPr="000B0C07">
              <w:rPr>
                <w:rFonts w:ascii="Simplified Arabic" w:hAnsi="Simplified Arabic" w:cs="Simplified Arabic"/>
                <w:rtl/>
                <w:lang w:eastAsia="ar-SA"/>
              </w:rPr>
              <w:t xml:space="preserve"> </w:t>
            </w:r>
          </w:p>
        </w:tc>
        <w:tc>
          <w:tcPr>
            <w:tcW w:w="3685" w:type="dxa"/>
          </w:tcPr>
          <w:p w:rsidR="000B0C07" w:rsidRPr="000B0C07" w:rsidRDefault="000B0C07" w:rsidP="000B0C07">
            <w:pPr>
              <w:jc w:val="lowKashida"/>
              <w:rPr>
                <w:rFonts w:ascii="Simplified Arabic" w:hAnsi="Simplified Arabic" w:cs="Simplified Arabic"/>
                <w:sz w:val="22"/>
                <w:szCs w:val="22"/>
                <w:rtl/>
                <w:lang w:eastAsia="ar-SA"/>
              </w:rPr>
            </w:pPr>
            <w:r w:rsidRPr="000B0C07">
              <w:rPr>
                <w:rFonts w:ascii="Simplified Arabic" w:hAnsi="Simplified Arabic" w:cs="Simplified Arabic"/>
                <w:sz w:val="22"/>
                <w:szCs w:val="22"/>
                <w:rtl/>
                <w:lang w:eastAsia="ar-SA"/>
              </w:rPr>
              <w:t>قسم الى اربعة صفوف واربع اعمدة وهم:</w:t>
            </w:r>
          </w:p>
          <w:p w:rsidR="000B0C07" w:rsidRPr="000B0C07" w:rsidRDefault="000B0C07" w:rsidP="006E6F5E">
            <w:pPr>
              <w:numPr>
                <w:ilvl w:val="0"/>
                <w:numId w:val="48"/>
              </w:numPr>
              <w:ind w:left="0" w:hanging="34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صناعة استخراج الفحم</w:t>
            </w:r>
            <w:r w:rsidRPr="000B0C07">
              <w:rPr>
                <w:rFonts w:ascii="Simplified Arabic" w:hAnsi="Simplified Arabic" w:cs="Simplified Arabic" w:hint="cs"/>
                <w:rtl/>
                <w:lang w:eastAsia="ar-SA"/>
              </w:rPr>
              <w:t>.</w:t>
            </w:r>
          </w:p>
          <w:p w:rsidR="000B0C07" w:rsidRPr="000B0C07" w:rsidRDefault="000B0C07" w:rsidP="006E6F5E">
            <w:pPr>
              <w:numPr>
                <w:ilvl w:val="0"/>
                <w:numId w:val="48"/>
              </w:numPr>
              <w:ind w:left="0" w:hanging="34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صناعة استخراج البترول الخام والغاز </w:t>
            </w:r>
            <w:r w:rsidRPr="000B0C07">
              <w:rPr>
                <w:rFonts w:ascii="Simplified Arabic" w:hAnsi="Simplified Arabic" w:cs="Simplified Arabic" w:hint="cs"/>
                <w:rtl/>
                <w:lang w:eastAsia="ar-SA"/>
              </w:rPr>
              <w:t>الطبيعي.</w:t>
            </w:r>
          </w:p>
          <w:p w:rsidR="000B0C07" w:rsidRPr="000B0C07" w:rsidRDefault="000B0C07" w:rsidP="006E6F5E">
            <w:pPr>
              <w:numPr>
                <w:ilvl w:val="0"/>
                <w:numId w:val="48"/>
              </w:numPr>
              <w:ind w:left="0" w:hanging="34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lastRenderedPageBreak/>
              <w:t>صناعة استخراج خامات المعادن</w:t>
            </w:r>
            <w:r w:rsidRPr="000B0C07">
              <w:rPr>
                <w:rFonts w:ascii="Simplified Arabic" w:hAnsi="Simplified Arabic" w:cs="Simplified Arabic" w:hint="cs"/>
                <w:rtl/>
                <w:lang w:eastAsia="ar-SA"/>
              </w:rPr>
              <w:t>.</w:t>
            </w:r>
            <w:r w:rsidRPr="000B0C07">
              <w:rPr>
                <w:rFonts w:ascii="Simplified Arabic" w:hAnsi="Simplified Arabic" w:cs="Simplified Arabic"/>
                <w:rtl/>
                <w:lang w:eastAsia="ar-SA"/>
              </w:rPr>
              <w:t xml:space="preserve"> </w:t>
            </w:r>
          </w:p>
          <w:p w:rsidR="000B0C07" w:rsidRPr="000B0C07" w:rsidRDefault="000B0C07" w:rsidP="006E6F5E">
            <w:pPr>
              <w:numPr>
                <w:ilvl w:val="0"/>
                <w:numId w:val="48"/>
              </w:numPr>
              <w:ind w:left="0" w:hanging="342"/>
              <w:contextualSpacing/>
              <w:jc w:val="lowKashida"/>
              <w:rPr>
                <w:rFonts w:ascii="Simplified Arabic" w:hAnsi="Simplified Arabic" w:cs="Simplified Arabic"/>
                <w:rtl/>
                <w:lang w:eastAsia="ar-SA"/>
              </w:rPr>
            </w:pPr>
            <w:r w:rsidRPr="000B0C07">
              <w:rPr>
                <w:rFonts w:ascii="Simplified Arabic" w:hAnsi="Simplified Arabic" w:cs="Simplified Arabic"/>
                <w:rtl/>
                <w:lang w:eastAsia="ar-SA"/>
              </w:rPr>
              <w:t>صناعة استخراج الخامات التعدينية الغير معدنية</w:t>
            </w:r>
            <w:r w:rsidRPr="000B0C07">
              <w:rPr>
                <w:rFonts w:ascii="Simplified Arabic" w:hAnsi="Simplified Arabic" w:cs="Simplified Arabic" w:hint="cs"/>
                <w:rtl/>
                <w:lang w:eastAsia="ar-SA"/>
              </w:rPr>
              <w:t>.</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lastRenderedPageBreak/>
              <w:t>قسم الى نشاطين اى صفين وعمودين وهما:</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 صناعة استخراج البترول الخام</w:t>
            </w:r>
            <w:r w:rsidRPr="000B0C07">
              <w:rPr>
                <w:rFonts w:ascii="Simplified Arabic" w:hAnsi="Simplified Arabic" w:cs="Simplified Arabic" w:hint="cs"/>
                <w:rtl/>
                <w:lang w:eastAsia="ar-SA"/>
              </w:rPr>
              <w:t>.</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2- صناعة استخراجات اخرى</w:t>
            </w:r>
            <w:r w:rsidRPr="000B0C07">
              <w:rPr>
                <w:rFonts w:ascii="Simplified Arabic" w:hAnsi="Simplified Arabic" w:cs="Simplified Arabic" w:hint="cs"/>
                <w:rtl/>
                <w:lang w:eastAsia="ar-SA"/>
              </w:rPr>
              <w:t>.</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lastRenderedPageBreak/>
              <w:t>صناعة الغزل والنسيج</w:t>
            </w:r>
            <w:r w:rsidRPr="000B0C07">
              <w:rPr>
                <w:rFonts w:ascii="Simplified Arabic" w:hAnsi="Simplified Arabic" w:cs="Simplified Arabic" w:hint="cs"/>
                <w:rtl/>
                <w:lang w:eastAsia="ar-SA"/>
              </w:rPr>
              <w:t>.</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صف وعمود واحد</w:t>
            </w:r>
            <w:r w:rsidRPr="000B0C07">
              <w:rPr>
                <w:rFonts w:ascii="Simplified Arabic" w:hAnsi="Simplified Arabic" w:cs="Simplified Arabic" w:hint="cs"/>
                <w:rtl/>
                <w:lang w:eastAsia="ar-SA"/>
              </w:rPr>
              <w:t>.</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قسمت الى صناعتين </w:t>
            </w:r>
            <w:r w:rsidRPr="000B0C07">
              <w:rPr>
                <w:rFonts w:ascii="Simplified Arabic" w:hAnsi="Simplified Arabic" w:cs="Simplified Arabic" w:hint="cs"/>
                <w:rtl/>
                <w:lang w:eastAsia="ar-SA"/>
              </w:rPr>
              <w:t>أي</w:t>
            </w:r>
            <w:r w:rsidRPr="000B0C07">
              <w:rPr>
                <w:rFonts w:ascii="Simplified Arabic" w:hAnsi="Simplified Arabic" w:cs="Simplified Arabic"/>
                <w:rtl/>
                <w:lang w:eastAsia="ar-SA"/>
              </w:rPr>
              <w:t xml:space="preserve"> صفين وعمودين وهما:</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 صناعة حلج القطن</w:t>
            </w:r>
            <w:r w:rsidRPr="000B0C07">
              <w:rPr>
                <w:rFonts w:ascii="Simplified Arabic" w:hAnsi="Simplified Arabic" w:cs="Simplified Arabic" w:hint="cs"/>
                <w:rtl/>
                <w:lang w:eastAsia="ar-SA"/>
              </w:rPr>
              <w:t>.</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2- صناعة الغزل والنسيج</w:t>
            </w:r>
            <w:r w:rsidRPr="000B0C07">
              <w:rPr>
                <w:rFonts w:ascii="Simplified Arabic" w:hAnsi="Simplified Arabic" w:cs="Simplified Arabic" w:hint="cs"/>
                <w:rtl/>
                <w:lang w:eastAsia="ar-SA"/>
              </w:rPr>
              <w:t>.</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صناعة الخشب والمنتجات الخشبية بما فيها الاثاث</w:t>
            </w:r>
            <w:r w:rsidRPr="000B0C07">
              <w:rPr>
                <w:rFonts w:ascii="Simplified Arabic" w:hAnsi="Simplified Arabic" w:cs="Simplified Arabic" w:hint="cs"/>
                <w:rtl/>
                <w:lang w:eastAsia="ar-SA"/>
              </w:rPr>
              <w:t>.</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صف وعمود واحد</w:t>
            </w:r>
            <w:r w:rsidRPr="000B0C07">
              <w:rPr>
                <w:rFonts w:ascii="Simplified Arabic" w:hAnsi="Simplified Arabic" w:cs="Simplified Arabic" w:hint="cs"/>
                <w:rtl/>
                <w:lang w:eastAsia="ar-SA"/>
              </w:rPr>
              <w:t>.</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قسم الى عمودين وصفين وهما:</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1- صناعة الخشب ومنتجاته عدا الاثاث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2- صناعة الاثاث </w:t>
            </w:r>
            <w:r w:rsidRPr="000B0C07">
              <w:rPr>
                <w:rFonts w:ascii="Simplified Arabic" w:hAnsi="Simplified Arabic" w:cs="Simplified Arabic" w:hint="cs"/>
                <w:rtl/>
                <w:lang w:eastAsia="ar-SA"/>
              </w:rPr>
              <w:t>الخشبي</w:t>
            </w:r>
            <w:r w:rsidRPr="000B0C07">
              <w:rPr>
                <w:rFonts w:ascii="Simplified Arabic" w:hAnsi="Simplified Arabic" w:cs="Simplified Arabic"/>
                <w:rtl/>
                <w:lang w:eastAsia="ar-SA"/>
              </w:rPr>
              <w:t xml:space="preserve"> </w:t>
            </w:r>
            <w:r w:rsidRPr="000B0C07">
              <w:rPr>
                <w:rFonts w:ascii="Simplified Arabic" w:hAnsi="Simplified Arabic" w:cs="Simplified Arabic" w:hint="cs"/>
                <w:rtl/>
                <w:lang w:eastAsia="ar-SA"/>
              </w:rPr>
              <w:t>والمعدني</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الانشطة الخدمية الاخرى</w:t>
            </w:r>
            <w:r w:rsidRPr="000B0C07">
              <w:rPr>
                <w:rFonts w:ascii="Simplified Arabic" w:hAnsi="Simplified Arabic" w:cs="Simplified Arabic" w:hint="cs"/>
                <w:rtl/>
                <w:lang w:eastAsia="ar-SA"/>
              </w:rPr>
              <w:t>.</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جمعت كلها تحت مسمى نشاط الخدمات</w:t>
            </w:r>
            <w:r w:rsidRPr="000B0C07">
              <w:rPr>
                <w:rFonts w:ascii="Simplified Arabic" w:hAnsi="Simplified Arabic" w:cs="Simplified Arabic" w:hint="cs"/>
                <w:rtl/>
                <w:lang w:eastAsia="ar-SA"/>
              </w:rPr>
              <w:t>.</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فصلت الخدمات الى اربع انشطة </w:t>
            </w:r>
            <w:r w:rsidRPr="000B0C07">
              <w:rPr>
                <w:rFonts w:ascii="Simplified Arabic" w:hAnsi="Simplified Arabic" w:cs="Simplified Arabic" w:hint="cs"/>
                <w:rtl/>
                <w:lang w:eastAsia="ar-SA"/>
              </w:rPr>
              <w:t>أي</w:t>
            </w:r>
            <w:r w:rsidRPr="000B0C07">
              <w:rPr>
                <w:rFonts w:ascii="Simplified Arabic" w:hAnsi="Simplified Arabic" w:cs="Simplified Arabic"/>
                <w:rtl/>
                <w:lang w:eastAsia="ar-SA"/>
              </w:rPr>
              <w:t xml:space="preserve"> اربعة صفوف واربعة اعمدة:</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 خدمات الاعمال</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2- الخدمات الاجتماعية وخدمات المجتمع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3- الخدمات الترفيهية والثقافية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4- الخدمات الشخصية</w:t>
            </w:r>
          </w:p>
        </w:tc>
      </w:tr>
      <w:tr w:rsidR="000B0C07" w:rsidRPr="000B0C07" w:rsidTr="00862014">
        <w:tc>
          <w:tcPr>
            <w:tcW w:w="2464"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عدد الجداول الملحقة والمنشورة بالجدول الاساسى</w:t>
            </w:r>
          </w:p>
        </w:tc>
        <w:tc>
          <w:tcPr>
            <w:tcW w:w="3685"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جدول واحد فقط هو مصفوفة المعاملات الفنية</w:t>
            </w:r>
          </w:p>
        </w:tc>
        <w:tc>
          <w:tcPr>
            <w:tcW w:w="3403" w:type="dxa"/>
          </w:tcPr>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عدد الجداول 10 وهم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 الواردات</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2-هوامش النقل الكلية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3- هوامش التوزيع الكلية</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4-هوامش نقل المنتج المحلى</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5- هوامش نقل الواردات</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6- هوامش توزيع المنتج المحلى</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7- هوامش توزيع الواردات</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 xml:space="preserve">8- المعاملات الفنية الكلية </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9- المعاملات الفنية للمنتج المحلى</w:t>
            </w:r>
          </w:p>
          <w:p w:rsidR="000B0C07" w:rsidRPr="000B0C07" w:rsidRDefault="000B0C07" w:rsidP="000B0C07">
            <w:pPr>
              <w:jc w:val="lowKashida"/>
              <w:rPr>
                <w:rFonts w:ascii="Simplified Arabic" w:hAnsi="Simplified Arabic" w:cs="Simplified Arabic"/>
                <w:rtl/>
                <w:lang w:eastAsia="ar-SA"/>
              </w:rPr>
            </w:pPr>
            <w:r w:rsidRPr="000B0C07">
              <w:rPr>
                <w:rFonts w:ascii="Simplified Arabic" w:hAnsi="Simplified Arabic" w:cs="Simplified Arabic"/>
                <w:rtl/>
                <w:lang w:eastAsia="ar-SA"/>
              </w:rPr>
              <w:t>10 – المعاملات الفنية للواردات</w:t>
            </w:r>
          </w:p>
        </w:tc>
      </w:tr>
      <w:tr w:rsidR="000B0C07" w:rsidRPr="000B0C07" w:rsidTr="00862014">
        <w:trPr>
          <w:trHeight w:val="593"/>
        </w:trPr>
        <w:tc>
          <w:tcPr>
            <w:tcW w:w="2464" w:type="dxa"/>
          </w:tcPr>
          <w:p w:rsidR="000B0C07" w:rsidRPr="000B0C07" w:rsidRDefault="000B0C07" w:rsidP="000B0C07">
            <w:pPr>
              <w:jc w:val="center"/>
              <w:rPr>
                <w:rFonts w:ascii="Simplified Arabic" w:hAnsi="Simplified Arabic" w:cs="Simplified Arabic"/>
                <w:b/>
                <w:bCs/>
                <w:rtl/>
                <w:lang w:eastAsia="ar-SA"/>
              </w:rPr>
            </w:pPr>
            <w:r w:rsidRPr="000B0C07">
              <w:rPr>
                <w:rFonts w:ascii="Simplified Arabic" w:hAnsi="Simplified Arabic" w:cs="Simplified Arabic"/>
                <w:b/>
                <w:bCs/>
                <w:rtl/>
                <w:lang w:eastAsia="ar-SA"/>
              </w:rPr>
              <w:t>سنة النشر</w:t>
            </w:r>
          </w:p>
        </w:tc>
        <w:tc>
          <w:tcPr>
            <w:tcW w:w="3685" w:type="dxa"/>
          </w:tcPr>
          <w:p w:rsidR="000B0C07" w:rsidRPr="000B0C07" w:rsidRDefault="000B0C07" w:rsidP="000B0C07">
            <w:pPr>
              <w:jc w:val="center"/>
              <w:rPr>
                <w:rFonts w:ascii="Simplified Arabic" w:hAnsi="Simplified Arabic" w:cs="Simplified Arabic"/>
                <w:b/>
                <w:bCs/>
                <w:rtl/>
                <w:lang w:eastAsia="ar-SA"/>
              </w:rPr>
            </w:pPr>
            <w:r w:rsidRPr="000B0C07">
              <w:rPr>
                <w:rFonts w:ascii="Simplified Arabic" w:hAnsi="Simplified Arabic" w:cs="Simplified Arabic"/>
                <w:b/>
                <w:bCs/>
                <w:rtl/>
                <w:lang w:eastAsia="ar-SA"/>
              </w:rPr>
              <w:t>ابريل 1973</w:t>
            </w:r>
          </w:p>
        </w:tc>
        <w:tc>
          <w:tcPr>
            <w:tcW w:w="3403" w:type="dxa"/>
          </w:tcPr>
          <w:p w:rsidR="000B0C07" w:rsidRPr="000B0C07" w:rsidRDefault="000B0C07" w:rsidP="000B0C07">
            <w:pPr>
              <w:jc w:val="center"/>
              <w:rPr>
                <w:rFonts w:ascii="Simplified Arabic" w:hAnsi="Simplified Arabic" w:cs="Simplified Arabic"/>
                <w:b/>
                <w:bCs/>
                <w:rtl/>
                <w:lang w:eastAsia="ar-SA"/>
              </w:rPr>
            </w:pPr>
            <w:r w:rsidRPr="000B0C07">
              <w:rPr>
                <w:rFonts w:ascii="Simplified Arabic" w:hAnsi="Simplified Arabic" w:cs="Simplified Arabic"/>
                <w:b/>
                <w:bCs/>
                <w:rtl/>
                <w:lang w:eastAsia="ar-SA"/>
              </w:rPr>
              <w:t>ديسمبر 1987</w:t>
            </w:r>
          </w:p>
        </w:tc>
      </w:tr>
    </w:tbl>
    <w:p w:rsidR="000B0C07" w:rsidRPr="000B0C07" w:rsidRDefault="000B0C07" w:rsidP="000B0C07">
      <w:pPr>
        <w:jc w:val="lowKashida"/>
        <w:rPr>
          <w:rFonts w:ascii="Simplified Arabic" w:hAnsi="Simplified Arabic" w:cs="Simplified Arabic"/>
          <w:sz w:val="32"/>
          <w:szCs w:val="32"/>
          <w:lang w:eastAsia="ar-SA"/>
        </w:rPr>
      </w:pPr>
    </w:p>
    <w:p w:rsidR="000B0C07" w:rsidRPr="000B0C07" w:rsidRDefault="000B0C07" w:rsidP="000B0C07">
      <w:pPr>
        <w:jc w:val="lowKashida"/>
        <w:rPr>
          <w:rFonts w:ascii="Simplified Arabic" w:hAnsi="Simplified Arabic" w:cs="Simplified Arabic"/>
          <w:sz w:val="28"/>
          <w:szCs w:val="28"/>
          <w:rtl/>
          <w:lang w:eastAsia="ar-SA"/>
        </w:rPr>
      </w:pPr>
      <w:r w:rsidRPr="000B0C07">
        <w:rPr>
          <w:rFonts w:ascii="Simplified Arabic" w:hAnsi="Simplified Arabic" w:cs="Simplified Arabic" w:hint="cs"/>
          <w:sz w:val="28"/>
          <w:szCs w:val="28"/>
          <w:rtl/>
          <w:lang w:eastAsia="ar-SA"/>
        </w:rPr>
        <w:t>و</w:t>
      </w:r>
      <w:r w:rsidRPr="000B0C07">
        <w:rPr>
          <w:rFonts w:ascii="Simplified Arabic" w:hAnsi="Simplified Arabic" w:cs="Simplified Arabic"/>
          <w:sz w:val="28"/>
          <w:szCs w:val="28"/>
          <w:rtl/>
          <w:lang w:eastAsia="ar-SA"/>
        </w:rPr>
        <w:t xml:space="preserve">يعتبر جدول </w:t>
      </w:r>
      <w:r w:rsidRPr="000B0C07">
        <w:rPr>
          <w:rFonts w:ascii="Simplified Arabic" w:hAnsi="Simplified Arabic" w:cs="Simplified Arabic" w:hint="cs"/>
          <w:sz w:val="28"/>
          <w:szCs w:val="28"/>
          <w:rtl/>
          <w:lang w:eastAsia="ar-SA"/>
        </w:rPr>
        <w:t xml:space="preserve">المدخلات والمخرجات عام 1983/1984 </w:t>
      </w:r>
      <w:r w:rsidRPr="000B0C07">
        <w:rPr>
          <w:rFonts w:ascii="Simplified Arabic" w:hAnsi="Simplified Arabic" w:cs="Simplified Arabic"/>
          <w:sz w:val="28"/>
          <w:szCs w:val="28"/>
          <w:rtl/>
          <w:lang w:eastAsia="ar-SA"/>
        </w:rPr>
        <w:t xml:space="preserve">جدول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 xml:space="preserve">ستاتيكى </w:t>
      </w:r>
      <w:r w:rsidRPr="000B0C07">
        <w:rPr>
          <w:rFonts w:ascii="Simplified Arabic" w:hAnsi="Simplified Arabic" w:cs="Simplified Arabic" w:hint="cs"/>
          <w:sz w:val="28"/>
          <w:szCs w:val="28"/>
          <w:rtl/>
          <w:lang w:eastAsia="ar-SA"/>
        </w:rPr>
        <w:t xml:space="preserve">إحصائي </w:t>
      </w:r>
      <w:r w:rsidRPr="000B0C07">
        <w:rPr>
          <w:rFonts w:ascii="Simplified Arabic" w:hAnsi="Simplified Arabic" w:cs="Simplified Arabic"/>
          <w:sz w:val="28"/>
          <w:szCs w:val="28"/>
          <w:rtl/>
          <w:lang w:eastAsia="ar-SA"/>
        </w:rPr>
        <w:t xml:space="preserve">مفتوح واعتمدت قيم المخرجات على تحليل البيانات </w:t>
      </w:r>
      <w:r w:rsidRPr="000B0C07">
        <w:rPr>
          <w:rFonts w:ascii="Simplified Arabic" w:hAnsi="Simplified Arabic" w:cs="Simplified Arabic" w:hint="cs"/>
          <w:sz w:val="28"/>
          <w:szCs w:val="28"/>
          <w:rtl/>
          <w:lang w:eastAsia="ar-SA"/>
        </w:rPr>
        <w:t>التي</w:t>
      </w:r>
      <w:r w:rsidRPr="000B0C07">
        <w:rPr>
          <w:rFonts w:ascii="Simplified Arabic" w:hAnsi="Simplified Arabic" w:cs="Simplified Arabic"/>
          <w:sz w:val="28"/>
          <w:szCs w:val="28"/>
          <w:rtl/>
          <w:lang w:eastAsia="ar-SA"/>
        </w:rPr>
        <w:t xml:space="preserve"> تم تجميعها عن 37 مجموعة رئيسية، 497 مجموعة فرعية واعتمد على هيكل التكلفة داخل كل منشاة وتم تقييم الجدول على </w:t>
      </w:r>
      <w:r w:rsidRPr="000B0C07">
        <w:rPr>
          <w:rFonts w:ascii="Simplified Arabic" w:hAnsi="Simplified Arabic" w:cs="Simplified Arabic" w:hint="cs"/>
          <w:sz w:val="28"/>
          <w:szCs w:val="28"/>
          <w:rtl/>
          <w:lang w:eastAsia="ar-SA"/>
        </w:rPr>
        <w:t>أ</w:t>
      </w:r>
      <w:r w:rsidRPr="000B0C07">
        <w:rPr>
          <w:rFonts w:ascii="Simplified Arabic" w:hAnsi="Simplified Arabic" w:cs="Simplified Arabic"/>
          <w:sz w:val="28"/>
          <w:szCs w:val="28"/>
          <w:rtl/>
          <w:lang w:eastAsia="ar-SA"/>
        </w:rPr>
        <w:t xml:space="preserve">ساس سعر المنتج واضيفت الرسوم الجمركية </w:t>
      </w:r>
      <w:r w:rsidRPr="000B0C07">
        <w:rPr>
          <w:rFonts w:ascii="Simplified Arabic" w:hAnsi="Simplified Arabic" w:cs="Simplified Arabic" w:hint="cs"/>
          <w:sz w:val="28"/>
          <w:szCs w:val="28"/>
          <w:rtl/>
          <w:lang w:eastAsia="ar-SA"/>
        </w:rPr>
        <w:lastRenderedPageBreak/>
        <w:t>إ</w:t>
      </w:r>
      <w:r w:rsidRPr="000B0C07">
        <w:rPr>
          <w:rFonts w:ascii="Simplified Arabic" w:hAnsi="Simplified Arabic" w:cs="Simplified Arabic"/>
          <w:sz w:val="28"/>
          <w:szCs w:val="28"/>
          <w:rtl/>
          <w:lang w:eastAsia="ar-SA"/>
        </w:rPr>
        <w:t>لى قيمة الواردات وتم حساب هوامش التوزيع والنقل منفصلين لكل من الانتاج المحلى والواردات ولم يتضمن الجدول الخدمة المصرفية المحتسبة</w:t>
      </w:r>
      <w:r w:rsidRPr="000B0C07">
        <w:rPr>
          <w:rFonts w:ascii="Simplified Arabic" w:hAnsi="Simplified Arabic" w:cs="Simplified Arabic" w:hint="cs"/>
          <w:sz w:val="28"/>
          <w:szCs w:val="28"/>
          <w:rtl/>
          <w:lang w:eastAsia="ar-SA"/>
        </w:rPr>
        <w:t>.</w:t>
      </w:r>
    </w:p>
    <w:p w:rsidR="000B0C07" w:rsidRPr="000B0C07" w:rsidRDefault="000B0C07" w:rsidP="000B0C07">
      <w:pPr>
        <w:jc w:val="lowKashida"/>
        <w:rPr>
          <w:rFonts w:ascii="Simplified Arabic" w:hAnsi="Simplified Arabic" w:cs="Simplified Arabic"/>
          <w:sz w:val="28"/>
          <w:szCs w:val="28"/>
          <w:lang w:eastAsia="ar-SA"/>
        </w:rPr>
      </w:pPr>
      <w:r w:rsidRPr="000B0C07">
        <w:rPr>
          <w:rFonts w:ascii="Simplified Arabic" w:hAnsi="Simplified Arabic" w:cs="Simplified Arabic"/>
          <w:sz w:val="28"/>
          <w:szCs w:val="28"/>
          <w:rtl/>
          <w:lang w:eastAsia="ar-SA"/>
        </w:rPr>
        <w:t>وغطى هذا الجدول جميع قطاعات المجتمع و</w:t>
      </w:r>
      <w:r w:rsidRPr="000B0C07">
        <w:rPr>
          <w:rFonts w:ascii="Simplified Arabic" w:hAnsi="Simplified Arabic" w:cs="Simplified Arabic" w:hint="cs"/>
          <w:sz w:val="28"/>
          <w:szCs w:val="28"/>
          <w:rtl/>
          <w:lang w:eastAsia="ar-SA"/>
        </w:rPr>
        <w:t xml:space="preserve">تم </w:t>
      </w:r>
      <w:r w:rsidRPr="000B0C07">
        <w:rPr>
          <w:rFonts w:ascii="Simplified Arabic" w:hAnsi="Simplified Arabic" w:cs="Simplified Arabic"/>
          <w:sz w:val="28"/>
          <w:szCs w:val="28"/>
          <w:rtl/>
          <w:lang w:eastAsia="ar-SA"/>
        </w:rPr>
        <w:t xml:space="preserve">استكمال بيانات للقطاع الخاص الغير مغطى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 xml:space="preserve">حصائيا عن طريق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 xml:space="preserve">جراء عينة ممثلة للجمهورية فى بعض المحافظات </w:t>
      </w:r>
      <w:r w:rsidRPr="000B0C07">
        <w:rPr>
          <w:rFonts w:ascii="Simplified Arabic" w:hAnsi="Simplified Arabic" w:cs="Simplified Arabic" w:hint="cs"/>
          <w:sz w:val="28"/>
          <w:szCs w:val="28"/>
          <w:rtl/>
          <w:lang w:eastAsia="ar-SA"/>
        </w:rPr>
        <w:t>بالإضافة</w:t>
      </w:r>
      <w:r w:rsidRPr="000B0C07">
        <w:rPr>
          <w:rFonts w:ascii="Simplified Arabic" w:hAnsi="Simplified Arabic" w:cs="Simplified Arabic"/>
          <w:sz w:val="28"/>
          <w:szCs w:val="28"/>
          <w:rtl/>
          <w:lang w:eastAsia="ar-SA"/>
        </w:rPr>
        <w:t xml:space="preserve"> الاستعانة ببحث ميزانية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سرة لتقدير الانفاق </w:t>
      </w:r>
      <w:r w:rsidRPr="000B0C07">
        <w:rPr>
          <w:rFonts w:ascii="Simplified Arabic" w:hAnsi="Simplified Arabic" w:cs="Simplified Arabic" w:hint="cs"/>
          <w:sz w:val="28"/>
          <w:szCs w:val="28"/>
          <w:rtl/>
          <w:lang w:eastAsia="ar-SA"/>
        </w:rPr>
        <w:t>العائلي</w:t>
      </w:r>
      <w:r w:rsidRPr="000B0C07">
        <w:rPr>
          <w:rFonts w:ascii="Simplified Arabic" w:hAnsi="Simplified Arabic" w:cs="Simplified Arabic"/>
          <w:sz w:val="28"/>
          <w:szCs w:val="28"/>
          <w:rtl/>
          <w:lang w:eastAsia="ar-SA"/>
        </w:rPr>
        <w:t>.</w:t>
      </w:r>
    </w:p>
    <w:p w:rsidR="000B0C07" w:rsidRPr="000B0C07" w:rsidRDefault="000B0C07" w:rsidP="000B0C07">
      <w:pPr>
        <w:jc w:val="lowKashida"/>
        <w:rPr>
          <w:rFonts w:ascii="Simplified Arabic" w:hAnsi="Simplified Arabic" w:cs="Simplified Arabic"/>
          <w:sz w:val="12"/>
          <w:szCs w:val="12"/>
          <w:rtl/>
          <w:lang w:eastAsia="ar-SA"/>
        </w:rPr>
      </w:pPr>
    </w:p>
    <w:p w:rsidR="000B0C07" w:rsidRPr="000B0C07" w:rsidRDefault="000B0C07" w:rsidP="000B0C07">
      <w:pPr>
        <w:jc w:val="lowKashida"/>
        <w:rPr>
          <w:rFonts w:ascii="Simplified Arabic" w:hAnsi="Simplified Arabic" w:cs="Simplified Arabic"/>
          <w:sz w:val="32"/>
          <w:szCs w:val="32"/>
          <w:rtl/>
          <w:lang w:eastAsia="ar-SA"/>
        </w:rPr>
      </w:pPr>
      <w:r w:rsidRPr="000B0C07">
        <w:rPr>
          <w:rFonts w:ascii="Simplified Arabic" w:hAnsi="Simplified Arabic" w:cs="Simplified Arabic"/>
          <w:sz w:val="28"/>
          <w:szCs w:val="28"/>
          <w:lang w:eastAsia="ar-SA"/>
        </w:rPr>
        <w:t>8</w:t>
      </w:r>
      <w:r w:rsidRPr="000B0C07">
        <w:rPr>
          <w:rFonts w:ascii="Simplified Arabic" w:hAnsi="Simplified Arabic" w:cs="Simplified Arabic"/>
          <w:b/>
          <w:bCs/>
          <w:sz w:val="28"/>
          <w:szCs w:val="28"/>
          <w:rtl/>
          <w:lang w:eastAsia="ar-SA"/>
        </w:rPr>
        <w:t>- جدول المدخلات والمخرجات</w:t>
      </w:r>
      <w:r w:rsidRPr="000B0C07">
        <w:rPr>
          <w:rFonts w:ascii="Simplified Arabic" w:hAnsi="Simplified Arabic" w:cs="Simplified Arabic" w:hint="cs"/>
          <w:b/>
          <w:bCs/>
          <w:sz w:val="28"/>
          <w:szCs w:val="28"/>
          <w:rtl/>
          <w:lang w:eastAsia="ar-SA"/>
        </w:rPr>
        <w:t xml:space="preserve"> لعام</w:t>
      </w:r>
      <w:r w:rsidRPr="000B0C07">
        <w:rPr>
          <w:rFonts w:ascii="Simplified Arabic" w:hAnsi="Simplified Arabic" w:cs="Simplified Arabic"/>
          <w:b/>
          <w:bCs/>
          <w:sz w:val="28"/>
          <w:szCs w:val="28"/>
          <w:rtl/>
          <w:lang w:eastAsia="ar-SA"/>
        </w:rPr>
        <w:t xml:space="preserve"> 86/1987</w:t>
      </w:r>
      <w:r w:rsidR="00862014">
        <w:rPr>
          <w:rStyle w:val="FootnoteReference"/>
          <w:rFonts w:ascii="Simplified Arabic" w:hAnsi="Simplified Arabic" w:cs="Simplified Arabic"/>
          <w:sz w:val="32"/>
          <w:szCs w:val="32"/>
          <w:rtl/>
          <w:lang w:eastAsia="ar-SA"/>
        </w:rPr>
        <w:footnoteReference w:customMarkFollows="1" w:id="48"/>
        <w:t>1</w:t>
      </w:r>
    </w:p>
    <w:p w:rsidR="000B0C07" w:rsidRPr="000B0C07" w:rsidRDefault="000B0C07" w:rsidP="008837EA">
      <w:pPr>
        <w:jc w:val="lowKashida"/>
        <w:rPr>
          <w:rFonts w:ascii="Simplified Arabic" w:hAnsi="Simplified Arabic" w:cs="Simplified Arabic"/>
          <w:b/>
          <w:bCs/>
          <w:sz w:val="32"/>
          <w:szCs w:val="32"/>
          <w:rtl/>
          <w:lang w:eastAsia="ar-SA" w:bidi="ar-EG"/>
        </w:rPr>
      </w:pPr>
      <w:r w:rsidRPr="000B0C07">
        <w:rPr>
          <w:rFonts w:ascii="Simplified Arabic" w:hAnsi="Simplified Arabic" w:cs="Simplified Arabic"/>
          <w:sz w:val="28"/>
          <w:szCs w:val="28"/>
          <w:rtl/>
          <w:lang w:eastAsia="ar-SA"/>
        </w:rPr>
        <w:t xml:space="preserve">تم اعداده بواسطة الجهاز </w:t>
      </w:r>
      <w:r w:rsidRPr="000B0C07">
        <w:rPr>
          <w:rFonts w:ascii="Simplified Arabic" w:hAnsi="Simplified Arabic" w:cs="Simplified Arabic" w:hint="cs"/>
          <w:sz w:val="28"/>
          <w:szCs w:val="28"/>
          <w:rtl/>
          <w:lang w:eastAsia="ar-SA"/>
        </w:rPr>
        <w:t>المركزي</w:t>
      </w:r>
      <w:r w:rsidR="008837EA">
        <w:rPr>
          <w:rFonts w:ascii="Simplified Arabic" w:hAnsi="Simplified Arabic" w:cs="Simplified Arabic" w:hint="cs"/>
          <w:sz w:val="28"/>
          <w:szCs w:val="28"/>
          <w:rtl/>
          <w:lang w:eastAsia="ar-SA" w:bidi="ar-EG"/>
        </w:rPr>
        <w:t xml:space="preserve"> للتعبئة العامة وا</w:t>
      </w:r>
      <w:r w:rsidRPr="000B0C07">
        <w:rPr>
          <w:rFonts w:ascii="Simplified Arabic" w:hAnsi="Simplified Arabic" w:cs="Simplified Arabic" w:hint="cs"/>
          <w:sz w:val="28"/>
          <w:szCs w:val="28"/>
          <w:rtl/>
          <w:lang w:eastAsia="ar-SA"/>
        </w:rPr>
        <w:t>لإحصاء</w:t>
      </w:r>
      <w:r w:rsidRPr="000B0C07">
        <w:rPr>
          <w:rFonts w:ascii="Simplified Arabic" w:hAnsi="Simplified Arabic" w:cs="Simplified Arabic"/>
          <w:sz w:val="28"/>
          <w:szCs w:val="28"/>
          <w:rtl/>
          <w:lang w:eastAsia="ar-SA"/>
        </w:rPr>
        <w:t xml:space="preserve"> اعتمادا</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على تحديث جدول المدخلات والمخرجات لعام 83/1984 </w:t>
      </w:r>
      <w:r w:rsidRPr="000B0C07">
        <w:rPr>
          <w:rFonts w:ascii="Simplified Arabic" w:hAnsi="Simplified Arabic" w:cs="Simplified Arabic" w:hint="cs"/>
          <w:sz w:val="28"/>
          <w:szCs w:val="28"/>
          <w:rtl/>
          <w:lang w:eastAsia="ar-SA"/>
        </w:rPr>
        <w:t>الفعلي</w:t>
      </w:r>
      <w:r w:rsidRPr="000B0C07">
        <w:rPr>
          <w:rFonts w:ascii="Simplified Arabic" w:hAnsi="Simplified Arabic" w:cs="Simplified Arabic"/>
          <w:sz w:val="28"/>
          <w:szCs w:val="28"/>
          <w:rtl/>
          <w:lang w:eastAsia="ar-SA"/>
        </w:rPr>
        <w:t xml:space="preserve"> وذلك باستخدام طريقة </w:t>
      </w:r>
      <w:r w:rsidRPr="000B0C07">
        <w:rPr>
          <w:rFonts w:ascii="Simplified Arabic" w:hAnsi="Simplified Arabic" w:cs="Simplified Arabic"/>
          <w:sz w:val="28"/>
          <w:szCs w:val="28"/>
          <w:lang w:eastAsia="ar-SA"/>
        </w:rPr>
        <w:t>R.A.S</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bidi="ar-EG"/>
        </w:rPr>
        <w:t>مع اجراء عملية حقن لبعض الخلايا التى توفرت عنها معلومات مؤكدة</w:t>
      </w:r>
      <w:r w:rsidRPr="000B0C07">
        <w:rPr>
          <w:rFonts w:ascii="Simplified Arabic" w:hAnsi="Simplified Arabic" w:cs="Simplified Arabic" w:hint="cs"/>
          <w:b/>
          <w:bCs/>
          <w:sz w:val="28"/>
          <w:szCs w:val="28"/>
          <w:rtl/>
          <w:lang w:eastAsia="ar-SA" w:bidi="ar-EG"/>
        </w:rPr>
        <w:t>.</w:t>
      </w:r>
      <w:r w:rsidRPr="000B0C07">
        <w:rPr>
          <w:rFonts w:ascii="Simplified Arabic" w:hAnsi="Simplified Arabic" w:cs="Simplified Arabic"/>
          <w:b/>
          <w:bCs/>
          <w:sz w:val="32"/>
          <w:szCs w:val="32"/>
          <w:rtl/>
          <w:lang w:eastAsia="ar-SA" w:bidi="ar-EG"/>
        </w:rPr>
        <w:t xml:space="preserve"> </w:t>
      </w:r>
    </w:p>
    <w:p w:rsidR="000B0C07" w:rsidRPr="000B0C07" w:rsidRDefault="000B0C07" w:rsidP="00791E8C">
      <w:pPr>
        <w:jc w:val="lowKashida"/>
        <w:rPr>
          <w:rFonts w:ascii="Simplified Arabic" w:hAnsi="Simplified Arabic" w:cs="Simplified Arabic"/>
          <w:sz w:val="32"/>
          <w:szCs w:val="32"/>
          <w:u w:val="single"/>
          <w:rtl/>
          <w:lang w:eastAsia="ar-SA"/>
        </w:rPr>
      </w:pPr>
      <w:r w:rsidRPr="000B0C07">
        <w:rPr>
          <w:rFonts w:ascii="Simplified Arabic" w:hAnsi="Simplified Arabic" w:cs="Simplified Arabic"/>
          <w:b/>
          <w:bCs/>
          <w:sz w:val="28"/>
          <w:szCs w:val="28"/>
          <w:lang w:eastAsia="ar-SA"/>
        </w:rPr>
        <w:t>9</w:t>
      </w:r>
      <w:r w:rsidRPr="000B0C07">
        <w:rPr>
          <w:rFonts w:ascii="Simplified Arabic" w:hAnsi="Simplified Arabic" w:cs="Simplified Arabic"/>
          <w:b/>
          <w:bCs/>
          <w:sz w:val="28"/>
          <w:szCs w:val="28"/>
          <w:rtl/>
          <w:lang w:eastAsia="ar-SA"/>
        </w:rPr>
        <w:t>- جدول المدخلات والمخرجات لعام 89/1990</w:t>
      </w:r>
      <w:r w:rsidR="00862014">
        <w:rPr>
          <w:rStyle w:val="FootnoteReference"/>
          <w:rFonts w:ascii="Simplified Arabic" w:hAnsi="Simplified Arabic" w:cs="Simplified Arabic"/>
          <w:sz w:val="32"/>
          <w:szCs w:val="32"/>
          <w:u w:val="single"/>
          <w:rtl/>
          <w:lang w:eastAsia="ar-SA"/>
        </w:rPr>
        <w:footnoteReference w:customMarkFollows="1" w:id="49"/>
        <w:t>2</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rPr>
        <w:t xml:space="preserve">تم اصدار هذا الجدول </w:t>
      </w:r>
      <w:r w:rsidRPr="000B0C07">
        <w:rPr>
          <w:rFonts w:ascii="Simplified Arabic" w:hAnsi="Simplified Arabic" w:cs="Simplified Arabic" w:hint="cs"/>
          <w:sz w:val="28"/>
          <w:szCs w:val="28"/>
          <w:rtl/>
          <w:lang w:eastAsia="ar-SA"/>
        </w:rPr>
        <w:t>في</w:t>
      </w:r>
      <w:r w:rsidRPr="000B0C07">
        <w:rPr>
          <w:rFonts w:ascii="Simplified Arabic" w:hAnsi="Simplified Arabic" w:cs="Simplified Arabic"/>
          <w:sz w:val="28"/>
          <w:szCs w:val="28"/>
          <w:rtl/>
          <w:lang w:eastAsia="ar-SA"/>
        </w:rPr>
        <w:t xml:space="preserve"> يونيه</w:t>
      </w:r>
      <w:r w:rsidRPr="000B0C07">
        <w:rPr>
          <w:rFonts w:ascii="Simplified Arabic" w:hAnsi="Simplified Arabic" w:cs="Simplified Arabic" w:hint="cs"/>
          <w:sz w:val="28"/>
          <w:szCs w:val="28"/>
          <w:rtl/>
          <w:lang w:eastAsia="ar-SA"/>
        </w:rPr>
        <w:t xml:space="preserve"> عام</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rPr>
        <w:t>1994</w:t>
      </w:r>
      <w:r w:rsidRPr="000B0C07">
        <w:rPr>
          <w:rFonts w:ascii="Simplified Arabic" w:hAnsi="Simplified Arabic" w:cs="Simplified Arabic" w:hint="cs"/>
          <w:sz w:val="28"/>
          <w:szCs w:val="28"/>
          <w:rtl/>
          <w:lang w:eastAsia="ar-SA"/>
        </w:rPr>
        <w:t xml:space="preserve"> وتكون إجمالي</w:t>
      </w:r>
      <w:r w:rsidRPr="000B0C07">
        <w:rPr>
          <w:rFonts w:ascii="Simplified Arabic" w:hAnsi="Simplified Arabic" w:cs="Simplified Arabic"/>
          <w:sz w:val="28"/>
          <w:szCs w:val="28"/>
          <w:rtl/>
          <w:lang w:eastAsia="ar-SA"/>
        </w:rPr>
        <w:t xml:space="preserve"> الجدول</w:t>
      </w:r>
      <w:r w:rsidRPr="000B0C07">
        <w:rPr>
          <w:rFonts w:ascii="Simplified Arabic" w:hAnsi="Simplified Arabic" w:cs="Simplified Arabic" w:hint="cs"/>
          <w:sz w:val="28"/>
          <w:szCs w:val="28"/>
          <w:rtl/>
          <w:lang w:eastAsia="ar-SA"/>
        </w:rPr>
        <w:t xml:space="preserve"> من</w:t>
      </w:r>
      <w:r w:rsidRPr="000B0C07">
        <w:rPr>
          <w:rFonts w:ascii="Simplified Arabic" w:hAnsi="Simplified Arabic" w:cs="Simplified Arabic"/>
          <w:sz w:val="28"/>
          <w:szCs w:val="28"/>
          <w:rtl/>
          <w:lang w:eastAsia="ar-SA"/>
        </w:rPr>
        <w:t xml:space="preserve"> 50*47 </w:t>
      </w:r>
      <w:r w:rsidRPr="000B0C07">
        <w:rPr>
          <w:rFonts w:ascii="Simplified Arabic" w:hAnsi="Simplified Arabic" w:cs="Simplified Arabic" w:hint="cs"/>
          <w:sz w:val="28"/>
          <w:szCs w:val="28"/>
          <w:rtl/>
          <w:lang w:eastAsia="ar-SA"/>
        </w:rPr>
        <w:t xml:space="preserve"> قطاعا </w:t>
      </w:r>
      <w:r w:rsidRPr="000B0C07">
        <w:rPr>
          <w:rFonts w:ascii="Simplified Arabic" w:hAnsi="Simplified Arabic" w:cs="Simplified Arabic"/>
          <w:sz w:val="28"/>
          <w:szCs w:val="28"/>
          <w:rtl/>
          <w:lang w:eastAsia="ar-SA"/>
        </w:rPr>
        <w:t>بينما مصفوفة الاستهلاك الوسيط</w:t>
      </w:r>
      <w:r w:rsidRPr="000B0C07">
        <w:rPr>
          <w:rFonts w:ascii="Simplified Arabic" w:hAnsi="Simplified Arabic" w:cs="Simplified Arabic" w:hint="cs"/>
          <w:sz w:val="28"/>
          <w:szCs w:val="28"/>
          <w:rtl/>
          <w:lang w:eastAsia="ar-SA"/>
        </w:rPr>
        <w:t xml:space="preserve"> تكونت من </w:t>
      </w:r>
      <w:r w:rsidRPr="000B0C07">
        <w:rPr>
          <w:rFonts w:ascii="Simplified Arabic" w:hAnsi="Simplified Arabic" w:cs="Simplified Arabic"/>
          <w:sz w:val="28"/>
          <w:szCs w:val="28"/>
          <w:rtl/>
          <w:lang w:eastAsia="ar-SA"/>
        </w:rPr>
        <w:t>38*38</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تم </w:t>
      </w:r>
      <w:r w:rsidRPr="000B0C07">
        <w:rPr>
          <w:rFonts w:ascii="Simplified Arabic" w:hAnsi="Simplified Arabic" w:cs="Simplified Arabic"/>
          <w:sz w:val="28"/>
          <w:szCs w:val="28"/>
          <w:rtl/>
          <w:lang w:eastAsia="ar-SA" w:bidi="ar-EG"/>
        </w:rPr>
        <w:t xml:space="preserve">الاعتماد على المجاميع الاقتصادية الكلية </w:t>
      </w:r>
      <w:r w:rsidRPr="000B0C07">
        <w:rPr>
          <w:rFonts w:ascii="Simplified Arabic" w:hAnsi="Simplified Arabic" w:cs="Simplified Arabic" w:hint="cs"/>
          <w:sz w:val="28"/>
          <w:szCs w:val="28"/>
          <w:rtl/>
          <w:lang w:eastAsia="ar-SA" w:bidi="ar-EG"/>
        </w:rPr>
        <w:t>للأنشطة</w:t>
      </w:r>
      <w:r w:rsidRPr="000B0C07">
        <w:rPr>
          <w:rFonts w:ascii="Simplified Arabic" w:hAnsi="Simplified Arabic" w:cs="Simplified Arabic"/>
          <w:sz w:val="28"/>
          <w:szCs w:val="28"/>
          <w:rtl/>
          <w:lang w:eastAsia="ar-SA" w:bidi="ar-EG"/>
        </w:rPr>
        <w:t xml:space="preserve"> الاقتصادية وتفصيلات عناصر الطلب </w:t>
      </w:r>
      <w:r w:rsidRPr="000B0C07">
        <w:rPr>
          <w:rFonts w:ascii="Simplified Arabic" w:hAnsi="Simplified Arabic" w:cs="Simplified Arabic" w:hint="cs"/>
          <w:sz w:val="28"/>
          <w:szCs w:val="28"/>
          <w:rtl/>
          <w:lang w:eastAsia="ar-SA" w:bidi="ar-EG"/>
        </w:rPr>
        <w:t>النهائي</w:t>
      </w:r>
      <w:r w:rsidRPr="000B0C07">
        <w:rPr>
          <w:rFonts w:ascii="Simplified Arabic" w:hAnsi="Simplified Arabic" w:cs="Simplified Arabic"/>
          <w:sz w:val="28"/>
          <w:szCs w:val="28"/>
          <w:rtl/>
          <w:lang w:eastAsia="ar-SA" w:bidi="ar-EG"/>
        </w:rPr>
        <w:t xml:space="preserve"> وكذلك مصفوفة المعاملات الفنية لجدول المدخلات والمخرجات لعام 83/1984</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وتم</w:t>
      </w:r>
      <w:r w:rsidRPr="000B0C07">
        <w:rPr>
          <w:rFonts w:ascii="Simplified Arabic" w:hAnsi="Simplified Arabic" w:cs="Simplified Arabic"/>
          <w:sz w:val="28"/>
          <w:szCs w:val="28"/>
          <w:rtl/>
          <w:lang w:eastAsia="ar-SA" w:bidi="ar-EG"/>
        </w:rPr>
        <w:t xml:space="preserve"> اجراء عملية حقن لبعض الخلايا </w:t>
      </w:r>
      <w:r w:rsidRPr="000B0C07">
        <w:rPr>
          <w:rFonts w:ascii="Simplified Arabic" w:hAnsi="Simplified Arabic" w:cs="Simplified Arabic" w:hint="cs"/>
          <w:sz w:val="28"/>
          <w:szCs w:val="28"/>
          <w:rtl/>
          <w:lang w:eastAsia="ar-SA" w:bidi="ar-EG"/>
        </w:rPr>
        <w:t>التي</w:t>
      </w:r>
      <w:r w:rsidRPr="000B0C07">
        <w:rPr>
          <w:rFonts w:ascii="Simplified Arabic" w:hAnsi="Simplified Arabic" w:cs="Simplified Arabic"/>
          <w:sz w:val="28"/>
          <w:szCs w:val="28"/>
          <w:rtl/>
          <w:lang w:eastAsia="ar-SA" w:bidi="ar-EG"/>
        </w:rPr>
        <w:t xml:space="preserve"> توفرت عنها معلومات مؤكدة</w:t>
      </w:r>
      <w:r w:rsidRPr="000B0C07">
        <w:rPr>
          <w:rFonts w:ascii="Simplified Arabic" w:hAnsi="Simplified Arabic" w:cs="Simplified Arabic" w:hint="cs"/>
          <w:sz w:val="28"/>
          <w:szCs w:val="28"/>
          <w:rtl/>
          <w:lang w:eastAsia="ar-SA" w:bidi="ar-EG"/>
        </w:rPr>
        <w:t>. و</w:t>
      </w:r>
      <w:r w:rsidRPr="000B0C07">
        <w:rPr>
          <w:rFonts w:ascii="Simplified Arabic" w:hAnsi="Simplified Arabic" w:cs="Simplified Arabic"/>
          <w:sz w:val="28"/>
          <w:szCs w:val="28"/>
          <w:rtl/>
          <w:lang w:eastAsia="ar-SA" w:bidi="ar-EG"/>
        </w:rPr>
        <w:t xml:space="preserve">مصادر البيانات لهذا الجدول </w:t>
      </w:r>
      <w:r w:rsidRPr="000B0C07">
        <w:rPr>
          <w:rFonts w:ascii="Simplified Arabic" w:hAnsi="Simplified Arabic" w:cs="Simplified Arabic" w:hint="cs"/>
          <w:sz w:val="28"/>
          <w:szCs w:val="28"/>
          <w:rtl/>
          <w:lang w:eastAsia="ar-SA" w:bidi="ar-EG"/>
        </w:rPr>
        <w:t xml:space="preserve">جاءت </w:t>
      </w:r>
      <w:r w:rsidRPr="000B0C07">
        <w:rPr>
          <w:rFonts w:ascii="Simplified Arabic" w:hAnsi="Simplified Arabic" w:cs="Simplified Arabic"/>
          <w:sz w:val="28"/>
          <w:szCs w:val="28"/>
          <w:rtl/>
          <w:lang w:eastAsia="ar-SA" w:bidi="ar-EG"/>
        </w:rPr>
        <w:t>من المصادر ا</w:t>
      </w:r>
      <w:r w:rsidRPr="000B0C07">
        <w:rPr>
          <w:rFonts w:ascii="Simplified Arabic" w:hAnsi="Simplified Arabic" w:cs="Simplified Arabic" w:hint="cs"/>
          <w:sz w:val="28"/>
          <w:szCs w:val="28"/>
          <w:rtl/>
          <w:lang w:eastAsia="ar-SA" w:bidi="ar-EG"/>
        </w:rPr>
        <w:t>لإ</w:t>
      </w:r>
      <w:r w:rsidRPr="000B0C07">
        <w:rPr>
          <w:rFonts w:ascii="Simplified Arabic" w:hAnsi="Simplified Arabic" w:cs="Simplified Arabic"/>
          <w:sz w:val="28"/>
          <w:szCs w:val="28"/>
          <w:rtl/>
          <w:lang w:eastAsia="ar-SA" w:bidi="ar-EG"/>
        </w:rPr>
        <w:t xml:space="preserve">حصائية الدورية المتاحة لعام 89/1990 كما تم الاعتماد على بحث </w:t>
      </w:r>
      <w:r w:rsidRPr="000B0C07">
        <w:rPr>
          <w:rFonts w:ascii="Simplified Arabic" w:hAnsi="Simplified Arabic" w:cs="Simplified Arabic" w:hint="cs"/>
          <w:sz w:val="28"/>
          <w:szCs w:val="28"/>
          <w:rtl/>
          <w:lang w:eastAsia="ar-SA" w:bidi="ar-EG"/>
        </w:rPr>
        <w:t>ميداني</w:t>
      </w:r>
      <w:r w:rsidRPr="000B0C07">
        <w:rPr>
          <w:rFonts w:ascii="Simplified Arabic" w:hAnsi="Simplified Arabic" w:cs="Simplified Arabic"/>
          <w:sz w:val="28"/>
          <w:szCs w:val="28"/>
          <w:rtl/>
          <w:lang w:eastAsia="ar-SA" w:bidi="ar-EG"/>
        </w:rPr>
        <w:t xml:space="preserve"> خاص لبعض الانشطة الغير مغطاة وبحث الدخل والانفاق</w:t>
      </w:r>
      <w:r w:rsidRPr="000B0C07">
        <w:rPr>
          <w:rFonts w:ascii="Simplified Arabic" w:hAnsi="Simplified Arabic" w:cs="Simplified Arabic" w:hint="cs"/>
          <w:sz w:val="28"/>
          <w:szCs w:val="28"/>
          <w:rtl/>
          <w:lang w:eastAsia="ar-SA" w:bidi="ar-EG"/>
        </w:rPr>
        <w:t xml:space="preserve"> لعام</w:t>
      </w:r>
      <w:r w:rsidRPr="000B0C07">
        <w:rPr>
          <w:rFonts w:ascii="Simplified Arabic" w:hAnsi="Simplified Arabic" w:cs="Simplified Arabic"/>
          <w:sz w:val="28"/>
          <w:szCs w:val="28"/>
          <w:rtl/>
          <w:lang w:eastAsia="ar-SA" w:bidi="ar-EG"/>
        </w:rPr>
        <w:t xml:space="preserve"> 90/1991 </w:t>
      </w:r>
      <w:r w:rsidRPr="000B0C07">
        <w:rPr>
          <w:rFonts w:ascii="Simplified Arabic" w:hAnsi="Simplified Arabic" w:cs="Simplified Arabic" w:hint="cs"/>
          <w:sz w:val="28"/>
          <w:szCs w:val="28"/>
          <w:rtl/>
          <w:lang w:eastAsia="ar-SA" w:bidi="ar-EG"/>
        </w:rPr>
        <w:t>بالإضافة</w:t>
      </w:r>
      <w:r w:rsidRPr="000B0C07">
        <w:rPr>
          <w:rFonts w:ascii="Simplified Arabic" w:hAnsi="Simplified Arabic" w:cs="Simplified Arabic"/>
          <w:sz w:val="28"/>
          <w:szCs w:val="28"/>
          <w:rtl/>
          <w:lang w:eastAsia="ar-SA" w:bidi="ar-EG"/>
        </w:rPr>
        <w:t xml:space="preserve"> الى احصاءات وزارة الزراعة والبنك </w:t>
      </w:r>
      <w:r w:rsidRPr="000B0C07">
        <w:rPr>
          <w:rFonts w:ascii="Simplified Arabic" w:hAnsi="Simplified Arabic" w:cs="Simplified Arabic" w:hint="cs"/>
          <w:sz w:val="28"/>
          <w:szCs w:val="28"/>
          <w:rtl/>
          <w:lang w:eastAsia="ar-SA" w:bidi="ar-EG"/>
        </w:rPr>
        <w:t>المركزي</w:t>
      </w:r>
      <w:r w:rsidRPr="000B0C07">
        <w:rPr>
          <w:rFonts w:ascii="Simplified Arabic" w:hAnsi="Simplified Arabic" w:cs="Simplified Arabic"/>
          <w:sz w:val="28"/>
          <w:szCs w:val="28"/>
          <w:rtl/>
          <w:lang w:eastAsia="ar-SA" w:bidi="ar-EG"/>
        </w:rPr>
        <w:t xml:space="preserve"> والحسابات الختامية للدولة والهيئات الاقتصادية</w:t>
      </w:r>
      <w:r w:rsidRPr="000B0C07">
        <w:rPr>
          <w:rFonts w:ascii="Simplified Arabic" w:hAnsi="Simplified Arabic" w:cs="Simplified Arabic" w:hint="cs"/>
          <w:sz w:val="28"/>
          <w:szCs w:val="28"/>
          <w:rtl/>
          <w:lang w:eastAsia="ar-SA" w:bidi="ar-EG"/>
        </w:rPr>
        <w:t>. و</w:t>
      </w:r>
      <w:r w:rsidRPr="000B0C07">
        <w:rPr>
          <w:rFonts w:ascii="Simplified Arabic" w:hAnsi="Simplified Arabic" w:cs="Simplified Arabic"/>
          <w:sz w:val="28"/>
          <w:szCs w:val="28"/>
          <w:rtl/>
          <w:lang w:eastAsia="ar-SA" w:bidi="ar-EG"/>
        </w:rPr>
        <w:t>تم تقدير كل من بيانات الانتاج و</w:t>
      </w:r>
      <w:r w:rsidRPr="000B0C07">
        <w:rPr>
          <w:rFonts w:ascii="Simplified Arabic" w:hAnsi="Simplified Arabic" w:cs="Simplified Arabic" w:hint="cs"/>
          <w:sz w:val="28"/>
          <w:szCs w:val="28"/>
          <w:rtl/>
          <w:lang w:eastAsia="ar-SA" w:bidi="ar-EG"/>
        </w:rPr>
        <w:t xml:space="preserve">الإنتاج </w:t>
      </w:r>
      <w:r w:rsidRPr="000B0C07">
        <w:rPr>
          <w:rFonts w:ascii="Simplified Arabic" w:hAnsi="Simplified Arabic" w:cs="Simplified Arabic"/>
          <w:sz w:val="28"/>
          <w:szCs w:val="28"/>
          <w:rtl/>
          <w:lang w:eastAsia="ar-SA" w:bidi="ar-EG"/>
        </w:rPr>
        <w:t xml:space="preserve">الوسيط وعناصر القيمة المضافة والطلب </w:t>
      </w:r>
      <w:r w:rsidRPr="000B0C07">
        <w:rPr>
          <w:rFonts w:ascii="Simplified Arabic" w:hAnsi="Simplified Arabic" w:cs="Simplified Arabic" w:hint="cs"/>
          <w:sz w:val="28"/>
          <w:szCs w:val="28"/>
          <w:rtl/>
          <w:lang w:eastAsia="ar-SA" w:bidi="ar-EG"/>
        </w:rPr>
        <w:t>النهائي</w:t>
      </w:r>
      <w:r w:rsidRPr="000B0C07">
        <w:rPr>
          <w:rFonts w:ascii="Simplified Arabic" w:hAnsi="Simplified Arabic" w:cs="Simplified Arabic"/>
          <w:sz w:val="28"/>
          <w:szCs w:val="28"/>
          <w:rtl/>
          <w:lang w:eastAsia="ar-SA" w:bidi="ar-EG"/>
        </w:rPr>
        <w:t xml:space="preserve"> واستخدمت طر</w:t>
      </w:r>
      <w:r w:rsidRPr="000B0C07">
        <w:rPr>
          <w:rFonts w:ascii="Simplified Arabic" w:hAnsi="Simplified Arabic" w:cs="Simplified Arabic" w:hint="cs"/>
          <w:sz w:val="28"/>
          <w:szCs w:val="28"/>
          <w:rtl/>
          <w:lang w:eastAsia="ar-SA" w:bidi="ar-EG"/>
        </w:rPr>
        <w:t>ي</w:t>
      </w:r>
      <w:r w:rsidRPr="000B0C07">
        <w:rPr>
          <w:rFonts w:ascii="Simplified Arabic" w:hAnsi="Simplified Arabic" w:cs="Simplified Arabic"/>
          <w:sz w:val="28"/>
          <w:szCs w:val="28"/>
          <w:rtl/>
          <w:lang w:eastAsia="ar-SA" w:bidi="ar-EG"/>
        </w:rPr>
        <w:t xml:space="preserve">قة ال </w:t>
      </w:r>
      <w:r w:rsidRPr="000B0C07">
        <w:rPr>
          <w:rFonts w:ascii="Simplified Arabic" w:hAnsi="Simplified Arabic" w:cs="Simplified Arabic"/>
          <w:sz w:val="28"/>
          <w:szCs w:val="28"/>
          <w:lang w:eastAsia="ar-SA" w:bidi="ar-EG"/>
        </w:rPr>
        <w:t>R.A.S</w:t>
      </w:r>
      <w:r w:rsidRPr="000B0C07">
        <w:rPr>
          <w:rFonts w:ascii="Simplified Arabic" w:hAnsi="Simplified Arabic" w:cs="Simplified Arabic"/>
          <w:sz w:val="28"/>
          <w:szCs w:val="28"/>
          <w:rtl/>
          <w:lang w:eastAsia="ar-SA" w:bidi="ar-EG"/>
        </w:rPr>
        <w:t xml:space="preserve">  فى تقدير المصفوفة الوسيطة لعام 89/90 بالاعتماد على المعاملات الفنية لجدول المدخلات والمخرجات لعام 83/84 وتم تركيب </w:t>
      </w:r>
      <w:r w:rsidRPr="000B0C07">
        <w:rPr>
          <w:rFonts w:ascii="Simplified Arabic" w:hAnsi="Simplified Arabic" w:cs="Simplified Arabic" w:hint="cs"/>
          <w:sz w:val="28"/>
          <w:szCs w:val="28"/>
          <w:rtl/>
          <w:lang w:eastAsia="ar-SA" w:bidi="ar-EG"/>
        </w:rPr>
        <w:t>الجداول التالية</w:t>
      </w:r>
      <w:r w:rsidRPr="000B0C07">
        <w:rPr>
          <w:rFonts w:ascii="Simplified Arabic" w:hAnsi="Simplified Arabic" w:cs="Simplified Arabic"/>
          <w:sz w:val="28"/>
          <w:szCs w:val="28"/>
          <w:rtl/>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1- حدول المدخلات والمخرجات للتدفقات الكلية</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2- جدول المدخلات والمخرجات المختصر</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3- مصفوفة الواردات المختصرة</w:t>
      </w:r>
      <w:r w:rsidRPr="000B0C07">
        <w:rPr>
          <w:rFonts w:ascii="Simplified Arabic" w:hAnsi="Simplified Arabic" w:cs="Simplified Arabic" w:hint="cs"/>
          <w:sz w:val="28"/>
          <w:szCs w:val="28"/>
          <w:rtl/>
          <w:lang w:eastAsia="ar-SA" w:bidi="ar-EG"/>
        </w:rPr>
        <w:t>.</w:t>
      </w:r>
    </w:p>
    <w:p w:rsidR="000B0C07" w:rsidRPr="000B0C07" w:rsidRDefault="000B0C07" w:rsidP="000B0C07">
      <w:pPr>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4- مصفوفة المعاملات الفنية</w:t>
      </w:r>
      <w:r w:rsidRPr="000B0C07">
        <w:rPr>
          <w:rFonts w:ascii="Simplified Arabic" w:hAnsi="Simplified Arabic" w:cs="Simplified Arabic" w:hint="cs"/>
          <w:sz w:val="28"/>
          <w:szCs w:val="28"/>
          <w:rtl/>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hint="cs"/>
          <w:sz w:val="28"/>
          <w:szCs w:val="28"/>
          <w:rtl/>
          <w:lang w:eastAsia="ar-SA" w:bidi="ar-EG"/>
        </w:rPr>
        <w:t xml:space="preserve">تم تقييم </w:t>
      </w:r>
      <w:r w:rsidRPr="000B0C07">
        <w:rPr>
          <w:rFonts w:ascii="Simplified Arabic" w:hAnsi="Simplified Arabic" w:cs="Simplified Arabic"/>
          <w:sz w:val="28"/>
          <w:szCs w:val="28"/>
          <w:rtl/>
          <w:lang w:eastAsia="ar-SA" w:bidi="ar-EG"/>
        </w:rPr>
        <w:t>التدفقات طبقا</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لأسعار</w:t>
      </w:r>
      <w:r w:rsidRPr="000B0C07">
        <w:rPr>
          <w:rFonts w:ascii="Simplified Arabic" w:hAnsi="Simplified Arabic" w:cs="Simplified Arabic"/>
          <w:sz w:val="28"/>
          <w:szCs w:val="28"/>
          <w:rtl/>
          <w:lang w:eastAsia="ar-SA" w:bidi="ar-EG"/>
        </w:rPr>
        <w:t xml:space="preserve"> المنتج </w:t>
      </w:r>
      <w:r w:rsidRPr="000B0C07">
        <w:rPr>
          <w:rFonts w:ascii="Simplified Arabic" w:hAnsi="Simplified Arabic" w:cs="Simplified Arabic" w:hint="cs"/>
          <w:sz w:val="28"/>
          <w:szCs w:val="28"/>
          <w:rtl/>
          <w:lang w:eastAsia="ar-SA" w:bidi="ar-EG"/>
        </w:rPr>
        <w:t>و</w:t>
      </w:r>
      <w:r w:rsidRPr="000B0C07">
        <w:rPr>
          <w:rFonts w:ascii="Simplified Arabic" w:hAnsi="Simplified Arabic" w:cs="Simplified Arabic"/>
          <w:sz w:val="28"/>
          <w:szCs w:val="28"/>
          <w:rtl/>
          <w:lang w:eastAsia="ar-SA" w:bidi="ar-EG"/>
        </w:rPr>
        <w:t xml:space="preserve">الواردات </w:t>
      </w:r>
      <w:r w:rsidRPr="000B0C07">
        <w:rPr>
          <w:rFonts w:ascii="Simplified Arabic" w:hAnsi="Simplified Arabic" w:cs="Simplified Arabic" w:hint="cs"/>
          <w:sz w:val="28"/>
          <w:szCs w:val="28"/>
          <w:rtl/>
          <w:lang w:eastAsia="ar-SA" w:bidi="ar-EG"/>
        </w:rPr>
        <w:t>بالقيمة (</w:t>
      </w:r>
      <w:r w:rsidRPr="000B0C07">
        <w:rPr>
          <w:rFonts w:ascii="Simplified Arabic" w:hAnsi="Simplified Arabic" w:cs="Simplified Arabic"/>
          <w:sz w:val="28"/>
          <w:szCs w:val="28"/>
          <w:rtl/>
          <w:lang w:eastAsia="ar-SA" w:bidi="ar-EG"/>
        </w:rPr>
        <w:t>سيف</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مضافا</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اليها الرسوم الجمركية </w:t>
      </w:r>
      <w:r w:rsidRPr="000B0C07">
        <w:rPr>
          <w:rFonts w:ascii="Simplified Arabic" w:hAnsi="Simplified Arabic" w:cs="Simplified Arabic" w:hint="cs"/>
          <w:sz w:val="28"/>
          <w:szCs w:val="28"/>
          <w:rtl/>
          <w:lang w:eastAsia="ar-SA" w:bidi="ar-EG"/>
        </w:rPr>
        <w:t>و</w:t>
      </w:r>
      <w:r w:rsidRPr="000B0C07">
        <w:rPr>
          <w:rFonts w:ascii="Simplified Arabic" w:hAnsi="Simplified Arabic" w:cs="Simplified Arabic"/>
          <w:sz w:val="28"/>
          <w:szCs w:val="28"/>
          <w:rtl/>
          <w:lang w:eastAsia="ar-SA" w:bidi="ar-EG"/>
        </w:rPr>
        <w:t>الصادرات</w:t>
      </w:r>
      <w:r w:rsidRPr="000B0C07">
        <w:rPr>
          <w:rFonts w:ascii="Simplified Arabic" w:hAnsi="Simplified Arabic" w:cs="Simplified Arabic" w:hint="cs"/>
          <w:sz w:val="28"/>
          <w:szCs w:val="28"/>
          <w:rtl/>
          <w:lang w:eastAsia="ar-SA" w:bidi="ar-EG"/>
        </w:rPr>
        <w:t xml:space="preserve"> بالقيمة</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فوب</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بعد استنزال هوامش التوزيع والنقل</w:t>
      </w:r>
      <w:r w:rsidRPr="000B0C07">
        <w:rPr>
          <w:rFonts w:ascii="Simplified Arabic" w:hAnsi="Simplified Arabic" w:cs="Simplified Arabic" w:hint="cs"/>
          <w:sz w:val="28"/>
          <w:szCs w:val="28"/>
          <w:rtl/>
          <w:lang w:eastAsia="ar-SA" w:bidi="ar-EG"/>
        </w:rPr>
        <w:t>، أ</w:t>
      </w:r>
      <w:r w:rsidRPr="000B0C07">
        <w:rPr>
          <w:rFonts w:ascii="Simplified Arabic" w:hAnsi="Simplified Arabic" w:cs="Simplified Arabic"/>
          <w:sz w:val="28"/>
          <w:szCs w:val="28"/>
          <w:rtl/>
          <w:lang w:eastAsia="ar-SA" w:bidi="ar-EG"/>
        </w:rPr>
        <w:t xml:space="preserve">ى </w:t>
      </w:r>
      <w:r w:rsidRPr="000B0C07">
        <w:rPr>
          <w:rFonts w:ascii="Simplified Arabic" w:hAnsi="Simplified Arabic" w:cs="Simplified Arabic" w:hint="cs"/>
          <w:sz w:val="28"/>
          <w:szCs w:val="28"/>
          <w:rtl/>
          <w:lang w:eastAsia="ar-SA" w:bidi="ar-EG"/>
        </w:rPr>
        <w:t>تم التقويم</w:t>
      </w:r>
      <w:r w:rsidRPr="000B0C07">
        <w:rPr>
          <w:rFonts w:ascii="Simplified Arabic" w:hAnsi="Simplified Arabic" w:cs="Simplified Arabic"/>
          <w:sz w:val="28"/>
          <w:szCs w:val="28"/>
          <w:rtl/>
          <w:lang w:eastAsia="ar-SA" w:bidi="ar-EG"/>
        </w:rPr>
        <w:t xml:space="preserve"> طبقا</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لأسعار</w:t>
      </w:r>
      <w:r w:rsidRPr="000B0C07">
        <w:rPr>
          <w:rFonts w:ascii="Simplified Arabic" w:hAnsi="Simplified Arabic" w:cs="Simplified Arabic"/>
          <w:sz w:val="28"/>
          <w:szCs w:val="28"/>
          <w:rtl/>
          <w:lang w:eastAsia="ar-SA" w:bidi="ar-EG"/>
        </w:rPr>
        <w:t xml:space="preserve"> خروجها من المصنع</w:t>
      </w:r>
      <w:r w:rsidRPr="000B0C07">
        <w:rPr>
          <w:rFonts w:ascii="Simplified Arabic" w:hAnsi="Simplified Arabic" w:cs="Simplified Arabic" w:hint="cs"/>
          <w:sz w:val="28"/>
          <w:szCs w:val="28"/>
          <w:rtl/>
          <w:lang w:eastAsia="ar-SA" w:bidi="ar-EG"/>
        </w:rPr>
        <w:t xml:space="preserve"> و</w:t>
      </w:r>
      <w:r w:rsidRPr="000B0C07">
        <w:rPr>
          <w:rFonts w:ascii="Simplified Arabic" w:hAnsi="Simplified Arabic" w:cs="Simplified Arabic"/>
          <w:sz w:val="28"/>
          <w:szCs w:val="28"/>
          <w:rtl/>
          <w:lang w:eastAsia="ar-SA" w:bidi="ar-EG"/>
        </w:rPr>
        <w:t>اتبع التصنيف</w:t>
      </w:r>
      <w:r w:rsidRPr="000B0C07">
        <w:rPr>
          <w:rFonts w:ascii="Simplified Arabic" w:hAnsi="Simplified Arabic" w:cs="Simplified Arabic" w:hint="cs"/>
          <w:sz w:val="28"/>
          <w:szCs w:val="28"/>
          <w:rtl/>
          <w:lang w:eastAsia="ar-SA" w:bidi="ar-EG"/>
        </w:rPr>
        <w:t xml:space="preserve"> الصناعي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الدولي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sz w:val="28"/>
          <w:szCs w:val="28"/>
          <w:lang w:eastAsia="ar-SA" w:bidi="ar-EG"/>
        </w:rPr>
        <w:t>I.S.I.C</w:t>
      </w:r>
      <w:r w:rsidRPr="000B0C07">
        <w:rPr>
          <w:rFonts w:ascii="Simplified Arabic" w:hAnsi="Simplified Arabic" w:cs="Simplified Arabic" w:hint="cs"/>
          <w:sz w:val="28"/>
          <w:szCs w:val="28"/>
          <w:rtl/>
          <w:lang w:eastAsia="ar-SA" w:bidi="ar-EG"/>
        </w:rPr>
        <w:t>.</w:t>
      </w:r>
    </w:p>
    <w:p w:rsidR="000B0C07" w:rsidRPr="000B0C07" w:rsidRDefault="000B0C07" w:rsidP="000B0C07">
      <w:pPr>
        <w:jc w:val="lowKashida"/>
        <w:rPr>
          <w:rFonts w:ascii="Simplified Arabic" w:hAnsi="Simplified Arabic" w:cs="Simplified Arabic"/>
          <w:sz w:val="12"/>
          <w:szCs w:val="12"/>
          <w:rtl/>
          <w:lang w:eastAsia="ar-SA" w:bidi="ar-EG"/>
        </w:rPr>
      </w:pPr>
    </w:p>
    <w:p w:rsidR="000B0C07" w:rsidRPr="000B0C07" w:rsidRDefault="000B0C07" w:rsidP="000B0C07">
      <w:pPr>
        <w:jc w:val="lowKashida"/>
        <w:rPr>
          <w:rFonts w:ascii="Simplified Arabic" w:hAnsi="Simplified Arabic" w:cs="Simplified Arabic"/>
          <w:sz w:val="32"/>
          <w:szCs w:val="32"/>
          <w:rtl/>
          <w:lang w:eastAsia="ar-SA" w:bidi="ar-EG"/>
        </w:rPr>
      </w:pPr>
      <w:r w:rsidRPr="000B0C07">
        <w:rPr>
          <w:rFonts w:ascii="Simplified Arabic" w:hAnsi="Simplified Arabic" w:cs="Simplified Arabic" w:hint="cs"/>
          <w:b/>
          <w:bCs/>
          <w:sz w:val="28"/>
          <w:szCs w:val="28"/>
          <w:rtl/>
          <w:lang w:eastAsia="ar-SA" w:bidi="ar-EG"/>
        </w:rPr>
        <w:t xml:space="preserve">10- </w:t>
      </w:r>
      <w:r w:rsidRPr="000B0C07">
        <w:rPr>
          <w:rFonts w:ascii="Simplified Arabic" w:hAnsi="Simplified Arabic" w:cs="Simplified Arabic"/>
          <w:b/>
          <w:bCs/>
          <w:sz w:val="28"/>
          <w:szCs w:val="28"/>
          <w:rtl/>
          <w:lang w:eastAsia="ar-SA" w:bidi="ar-EG"/>
        </w:rPr>
        <w:t>جدول المدخلات والمخرجات 1991/ 1992</w:t>
      </w:r>
      <w:r w:rsidR="00B17488">
        <w:rPr>
          <w:rStyle w:val="FootnoteReference"/>
          <w:rFonts w:ascii="Simplified Arabic" w:hAnsi="Simplified Arabic" w:cs="Simplified Arabic"/>
          <w:sz w:val="32"/>
          <w:szCs w:val="32"/>
          <w:rtl/>
          <w:lang w:eastAsia="ar-SA" w:bidi="ar-EG"/>
        </w:rPr>
        <w:footnoteReference w:customMarkFollows="1" w:id="50"/>
        <w:t>1</w:t>
      </w:r>
      <w:r w:rsidRPr="000B0C07">
        <w:rPr>
          <w:rFonts w:ascii="Simplified Arabic" w:hAnsi="Simplified Arabic" w:cs="Simplified Arabic" w:hint="cs"/>
          <w:sz w:val="32"/>
          <w:szCs w:val="32"/>
          <w:rtl/>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 xml:space="preserve">نشر هذا الجدول فى يوليو 1996 وتم اعداد هذا الجدول من واقع البيانات الفعلية التفصيلية للوحدات الانتاجية </w:t>
      </w:r>
      <w:r w:rsidRPr="000B0C07">
        <w:rPr>
          <w:rFonts w:ascii="Simplified Arabic" w:hAnsi="Simplified Arabic" w:cs="Simplified Arabic" w:hint="cs"/>
          <w:sz w:val="28"/>
          <w:szCs w:val="28"/>
          <w:rtl/>
          <w:lang w:eastAsia="ar-SA" w:bidi="ar-EG"/>
        </w:rPr>
        <w:t>التي</w:t>
      </w:r>
      <w:r w:rsidRPr="000B0C07">
        <w:rPr>
          <w:rFonts w:ascii="Simplified Arabic" w:hAnsi="Simplified Arabic" w:cs="Simplified Arabic"/>
          <w:sz w:val="28"/>
          <w:szCs w:val="28"/>
          <w:rtl/>
          <w:lang w:eastAsia="ar-SA" w:bidi="ar-EG"/>
        </w:rPr>
        <w:t xml:space="preserve"> قام الجهاز بجمعها من التعداد </w:t>
      </w:r>
      <w:r w:rsidRPr="000B0C07">
        <w:rPr>
          <w:rFonts w:ascii="Simplified Arabic" w:hAnsi="Simplified Arabic" w:cs="Simplified Arabic" w:hint="cs"/>
          <w:sz w:val="28"/>
          <w:szCs w:val="28"/>
          <w:rtl/>
          <w:lang w:eastAsia="ar-SA" w:bidi="ar-EG"/>
        </w:rPr>
        <w:t>الاقتصادي</w:t>
      </w:r>
      <w:r w:rsidRPr="000B0C07">
        <w:rPr>
          <w:rFonts w:ascii="Simplified Arabic" w:hAnsi="Simplified Arabic" w:cs="Simplified Arabic"/>
          <w:sz w:val="28"/>
          <w:szCs w:val="28"/>
          <w:rtl/>
          <w:lang w:eastAsia="ar-SA" w:bidi="ar-EG"/>
        </w:rPr>
        <w:t xml:space="preserve"> 91 / 1992 ومسح الدخل والانفاق لعام 90 /1991</w:t>
      </w:r>
      <w:r w:rsidRPr="000B0C07">
        <w:rPr>
          <w:rFonts w:ascii="Simplified Arabic" w:hAnsi="Simplified Arabic" w:cs="Simplified Arabic" w:hint="cs"/>
          <w:sz w:val="28"/>
          <w:szCs w:val="28"/>
          <w:rtl/>
          <w:lang w:eastAsia="ar-SA" w:bidi="ar-EG"/>
        </w:rPr>
        <w:t xml:space="preserve">. </w:t>
      </w:r>
      <w:r w:rsidRPr="000B0C07">
        <w:rPr>
          <w:rFonts w:ascii="Simplified Arabic" w:hAnsi="Simplified Arabic" w:cs="Simplified Arabic"/>
          <w:sz w:val="28"/>
          <w:szCs w:val="28"/>
          <w:rtl/>
          <w:lang w:eastAsia="ar-SA" w:bidi="ar-EG"/>
        </w:rPr>
        <w:t>ومن ا</w:t>
      </w:r>
      <w:r w:rsidRPr="000B0C07">
        <w:rPr>
          <w:rFonts w:ascii="Simplified Arabic" w:hAnsi="Simplified Arabic" w:cs="Simplified Arabic" w:hint="cs"/>
          <w:sz w:val="28"/>
          <w:szCs w:val="28"/>
          <w:rtl/>
          <w:lang w:eastAsia="ar-SA" w:bidi="ar-EG"/>
        </w:rPr>
        <w:t>لأ</w:t>
      </w:r>
      <w:r w:rsidRPr="000B0C07">
        <w:rPr>
          <w:rFonts w:ascii="Simplified Arabic" w:hAnsi="Simplified Arabic" w:cs="Simplified Arabic"/>
          <w:sz w:val="28"/>
          <w:szCs w:val="28"/>
          <w:rtl/>
          <w:lang w:eastAsia="ar-SA" w:bidi="ar-EG"/>
        </w:rPr>
        <w:t>غراض ا</w:t>
      </w:r>
      <w:r w:rsidRPr="000B0C07">
        <w:rPr>
          <w:rFonts w:ascii="Simplified Arabic" w:hAnsi="Simplified Arabic" w:cs="Simplified Arabic" w:hint="cs"/>
          <w:sz w:val="28"/>
          <w:szCs w:val="28"/>
          <w:rtl/>
          <w:lang w:eastAsia="ar-SA" w:bidi="ar-EG"/>
        </w:rPr>
        <w:t>لأ</w:t>
      </w:r>
      <w:r w:rsidRPr="000B0C07">
        <w:rPr>
          <w:rFonts w:ascii="Simplified Arabic" w:hAnsi="Simplified Arabic" w:cs="Simplified Arabic"/>
          <w:sz w:val="28"/>
          <w:szCs w:val="28"/>
          <w:rtl/>
          <w:lang w:eastAsia="ar-SA" w:bidi="ar-EG"/>
        </w:rPr>
        <w:t xml:space="preserve">ساسية لهذا الجدول اعداد مصفوفة الحسابات الاجتماعية لعام 1991/1992 وقد تم اعداد نشرة حسابات قومية وحسابات دخل </w:t>
      </w:r>
      <w:r w:rsidRPr="000B0C07">
        <w:rPr>
          <w:rFonts w:ascii="Simplified Arabic" w:hAnsi="Simplified Arabic" w:cs="Simplified Arabic" w:hint="cs"/>
          <w:sz w:val="28"/>
          <w:szCs w:val="28"/>
          <w:rtl/>
          <w:lang w:eastAsia="ar-SA" w:bidi="ar-EG"/>
        </w:rPr>
        <w:t>قومي</w:t>
      </w:r>
      <w:r w:rsidRPr="000B0C07">
        <w:rPr>
          <w:rFonts w:ascii="Simplified Arabic" w:hAnsi="Simplified Arabic" w:cs="Simplified Arabic"/>
          <w:sz w:val="28"/>
          <w:szCs w:val="28"/>
          <w:rtl/>
          <w:lang w:eastAsia="ar-SA" w:bidi="ar-EG"/>
        </w:rPr>
        <w:t xml:space="preserve"> لتكون مر</w:t>
      </w:r>
      <w:r w:rsidRPr="000B0C07">
        <w:rPr>
          <w:rFonts w:ascii="Simplified Arabic" w:hAnsi="Simplified Arabic" w:cs="Simplified Arabic" w:hint="cs"/>
          <w:sz w:val="28"/>
          <w:szCs w:val="28"/>
          <w:rtl/>
          <w:lang w:eastAsia="ar-SA" w:bidi="ar-EG"/>
        </w:rPr>
        <w:t>تبطة</w:t>
      </w:r>
      <w:r w:rsidRPr="000B0C07">
        <w:rPr>
          <w:rFonts w:ascii="Simplified Arabic" w:hAnsi="Simplified Arabic" w:cs="Simplified Arabic"/>
          <w:sz w:val="28"/>
          <w:szCs w:val="28"/>
          <w:rtl/>
          <w:lang w:eastAsia="ar-SA" w:bidi="ar-EG"/>
        </w:rPr>
        <w:t xml:space="preserve"> بشكل وثيق مع جدول المدخلات والمخرجات</w:t>
      </w:r>
      <w:r w:rsidRPr="000B0C07">
        <w:rPr>
          <w:rFonts w:ascii="Simplified Arabic" w:hAnsi="Simplified Arabic" w:cs="Simplified Arabic" w:hint="cs"/>
          <w:sz w:val="28"/>
          <w:szCs w:val="28"/>
          <w:rtl/>
          <w:lang w:eastAsia="ar-SA" w:bidi="ar-EG"/>
        </w:rPr>
        <w:t xml:space="preserve"> وقد تم </w:t>
      </w:r>
      <w:r w:rsidRPr="000B0C07">
        <w:rPr>
          <w:rFonts w:ascii="Simplified Arabic" w:hAnsi="Simplified Arabic" w:cs="Simplified Arabic"/>
          <w:sz w:val="28"/>
          <w:szCs w:val="28"/>
          <w:rtl/>
          <w:lang w:eastAsia="ar-SA" w:bidi="ar-EG"/>
        </w:rPr>
        <w:t>اعداد الجداول ا</w:t>
      </w:r>
      <w:r w:rsidRPr="000B0C07">
        <w:rPr>
          <w:rFonts w:ascii="Simplified Arabic" w:hAnsi="Simplified Arabic" w:cs="Simplified Arabic" w:hint="cs"/>
          <w:sz w:val="28"/>
          <w:szCs w:val="28"/>
          <w:rtl/>
          <w:lang w:eastAsia="ar-SA" w:bidi="ar-EG"/>
        </w:rPr>
        <w:t>لأ</w:t>
      </w:r>
      <w:r w:rsidRPr="000B0C07">
        <w:rPr>
          <w:rFonts w:ascii="Simplified Arabic" w:hAnsi="Simplified Arabic" w:cs="Simplified Arabic"/>
          <w:sz w:val="28"/>
          <w:szCs w:val="28"/>
          <w:rtl/>
          <w:lang w:eastAsia="ar-SA" w:bidi="ar-EG"/>
        </w:rPr>
        <w:t>ساسية ا</w:t>
      </w:r>
      <w:r w:rsidRPr="000B0C07">
        <w:rPr>
          <w:rFonts w:ascii="Simplified Arabic" w:hAnsi="Simplified Arabic" w:cs="Simplified Arabic" w:hint="cs"/>
          <w:sz w:val="28"/>
          <w:szCs w:val="28"/>
          <w:rtl/>
          <w:lang w:eastAsia="ar-SA" w:bidi="ar-EG"/>
        </w:rPr>
        <w:t>لآ</w:t>
      </w:r>
      <w:r w:rsidRPr="000B0C07">
        <w:rPr>
          <w:rFonts w:ascii="Simplified Arabic" w:hAnsi="Simplified Arabic" w:cs="Simplified Arabic"/>
          <w:sz w:val="28"/>
          <w:szCs w:val="28"/>
          <w:rtl/>
          <w:lang w:eastAsia="ar-SA" w:bidi="ar-EG"/>
        </w:rPr>
        <w:t>تية:</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1- جدول المدخلات والمخرجات للتدفقات الكلية</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2- مصفوفة الواردات الكلية</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3- مصفوفة المعاملات الفنية  لجدول المدخلات والمخرجات</w:t>
      </w:r>
      <w:r w:rsidRPr="000B0C07">
        <w:rPr>
          <w:rFonts w:ascii="Simplified Arabic" w:hAnsi="Simplified Arabic" w:cs="Simplified Arabic" w:hint="cs"/>
          <w:sz w:val="28"/>
          <w:szCs w:val="28"/>
          <w:rtl/>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4- مصفوفة المعاملات الفنية للواردات</w:t>
      </w:r>
      <w:r w:rsidRPr="000B0C07">
        <w:rPr>
          <w:rFonts w:ascii="Simplified Arabic" w:hAnsi="Simplified Arabic" w:cs="Simplified Arabic" w:hint="cs"/>
          <w:sz w:val="28"/>
          <w:szCs w:val="28"/>
          <w:rtl/>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المصفوفة الوسيطة</w:t>
      </w:r>
      <w:r w:rsidRPr="000B0C07">
        <w:rPr>
          <w:rFonts w:ascii="Simplified Arabic" w:hAnsi="Simplified Arabic" w:cs="Simplified Arabic" w:hint="cs"/>
          <w:sz w:val="28"/>
          <w:szCs w:val="28"/>
          <w:rtl/>
          <w:lang w:eastAsia="ar-SA" w:bidi="ar-EG"/>
        </w:rPr>
        <w:t xml:space="preserve"> تكونت من</w:t>
      </w:r>
      <w:r w:rsidRPr="000B0C07">
        <w:rPr>
          <w:rFonts w:ascii="Simplified Arabic" w:hAnsi="Simplified Arabic" w:cs="Simplified Arabic"/>
          <w:sz w:val="28"/>
          <w:szCs w:val="28"/>
          <w:rtl/>
          <w:lang w:eastAsia="ar-SA" w:bidi="ar-EG"/>
        </w:rPr>
        <w:t xml:space="preserve"> 38 *38 </w:t>
      </w:r>
      <w:r w:rsidRPr="000B0C07">
        <w:rPr>
          <w:rFonts w:ascii="Simplified Arabic" w:hAnsi="Simplified Arabic" w:cs="Simplified Arabic" w:hint="cs"/>
          <w:sz w:val="28"/>
          <w:szCs w:val="28"/>
          <w:rtl/>
          <w:lang w:eastAsia="ar-SA" w:bidi="ar-EG"/>
        </w:rPr>
        <w:t xml:space="preserve">(عدد القطاعات)، </w:t>
      </w:r>
      <w:r w:rsidRPr="000B0C07">
        <w:rPr>
          <w:rFonts w:ascii="Simplified Arabic" w:hAnsi="Simplified Arabic" w:cs="Simplified Arabic"/>
          <w:sz w:val="28"/>
          <w:szCs w:val="28"/>
          <w:rtl/>
          <w:lang w:eastAsia="ar-SA" w:bidi="ar-EG"/>
        </w:rPr>
        <w:t>و</w:t>
      </w:r>
      <w:r w:rsidRPr="000B0C07">
        <w:rPr>
          <w:rFonts w:ascii="Simplified Arabic" w:hAnsi="Simplified Arabic" w:cs="Simplified Arabic" w:hint="cs"/>
          <w:sz w:val="28"/>
          <w:szCs w:val="28"/>
          <w:rtl/>
          <w:lang w:eastAsia="ar-SA" w:bidi="ar-EG"/>
        </w:rPr>
        <w:t xml:space="preserve">تم تقييم </w:t>
      </w:r>
      <w:r w:rsidRPr="000B0C07">
        <w:rPr>
          <w:rFonts w:ascii="Simplified Arabic" w:hAnsi="Simplified Arabic" w:cs="Simplified Arabic"/>
          <w:sz w:val="28"/>
          <w:szCs w:val="28"/>
          <w:rtl/>
          <w:lang w:eastAsia="ar-SA" w:bidi="ar-EG"/>
        </w:rPr>
        <w:t xml:space="preserve">التدفقات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الجداول الرئيسية طبقا </w:t>
      </w:r>
      <w:r w:rsidRPr="000B0C07">
        <w:rPr>
          <w:rFonts w:ascii="Simplified Arabic" w:hAnsi="Simplified Arabic" w:cs="Simplified Arabic" w:hint="cs"/>
          <w:sz w:val="28"/>
          <w:szCs w:val="28"/>
          <w:rtl/>
          <w:lang w:eastAsia="ar-SA" w:bidi="ar-EG"/>
        </w:rPr>
        <w:t>لأسعار</w:t>
      </w:r>
      <w:r w:rsidRPr="000B0C07">
        <w:rPr>
          <w:rFonts w:ascii="Simplified Arabic" w:hAnsi="Simplified Arabic" w:cs="Simplified Arabic"/>
          <w:sz w:val="28"/>
          <w:szCs w:val="28"/>
          <w:rtl/>
          <w:lang w:eastAsia="ar-SA" w:bidi="ar-EG"/>
        </w:rPr>
        <w:t xml:space="preserve"> المنتج وهى القيمة بعد استبعاد هوامش النقل والتوزيع وقد عولجت فى نشاط النقل والتوزيع وقومت الواردات على </w:t>
      </w: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 xml:space="preserve">ساس سيف مضافا اليها الرسوم الجمركية </w:t>
      </w:r>
      <w:r w:rsidRPr="000B0C07">
        <w:rPr>
          <w:rFonts w:ascii="Simplified Arabic" w:hAnsi="Simplified Arabic" w:cs="Simplified Arabic" w:hint="cs"/>
          <w:sz w:val="28"/>
          <w:szCs w:val="28"/>
          <w:rtl/>
          <w:lang w:eastAsia="ar-SA" w:bidi="ar-EG"/>
        </w:rPr>
        <w:t xml:space="preserve">وقومت </w:t>
      </w:r>
      <w:r w:rsidRPr="000B0C07">
        <w:rPr>
          <w:rFonts w:ascii="Simplified Arabic" w:hAnsi="Simplified Arabic" w:cs="Simplified Arabic"/>
          <w:sz w:val="28"/>
          <w:szCs w:val="28"/>
          <w:rtl/>
          <w:lang w:eastAsia="ar-SA" w:bidi="ar-EG"/>
        </w:rPr>
        <w:t xml:space="preserve">الصادرات على </w:t>
      </w: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 xml:space="preserve">ساس فوب بعد استنزال هوامش النقل والتجارة </w:t>
      </w:r>
      <w:r w:rsidRPr="000B0C07">
        <w:rPr>
          <w:rFonts w:ascii="Simplified Arabic" w:hAnsi="Simplified Arabic" w:cs="Simplified Arabic" w:hint="cs"/>
          <w:sz w:val="28"/>
          <w:szCs w:val="28"/>
          <w:rtl/>
          <w:lang w:eastAsia="ar-SA" w:bidi="ar-EG"/>
        </w:rPr>
        <w:t>أي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ط</w:t>
      </w:r>
      <w:r w:rsidRPr="000B0C07">
        <w:rPr>
          <w:rFonts w:ascii="Simplified Arabic" w:hAnsi="Simplified Arabic" w:cs="Simplified Arabic"/>
          <w:sz w:val="28"/>
          <w:szCs w:val="28"/>
          <w:rtl/>
          <w:lang w:eastAsia="ar-SA" w:bidi="ar-EG"/>
        </w:rPr>
        <w:t xml:space="preserve">بقا </w:t>
      </w:r>
      <w:r w:rsidRPr="000B0C07">
        <w:rPr>
          <w:rFonts w:ascii="Simplified Arabic" w:hAnsi="Simplified Arabic" w:cs="Simplified Arabic" w:hint="cs"/>
          <w:sz w:val="28"/>
          <w:szCs w:val="28"/>
          <w:rtl/>
          <w:lang w:eastAsia="ar-SA" w:bidi="ar-EG"/>
        </w:rPr>
        <w:t>لأسعار</w:t>
      </w:r>
      <w:r w:rsidRPr="000B0C07">
        <w:rPr>
          <w:rFonts w:ascii="Simplified Arabic" w:hAnsi="Simplified Arabic" w:cs="Simplified Arabic"/>
          <w:sz w:val="28"/>
          <w:szCs w:val="28"/>
          <w:rtl/>
          <w:lang w:eastAsia="ar-SA" w:bidi="ar-EG"/>
        </w:rPr>
        <w:t xml:space="preserve"> خروجها من المصنع</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 xml:space="preserve">استخدمت المنشاة كوحدة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 xml:space="preserve">حصائية فى جميع </w:t>
      </w: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 xml:space="preserve">عمدة الجدول بينما استخدمت المجموعة السلعية كوحدة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حصائية بالنسبة للصفوف</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 xml:space="preserve">اتبع التصنيف </w:t>
      </w:r>
      <w:r w:rsidRPr="000B0C07">
        <w:rPr>
          <w:rFonts w:ascii="Simplified Arabic" w:hAnsi="Simplified Arabic" w:cs="Simplified Arabic" w:hint="cs"/>
          <w:sz w:val="28"/>
          <w:szCs w:val="28"/>
          <w:rtl/>
          <w:lang w:eastAsia="ar-SA" w:bidi="ar-EG"/>
        </w:rPr>
        <w:t>الصناعي</w:t>
      </w:r>
      <w:r w:rsidRPr="000B0C07">
        <w:rPr>
          <w:rFonts w:ascii="Simplified Arabic" w:hAnsi="Simplified Arabic" w:cs="Simplified Arabic"/>
          <w:sz w:val="28"/>
          <w:szCs w:val="28"/>
          <w:rtl/>
          <w:lang w:eastAsia="ar-SA" w:bidi="ar-EG"/>
        </w:rPr>
        <w:t xml:space="preserve"> الموحد</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اعتبرت المنش</w:t>
      </w: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 xml:space="preserve">ة تنتج منتج واحدا هو المنتج </w:t>
      </w:r>
      <w:r w:rsidRPr="000B0C07">
        <w:rPr>
          <w:rFonts w:ascii="Simplified Arabic" w:hAnsi="Simplified Arabic" w:cs="Simplified Arabic" w:hint="cs"/>
          <w:sz w:val="28"/>
          <w:szCs w:val="28"/>
          <w:rtl/>
          <w:lang w:eastAsia="ar-SA" w:bidi="ar-EG"/>
        </w:rPr>
        <w:t>الرئيسي</w:t>
      </w:r>
      <w:r w:rsidRPr="000B0C07">
        <w:rPr>
          <w:rFonts w:ascii="Simplified Arabic" w:hAnsi="Simplified Arabic" w:cs="Simplified Arabic"/>
          <w:sz w:val="28"/>
          <w:szCs w:val="28"/>
          <w:rtl/>
          <w:lang w:eastAsia="ar-SA" w:bidi="ar-EG"/>
        </w:rPr>
        <w:t xml:space="preserve"> حيث اخذ بمفهوم الصناعة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الانتاج</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 xml:space="preserve">وهناك بعض الاختلافات بين جدول المدخلات والمخرجات وحسابات الدخل </w:t>
      </w:r>
      <w:r w:rsidRPr="000B0C07">
        <w:rPr>
          <w:rFonts w:ascii="Simplified Arabic" w:hAnsi="Simplified Arabic" w:cs="Simplified Arabic" w:hint="cs"/>
          <w:sz w:val="28"/>
          <w:szCs w:val="28"/>
          <w:rtl/>
          <w:lang w:eastAsia="ar-SA" w:bidi="ar-EG"/>
        </w:rPr>
        <w:t>القومي</w:t>
      </w:r>
      <w:r w:rsidRPr="000B0C07">
        <w:rPr>
          <w:rFonts w:ascii="Simplified Arabic" w:hAnsi="Simplified Arabic" w:cs="Simplified Arabic"/>
          <w:sz w:val="28"/>
          <w:szCs w:val="28"/>
          <w:rtl/>
          <w:lang w:eastAsia="ar-SA" w:bidi="ar-EG"/>
        </w:rPr>
        <w:t xml:space="preserve"> ومن </w:t>
      </w: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همها:</w:t>
      </w:r>
    </w:p>
    <w:p w:rsidR="000B0C07" w:rsidRPr="000B0C07" w:rsidRDefault="00CB788E" w:rsidP="00CB788E">
      <w:pPr>
        <w:numPr>
          <w:ilvl w:val="0"/>
          <w:numId w:val="8"/>
        </w:numPr>
        <w:tabs>
          <w:tab w:val="left" w:pos="423"/>
        </w:tabs>
        <w:ind w:left="565" w:hanging="135"/>
        <w:jc w:val="lowKashida"/>
        <w:rPr>
          <w:rFonts w:ascii="Simplified Arabic" w:hAnsi="Simplified Arabic" w:cs="Simplified Arabic"/>
          <w:sz w:val="28"/>
          <w:szCs w:val="28"/>
          <w:lang w:eastAsia="ar-SA" w:bidi="ar-EG"/>
        </w:rPr>
      </w:pPr>
      <w:r>
        <w:rPr>
          <w:rFonts w:ascii="Simplified Arabic" w:hAnsi="Simplified Arabic" w:cs="Simplified Arabic" w:hint="cs"/>
          <w:sz w:val="28"/>
          <w:szCs w:val="28"/>
          <w:rtl/>
          <w:lang w:eastAsia="ar-SA" w:bidi="ar-EG"/>
        </w:rPr>
        <w:t xml:space="preserve"> </w:t>
      </w:r>
      <w:r w:rsidR="000B0C07" w:rsidRPr="000B0C07">
        <w:rPr>
          <w:rFonts w:ascii="Simplified Arabic" w:hAnsi="Simplified Arabic" w:cs="Simplified Arabic"/>
          <w:sz w:val="28"/>
          <w:szCs w:val="28"/>
          <w:rtl/>
          <w:lang w:eastAsia="ar-SA" w:bidi="ar-EG"/>
        </w:rPr>
        <w:t xml:space="preserve">الخدمة المصرفية المحتسبة ادرجت </w:t>
      </w:r>
      <w:r w:rsidR="000B0C07" w:rsidRPr="000B0C07">
        <w:rPr>
          <w:rFonts w:ascii="Simplified Arabic" w:hAnsi="Simplified Arabic" w:cs="Simplified Arabic" w:hint="cs"/>
          <w:sz w:val="28"/>
          <w:szCs w:val="28"/>
          <w:rtl/>
          <w:lang w:eastAsia="ar-SA" w:bidi="ar-EG"/>
        </w:rPr>
        <w:t>في</w:t>
      </w:r>
      <w:r w:rsidR="000B0C07" w:rsidRPr="000B0C07">
        <w:rPr>
          <w:rFonts w:ascii="Simplified Arabic" w:hAnsi="Simplified Arabic" w:cs="Simplified Arabic"/>
          <w:sz w:val="28"/>
          <w:szCs w:val="28"/>
          <w:rtl/>
          <w:lang w:eastAsia="ar-SA" w:bidi="ar-EG"/>
        </w:rPr>
        <w:t xml:space="preserve"> حسابات الدخل </w:t>
      </w:r>
      <w:r w:rsidR="000B0C07" w:rsidRPr="000B0C07">
        <w:rPr>
          <w:rFonts w:ascii="Simplified Arabic" w:hAnsi="Simplified Arabic" w:cs="Simplified Arabic" w:hint="cs"/>
          <w:sz w:val="28"/>
          <w:szCs w:val="28"/>
          <w:rtl/>
          <w:lang w:eastAsia="ar-SA" w:bidi="ar-EG"/>
        </w:rPr>
        <w:t>القومي</w:t>
      </w:r>
      <w:r w:rsidR="000B0C07" w:rsidRPr="000B0C07">
        <w:rPr>
          <w:rFonts w:ascii="Simplified Arabic" w:hAnsi="Simplified Arabic" w:cs="Simplified Arabic"/>
          <w:sz w:val="28"/>
          <w:szCs w:val="28"/>
          <w:rtl/>
          <w:lang w:eastAsia="ar-SA" w:bidi="ar-EG"/>
        </w:rPr>
        <w:t xml:space="preserve"> بينما لم تدرج </w:t>
      </w:r>
      <w:r w:rsidR="000B0C07" w:rsidRPr="000B0C07">
        <w:rPr>
          <w:rFonts w:ascii="Simplified Arabic" w:hAnsi="Simplified Arabic" w:cs="Simplified Arabic" w:hint="cs"/>
          <w:sz w:val="28"/>
          <w:szCs w:val="28"/>
          <w:rtl/>
          <w:lang w:eastAsia="ar-SA" w:bidi="ar-EG"/>
        </w:rPr>
        <w:t>في</w:t>
      </w:r>
      <w:r w:rsidR="000B0C07" w:rsidRPr="000B0C07">
        <w:rPr>
          <w:rFonts w:ascii="Simplified Arabic" w:hAnsi="Simplified Arabic" w:cs="Simplified Arabic"/>
          <w:sz w:val="28"/>
          <w:szCs w:val="28"/>
          <w:rtl/>
          <w:lang w:eastAsia="ar-SA" w:bidi="ar-EG"/>
        </w:rPr>
        <w:t xml:space="preserve"> جدول المدخلات والمخرجات</w:t>
      </w:r>
      <w:r w:rsidR="000B0C07" w:rsidRPr="000B0C07">
        <w:rPr>
          <w:rFonts w:ascii="Simplified Arabic" w:hAnsi="Simplified Arabic" w:cs="Simplified Arabic" w:hint="cs"/>
          <w:sz w:val="28"/>
          <w:szCs w:val="28"/>
          <w:rtl/>
          <w:lang w:eastAsia="ar-SA" w:bidi="ar-EG"/>
        </w:rPr>
        <w:t>.</w:t>
      </w:r>
      <w:r w:rsidR="000B0C07" w:rsidRPr="000B0C07">
        <w:rPr>
          <w:rFonts w:ascii="Simplified Arabic" w:hAnsi="Simplified Arabic" w:cs="Simplified Arabic"/>
          <w:sz w:val="28"/>
          <w:szCs w:val="28"/>
          <w:rtl/>
          <w:lang w:eastAsia="ar-SA" w:bidi="ar-EG"/>
        </w:rPr>
        <w:t xml:space="preserve"> </w:t>
      </w:r>
    </w:p>
    <w:p w:rsidR="000B0C07" w:rsidRPr="000B0C07" w:rsidRDefault="000B0C07" w:rsidP="006E6F5E">
      <w:pPr>
        <w:numPr>
          <w:ilvl w:val="0"/>
          <w:numId w:val="8"/>
        </w:numPr>
        <w:ind w:left="423" w:firstLine="0"/>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الحكومة اعتبرت كقطاع منتج و</w:t>
      </w:r>
      <w:r w:rsidRPr="000B0C07">
        <w:rPr>
          <w:rFonts w:ascii="Simplified Arabic" w:hAnsi="Simplified Arabic" w:cs="Simplified Arabic" w:hint="cs"/>
          <w:sz w:val="28"/>
          <w:szCs w:val="28"/>
          <w:rtl/>
          <w:lang w:eastAsia="ar-SA" w:bidi="ar-EG"/>
        </w:rPr>
        <w:t xml:space="preserve"> </w:t>
      </w:r>
      <w:r w:rsidRPr="000B0C07">
        <w:rPr>
          <w:rFonts w:ascii="Simplified Arabic" w:hAnsi="Simplified Arabic" w:cs="Simplified Arabic"/>
          <w:sz w:val="28"/>
          <w:szCs w:val="28"/>
          <w:rtl/>
          <w:lang w:eastAsia="ar-SA" w:bidi="ar-EG"/>
        </w:rPr>
        <w:t xml:space="preserve">مستهلك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حسابات الدخل </w:t>
      </w:r>
      <w:r w:rsidRPr="000B0C07">
        <w:rPr>
          <w:rFonts w:ascii="Simplified Arabic" w:hAnsi="Simplified Arabic" w:cs="Simplified Arabic" w:hint="cs"/>
          <w:sz w:val="28"/>
          <w:szCs w:val="28"/>
          <w:rtl/>
          <w:lang w:eastAsia="ar-SA" w:bidi="ar-EG"/>
        </w:rPr>
        <w:t>القومي</w:t>
      </w:r>
      <w:r w:rsidRPr="000B0C07">
        <w:rPr>
          <w:rFonts w:ascii="Simplified Arabic" w:hAnsi="Simplified Arabic" w:cs="Simplified Arabic"/>
          <w:sz w:val="28"/>
          <w:szCs w:val="28"/>
          <w:rtl/>
          <w:lang w:eastAsia="ar-SA" w:bidi="ar-EG"/>
        </w:rPr>
        <w:t xml:space="preserve"> بينما </w:t>
      </w: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 xml:space="preserve">عتبرت قطاع </w:t>
      </w:r>
      <w:r w:rsidRPr="000B0C07">
        <w:rPr>
          <w:rFonts w:ascii="Simplified Arabic" w:hAnsi="Simplified Arabic" w:cs="Simplified Arabic" w:hint="cs"/>
          <w:sz w:val="28"/>
          <w:szCs w:val="28"/>
          <w:rtl/>
          <w:lang w:eastAsia="ar-SA" w:bidi="ar-EG"/>
        </w:rPr>
        <w:t>استهلاكي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نهائي</w:t>
      </w:r>
      <w:r w:rsidRPr="000B0C07">
        <w:rPr>
          <w:rFonts w:ascii="Simplified Arabic" w:hAnsi="Simplified Arabic" w:cs="Simplified Arabic"/>
          <w:sz w:val="28"/>
          <w:szCs w:val="28"/>
          <w:rtl/>
          <w:lang w:eastAsia="ar-SA" w:bidi="ar-EG"/>
        </w:rPr>
        <w:t xml:space="preserve"> ضمن عناصر الطلب </w:t>
      </w:r>
      <w:r w:rsidRPr="000B0C07">
        <w:rPr>
          <w:rFonts w:ascii="Simplified Arabic" w:hAnsi="Simplified Arabic" w:cs="Simplified Arabic" w:hint="cs"/>
          <w:sz w:val="28"/>
          <w:szCs w:val="28"/>
          <w:rtl/>
          <w:lang w:eastAsia="ar-SA" w:bidi="ar-EG"/>
        </w:rPr>
        <w:t>النهائي.</w:t>
      </w:r>
    </w:p>
    <w:p w:rsidR="000B0C07" w:rsidRPr="000B0C07" w:rsidRDefault="000B0C07" w:rsidP="00CB788E">
      <w:pPr>
        <w:numPr>
          <w:ilvl w:val="0"/>
          <w:numId w:val="8"/>
        </w:numPr>
        <w:spacing w:after="200" w:line="276" w:lineRule="auto"/>
        <w:ind w:left="565" w:hanging="135"/>
        <w:jc w:val="lowKashida"/>
        <w:rPr>
          <w:rFonts w:ascii="Simplified Arabic" w:hAnsi="Simplified Arabic" w:cs="Simplified Arabic"/>
          <w:sz w:val="28"/>
          <w:szCs w:val="28"/>
          <w:lang w:eastAsia="ar-SA" w:bidi="ar-EG"/>
        </w:rPr>
      </w:pPr>
      <w:r>
        <w:rPr>
          <w:rFonts w:ascii="Simplified Arabic" w:hAnsi="Simplified Arabic" w:cs="Simplified Arabic" w:hint="cs"/>
          <w:sz w:val="28"/>
          <w:szCs w:val="28"/>
          <w:rtl/>
          <w:lang w:eastAsia="ar-SA" w:bidi="ar-EG"/>
        </w:rPr>
        <w:t xml:space="preserve">  </w:t>
      </w:r>
      <w:r w:rsidRPr="000B0C07">
        <w:rPr>
          <w:rFonts w:ascii="Simplified Arabic" w:hAnsi="Simplified Arabic" w:cs="Simplified Arabic"/>
          <w:sz w:val="28"/>
          <w:szCs w:val="28"/>
          <w:rtl/>
          <w:lang w:eastAsia="ar-SA" w:bidi="ar-EG"/>
        </w:rPr>
        <w:t xml:space="preserve">ظهرت تعويضات العاملين للحكومة ضمن حساب </w:t>
      </w:r>
      <w:r w:rsidRPr="000B0C07">
        <w:rPr>
          <w:rFonts w:ascii="Simplified Arabic" w:hAnsi="Simplified Arabic" w:cs="Simplified Arabic" w:hint="cs"/>
          <w:sz w:val="28"/>
          <w:szCs w:val="28"/>
          <w:rtl/>
          <w:lang w:eastAsia="ar-SA" w:bidi="ar-EG"/>
        </w:rPr>
        <w:t>منتجي</w:t>
      </w:r>
      <w:r w:rsidRPr="000B0C07">
        <w:rPr>
          <w:rFonts w:ascii="Simplified Arabic" w:hAnsi="Simplified Arabic" w:cs="Simplified Arabic"/>
          <w:sz w:val="28"/>
          <w:szCs w:val="28"/>
          <w:rtl/>
          <w:lang w:eastAsia="ar-SA" w:bidi="ar-EG"/>
        </w:rPr>
        <w:t xml:space="preserve"> الحكومة فى حسابات الدخل </w:t>
      </w:r>
      <w:r w:rsidRPr="000B0C07">
        <w:rPr>
          <w:rFonts w:ascii="Simplified Arabic" w:hAnsi="Simplified Arabic" w:cs="Simplified Arabic" w:hint="cs"/>
          <w:sz w:val="28"/>
          <w:szCs w:val="28"/>
          <w:rtl/>
          <w:lang w:eastAsia="ar-SA" w:bidi="ar-EG"/>
        </w:rPr>
        <w:t>القومي</w:t>
      </w:r>
      <w:r w:rsidRPr="000B0C07">
        <w:rPr>
          <w:rFonts w:ascii="Simplified Arabic" w:hAnsi="Simplified Arabic" w:cs="Simplified Arabic"/>
          <w:sz w:val="28"/>
          <w:szCs w:val="28"/>
          <w:rtl/>
          <w:lang w:eastAsia="ar-SA" w:bidi="ar-EG"/>
        </w:rPr>
        <w:t xml:space="preserve"> بينما ظهرت ضمن تعويضات العاملين فى نشاط الخدمات الاجتماعية فى جدول المدخلات</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0B0C07">
      <w:pPr>
        <w:jc w:val="lowKashida"/>
        <w:rPr>
          <w:rFonts w:ascii="Simplified Arabic" w:hAnsi="Simplified Arabic" w:cs="Simplified Arabic"/>
          <w:sz w:val="32"/>
          <w:szCs w:val="32"/>
          <w:rtl/>
          <w:lang w:eastAsia="ar-SA" w:bidi="ar-EG"/>
        </w:rPr>
      </w:pPr>
      <w:r w:rsidRPr="000B0C07">
        <w:rPr>
          <w:rFonts w:ascii="Simplified Arabic" w:hAnsi="Simplified Arabic" w:cs="Simplified Arabic" w:hint="cs"/>
          <w:b/>
          <w:bCs/>
          <w:sz w:val="28"/>
          <w:szCs w:val="28"/>
          <w:rtl/>
          <w:lang w:eastAsia="ar-SA" w:bidi="ar-EG"/>
        </w:rPr>
        <w:t xml:space="preserve">11- </w:t>
      </w:r>
      <w:r w:rsidRPr="000B0C07">
        <w:rPr>
          <w:rFonts w:ascii="Simplified Arabic" w:hAnsi="Simplified Arabic" w:cs="Simplified Arabic"/>
          <w:b/>
          <w:bCs/>
          <w:sz w:val="28"/>
          <w:szCs w:val="28"/>
          <w:rtl/>
          <w:lang w:eastAsia="ar-SA" w:bidi="ar-EG"/>
        </w:rPr>
        <w:t>جدول</w:t>
      </w:r>
      <w:r w:rsidRPr="000B0C07">
        <w:rPr>
          <w:rFonts w:ascii="Simplified Arabic" w:hAnsi="Simplified Arabic" w:cs="Simplified Arabic" w:hint="cs"/>
          <w:b/>
          <w:bCs/>
          <w:sz w:val="28"/>
          <w:szCs w:val="28"/>
          <w:rtl/>
          <w:lang w:eastAsia="ar-SA" w:bidi="ar-EG"/>
        </w:rPr>
        <w:t>ا</w:t>
      </w:r>
      <w:r w:rsidRPr="000B0C07">
        <w:rPr>
          <w:rFonts w:ascii="Simplified Arabic" w:hAnsi="Simplified Arabic" w:cs="Simplified Arabic"/>
          <w:b/>
          <w:bCs/>
          <w:sz w:val="28"/>
          <w:szCs w:val="28"/>
          <w:rtl/>
          <w:lang w:eastAsia="ar-SA" w:bidi="ar-EG"/>
        </w:rPr>
        <w:t xml:space="preserve"> المدخلات والمخرجات لعام</w:t>
      </w:r>
      <w:r w:rsidRPr="000B0C07">
        <w:rPr>
          <w:rFonts w:ascii="Simplified Arabic" w:hAnsi="Simplified Arabic" w:cs="Simplified Arabic"/>
          <w:sz w:val="32"/>
          <w:szCs w:val="32"/>
          <w:rtl/>
          <w:lang w:eastAsia="ar-SA" w:bidi="ar-EG"/>
        </w:rPr>
        <w:t xml:space="preserve"> </w:t>
      </w:r>
      <w:r w:rsidRPr="00B17488">
        <w:rPr>
          <w:rFonts w:ascii="Simplified Arabic" w:hAnsi="Simplified Arabic" w:cs="Simplified Arabic"/>
          <w:sz w:val="28"/>
          <w:szCs w:val="28"/>
          <w:rtl/>
          <w:lang w:eastAsia="ar-SA" w:bidi="ar-EG"/>
        </w:rPr>
        <w:t>1995/1996 ،2000 /2001</w:t>
      </w:r>
      <w:r w:rsidRPr="000B0C07">
        <w:rPr>
          <w:rFonts w:ascii="Simplified Arabic" w:hAnsi="Simplified Arabic" w:cs="Simplified Arabic"/>
          <w:sz w:val="26"/>
          <w:szCs w:val="26"/>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lastRenderedPageBreak/>
        <w:t>تم تركيب هذا</w:t>
      </w:r>
      <w:r w:rsidRPr="000B0C07">
        <w:rPr>
          <w:rFonts w:ascii="Simplified Arabic" w:hAnsi="Simplified Arabic" w:cs="Simplified Arabic" w:hint="cs"/>
          <w:sz w:val="28"/>
          <w:szCs w:val="28"/>
          <w:rtl/>
          <w:lang w:eastAsia="ar-SA" w:bidi="ar-EG"/>
        </w:rPr>
        <w:t>ن</w:t>
      </w:r>
      <w:r w:rsidRPr="000B0C07">
        <w:rPr>
          <w:rFonts w:ascii="Simplified Arabic" w:hAnsi="Simplified Arabic" w:cs="Simplified Arabic"/>
          <w:sz w:val="28"/>
          <w:szCs w:val="28"/>
          <w:rtl/>
          <w:lang w:eastAsia="ar-SA" w:bidi="ar-EG"/>
        </w:rPr>
        <w:t xml:space="preserve"> الجدول</w:t>
      </w:r>
      <w:r w:rsidRPr="000B0C07">
        <w:rPr>
          <w:rFonts w:ascii="Simplified Arabic" w:hAnsi="Simplified Arabic" w:cs="Simplified Arabic" w:hint="cs"/>
          <w:sz w:val="28"/>
          <w:szCs w:val="28"/>
          <w:rtl/>
          <w:lang w:eastAsia="ar-SA" w:bidi="ar-EG"/>
        </w:rPr>
        <w:t>ان</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وزارة التخطيط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عام 2004 وذلك باستخدام برنامج جاهز قد تم تقديمه </w:t>
      </w:r>
      <w:r w:rsidRPr="000B0C07">
        <w:rPr>
          <w:rFonts w:ascii="Simplified Arabic" w:hAnsi="Simplified Arabic" w:cs="Simplified Arabic" w:hint="cs"/>
          <w:sz w:val="28"/>
          <w:szCs w:val="28"/>
          <w:rtl/>
          <w:lang w:eastAsia="ar-SA" w:bidi="ar-EG"/>
        </w:rPr>
        <w:t>لإدارة</w:t>
      </w:r>
      <w:r w:rsidRPr="000B0C07">
        <w:rPr>
          <w:rFonts w:ascii="Simplified Arabic" w:hAnsi="Simplified Arabic" w:cs="Simplified Arabic"/>
          <w:sz w:val="28"/>
          <w:szCs w:val="28"/>
          <w:rtl/>
          <w:lang w:eastAsia="ar-SA" w:bidi="ar-EG"/>
        </w:rPr>
        <w:t xml:space="preserve"> الحسابات القومية من خلال المعونة الامريكية </w:t>
      </w:r>
      <w:r w:rsidRPr="000B0C07">
        <w:rPr>
          <w:rFonts w:ascii="Simplified Arabic" w:hAnsi="Simplified Arabic" w:cs="Simplified Arabic" w:hint="cs"/>
          <w:sz w:val="28"/>
          <w:szCs w:val="28"/>
          <w:rtl/>
          <w:lang w:eastAsia="ar-SA" w:bidi="ar-EG"/>
        </w:rPr>
        <w:t>التي</w:t>
      </w:r>
      <w:r w:rsidRPr="000B0C07">
        <w:rPr>
          <w:rFonts w:ascii="Simplified Arabic" w:hAnsi="Simplified Arabic" w:cs="Simplified Arabic"/>
          <w:sz w:val="28"/>
          <w:szCs w:val="28"/>
          <w:rtl/>
          <w:lang w:eastAsia="ar-SA" w:bidi="ar-EG"/>
        </w:rPr>
        <w:t xml:space="preserve"> قدمت الدعم </w:t>
      </w:r>
      <w:r w:rsidRPr="000B0C07">
        <w:rPr>
          <w:rFonts w:ascii="Simplified Arabic" w:hAnsi="Simplified Arabic" w:cs="Simplified Arabic" w:hint="cs"/>
          <w:sz w:val="28"/>
          <w:szCs w:val="28"/>
          <w:rtl/>
          <w:lang w:eastAsia="ar-SA" w:bidi="ar-EG"/>
        </w:rPr>
        <w:t>الفني</w:t>
      </w:r>
      <w:r w:rsidRPr="000B0C07">
        <w:rPr>
          <w:rFonts w:ascii="Simplified Arabic" w:hAnsi="Simplified Arabic" w:cs="Simplified Arabic"/>
          <w:sz w:val="28"/>
          <w:szCs w:val="28"/>
          <w:rtl/>
          <w:lang w:eastAsia="ar-SA" w:bidi="ar-EG"/>
        </w:rPr>
        <w:t xml:space="preserve"> للحسابات القومية بالوزارة وذلك من عام 2000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لى عام 2005  ولم يتم نشره</w:t>
      </w:r>
      <w:r w:rsidRPr="000B0C07">
        <w:rPr>
          <w:rFonts w:ascii="Simplified Arabic" w:hAnsi="Simplified Arabic" w:cs="Simplified Arabic" w:hint="cs"/>
          <w:sz w:val="28"/>
          <w:szCs w:val="28"/>
          <w:rtl/>
          <w:lang w:eastAsia="ar-SA" w:bidi="ar-EG"/>
        </w:rPr>
        <w:t>ما</w:t>
      </w:r>
      <w:r w:rsidRPr="000B0C07">
        <w:rPr>
          <w:rFonts w:ascii="Simplified Arabic" w:hAnsi="Simplified Arabic" w:cs="Simplified Arabic"/>
          <w:sz w:val="28"/>
          <w:szCs w:val="28"/>
          <w:rtl/>
          <w:lang w:eastAsia="ar-SA" w:bidi="ar-EG"/>
        </w:rPr>
        <w:t xml:space="preserve"> على موقع الوزارة وتم تركيب جدول 2000/2001 فى عام 2007.</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 xml:space="preserve">تم استخدام برنامج جاهز </w:t>
      </w:r>
      <w:r w:rsidRPr="000B0C07">
        <w:rPr>
          <w:rFonts w:ascii="Simplified Arabic" w:hAnsi="Simplified Arabic" w:cs="Simplified Arabic"/>
          <w:sz w:val="28"/>
          <w:szCs w:val="28"/>
          <w:lang w:eastAsia="ar-SA" w:bidi="ar-EG"/>
        </w:rPr>
        <w:t>(IAS 96)</w:t>
      </w:r>
      <w:r w:rsidRPr="000B0C07">
        <w:rPr>
          <w:rFonts w:ascii="Simplified Arabic" w:hAnsi="Simplified Arabic" w:cs="Simplified Arabic"/>
          <w:sz w:val="28"/>
          <w:szCs w:val="28"/>
          <w:rtl/>
          <w:lang w:eastAsia="ar-SA" w:bidi="ar-EG"/>
        </w:rPr>
        <w:t xml:space="preserve"> والذى يهدف الى </w:t>
      </w:r>
      <w:r w:rsidRPr="000B0C07">
        <w:rPr>
          <w:rFonts w:ascii="Simplified Arabic" w:hAnsi="Simplified Arabic" w:cs="Simplified Arabic" w:hint="cs"/>
          <w:sz w:val="28"/>
          <w:szCs w:val="28"/>
          <w:rtl/>
          <w:lang w:eastAsia="ar-SA" w:bidi="ar-EG"/>
        </w:rPr>
        <w:t>تقدير</w:t>
      </w:r>
      <w:r w:rsidRPr="000B0C07">
        <w:rPr>
          <w:rFonts w:ascii="Simplified Arabic" w:hAnsi="Simplified Arabic" w:cs="Simplified Arabic"/>
          <w:sz w:val="28"/>
          <w:szCs w:val="28"/>
          <w:rtl/>
          <w:lang w:eastAsia="ar-SA" w:bidi="ar-EG"/>
        </w:rPr>
        <w:t xml:space="preserve"> الحسابات القومية والاجتماعية من خلال مجموعة من المصفوفات الحسابية</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ويوفر هذا البرنامج مجموعة من البيانات يتم تعريفها بواسطة مستخدم هذا البرنامج الذى يقوم بوضع هياكل تصنيف محددة تدعم التجميع </w:t>
      </w:r>
      <w:r w:rsidRPr="000B0C07">
        <w:rPr>
          <w:rFonts w:ascii="Simplified Arabic" w:hAnsi="Simplified Arabic" w:cs="Simplified Arabic" w:hint="cs"/>
          <w:sz w:val="28"/>
          <w:szCs w:val="28"/>
          <w:rtl/>
          <w:lang w:eastAsia="ar-SA" w:bidi="ar-EG"/>
        </w:rPr>
        <w:t>الآلى</w:t>
      </w:r>
      <w:r w:rsidRPr="000B0C07">
        <w:rPr>
          <w:rFonts w:ascii="Simplified Arabic" w:hAnsi="Simplified Arabic" w:cs="Simplified Arabic"/>
          <w:sz w:val="28"/>
          <w:szCs w:val="28"/>
          <w:rtl/>
          <w:lang w:eastAsia="ar-SA" w:bidi="ar-EG"/>
        </w:rPr>
        <w:t xml:space="preserve"> ويتم عرض البيانات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صورة جداول العرض والاستخدام ويوفر مجموعة من القواعد </w:t>
      </w:r>
      <w:r w:rsidRPr="000B0C07">
        <w:rPr>
          <w:rFonts w:ascii="Simplified Arabic" w:hAnsi="Simplified Arabic" w:cs="Simplified Arabic" w:hint="cs"/>
          <w:sz w:val="28"/>
          <w:szCs w:val="28"/>
          <w:rtl/>
          <w:lang w:eastAsia="ar-SA" w:bidi="ar-EG"/>
        </w:rPr>
        <w:t>التي</w:t>
      </w:r>
      <w:r w:rsidRPr="000B0C07">
        <w:rPr>
          <w:rFonts w:ascii="Simplified Arabic" w:hAnsi="Simplified Arabic" w:cs="Simplified Arabic"/>
          <w:sz w:val="28"/>
          <w:szCs w:val="28"/>
          <w:rtl/>
          <w:lang w:eastAsia="ar-SA" w:bidi="ar-EG"/>
        </w:rPr>
        <w:t xml:space="preserve"> تسهل عمل التعديلات المركبة </w:t>
      </w:r>
      <w:r w:rsidRPr="000B0C07">
        <w:rPr>
          <w:rFonts w:ascii="Simplified Arabic" w:hAnsi="Simplified Arabic" w:cs="Simplified Arabic" w:hint="cs"/>
          <w:sz w:val="28"/>
          <w:szCs w:val="28"/>
          <w:rtl/>
          <w:lang w:eastAsia="ar-SA" w:bidi="ar-EG"/>
        </w:rPr>
        <w:t>والتي</w:t>
      </w:r>
      <w:r w:rsidRPr="000B0C07">
        <w:rPr>
          <w:rFonts w:ascii="Simplified Arabic" w:hAnsi="Simplified Arabic" w:cs="Simplified Arabic"/>
          <w:sz w:val="28"/>
          <w:szCs w:val="28"/>
          <w:rtl/>
          <w:lang w:eastAsia="ar-SA" w:bidi="ar-EG"/>
        </w:rPr>
        <w:t xml:space="preserve"> يتم من خلالها تحويل جداول العرض والاستخدام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لى جداول مدخلات ومخرجات.</w:t>
      </w:r>
    </w:p>
    <w:p w:rsidR="000B0C07" w:rsidRPr="00B17488" w:rsidRDefault="000B0C07" w:rsidP="006E6F5E">
      <w:pPr>
        <w:numPr>
          <w:ilvl w:val="0"/>
          <w:numId w:val="7"/>
        </w:numPr>
        <w:tabs>
          <w:tab w:val="left" w:pos="423"/>
        </w:tabs>
        <w:ind w:left="0" w:hanging="2"/>
        <w:contextualSpacing/>
        <w:jc w:val="lowKashida"/>
        <w:rPr>
          <w:rFonts w:ascii="Simplified Arabic" w:hAnsi="Simplified Arabic" w:cs="Simplified Arabic"/>
          <w:sz w:val="28"/>
          <w:szCs w:val="28"/>
          <w:rtl/>
          <w:lang w:eastAsia="ar-SA" w:bidi="ar-EG"/>
        </w:rPr>
      </w:pPr>
      <w:r w:rsidRPr="00B17488">
        <w:rPr>
          <w:rFonts w:ascii="Simplified Arabic" w:hAnsi="Simplified Arabic" w:cs="Simplified Arabic"/>
          <w:sz w:val="28"/>
          <w:szCs w:val="28"/>
          <w:rtl/>
          <w:lang w:eastAsia="ar-SA" w:bidi="ar-EG"/>
        </w:rPr>
        <w:t xml:space="preserve">تم الاعتماد فى تركيب هذين الجدولين على التعداد </w:t>
      </w:r>
      <w:r w:rsidRPr="00B17488">
        <w:rPr>
          <w:rFonts w:ascii="Simplified Arabic" w:hAnsi="Simplified Arabic" w:cs="Simplified Arabic" w:hint="cs"/>
          <w:sz w:val="28"/>
          <w:szCs w:val="28"/>
          <w:rtl/>
          <w:lang w:eastAsia="ar-SA" w:bidi="ar-EG"/>
        </w:rPr>
        <w:t>الاقتصادي</w:t>
      </w:r>
      <w:r w:rsidRPr="00B17488">
        <w:rPr>
          <w:rFonts w:ascii="Simplified Arabic" w:hAnsi="Simplified Arabic" w:cs="Simplified Arabic"/>
          <w:sz w:val="28"/>
          <w:szCs w:val="28"/>
          <w:rtl/>
          <w:lang w:eastAsia="ar-SA" w:bidi="ar-EG"/>
        </w:rPr>
        <w:t xml:space="preserve"> لهذين العامين كما تم الاعتماد على مصفوفة المعاملات الفنية لجدول المدخلات والمخرجات لعام 1991/1992 الذى تم تركيبه</w:t>
      </w:r>
      <w:r w:rsidRPr="00B17488">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contextualSpacing/>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المصفوفة الوسيطة</w:t>
      </w:r>
      <w:r w:rsidRPr="000B0C07">
        <w:rPr>
          <w:rFonts w:ascii="Simplified Arabic" w:hAnsi="Simplified Arabic" w:cs="Simplified Arabic" w:hint="cs"/>
          <w:sz w:val="28"/>
          <w:szCs w:val="28"/>
          <w:rtl/>
          <w:lang w:eastAsia="ar-SA" w:bidi="ar-EG"/>
        </w:rPr>
        <w:t xml:space="preserve"> بعدد قطاعات</w:t>
      </w:r>
      <w:r w:rsidRPr="000B0C07">
        <w:rPr>
          <w:rFonts w:ascii="Simplified Arabic" w:hAnsi="Simplified Arabic" w:cs="Simplified Arabic"/>
          <w:sz w:val="28"/>
          <w:szCs w:val="28"/>
          <w:rtl/>
          <w:lang w:eastAsia="ar-SA" w:bidi="ar-EG"/>
        </w:rPr>
        <w:t xml:space="preserve"> 39*39</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 xml:space="preserve">استخدام دليل النشاط </w:t>
      </w:r>
      <w:r w:rsidRPr="000B0C07">
        <w:rPr>
          <w:rFonts w:ascii="Simplified Arabic" w:hAnsi="Simplified Arabic" w:cs="Simplified Arabic" w:hint="cs"/>
          <w:sz w:val="28"/>
          <w:szCs w:val="28"/>
          <w:rtl/>
          <w:lang w:eastAsia="ar-SA" w:bidi="ar-EG"/>
        </w:rPr>
        <w:t>الاقتصادي</w:t>
      </w:r>
      <w:r w:rsidRPr="000B0C07">
        <w:rPr>
          <w:rFonts w:ascii="Simplified Arabic" w:hAnsi="Simplified Arabic" w:cs="Simplified Arabic"/>
          <w:sz w:val="28"/>
          <w:szCs w:val="28"/>
          <w:rtl/>
          <w:lang w:eastAsia="ar-SA" w:bidi="ar-EG"/>
        </w:rPr>
        <w:t xml:space="preserve"> للصناعات التنقيح الثالث</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 xml:space="preserve">تم الاعتماد على بيانات التجارة الخارجية للواردات وتم تقسيمها الى سلع وسيطة وسلع استثمارية واستهلاك </w:t>
      </w:r>
      <w:r w:rsidRPr="000B0C07">
        <w:rPr>
          <w:rFonts w:ascii="Simplified Arabic" w:hAnsi="Simplified Arabic" w:cs="Simplified Arabic" w:hint="cs"/>
          <w:sz w:val="28"/>
          <w:szCs w:val="28"/>
          <w:rtl/>
          <w:lang w:eastAsia="ar-SA" w:bidi="ar-EG"/>
        </w:rPr>
        <w:t>نهائي</w:t>
      </w:r>
      <w:r w:rsidRPr="000B0C07">
        <w:rPr>
          <w:rFonts w:ascii="Simplified Arabic" w:hAnsi="Simplified Arabic" w:cs="Simplified Arabic"/>
          <w:sz w:val="28"/>
          <w:szCs w:val="28"/>
          <w:rtl/>
          <w:lang w:eastAsia="ar-SA" w:bidi="ar-EG"/>
        </w:rPr>
        <w:t xml:space="preserve"> من خلال مصفوفة توضح المنتج والمستخدم وقد تم تعديل الواردات من قيم سيف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لى فوب</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hint="cs"/>
          <w:sz w:val="28"/>
          <w:szCs w:val="28"/>
          <w:rtl/>
          <w:lang w:eastAsia="ar-SA" w:bidi="ar-EG"/>
        </w:rPr>
        <w:t>أ</w:t>
      </w:r>
      <w:r w:rsidRPr="000B0C07">
        <w:rPr>
          <w:rFonts w:ascii="Simplified Arabic" w:hAnsi="Simplified Arabic" w:cs="Simplified Arabic"/>
          <w:sz w:val="28"/>
          <w:szCs w:val="28"/>
          <w:rtl/>
          <w:lang w:eastAsia="ar-SA" w:bidi="ar-EG"/>
        </w:rPr>
        <w:t xml:space="preserve">ضيفت الهيئات </w:t>
      </w:r>
      <w:r w:rsidRPr="000B0C07">
        <w:rPr>
          <w:rFonts w:ascii="Simplified Arabic" w:hAnsi="Simplified Arabic" w:cs="Simplified Arabic" w:hint="cs"/>
          <w:sz w:val="28"/>
          <w:szCs w:val="28"/>
          <w:rtl/>
          <w:lang w:eastAsia="ar-SA" w:bidi="ar-EG"/>
        </w:rPr>
        <w:t>التي</w:t>
      </w:r>
      <w:r w:rsidRPr="000B0C07">
        <w:rPr>
          <w:rFonts w:ascii="Simplified Arabic" w:hAnsi="Simplified Arabic" w:cs="Simplified Arabic"/>
          <w:sz w:val="28"/>
          <w:szCs w:val="28"/>
          <w:rtl/>
          <w:lang w:eastAsia="ar-SA" w:bidi="ar-EG"/>
        </w:rPr>
        <w:t xml:space="preserve"> لا</w:t>
      </w:r>
      <w:r w:rsidRPr="000B0C07">
        <w:rPr>
          <w:rFonts w:ascii="Simplified Arabic" w:hAnsi="Simplified Arabic" w:cs="Simplified Arabic" w:hint="cs"/>
          <w:sz w:val="28"/>
          <w:szCs w:val="28"/>
          <w:rtl/>
          <w:lang w:eastAsia="ar-SA" w:bidi="ar-EG"/>
        </w:rPr>
        <w:t xml:space="preserve"> </w:t>
      </w:r>
      <w:r w:rsidRPr="000B0C07">
        <w:rPr>
          <w:rFonts w:ascii="Simplified Arabic" w:hAnsi="Simplified Arabic" w:cs="Simplified Arabic"/>
          <w:sz w:val="28"/>
          <w:szCs w:val="28"/>
          <w:rtl/>
          <w:lang w:eastAsia="ar-SA" w:bidi="ar-EG"/>
        </w:rPr>
        <w:t xml:space="preserve">تهدف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 xml:space="preserve">لى الربح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لى نشاط الخدمات الاجتماعية</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 xml:space="preserve">التكوينات </w:t>
      </w:r>
      <w:r w:rsidRPr="000B0C07">
        <w:rPr>
          <w:rFonts w:ascii="Simplified Arabic" w:hAnsi="Simplified Arabic" w:cs="Simplified Arabic" w:hint="cs"/>
          <w:sz w:val="28"/>
          <w:szCs w:val="28"/>
          <w:rtl/>
          <w:lang w:eastAsia="ar-SA" w:bidi="ar-EG"/>
        </w:rPr>
        <w:t>الرأسمالية</w:t>
      </w:r>
      <w:r w:rsidRPr="000B0C07">
        <w:rPr>
          <w:rFonts w:ascii="Simplified Arabic" w:hAnsi="Simplified Arabic" w:cs="Simplified Arabic"/>
          <w:sz w:val="28"/>
          <w:szCs w:val="28"/>
          <w:rtl/>
          <w:lang w:eastAsia="ar-SA" w:bidi="ar-EG"/>
        </w:rPr>
        <w:t xml:space="preserve"> تم الحصول عليها بتحليل ا</w:t>
      </w:r>
      <w:r w:rsidRPr="000B0C07">
        <w:rPr>
          <w:rFonts w:ascii="Simplified Arabic" w:hAnsi="Simplified Arabic" w:cs="Simplified Arabic" w:hint="cs"/>
          <w:sz w:val="28"/>
          <w:szCs w:val="28"/>
          <w:rtl/>
          <w:lang w:eastAsia="ar-SA" w:bidi="ar-EG"/>
        </w:rPr>
        <w:t>لأ</w:t>
      </w:r>
      <w:r w:rsidRPr="000B0C07">
        <w:rPr>
          <w:rFonts w:ascii="Simplified Arabic" w:hAnsi="Simplified Arabic" w:cs="Simplified Arabic"/>
          <w:sz w:val="28"/>
          <w:szCs w:val="28"/>
          <w:rtl/>
          <w:lang w:eastAsia="ar-SA" w:bidi="ar-EG"/>
        </w:rPr>
        <w:t xml:space="preserve">نشطة الاقتصادية من النشرات المتخصصة </w:t>
      </w:r>
      <w:r w:rsidRPr="000B0C07">
        <w:rPr>
          <w:rFonts w:ascii="Simplified Arabic" w:hAnsi="Simplified Arabic" w:cs="Simplified Arabic" w:hint="cs"/>
          <w:sz w:val="28"/>
          <w:szCs w:val="28"/>
          <w:rtl/>
          <w:lang w:eastAsia="ar-SA" w:bidi="ar-EG"/>
        </w:rPr>
        <w:t>التي</w:t>
      </w:r>
      <w:r w:rsidRPr="000B0C07">
        <w:rPr>
          <w:rFonts w:ascii="Simplified Arabic" w:hAnsi="Simplified Arabic" w:cs="Simplified Arabic"/>
          <w:sz w:val="28"/>
          <w:szCs w:val="28"/>
          <w:rtl/>
          <w:lang w:eastAsia="ar-SA" w:bidi="ar-EG"/>
        </w:rPr>
        <w:t xml:space="preserve"> يصدرها الجهاز </w:t>
      </w:r>
      <w:r w:rsidRPr="000B0C07">
        <w:rPr>
          <w:rFonts w:ascii="Simplified Arabic" w:hAnsi="Simplified Arabic" w:cs="Simplified Arabic" w:hint="cs"/>
          <w:sz w:val="28"/>
          <w:szCs w:val="28"/>
          <w:rtl/>
          <w:lang w:eastAsia="ar-SA" w:bidi="ar-EG"/>
        </w:rPr>
        <w:t>المركزي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للإحصاء</w:t>
      </w:r>
      <w:r w:rsidRPr="000B0C07">
        <w:rPr>
          <w:rFonts w:ascii="Simplified Arabic" w:hAnsi="Simplified Arabic" w:cs="Simplified Arabic"/>
          <w:sz w:val="28"/>
          <w:szCs w:val="28"/>
          <w:rtl/>
          <w:lang w:eastAsia="ar-SA" w:bidi="ar-EG"/>
        </w:rPr>
        <w:t xml:space="preserve"> وذلك بالنسبة </w:t>
      </w:r>
      <w:r w:rsidRPr="000B0C07">
        <w:rPr>
          <w:rFonts w:ascii="Simplified Arabic" w:hAnsi="Simplified Arabic" w:cs="Simplified Arabic" w:hint="cs"/>
          <w:sz w:val="28"/>
          <w:szCs w:val="28"/>
          <w:rtl/>
          <w:lang w:eastAsia="ar-SA" w:bidi="ar-EG"/>
        </w:rPr>
        <w:t>للإنتاج</w:t>
      </w:r>
      <w:r w:rsidRPr="000B0C07">
        <w:rPr>
          <w:rFonts w:ascii="Simplified Arabic" w:hAnsi="Simplified Arabic" w:cs="Simplified Arabic"/>
          <w:sz w:val="28"/>
          <w:szCs w:val="28"/>
          <w:rtl/>
          <w:lang w:eastAsia="ar-SA" w:bidi="ar-EG"/>
        </w:rPr>
        <w:t xml:space="preserve"> المحلى ثم يتم اضافة الواردات</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hint="cs"/>
          <w:sz w:val="28"/>
          <w:szCs w:val="28"/>
          <w:rtl/>
          <w:lang w:eastAsia="ar-SA" w:bidi="ar-EG"/>
        </w:rPr>
        <w:t xml:space="preserve">تقدير </w:t>
      </w:r>
      <w:r w:rsidRPr="000B0C07">
        <w:rPr>
          <w:rFonts w:ascii="Simplified Arabic" w:hAnsi="Simplified Arabic" w:cs="Simplified Arabic"/>
          <w:sz w:val="28"/>
          <w:szCs w:val="28"/>
          <w:rtl/>
          <w:lang w:eastAsia="ar-SA" w:bidi="ar-EG"/>
        </w:rPr>
        <w:t xml:space="preserve">الانفاق </w:t>
      </w:r>
      <w:r w:rsidRPr="000B0C07">
        <w:rPr>
          <w:rFonts w:ascii="Simplified Arabic" w:hAnsi="Simplified Arabic" w:cs="Simplified Arabic" w:hint="cs"/>
          <w:sz w:val="28"/>
          <w:szCs w:val="28"/>
          <w:rtl/>
          <w:lang w:eastAsia="ar-SA" w:bidi="ar-EG"/>
        </w:rPr>
        <w:t>الاستهلاكي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النهائي</w:t>
      </w:r>
      <w:r w:rsidRPr="000B0C07">
        <w:rPr>
          <w:rFonts w:ascii="Simplified Arabic" w:hAnsi="Simplified Arabic" w:cs="Simplified Arabic"/>
          <w:sz w:val="28"/>
          <w:szCs w:val="28"/>
          <w:rtl/>
          <w:lang w:eastAsia="ar-SA" w:bidi="ar-EG"/>
        </w:rPr>
        <w:t xml:space="preserve"> للعائلات تم الاستعانة ببحث الدخل والانفاق لهذين العامين بعد تعديله وفقا لمفهوم التدفق </w:t>
      </w:r>
      <w:r w:rsidRPr="000B0C07">
        <w:rPr>
          <w:rFonts w:ascii="Simplified Arabic" w:hAnsi="Simplified Arabic" w:cs="Simplified Arabic" w:hint="cs"/>
          <w:sz w:val="28"/>
          <w:szCs w:val="28"/>
          <w:rtl/>
          <w:lang w:eastAsia="ar-SA" w:bidi="ar-EG"/>
        </w:rPr>
        <w:t>السلعي</w:t>
      </w:r>
      <w:r w:rsidRPr="000B0C07">
        <w:rPr>
          <w:rFonts w:ascii="Simplified Arabic" w:hAnsi="Simplified Arabic" w:cs="Simplified Arabic"/>
          <w:sz w:val="28"/>
          <w:szCs w:val="28"/>
          <w:rtl/>
          <w:lang w:eastAsia="ar-SA" w:bidi="ar-EG"/>
        </w:rPr>
        <w:t xml:space="preserve"> وبعض ا</w:t>
      </w:r>
      <w:r w:rsidRPr="000B0C07">
        <w:rPr>
          <w:rFonts w:ascii="Simplified Arabic" w:hAnsi="Simplified Arabic" w:cs="Simplified Arabic" w:hint="cs"/>
          <w:sz w:val="28"/>
          <w:szCs w:val="28"/>
          <w:rtl/>
          <w:lang w:eastAsia="ar-SA" w:bidi="ar-EG"/>
        </w:rPr>
        <w:t>لأ</w:t>
      </w:r>
      <w:r w:rsidRPr="000B0C07">
        <w:rPr>
          <w:rFonts w:ascii="Simplified Arabic" w:hAnsi="Simplified Arabic" w:cs="Simplified Arabic"/>
          <w:sz w:val="28"/>
          <w:szCs w:val="28"/>
          <w:rtl/>
          <w:lang w:eastAsia="ar-SA" w:bidi="ar-EG"/>
        </w:rPr>
        <w:t>رقام الفعلية لبعض ا</w:t>
      </w:r>
      <w:r w:rsidRPr="000B0C07">
        <w:rPr>
          <w:rFonts w:ascii="Simplified Arabic" w:hAnsi="Simplified Arabic" w:cs="Simplified Arabic" w:hint="cs"/>
          <w:sz w:val="28"/>
          <w:szCs w:val="28"/>
          <w:rtl/>
          <w:lang w:eastAsia="ar-SA" w:bidi="ar-EG"/>
        </w:rPr>
        <w:t>لأ</w:t>
      </w:r>
      <w:r w:rsidRPr="000B0C07">
        <w:rPr>
          <w:rFonts w:ascii="Simplified Arabic" w:hAnsi="Simplified Arabic" w:cs="Simplified Arabic"/>
          <w:sz w:val="28"/>
          <w:szCs w:val="28"/>
          <w:rtl/>
          <w:lang w:eastAsia="ar-SA" w:bidi="ar-EG"/>
        </w:rPr>
        <w:t>نشطة</w:t>
      </w:r>
      <w:r w:rsidRPr="000B0C07">
        <w:rPr>
          <w:rFonts w:ascii="Simplified Arabic" w:hAnsi="Simplified Arabic" w:cs="Simplified Arabic" w:hint="cs"/>
          <w:sz w:val="28"/>
          <w:szCs w:val="28"/>
          <w:rtl/>
          <w:lang w:eastAsia="ar-SA" w:bidi="ar-EG"/>
        </w:rPr>
        <w:t>.</w:t>
      </w:r>
    </w:p>
    <w:p w:rsidR="000B0C07" w:rsidRPr="000B0C07" w:rsidRDefault="000B0C07" w:rsidP="006E6F5E">
      <w:pPr>
        <w:numPr>
          <w:ilvl w:val="0"/>
          <w:numId w:val="7"/>
        </w:numPr>
        <w:tabs>
          <w:tab w:val="left" w:pos="423"/>
        </w:tabs>
        <w:ind w:left="0" w:hanging="2"/>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bidi="ar-EG"/>
        </w:rPr>
        <w:t>تم تركيب جدول 1995/1996 طبقا للبرنامج الجاهز بينما جدول 2000/2001 لم يتم استخدام</w:t>
      </w:r>
      <w:r w:rsidRPr="000B0C07">
        <w:rPr>
          <w:rFonts w:ascii="Simplified Arabic" w:hAnsi="Simplified Arabic" w:cs="Simplified Arabic" w:hint="cs"/>
          <w:sz w:val="28"/>
          <w:szCs w:val="28"/>
          <w:rtl/>
          <w:lang w:eastAsia="ar-SA" w:bidi="ar-EG"/>
        </w:rPr>
        <w:t xml:space="preserve"> البرنامج الجاهز نظراً ل</w:t>
      </w:r>
      <w:r w:rsidRPr="000B0C07">
        <w:rPr>
          <w:rFonts w:ascii="Simplified Arabic" w:hAnsi="Simplified Arabic" w:cs="Simplified Arabic"/>
          <w:sz w:val="28"/>
          <w:szCs w:val="28"/>
          <w:rtl/>
          <w:lang w:eastAsia="ar-SA" w:bidi="ar-EG"/>
        </w:rPr>
        <w:t>ك</w:t>
      </w:r>
      <w:r w:rsidRPr="000B0C07">
        <w:rPr>
          <w:rFonts w:ascii="Simplified Arabic" w:hAnsi="Simplified Arabic" w:cs="Simplified Arabic" w:hint="cs"/>
          <w:sz w:val="28"/>
          <w:szCs w:val="28"/>
          <w:rtl/>
          <w:lang w:eastAsia="ar-SA" w:bidi="ar-EG"/>
        </w:rPr>
        <w:t xml:space="preserve">ون </w:t>
      </w:r>
      <w:r w:rsidRPr="000B0C07">
        <w:rPr>
          <w:rFonts w:ascii="Simplified Arabic" w:hAnsi="Simplified Arabic" w:cs="Simplified Arabic"/>
          <w:sz w:val="28"/>
          <w:szCs w:val="28"/>
          <w:rtl/>
          <w:lang w:eastAsia="ar-SA" w:bidi="ar-EG"/>
        </w:rPr>
        <w:t>صلاحي</w:t>
      </w:r>
      <w:r w:rsidRPr="000B0C07">
        <w:rPr>
          <w:rFonts w:ascii="Simplified Arabic" w:hAnsi="Simplified Arabic" w:cs="Simplified Arabic" w:hint="cs"/>
          <w:sz w:val="28"/>
          <w:szCs w:val="28"/>
          <w:rtl/>
          <w:lang w:eastAsia="ar-SA" w:bidi="ar-EG"/>
        </w:rPr>
        <w:t>ة البرنامج كانت</w:t>
      </w:r>
      <w:r w:rsidRPr="000B0C07">
        <w:rPr>
          <w:rFonts w:ascii="Simplified Arabic" w:hAnsi="Simplified Arabic" w:cs="Simplified Arabic"/>
          <w:sz w:val="28"/>
          <w:szCs w:val="28"/>
          <w:rtl/>
          <w:lang w:eastAsia="ar-SA" w:bidi="ar-EG"/>
        </w:rPr>
        <w:t xml:space="preserve"> محددة بسنوات قليلة لاستخدامه</w:t>
      </w:r>
      <w:r w:rsidRPr="000B0C07">
        <w:rPr>
          <w:rFonts w:ascii="Simplified Arabic" w:hAnsi="Simplified Arabic" w:cs="Simplified Arabic" w:hint="cs"/>
          <w:sz w:val="28"/>
          <w:szCs w:val="28"/>
          <w:rtl/>
          <w:lang w:eastAsia="ar-SA" w:bidi="ar-EG"/>
        </w:rPr>
        <w:t>.</w:t>
      </w:r>
      <w:r w:rsidRPr="000B0C07">
        <w:rPr>
          <w:rFonts w:ascii="Simplified Arabic" w:hAnsi="Simplified Arabic" w:cs="Simplified Arabic"/>
          <w:sz w:val="28"/>
          <w:szCs w:val="28"/>
          <w:rtl/>
          <w:lang w:eastAsia="ar-SA" w:bidi="ar-EG"/>
        </w:rPr>
        <w:t xml:space="preserve"> </w:t>
      </w:r>
    </w:p>
    <w:p w:rsidR="000B0C07" w:rsidRPr="000B0C07" w:rsidRDefault="000B0C07" w:rsidP="000B0C07">
      <w:pPr>
        <w:ind w:hanging="90"/>
        <w:jc w:val="lowKashida"/>
        <w:rPr>
          <w:rFonts w:ascii="Simplified Arabic" w:hAnsi="Simplified Arabic" w:cs="Simplified Arabic"/>
          <w:b/>
          <w:bCs/>
          <w:sz w:val="12"/>
          <w:szCs w:val="12"/>
          <w:u w:val="single"/>
          <w:rtl/>
          <w:lang w:eastAsia="ar-SA"/>
        </w:rPr>
      </w:pPr>
    </w:p>
    <w:p w:rsidR="000B0C07" w:rsidRPr="000B0C07" w:rsidRDefault="000B0C07" w:rsidP="00142D5C">
      <w:pPr>
        <w:ind w:hanging="90"/>
        <w:jc w:val="lowKashida"/>
        <w:rPr>
          <w:rFonts w:ascii="Simplified Arabic" w:hAnsi="Simplified Arabic" w:cs="Simplified Arabic"/>
          <w:sz w:val="32"/>
          <w:szCs w:val="32"/>
          <w:u w:val="single"/>
          <w:rtl/>
          <w:lang w:eastAsia="ar-SA"/>
        </w:rPr>
      </w:pPr>
      <w:r w:rsidRPr="000B0C07">
        <w:rPr>
          <w:rFonts w:ascii="Simplified Arabic" w:hAnsi="Simplified Arabic" w:cs="Simplified Arabic" w:hint="cs"/>
          <w:b/>
          <w:bCs/>
          <w:sz w:val="28"/>
          <w:szCs w:val="28"/>
          <w:u w:val="single"/>
          <w:rtl/>
          <w:lang w:eastAsia="ar-SA"/>
        </w:rPr>
        <w:t xml:space="preserve">12- </w:t>
      </w:r>
      <w:r w:rsidRPr="000B0C07">
        <w:rPr>
          <w:rFonts w:ascii="Simplified Arabic" w:hAnsi="Simplified Arabic" w:cs="Simplified Arabic"/>
          <w:b/>
          <w:bCs/>
          <w:sz w:val="28"/>
          <w:szCs w:val="28"/>
          <w:u w:val="single"/>
          <w:rtl/>
          <w:lang w:eastAsia="ar-SA"/>
        </w:rPr>
        <w:t>جدول المدخلات والمخرجات لعام</w:t>
      </w:r>
      <w:r w:rsidRPr="000B0C07">
        <w:rPr>
          <w:rFonts w:ascii="Simplified Arabic" w:hAnsi="Simplified Arabic" w:cs="Simplified Arabic"/>
          <w:sz w:val="28"/>
          <w:szCs w:val="28"/>
          <w:u w:val="single"/>
          <w:rtl/>
          <w:lang w:eastAsia="ar-SA"/>
        </w:rPr>
        <w:t xml:space="preserve"> </w:t>
      </w:r>
      <w:r w:rsidRPr="000B0C07">
        <w:rPr>
          <w:rFonts w:ascii="Simplified Arabic" w:hAnsi="Simplified Arabic" w:cs="Simplified Arabic"/>
          <w:sz w:val="26"/>
          <w:szCs w:val="26"/>
          <w:u w:val="single"/>
          <w:rtl/>
          <w:lang w:eastAsia="ar-SA"/>
        </w:rPr>
        <w:t>200</w:t>
      </w:r>
      <w:r w:rsidRPr="000B0C07">
        <w:rPr>
          <w:rFonts w:ascii="Simplified Arabic" w:hAnsi="Simplified Arabic" w:cs="Simplified Arabic" w:hint="cs"/>
          <w:sz w:val="26"/>
          <w:szCs w:val="26"/>
          <w:u w:val="single"/>
          <w:rtl/>
          <w:lang w:eastAsia="ar-SA"/>
        </w:rPr>
        <w:t>8</w:t>
      </w:r>
      <w:r w:rsidR="00142D5C">
        <w:rPr>
          <w:rFonts w:ascii="Simplified Arabic" w:hAnsi="Simplified Arabic" w:cs="Simplified Arabic" w:hint="cs"/>
          <w:sz w:val="26"/>
          <w:szCs w:val="26"/>
          <w:u w:val="single"/>
          <w:rtl/>
          <w:lang w:eastAsia="ar-SA"/>
        </w:rPr>
        <w:t>/</w:t>
      </w:r>
      <w:r w:rsidRPr="000B0C07">
        <w:rPr>
          <w:rFonts w:ascii="Simplified Arabic" w:hAnsi="Simplified Arabic" w:cs="Simplified Arabic"/>
          <w:sz w:val="26"/>
          <w:szCs w:val="26"/>
          <w:u w:val="single"/>
          <w:rtl/>
          <w:lang w:eastAsia="ar-SA"/>
        </w:rPr>
        <w:t>200</w:t>
      </w:r>
      <w:r w:rsidRPr="000B0C07">
        <w:rPr>
          <w:rFonts w:ascii="Simplified Arabic" w:hAnsi="Simplified Arabic" w:cs="Simplified Arabic" w:hint="cs"/>
          <w:sz w:val="26"/>
          <w:szCs w:val="26"/>
          <w:u w:val="single"/>
          <w:rtl/>
          <w:lang w:eastAsia="ar-SA"/>
        </w:rPr>
        <w:t>9</w:t>
      </w:r>
      <w:r w:rsidR="00B17488">
        <w:rPr>
          <w:rStyle w:val="FootnoteReference"/>
          <w:rFonts w:ascii="Simplified Arabic" w:hAnsi="Simplified Arabic" w:cs="Simplified Arabic"/>
          <w:sz w:val="32"/>
          <w:szCs w:val="32"/>
          <w:u w:val="single"/>
          <w:rtl/>
          <w:lang w:eastAsia="ar-SA"/>
        </w:rPr>
        <w:footnoteReference w:customMarkFollows="1" w:id="51"/>
        <w:t>1</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32"/>
          <w:szCs w:val="32"/>
          <w:rtl/>
          <w:lang w:eastAsia="ar-SA"/>
        </w:rPr>
        <w:t xml:space="preserve"> </w:t>
      </w:r>
      <w:r w:rsidRPr="000B0C07">
        <w:rPr>
          <w:rFonts w:ascii="Simplified Arabic" w:hAnsi="Simplified Arabic" w:cs="Simplified Arabic"/>
          <w:sz w:val="28"/>
          <w:szCs w:val="28"/>
          <w:rtl/>
          <w:lang w:eastAsia="ar-SA"/>
        </w:rPr>
        <w:t xml:space="preserve">تم اصدار هذا الجدول فى يوليو </w:t>
      </w:r>
      <w:r w:rsidRPr="000B0C07">
        <w:rPr>
          <w:rFonts w:ascii="Simplified Arabic" w:hAnsi="Simplified Arabic" w:cs="Simplified Arabic"/>
          <w:sz w:val="26"/>
          <w:szCs w:val="26"/>
          <w:rtl/>
          <w:lang w:eastAsia="ar-SA"/>
        </w:rPr>
        <w:t>2012</w:t>
      </w:r>
      <w:r w:rsidRPr="000B0C07">
        <w:rPr>
          <w:rFonts w:ascii="Simplified Arabic" w:hAnsi="Simplified Arabic" w:cs="Simplified Arabic"/>
          <w:sz w:val="28"/>
          <w:szCs w:val="28"/>
          <w:rtl/>
          <w:lang w:eastAsia="ar-SA"/>
        </w:rPr>
        <w:t xml:space="preserve"> والفترة المرجعية لجدول القطاع العام والحكومة </w:t>
      </w:r>
      <w:r w:rsidRPr="000B0C07">
        <w:rPr>
          <w:rFonts w:ascii="Simplified Arabic" w:hAnsi="Simplified Arabic" w:cs="Simplified Arabic"/>
          <w:sz w:val="26"/>
          <w:szCs w:val="26"/>
          <w:rtl/>
          <w:lang w:eastAsia="ar-SA"/>
        </w:rPr>
        <w:t>2008-2009</w:t>
      </w:r>
      <w:r w:rsidRPr="000B0C07">
        <w:rPr>
          <w:rFonts w:ascii="Simplified Arabic" w:hAnsi="Simplified Arabic" w:cs="Simplified Arabic"/>
          <w:sz w:val="28"/>
          <w:szCs w:val="28"/>
          <w:rtl/>
          <w:lang w:eastAsia="ar-SA"/>
        </w:rPr>
        <w:t xml:space="preserve"> والقطاع الخاص </w:t>
      </w:r>
      <w:r w:rsidRPr="000B0C07">
        <w:rPr>
          <w:rFonts w:ascii="Simplified Arabic" w:hAnsi="Simplified Arabic" w:cs="Simplified Arabic"/>
          <w:sz w:val="26"/>
          <w:szCs w:val="26"/>
          <w:rtl/>
          <w:lang w:eastAsia="ar-SA"/>
        </w:rPr>
        <w:t>2008</w:t>
      </w:r>
      <w:r w:rsidRPr="000B0C07">
        <w:rPr>
          <w:rFonts w:ascii="Simplified Arabic" w:hAnsi="Simplified Arabic" w:cs="Simplified Arabic"/>
          <w:sz w:val="28"/>
          <w:szCs w:val="28"/>
          <w:rtl/>
          <w:lang w:eastAsia="ar-SA"/>
        </w:rPr>
        <w:t xml:space="preserve"> والجدول </w:t>
      </w:r>
      <w:r w:rsidRPr="000B0C07">
        <w:rPr>
          <w:rFonts w:ascii="Simplified Arabic" w:hAnsi="Simplified Arabic" w:cs="Simplified Arabic"/>
          <w:sz w:val="26"/>
          <w:szCs w:val="26"/>
          <w:rtl/>
          <w:lang w:eastAsia="ar-SA"/>
        </w:rPr>
        <w:t>57*59</w:t>
      </w:r>
      <w:r w:rsidRPr="000B0C07">
        <w:rPr>
          <w:rFonts w:ascii="Simplified Arabic" w:hAnsi="Simplified Arabic" w:cs="Simplified Arabic"/>
          <w:sz w:val="28"/>
          <w:szCs w:val="28"/>
          <w:rtl/>
          <w:lang w:eastAsia="ar-SA"/>
        </w:rPr>
        <w:t xml:space="preserve"> ومصفوفة الطلب الوسيط</w:t>
      </w:r>
      <w:r w:rsidRPr="000B0C07">
        <w:rPr>
          <w:rFonts w:ascii="Simplified Arabic" w:hAnsi="Simplified Arabic" w:cs="Simplified Arabic" w:hint="cs"/>
          <w:sz w:val="28"/>
          <w:szCs w:val="28"/>
          <w:rtl/>
          <w:lang w:eastAsia="ar-SA"/>
        </w:rPr>
        <w:t xml:space="preserve"> بعدد قطاعات</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sz w:val="26"/>
          <w:szCs w:val="26"/>
          <w:rtl/>
          <w:lang w:eastAsia="ar-SA"/>
        </w:rPr>
        <w:t>44*44</w:t>
      </w:r>
      <w:r w:rsidRPr="000B0C07">
        <w:rPr>
          <w:rFonts w:ascii="Simplified Arabic" w:hAnsi="Simplified Arabic" w:cs="Simplified Arabic" w:hint="cs"/>
          <w:sz w:val="28"/>
          <w:szCs w:val="28"/>
          <w:rtl/>
          <w:lang w:eastAsia="ar-SA"/>
        </w:rPr>
        <w:t xml:space="preserve">. وتتمثل </w:t>
      </w:r>
      <w:r w:rsidRPr="000B0C07">
        <w:rPr>
          <w:rFonts w:ascii="Simplified Arabic" w:hAnsi="Simplified Arabic" w:cs="Simplified Arabic"/>
          <w:sz w:val="28"/>
          <w:szCs w:val="28"/>
          <w:rtl/>
          <w:lang w:eastAsia="ar-SA"/>
        </w:rPr>
        <w:t>التصانيف المستخدمة</w:t>
      </w:r>
      <w:r w:rsidRPr="000B0C07">
        <w:rPr>
          <w:rFonts w:ascii="Simplified Arabic" w:hAnsi="Simplified Arabic" w:cs="Simplified Arabic" w:hint="cs"/>
          <w:sz w:val="28"/>
          <w:szCs w:val="28"/>
          <w:rtl/>
          <w:lang w:eastAsia="ar-SA"/>
        </w:rPr>
        <w:t xml:space="preserve"> في</w:t>
      </w:r>
      <w:r w:rsidRPr="000B0C07">
        <w:rPr>
          <w:rFonts w:ascii="Simplified Arabic" w:hAnsi="Simplified Arabic" w:cs="Simplified Arabic"/>
          <w:sz w:val="28"/>
          <w:szCs w:val="28"/>
          <w:rtl/>
          <w:lang w:eastAsia="ar-SA"/>
        </w:rPr>
        <w:t xml:space="preserve"> دليل النشاط </w:t>
      </w:r>
      <w:r w:rsidRPr="000B0C07">
        <w:rPr>
          <w:rFonts w:ascii="Simplified Arabic" w:hAnsi="Simplified Arabic" w:cs="Simplified Arabic" w:hint="cs"/>
          <w:sz w:val="28"/>
          <w:szCs w:val="28"/>
          <w:rtl/>
          <w:lang w:eastAsia="ar-SA"/>
        </w:rPr>
        <w:t>الاقتصادي</w:t>
      </w:r>
      <w:r w:rsidRPr="000B0C07">
        <w:rPr>
          <w:rFonts w:ascii="Simplified Arabic" w:hAnsi="Simplified Arabic" w:cs="Simplified Arabic"/>
          <w:sz w:val="28"/>
          <w:szCs w:val="28"/>
          <w:rtl/>
          <w:lang w:eastAsia="ar-SA"/>
        </w:rPr>
        <w:t xml:space="preserve"> التنقيح الرابع</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وتم تركيب الجدول وفق نظام الحسابات </w:t>
      </w:r>
      <w:r w:rsidRPr="000B0C07">
        <w:rPr>
          <w:rFonts w:ascii="Simplified Arabic" w:hAnsi="Simplified Arabic" w:cs="Simplified Arabic"/>
          <w:sz w:val="28"/>
          <w:szCs w:val="28"/>
          <w:rtl/>
          <w:lang w:eastAsia="ar-SA"/>
        </w:rPr>
        <w:lastRenderedPageBreak/>
        <w:t xml:space="preserve">القومية 93 والذى اعتمد </w:t>
      </w:r>
      <w:r w:rsidRPr="000B0C07">
        <w:rPr>
          <w:rFonts w:ascii="Simplified Arabic" w:hAnsi="Simplified Arabic" w:cs="Simplified Arabic" w:hint="cs"/>
          <w:sz w:val="28"/>
          <w:szCs w:val="28"/>
          <w:rtl/>
          <w:lang w:eastAsia="ar-SA"/>
        </w:rPr>
        <w:t>في</w:t>
      </w:r>
      <w:r w:rsidRPr="000B0C07">
        <w:rPr>
          <w:rFonts w:ascii="Simplified Arabic" w:hAnsi="Simplified Arabic" w:cs="Simplified Arabic"/>
          <w:sz w:val="28"/>
          <w:szCs w:val="28"/>
          <w:rtl/>
          <w:lang w:eastAsia="ar-SA"/>
        </w:rPr>
        <w:t xml:space="preserve"> تركيبه على جدول العرض والاستخدام لسنة 2008-2009 من خلال تركيب عدة مصفوفات وهى:</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 xml:space="preserve">1- مصفوفة الضرائب والاعانات: يساوى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هذه المصفوفة على مستوى الصفوف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عمود صافى الضرائب والاعانات والرسوم الجمركية فى جدول العرض </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 xml:space="preserve">وتجميع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صافى الضرائب والاعانات والرسوم الجمركية على مستوى صف واحد لكل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نشطة الاقتصادية ومكونات الطلب </w:t>
      </w:r>
      <w:r w:rsidRPr="000B0C07">
        <w:rPr>
          <w:rFonts w:ascii="Simplified Arabic" w:hAnsi="Simplified Arabic" w:cs="Simplified Arabic" w:hint="cs"/>
          <w:sz w:val="28"/>
          <w:szCs w:val="28"/>
          <w:rtl/>
          <w:lang w:eastAsia="ar-SA"/>
        </w:rPr>
        <w:t>النهائي</w:t>
      </w:r>
      <w:r w:rsidRPr="000B0C07">
        <w:rPr>
          <w:rFonts w:ascii="Simplified Arabic" w:hAnsi="Simplified Arabic" w:cs="Simplified Arabic"/>
          <w:sz w:val="28"/>
          <w:szCs w:val="28"/>
          <w:rtl/>
          <w:lang w:eastAsia="ar-SA"/>
        </w:rPr>
        <w:t>.</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2- مصفو</w:t>
      </w:r>
      <w:r w:rsidRPr="000B0C07">
        <w:rPr>
          <w:rFonts w:ascii="Simplified Arabic" w:hAnsi="Simplified Arabic" w:cs="Simplified Arabic" w:hint="cs"/>
          <w:sz w:val="28"/>
          <w:szCs w:val="28"/>
          <w:rtl/>
          <w:lang w:eastAsia="ar-SA"/>
        </w:rPr>
        <w:t>ف</w:t>
      </w:r>
      <w:r w:rsidRPr="000B0C07">
        <w:rPr>
          <w:rFonts w:ascii="Simplified Arabic" w:hAnsi="Simplified Arabic" w:cs="Simplified Arabic"/>
          <w:sz w:val="28"/>
          <w:szCs w:val="28"/>
          <w:rtl/>
          <w:lang w:eastAsia="ar-SA"/>
        </w:rPr>
        <w:t xml:space="preserve">ة هوامش النقل : بحيث يساوى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مجموع هذه المصفوفة على مستوى كل صف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عمود هامش النقل فى جدول العرض.</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 xml:space="preserve">3- مصفوفة هوامش التجارة: بحيث يساوى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مجموع هذه المصفوفة على مستوى كل صف </w:t>
      </w:r>
      <w:r w:rsidRPr="000B0C07">
        <w:rPr>
          <w:rFonts w:ascii="Simplified Arabic" w:hAnsi="Simplified Arabic" w:cs="Simplified Arabic" w:hint="cs"/>
          <w:sz w:val="28"/>
          <w:szCs w:val="28"/>
          <w:rtl/>
          <w:lang w:eastAsia="ar-SA"/>
        </w:rPr>
        <w:t>إجمالي</w:t>
      </w:r>
      <w:r w:rsidRPr="000B0C07">
        <w:rPr>
          <w:rFonts w:ascii="Simplified Arabic" w:hAnsi="Simplified Arabic" w:cs="Simplified Arabic"/>
          <w:sz w:val="28"/>
          <w:szCs w:val="28"/>
          <w:rtl/>
          <w:lang w:eastAsia="ar-SA"/>
        </w:rPr>
        <w:t xml:space="preserve"> عمود هامش التجارة فى جدول العرض.</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4- جداول العرض والاستخدام:</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rPr>
        <w:t>من خلال المعادلة التالية</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w:t>
      </w:r>
    </w:p>
    <w:p w:rsidR="000B0C07" w:rsidRPr="000B0C07" w:rsidRDefault="000B0C07" w:rsidP="000B0C07">
      <w:pPr>
        <w:ind w:hanging="90"/>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 xml:space="preserve">الاستخدام </w:t>
      </w:r>
      <w:r w:rsidRPr="000B0C07">
        <w:rPr>
          <w:rFonts w:ascii="Simplified Arabic" w:hAnsi="Simplified Arabic" w:cs="Simplified Arabic" w:hint="cs"/>
          <w:sz w:val="28"/>
          <w:szCs w:val="28"/>
          <w:rtl/>
          <w:lang w:eastAsia="ar-SA"/>
        </w:rPr>
        <w:t>بالأسعار</w:t>
      </w:r>
      <w:r w:rsidRPr="000B0C07">
        <w:rPr>
          <w:rFonts w:ascii="Simplified Arabic" w:hAnsi="Simplified Arabic" w:cs="Simplified Arabic"/>
          <w:sz w:val="28"/>
          <w:szCs w:val="28"/>
          <w:rtl/>
          <w:lang w:eastAsia="ar-SA"/>
        </w:rPr>
        <w:t xml:space="preserve">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ساسية = الاستخدام </w:t>
      </w:r>
      <w:r w:rsidRPr="000B0C07">
        <w:rPr>
          <w:rFonts w:ascii="Simplified Arabic" w:hAnsi="Simplified Arabic" w:cs="Simplified Arabic" w:hint="cs"/>
          <w:sz w:val="28"/>
          <w:szCs w:val="28"/>
          <w:rtl/>
          <w:lang w:eastAsia="ar-SA"/>
        </w:rPr>
        <w:t>بأسعار</w:t>
      </w:r>
      <w:r w:rsidRPr="000B0C07">
        <w:rPr>
          <w:rFonts w:ascii="Simplified Arabic" w:hAnsi="Simplified Arabic" w:cs="Simplified Arabic"/>
          <w:sz w:val="28"/>
          <w:szCs w:val="28"/>
          <w:rtl/>
          <w:lang w:eastAsia="ar-SA"/>
        </w:rPr>
        <w:t xml:space="preserve"> المشترين – صافى الضرائب والاعانات والرسوم الجمركية – هامش النقل – هامش التجارة</w:t>
      </w:r>
    </w:p>
    <w:p w:rsidR="000B0C07" w:rsidRPr="000B0C07" w:rsidRDefault="000B0C07" w:rsidP="000B0C07">
      <w:pPr>
        <w:jc w:val="lowKashida"/>
        <w:rPr>
          <w:rFonts w:ascii="Simplified Arabic" w:hAnsi="Simplified Arabic" w:cs="Simplified Arabic"/>
          <w:sz w:val="28"/>
          <w:szCs w:val="28"/>
          <w:rtl/>
          <w:lang w:eastAsia="ar-SA"/>
        </w:rPr>
      </w:pPr>
      <w:r w:rsidRPr="000B0C07">
        <w:rPr>
          <w:rFonts w:ascii="Simplified Arabic" w:hAnsi="Simplified Arabic" w:cs="Simplified Arabic"/>
          <w:sz w:val="28"/>
          <w:szCs w:val="28"/>
          <w:rtl/>
          <w:lang w:eastAsia="ar-SA"/>
        </w:rPr>
        <w:t>5- الربط بين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نشطة الاقتصادية والمنتجات </w:t>
      </w:r>
      <w:r w:rsidRPr="000B0C07">
        <w:rPr>
          <w:rFonts w:ascii="Simplified Arabic" w:hAnsi="Simplified Arabic" w:cs="Simplified Arabic" w:hint="cs"/>
          <w:sz w:val="28"/>
          <w:szCs w:val="28"/>
          <w:rtl/>
          <w:lang w:eastAsia="ar-SA"/>
        </w:rPr>
        <w:t>في</w:t>
      </w:r>
      <w:r w:rsidRPr="000B0C07">
        <w:rPr>
          <w:rFonts w:ascii="Simplified Arabic" w:hAnsi="Simplified Arabic" w:cs="Simplified Arabic"/>
          <w:sz w:val="28"/>
          <w:szCs w:val="28"/>
          <w:rtl/>
          <w:lang w:eastAsia="ar-SA"/>
        </w:rPr>
        <w:t xml:space="preserve"> جدول الاستخدام </w:t>
      </w:r>
      <w:r w:rsidRPr="000B0C07">
        <w:rPr>
          <w:rFonts w:ascii="Simplified Arabic" w:hAnsi="Simplified Arabic" w:cs="Simplified Arabic" w:hint="cs"/>
          <w:sz w:val="28"/>
          <w:szCs w:val="28"/>
          <w:rtl/>
          <w:lang w:eastAsia="ar-SA"/>
        </w:rPr>
        <w:t>بالأسعار</w:t>
      </w:r>
      <w:r w:rsidRPr="000B0C07">
        <w:rPr>
          <w:rFonts w:ascii="Simplified Arabic" w:hAnsi="Simplified Arabic" w:cs="Simplified Arabic"/>
          <w:sz w:val="28"/>
          <w:szCs w:val="28"/>
          <w:rtl/>
          <w:lang w:eastAsia="ar-SA"/>
        </w:rPr>
        <w:t xml:space="preserve"> الاساسية وذلك عل</w:t>
      </w:r>
      <w:r w:rsidRPr="000B0C07">
        <w:rPr>
          <w:rFonts w:ascii="Simplified Arabic" w:hAnsi="Simplified Arabic" w:cs="Simplified Arabic" w:hint="cs"/>
          <w:sz w:val="28"/>
          <w:szCs w:val="28"/>
          <w:rtl/>
          <w:lang w:eastAsia="ar-SA"/>
        </w:rPr>
        <w:t>ي</w:t>
      </w:r>
      <w:r w:rsidRPr="000B0C07">
        <w:rPr>
          <w:rFonts w:ascii="Simplified Arabic" w:hAnsi="Simplified Arabic" w:cs="Simplified Arabic"/>
          <w:sz w:val="28"/>
          <w:szCs w:val="28"/>
          <w:rtl/>
          <w:lang w:eastAsia="ar-SA"/>
        </w:rPr>
        <w:t xml:space="preserve"> مستوى الصفوف بحيث يتم تجميع المنتجات المتجانسة وفقا</w:t>
      </w:r>
      <w:r w:rsidRPr="000B0C07">
        <w:rPr>
          <w:rFonts w:ascii="Simplified Arabic" w:hAnsi="Simplified Arabic" w:cs="Simplified Arabic" w:hint="cs"/>
          <w:sz w:val="28"/>
          <w:szCs w:val="28"/>
          <w:rtl/>
          <w:lang w:eastAsia="ar-SA"/>
        </w:rPr>
        <w:t>ً</w:t>
      </w:r>
      <w:r w:rsidRPr="000B0C07">
        <w:rPr>
          <w:rFonts w:ascii="Simplified Arabic" w:hAnsi="Simplified Arabic" w:cs="Simplified Arabic"/>
          <w:sz w:val="28"/>
          <w:szCs w:val="28"/>
          <w:rtl/>
          <w:lang w:eastAsia="ar-SA"/>
        </w:rPr>
        <w:t xml:space="preserve"> للتصنيف </w:t>
      </w:r>
      <w:r w:rsidRPr="000B0C07">
        <w:rPr>
          <w:rFonts w:ascii="Simplified Arabic" w:hAnsi="Simplified Arabic" w:cs="Simplified Arabic" w:hint="cs"/>
          <w:sz w:val="28"/>
          <w:szCs w:val="28"/>
          <w:rtl/>
          <w:lang w:eastAsia="ar-SA"/>
        </w:rPr>
        <w:t>المركزي</w:t>
      </w:r>
      <w:r w:rsidRPr="000B0C07">
        <w:rPr>
          <w:rFonts w:ascii="Simplified Arabic" w:hAnsi="Simplified Arabic" w:cs="Simplified Arabic"/>
          <w:sz w:val="28"/>
          <w:szCs w:val="28"/>
          <w:rtl/>
          <w:lang w:eastAsia="ar-SA"/>
        </w:rPr>
        <w:t xml:space="preserve"> للمنتجات </w:t>
      </w:r>
      <w:r w:rsidRPr="000B0C07">
        <w:rPr>
          <w:rFonts w:ascii="Simplified Arabic" w:hAnsi="Simplified Arabic" w:cs="Simplified Arabic" w:hint="cs"/>
          <w:sz w:val="28"/>
          <w:szCs w:val="28"/>
          <w:rtl/>
          <w:lang w:eastAsia="ar-SA"/>
        </w:rPr>
        <w:t>إ</w:t>
      </w:r>
      <w:r w:rsidRPr="000B0C07">
        <w:rPr>
          <w:rFonts w:ascii="Simplified Arabic" w:hAnsi="Simplified Arabic" w:cs="Simplified Arabic"/>
          <w:sz w:val="28"/>
          <w:szCs w:val="28"/>
          <w:rtl/>
          <w:lang w:eastAsia="ar-SA"/>
        </w:rPr>
        <w:t>لى ا</w:t>
      </w:r>
      <w:r w:rsidRPr="000B0C07">
        <w:rPr>
          <w:rFonts w:ascii="Simplified Arabic" w:hAnsi="Simplified Arabic" w:cs="Simplified Arabic" w:hint="cs"/>
          <w:sz w:val="28"/>
          <w:szCs w:val="28"/>
          <w:rtl/>
          <w:lang w:eastAsia="ar-SA"/>
        </w:rPr>
        <w:t>لأ</w:t>
      </w:r>
      <w:r w:rsidRPr="000B0C07">
        <w:rPr>
          <w:rFonts w:ascii="Simplified Arabic" w:hAnsi="Simplified Arabic" w:cs="Simplified Arabic"/>
          <w:sz w:val="28"/>
          <w:szCs w:val="28"/>
          <w:rtl/>
          <w:lang w:eastAsia="ar-SA"/>
        </w:rPr>
        <w:t xml:space="preserve">نشطة الاقتصادية المناظرة لها </w:t>
      </w:r>
      <w:r w:rsidRPr="000B0C07">
        <w:rPr>
          <w:rFonts w:ascii="Simplified Arabic" w:hAnsi="Simplified Arabic" w:cs="Simplified Arabic" w:hint="cs"/>
          <w:sz w:val="28"/>
          <w:szCs w:val="28"/>
          <w:rtl/>
          <w:lang w:eastAsia="ar-SA"/>
        </w:rPr>
        <w:t>في</w:t>
      </w:r>
      <w:r w:rsidRPr="000B0C07">
        <w:rPr>
          <w:rFonts w:ascii="Simplified Arabic" w:hAnsi="Simplified Arabic" w:cs="Simplified Arabic"/>
          <w:sz w:val="28"/>
          <w:szCs w:val="28"/>
          <w:rtl/>
          <w:lang w:eastAsia="ar-SA"/>
        </w:rPr>
        <w:t xml:space="preserve"> دليل النشاط </w:t>
      </w:r>
      <w:r w:rsidRPr="000B0C07">
        <w:rPr>
          <w:rFonts w:ascii="Simplified Arabic" w:hAnsi="Simplified Arabic" w:cs="Simplified Arabic" w:hint="cs"/>
          <w:sz w:val="28"/>
          <w:szCs w:val="28"/>
          <w:rtl/>
          <w:lang w:eastAsia="ar-SA"/>
        </w:rPr>
        <w:t>الاقتصادي</w:t>
      </w:r>
      <w:r w:rsidRPr="000B0C07">
        <w:rPr>
          <w:rFonts w:ascii="Simplified Arabic" w:hAnsi="Simplified Arabic" w:cs="Simplified Arabic"/>
          <w:sz w:val="28"/>
          <w:szCs w:val="28"/>
          <w:rtl/>
          <w:lang w:eastAsia="ar-SA"/>
        </w:rPr>
        <w:t xml:space="preserve"> التنقيح الرابع.</w:t>
      </w:r>
    </w:p>
    <w:p w:rsidR="000B0C07" w:rsidRPr="000B0C07" w:rsidRDefault="000B0C07" w:rsidP="000B0C07">
      <w:pPr>
        <w:jc w:val="lowKashida"/>
        <w:rPr>
          <w:rFonts w:ascii="Simplified Arabic" w:hAnsi="Simplified Arabic" w:cs="Simplified Arabic"/>
          <w:sz w:val="28"/>
          <w:szCs w:val="28"/>
          <w:lang w:eastAsia="ar-SA" w:bidi="ar-EG"/>
        </w:rPr>
      </w:pPr>
      <w:r w:rsidRPr="000B0C07">
        <w:rPr>
          <w:rFonts w:ascii="Simplified Arabic" w:hAnsi="Simplified Arabic" w:cs="Simplified Arabic"/>
          <w:sz w:val="28"/>
          <w:szCs w:val="28"/>
          <w:rtl/>
          <w:lang w:eastAsia="ar-SA"/>
        </w:rPr>
        <w:t>6-</w:t>
      </w:r>
      <w:r w:rsidRPr="000B0C07">
        <w:rPr>
          <w:rFonts w:ascii="Simplified Arabic" w:hAnsi="Simplified Arabic" w:cs="Simplified Arabic" w:hint="cs"/>
          <w:sz w:val="28"/>
          <w:szCs w:val="28"/>
          <w:rtl/>
          <w:lang w:eastAsia="ar-SA"/>
        </w:rPr>
        <w:t xml:space="preserve"> </w:t>
      </w:r>
      <w:r w:rsidRPr="000B0C07">
        <w:rPr>
          <w:rFonts w:ascii="Simplified Arabic" w:hAnsi="Simplified Arabic" w:cs="Simplified Arabic"/>
          <w:sz w:val="28"/>
          <w:szCs w:val="28"/>
          <w:rtl/>
          <w:lang w:eastAsia="ar-SA"/>
        </w:rPr>
        <w:t xml:space="preserve">الربط بين جميع التصانيف سواء كانت </w:t>
      </w:r>
      <w:r w:rsidRPr="006A6DA9">
        <w:rPr>
          <w:rFonts w:asciiTheme="majorBidi" w:hAnsiTheme="majorBidi" w:cstheme="majorBidi"/>
          <w:sz w:val="28"/>
          <w:szCs w:val="28"/>
          <w:lang w:eastAsia="ar-SA"/>
        </w:rPr>
        <w:t>COICOP,COFOG</w:t>
      </w:r>
      <w:r w:rsidRPr="000B0C07">
        <w:rPr>
          <w:rFonts w:ascii="Simplified Arabic" w:hAnsi="Simplified Arabic" w:cs="Simplified Arabic"/>
          <w:sz w:val="28"/>
          <w:szCs w:val="28"/>
          <w:rtl/>
          <w:lang w:eastAsia="ar-SA"/>
        </w:rPr>
        <w:t xml:space="preserve"> </w:t>
      </w:r>
      <w:r w:rsidRPr="000B0C07">
        <w:rPr>
          <w:rFonts w:ascii="Simplified Arabic" w:hAnsi="Simplified Arabic" w:cs="Simplified Arabic"/>
          <w:sz w:val="28"/>
          <w:szCs w:val="28"/>
          <w:rtl/>
          <w:lang w:eastAsia="ar-SA" w:bidi="ar-EG"/>
        </w:rPr>
        <w:t xml:space="preserve">وتحويلها الى </w:t>
      </w:r>
      <w:r w:rsidRPr="006A6DA9">
        <w:rPr>
          <w:rFonts w:asciiTheme="majorBidi" w:hAnsiTheme="majorBidi" w:cstheme="majorBidi"/>
          <w:sz w:val="28"/>
          <w:szCs w:val="28"/>
          <w:lang w:eastAsia="ar-SA" w:bidi="ar-EG"/>
        </w:rPr>
        <w:t>ISIC Rev.4</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7-</w:t>
      </w:r>
      <w:r w:rsidRPr="000B0C07">
        <w:rPr>
          <w:rFonts w:ascii="Simplified Arabic" w:hAnsi="Simplified Arabic" w:cs="Simplified Arabic" w:hint="cs"/>
          <w:sz w:val="28"/>
          <w:szCs w:val="28"/>
          <w:rtl/>
          <w:lang w:eastAsia="ar-SA" w:bidi="ar-EG"/>
        </w:rPr>
        <w:t xml:space="preserve"> </w:t>
      </w:r>
      <w:r w:rsidRPr="000B0C07">
        <w:rPr>
          <w:rFonts w:ascii="Simplified Arabic" w:hAnsi="Simplified Arabic" w:cs="Simplified Arabic"/>
          <w:sz w:val="28"/>
          <w:szCs w:val="28"/>
          <w:rtl/>
          <w:lang w:eastAsia="ar-SA" w:bidi="ar-EG"/>
        </w:rPr>
        <w:t xml:space="preserve">تحويل </w:t>
      </w:r>
      <w:r w:rsidRPr="000B0C07">
        <w:rPr>
          <w:rFonts w:ascii="Simplified Arabic" w:hAnsi="Simplified Arabic" w:cs="Simplified Arabic" w:hint="cs"/>
          <w:sz w:val="28"/>
          <w:szCs w:val="28"/>
          <w:rtl/>
          <w:lang w:eastAsia="ar-SA" w:bidi="ar-EG"/>
        </w:rPr>
        <w:t>إجمالي</w:t>
      </w:r>
      <w:r w:rsidRPr="000B0C07">
        <w:rPr>
          <w:rFonts w:ascii="Simplified Arabic" w:hAnsi="Simplified Arabic" w:cs="Simplified Arabic"/>
          <w:sz w:val="28"/>
          <w:szCs w:val="28"/>
          <w:rtl/>
          <w:lang w:eastAsia="ar-SA" w:bidi="ar-EG"/>
        </w:rPr>
        <w:t xml:space="preserve"> المدخلات الوسيطة من السعر </w:t>
      </w:r>
      <w:r w:rsidRPr="000B0C07">
        <w:rPr>
          <w:rFonts w:ascii="Simplified Arabic" w:hAnsi="Simplified Arabic" w:cs="Simplified Arabic" w:hint="cs"/>
          <w:sz w:val="28"/>
          <w:szCs w:val="28"/>
          <w:rtl/>
          <w:lang w:eastAsia="ar-SA" w:bidi="ar-EG"/>
        </w:rPr>
        <w:t>الأساسي</w:t>
      </w:r>
      <w:r w:rsidRPr="000B0C07">
        <w:rPr>
          <w:rFonts w:ascii="Simplified Arabic" w:hAnsi="Simplified Arabic" w:cs="Simplified Arabic"/>
          <w:sz w:val="28"/>
          <w:szCs w:val="28"/>
          <w:rtl/>
          <w:lang w:eastAsia="ar-SA" w:bidi="ar-EG"/>
        </w:rPr>
        <w:t xml:space="preserve"> </w:t>
      </w:r>
      <w:r w:rsidRPr="000B0C07">
        <w:rPr>
          <w:rFonts w:ascii="Simplified Arabic" w:hAnsi="Simplified Arabic" w:cs="Simplified Arabic" w:hint="cs"/>
          <w:sz w:val="28"/>
          <w:szCs w:val="28"/>
          <w:rtl/>
          <w:lang w:eastAsia="ar-SA" w:bidi="ar-EG"/>
        </w:rPr>
        <w:t>إ</w:t>
      </w:r>
      <w:r w:rsidRPr="000B0C07">
        <w:rPr>
          <w:rFonts w:ascii="Simplified Arabic" w:hAnsi="Simplified Arabic" w:cs="Simplified Arabic"/>
          <w:sz w:val="28"/>
          <w:szCs w:val="28"/>
          <w:rtl/>
          <w:lang w:eastAsia="ar-SA" w:bidi="ar-EG"/>
        </w:rPr>
        <w:t xml:space="preserve">لى سعر المشتري وذلك </w:t>
      </w:r>
      <w:r w:rsidRPr="000B0C07">
        <w:rPr>
          <w:rFonts w:ascii="Simplified Arabic" w:hAnsi="Simplified Arabic" w:cs="Simplified Arabic" w:hint="cs"/>
          <w:sz w:val="28"/>
          <w:szCs w:val="28"/>
          <w:rtl/>
          <w:lang w:eastAsia="ar-SA" w:bidi="ar-EG"/>
        </w:rPr>
        <w:t>بإضافة</w:t>
      </w:r>
      <w:r w:rsidRPr="000B0C07">
        <w:rPr>
          <w:rFonts w:ascii="Simplified Arabic" w:hAnsi="Simplified Arabic" w:cs="Simplified Arabic"/>
          <w:sz w:val="28"/>
          <w:szCs w:val="28"/>
          <w:rtl/>
          <w:lang w:eastAsia="ar-SA" w:bidi="ar-EG"/>
        </w:rPr>
        <w:t xml:space="preserve"> صف لصافى الضرائب وا</w:t>
      </w:r>
      <w:r w:rsidRPr="000B0C07">
        <w:rPr>
          <w:rFonts w:ascii="Simplified Arabic" w:hAnsi="Simplified Arabic" w:cs="Simplified Arabic" w:hint="cs"/>
          <w:sz w:val="28"/>
          <w:szCs w:val="28"/>
          <w:rtl/>
          <w:lang w:eastAsia="ar-SA" w:bidi="ar-EG"/>
        </w:rPr>
        <w:t>لإ</w:t>
      </w:r>
      <w:r w:rsidRPr="000B0C07">
        <w:rPr>
          <w:rFonts w:ascii="Simplified Arabic" w:hAnsi="Simplified Arabic" w:cs="Simplified Arabic"/>
          <w:sz w:val="28"/>
          <w:szCs w:val="28"/>
          <w:rtl/>
          <w:lang w:eastAsia="ar-SA" w:bidi="ar-EG"/>
        </w:rPr>
        <w:t>عانات والرسوم الجمركية</w:t>
      </w:r>
      <w:r w:rsidRPr="000B0C07">
        <w:rPr>
          <w:rFonts w:ascii="Simplified Arabic" w:hAnsi="Simplified Arabic" w:cs="Simplified Arabic" w:hint="cs"/>
          <w:sz w:val="28"/>
          <w:szCs w:val="28"/>
          <w:rtl/>
          <w:lang w:eastAsia="ar-SA" w:bidi="ar-EG"/>
        </w:rPr>
        <w:t>.</w:t>
      </w:r>
    </w:p>
    <w:p w:rsidR="000B0C07" w:rsidRPr="000B0C07" w:rsidRDefault="000B0C07" w:rsidP="000B0C07">
      <w:pPr>
        <w:jc w:val="lowKashida"/>
        <w:rPr>
          <w:rFonts w:ascii="Simplified Arabic" w:hAnsi="Simplified Arabic" w:cs="Simplified Arabic"/>
          <w:sz w:val="27"/>
          <w:szCs w:val="27"/>
          <w:rtl/>
          <w:lang w:eastAsia="ar-SA" w:bidi="ar-EG"/>
        </w:rPr>
      </w:pPr>
      <w:r w:rsidRPr="000B0C07">
        <w:rPr>
          <w:rFonts w:ascii="Simplified Arabic" w:hAnsi="Simplified Arabic" w:cs="Simplified Arabic"/>
          <w:sz w:val="28"/>
          <w:szCs w:val="28"/>
          <w:rtl/>
          <w:lang w:eastAsia="ar-SA" w:bidi="ar-EG"/>
        </w:rPr>
        <w:t xml:space="preserve">8- </w:t>
      </w:r>
      <w:r w:rsidRPr="000B0C07">
        <w:rPr>
          <w:rFonts w:ascii="Simplified Arabic" w:hAnsi="Simplified Arabic" w:cs="Simplified Arabic"/>
          <w:sz w:val="27"/>
          <w:szCs w:val="27"/>
          <w:rtl/>
          <w:lang w:eastAsia="ar-SA" w:bidi="ar-EG"/>
        </w:rPr>
        <w:t>تحقيق التوازن بين الصفوف وا</w:t>
      </w:r>
      <w:r w:rsidRPr="000B0C07">
        <w:rPr>
          <w:rFonts w:ascii="Simplified Arabic" w:hAnsi="Simplified Arabic" w:cs="Simplified Arabic" w:hint="cs"/>
          <w:sz w:val="27"/>
          <w:szCs w:val="27"/>
          <w:rtl/>
          <w:lang w:eastAsia="ar-SA" w:bidi="ar-EG"/>
        </w:rPr>
        <w:t>لأ</w:t>
      </w:r>
      <w:r w:rsidRPr="000B0C07">
        <w:rPr>
          <w:rFonts w:ascii="Simplified Arabic" w:hAnsi="Simplified Arabic" w:cs="Simplified Arabic"/>
          <w:sz w:val="27"/>
          <w:szCs w:val="27"/>
          <w:rtl/>
          <w:lang w:eastAsia="ar-SA" w:bidi="ar-EG"/>
        </w:rPr>
        <w:t xml:space="preserve">عمدة فى جدول المدخلات والمخرجات بحيث تكون المخرجات على مستوى كل نشاط تساوى المدخلات لنفس النشاط ويتم عمل التوازن </w:t>
      </w:r>
      <w:r w:rsidRPr="000B0C07">
        <w:rPr>
          <w:rFonts w:ascii="Simplified Arabic" w:hAnsi="Simplified Arabic" w:cs="Simplified Arabic" w:hint="cs"/>
          <w:sz w:val="27"/>
          <w:szCs w:val="27"/>
          <w:rtl/>
          <w:lang w:eastAsia="ar-SA" w:bidi="ar-EG"/>
        </w:rPr>
        <w:t>بإضافة</w:t>
      </w:r>
      <w:r w:rsidRPr="000B0C07">
        <w:rPr>
          <w:rFonts w:ascii="Simplified Arabic" w:hAnsi="Simplified Arabic" w:cs="Simplified Arabic"/>
          <w:sz w:val="27"/>
          <w:szCs w:val="27"/>
          <w:rtl/>
          <w:lang w:eastAsia="ar-SA" w:bidi="ar-EG"/>
        </w:rPr>
        <w:t xml:space="preserve"> صف خاص بالفروق الناتجة عن توزيع المنتجات الثانوية على مستوى كل نشاط فى الربع الخاص بالقيمة المضافة</w:t>
      </w:r>
      <w:r w:rsidRPr="000B0C07">
        <w:rPr>
          <w:rFonts w:ascii="Simplified Arabic" w:hAnsi="Simplified Arabic" w:cs="Simplified Arabic" w:hint="cs"/>
          <w:sz w:val="27"/>
          <w:szCs w:val="27"/>
          <w:rtl/>
          <w:lang w:eastAsia="ar-SA" w:bidi="ar-EG"/>
        </w:rPr>
        <w:t>.</w:t>
      </w:r>
    </w:p>
    <w:p w:rsidR="000B0C07" w:rsidRPr="000B0C07" w:rsidRDefault="000B0C07" w:rsidP="000B0C07">
      <w:pPr>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 xml:space="preserve">9- الواردات تم وضعها </w:t>
      </w:r>
      <w:r w:rsidRPr="000B0C07">
        <w:rPr>
          <w:rFonts w:ascii="Simplified Arabic" w:hAnsi="Simplified Arabic" w:cs="Simplified Arabic" w:hint="cs"/>
          <w:sz w:val="28"/>
          <w:szCs w:val="28"/>
          <w:rtl/>
          <w:lang w:eastAsia="ar-SA" w:bidi="ar-EG"/>
        </w:rPr>
        <w:t>في</w:t>
      </w:r>
      <w:r w:rsidRPr="000B0C07">
        <w:rPr>
          <w:rFonts w:ascii="Simplified Arabic" w:hAnsi="Simplified Arabic" w:cs="Simplified Arabic"/>
          <w:sz w:val="28"/>
          <w:szCs w:val="28"/>
          <w:rtl/>
          <w:lang w:eastAsia="ar-SA" w:bidi="ar-EG"/>
        </w:rPr>
        <w:t xml:space="preserve"> الطلب </w:t>
      </w:r>
      <w:r w:rsidRPr="000B0C07">
        <w:rPr>
          <w:rFonts w:ascii="Simplified Arabic" w:hAnsi="Simplified Arabic" w:cs="Simplified Arabic" w:hint="cs"/>
          <w:sz w:val="28"/>
          <w:szCs w:val="28"/>
          <w:rtl/>
          <w:lang w:eastAsia="ar-SA" w:bidi="ar-EG"/>
        </w:rPr>
        <w:t>النهائي</w:t>
      </w:r>
      <w:r w:rsidRPr="000B0C07">
        <w:rPr>
          <w:rFonts w:ascii="Simplified Arabic" w:hAnsi="Simplified Arabic" w:cs="Simplified Arabic"/>
          <w:sz w:val="28"/>
          <w:szCs w:val="28"/>
          <w:rtl/>
          <w:lang w:eastAsia="ar-SA" w:bidi="ar-EG"/>
        </w:rPr>
        <w:t xml:space="preserve"> بقيمة سالبة</w:t>
      </w:r>
      <w:r w:rsidRPr="000B0C07">
        <w:rPr>
          <w:rFonts w:ascii="Simplified Arabic" w:hAnsi="Simplified Arabic" w:cs="Simplified Arabic" w:hint="cs"/>
          <w:sz w:val="28"/>
          <w:szCs w:val="28"/>
          <w:rtl/>
          <w:lang w:eastAsia="ar-SA" w:bidi="ar-EG"/>
        </w:rPr>
        <w:t>.</w:t>
      </w:r>
    </w:p>
    <w:p w:rsidR="000B0C07" w:rsidRPr="000B0C07" w:rsidRDefault="000B0C07" w:rsidP="00142D5C">
      <w:pPr>
        <w:jc w:val="lowKashida"/>
        <w:rPr>
          <w:rFonts w:ascii="Simplified Arabic" w:hAnsi="Simplified Arabic" w:cs="Simplified Arabic"/>
          <w:sz w:val="28"/>
          <w:szCs w:val="28"/>
          <w:rtl/>
          <w:lang w:eastAsia="ar-SA" w:bidi="ar-EG"/>
        </w:rPr>
      </w:pPr>
      <w:r w:rsidRPr="000B0C07">
        <w:rPr>
          <w:rFonts w:ascii="Simplified Arabic" w:hAnsi="Simplified Arabic" w:cs="Simplified Arabic" w:hint="cs"/>
          <w:sz w:val="28"/>
          <w:szCs w:val="28"/>
          <w:rtl/>
          <w:lang w:eastAsia="ar-SA" w:bidi="ar-EG"/>
        </w:rPr>
        <w:t>10- تر</w:t>
      </w:r>
      <w:r w:rsidRPr="000B0C07">
        <w:rPr>
          <w:rFonts w:ascii="Simplified Arabic" w:hAnsi="Simplified Arabic" w:cs="Simplified Arabic"/>
          <w:sz w:val="32"/>
          <w:szCs w:val="32"/>
          <w:rtl/>
          <w:lang w:eastAsia="ar-SA" w:bidi="ar-EG"/>
        </w:rPr>
        <w:t>كيب المصفوفات المركبة ا</w:t>
      </w:r>
      <w:r w:rsidR="00142D5C">
        <w:rPr>
          <w:rFonts w:ascii="Simplified Arabic" w:hAnsi="Simplified Arabic" w:cs="Simplified Arabic" w:hint="cs"/>
          <w:sz w:val="32"/>
          <w:szCs w:val="32"/>
          <w:rtl/>
          <w:lang w:eastAsia="ar-SA" w:bidi="ar-EG"/>
        </w:rPr>
        <w:t>لآ</w:t>
      </w:r>
      <w:r w:rsidRPr="000B0C07">
        <w:rPr>
          <w:rFonts w:ascii="Simplified Arabic" w:hAnsi="Simplified Arabic" w:cs="Simplified Arabic"/>
          <w:sz w:val="32"/>
          <w:szCs w:val="32"/>
          <w:rtl/>
          <w:lang w:eastAsia="ar-SA" w:bidi="ar-EG"/>
        </w:rPr>
        <w:t>تية:</w:t>
      </w:r>
    </w:p>
    <w:p w:rsidR="000B0C07" w:rsidRPr="000B0C07" w:rsidRDefault="000B0C07" w:rsidP="000B0C07">
      <w:pPr>
        <w:ind w:left="540"/>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32"/>
          <w:szCs w:val="32"/>
          <w:rtl/>
          <w:lang w:eastAsia="ar-SA" w:bidi="ar-EG"/>
        </w:rPr>
        <w:t xml:space="preserve">أ- </w:t>
      </w:r>
      <w:r w:rsidRPr="000B0C07">
        <w:rPr>
          <w:rFonts w:ascii="Simplified Arabic" w:hAnsi="Simplified Arabic" w:cs="Simplified Arabic"/>
          <w:sz w:val="28"/>
          <w:szCs w:val="28"/>
          <w:rtl/>
          <w:lang w:eastAsia="ar-SA" w:bidi="ar-EG"/>
        </w:rPr>
        <w:t xml:space="preserve">جدول المدخلات والمخرجات </w:t>
      </w:r>
      <w:r w:rsidRPr="000B0C07">
        <w:rPr>
          <w:rFonts w:ascii="Simplified Arabic" w:hAnsi="Simplified Arabic" w:cs="Simplified Arabic" w:hint="cs"/>
          <w:sz w:val="28"/>
          <w:szCs w:val="28"/>
          <w:rtl/>
          <w:lang w:eastAsia="ar-SA" w:bidi="ar-EG"/>
        </w:rPr>
        <w:t xml:space="preserve">بالأسعار </w:t>
      </w:r>
      <w:r w:rsidRPr="000B0C07">
        <w:rPr>
          <w:rFonts w:ascii="Simplified Arabic" w:hAnsi="Simplified Arabic" w:cs="Simplified Arabic"/>
          <w:sz w:val="28"/>
          <w:szCs w:val="28"/>
          <w:rtl/>
          <w:lang w:eastAsia="ar-SA" w:bidi="ar-EG"/>
        </w:rPr>
        <w:t>الاساسية الجارية وهى تشتمل على مصفوفة طلب وسيطة مربعة لعشرين فئة جدولية</w:t>
      </w:r>
      <w:r w:rsidRPr="000B0C07">
        <w:rPr>
          <w:rFonts w:ascii="Simplified Arabic" w:hAnsi="Simplified Arabic" w:cs="Simplified Arabic" w:hint="cs"/>
          <w:sz w:val="28"/>
          <w:szCs w:val="28"/>
          <w:rtl/>
          <w:lang w:eastAsia="ar-SA" w:bidi="ar-EG"/>
        </w:rPr>
        <w:t>.</w:t>
      </w:r>
    </w:p>
    <w:p w:rsidR="000B0C07" w:rsidRPr="000B0C07" w:rsidRDefault="000B0C07" w:rsidP="000B0C07">
      <w:pPr>
        <w:ind w:left="540"/>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 xml:space="preserve">ب- مصفوفة التكوين </w:t>
      </w:r>
      <w:r w:rsidRPr="000B0C07">
        <w:rPr>
          <w:rFonts w:ascii="Simplified Arabic" w:hAnsi="Simplified Arabic" w:cs="Simplified Arabic" w:hint="cs"/>
          <w:sz w:val="28"/>
          <w:szCs w:val="28"/>
          <w:rtl/>
          <w:lang w:eastAsia="ar-SA" w:bidi="ar-EG"/>
        </w:rPr>
        <w:t>الرأسمالي</w:t>
      </w:r>
      <w:r w:rsidRPr="000B0C07">
        <w:rPr>
          <w:rFonts w:ascii="Simplified Arabic" w:hAnsi="Simplified Arabic" w:cs="Simplified Arabic"/>
          <w:sz w:val="28"/>
          <w:szCs w:val="28"/>
          <w:rtl/>
          <w:lang w:eastAsia="ar-SA" w:bidi="ar-EG"/>
        </w:rPr>
        <w:t xml:space="preserve"> الثابت التجميعية </w:t>
      </w:r>
      <w:r w:rsidRPr="000B0C07">
        <w:rPr>
          <w:rFonts w:ascii="Simplified Arabic" w:hAnsi="Simplified Arabic" w:cs="Simplified Arabic" w:hint="cs"/>
          <w:sz w:val="28"/>
          <w:szCs w:val="28"/>
          <w:rtl/>
          <w:lang w:eastAsia="ar-SA" w:bidi="ar-EG"/>
        </w:rPr>
        <w:t>بالأسعار</w:t>
      </w:r>
      <w:r w:rsidRPr="000B0C07">
        <w:rPr>
          <w:rFonts w:ascii="Simplified Arabic" w:hAnsi="Simplified Arabic" w:cs="Simplified Arabic"/>
          <w:sz w:val="28"/>
          <w:szCs w:val="28"/>
          <w:rtl/>
          <w:lang w:eastAsia="ar-SA" w:bidi="ar-EG"/>
        </w:rPr>
        <w:t xml:space="preserve"> الجارية</w:t>
      </w:r>
      <w:r w:rsidRPr="000B0C07">
        <w:rPr>
          <w:rFonts w:ascii="Simplified Arabic" w:hAnsi="Simplified Arabic" w:cs="Simplified Arabic" w:hint="cs"/>
          <w:sz w:val="28"/>
          <w:szCs w:val="28"/>
          <w:rtl/>
          <w:lang w:eastAsia="ar-SA" w:bidi="ar-EG"/>
        </w:rPr>
        <w:t>.</w:t>
      </w:r>
    </w:p>
    <w:p w:rsidR="000B0C07" w:rsidRPr="000B0C07" w:rsidRDefault="000B0C07" w:rsidP="000B0C07">
      <w:pPr>
        <w:ind w:left="540"/>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ح-</w:t>
      </w:r>
      <w:r w:rsidRPr="000B0C07">
        <w:rPr>
          <w:rFonts w:ascii="Simplified Arabic" w:hAnsi="Simplified Arabic" w:cs="Simplified Arabic" w:hint="cs"/>
          <w:sz w:val="28"/>
          <w:szCs w:val="28"/>
          <w:rtl/>
          <w:lang w:eastAsia="ar-SA" w:bidi="ar-EG"/>
        </w:rPr>
        <w:t xml:space="preserve"> </w:t>
      </w:r>
      <w:r w:rsidRPr="000B0C07">
        <w:rPr>
          <w:rFonts w:ascii="Simplified Arabic" w:hAnsi="Simplified Arabic" w:cs="Simplified Arabic"/>
          <w:sz w:val="28"/>
          <w:szCs w:val="28"/>
          <w:rtl/>
          <w:lang w:eastAsia="ar-SA" w:bidi="ar-EG"/>
        </w:rPr>
        <w:t>مصفوفة المعاملات الفنية للطلب الوسيط وهى مصفوفة مربعة لعشرين فئة جدولية</w:t>
      </w:r>
      <w:r w:rsidRPr="000B0C07">
        <w:rPr>
          <w:rFonts w:ascii="Simplified Arabic" w:hAnsi="Simplified Arabic" w:cs="Simplified Arabic" w:hint="cs"/>
          <w:sz w:val="28"/>
          <w:szCs w:val="28"/>
          <w:rtl/>
          <w:lang w:eastAsia="ar-SA" w:bidi="ar-EG"/>
        </w:rPr>
        <w:t>.</w:t>
      </w:r>
    </w:p>
    <w:p w:rsidR="000B0C07" w:rsidRPr="000B0C07" w:rsidRDefault="000B0C07" w:rsidP="000B0C07">
      <w:pPr>
        <w:ind w:left="540"/>
        <w:jc w:val="lowKashida"/>
        <w:rPr>
          <w:rFonts w:ascii="Simplified Arabic" w:hAnsi="Simplified Arabic" w:cs="Simplified Arabic"/>
          <w:sz w:val="28"/>
          <w:szCs w:val="28"/>
          <w:rtl/>
          <w:lang w:eastAsia="ar-SA" w:bidi="ar-EG"/>
        </w:rPr>
      </w:pPr>
      <w:r w:rsidRPr="000B0C07">
        <w:rPr>
          <w:rFonts w:ascii="Simplified Arabic" w:hAnsi="Simplified Arabic" w:cs="Simplified Arabic"/>
          <w:sz w:val="28"/>
          <w:szCs w:val="28"/>
          <w:rtl/>
          <w:lang w:eastAsia="ar-SA" w:bidi="ar-EG"/>
        </w:rPr>
        <w:t>د- جدول المدخلات والمخرجات</w:t>
      </w:r>
      <w:r w:rsidRPr="000B0C07">
        <w:rPr>
          <w:rFonts w:ascii="Simplified Arabic" w:hAnsi="Simplified Arabic" w:cs="Simplified Arabic" w:hint="cs"/>
          <w:sz w:val="28"/>
          <w:szCs w:val="28"/>
          <w:rtl/>
          <w:lang w:eastAsia="ar-SA" w:bidi="ar-EG"/>
        </w:rPr>
        <w:t xml:space="preserve"> بالأسعار</w:t>
      </w:r>
      <w:r w:rsidRPr="000B0C07">
        <w:rPr>
          <w:rFonts w:ascii="Simplified Arabic" w:hAnsi="Simplified Arabic" w:cs="Simplified Arabic"/>
          <w:sz w:val="28"/>
          <w:szCs w:val="28"/>
          <w:rtl/>
          <w:lang w:eastAsia="ar-SA" w:bidi="ar-EG"/>
        </w:rPr>
        <w:t xml:space="preserve"> الاساسية</w:t>
      </w:r>
      <w:r w:rsidRPr="000B0C07">
        <w:rPr>
          <w:rFonts w:ascii="Simplified Arabic" w:hAnsi="Simplified Arabic" w:cs="Simplified Arabic" w:hint="cs"/>
          <w:sz w:val="28"/>
          <w:szCs w:val="28"/>
          <w:rtl/>
          <w:lang w:eastAsia="ar-SA" w:bidi="ar-EG"/>
        </w:rPr>
        <w:t>.</w:t>
      </w:r>
    </w:p>
    <w:p w:rsidR="000B0C07" w:rsidRPr="000B0C07" w:rsidRDefault="000B0C07" w:rsidP="009741DB">
      <w:pPr>
        <w:jc w:val="lowKashida"/>
        <w:rPr>
          <w:rFonts w:ascii="Simplified Arabic" w:hAnsi="Simplified Arabic" w:cs="Simplified Arabic"/>
          <w:sz w:val="32"/>
          <w:szCs w:val="32"/>
          <w:u w:val="single"/>
          <w:rtl/>
          <w:lang w:eastAsia="ar-SA"/>
        </w:rPr>
      </w:pPr>
      <w:r w:rsidRPr="000B0C07">
        <w:rPr>
          <w:rFonts w:ascii="Simplified Arabic" w:hAnsi="Simplified Arabic" w:cs="Simplified Arabic" w:hint="cs"/>
          <w:b/>
          <w:bCs/>
          <w:sz w:val="28"/>
          <w:szCs w:val="28"/>
          <w:u w:val="single"/>
          <w:rtl/>
          <w:lang w:eastAsia="ar-SA"/>
        </w:rPr>
        <w:lastRenderedPageBreak/>
        <w:t xml:space="preserve">13- </w:t>
      </w:r>
      <w:r w:rsidRPr="000B0C07">
        <w:rPr>
          <w:rFonts w:ascii="Simplified Arabic" w:hAnsi="Simplified Arabic" w:cs="Simplified Arabic"/>
          <w:b/>
          <w:bCs/>
          <w:sz w:val="28"/>
          <w:szCs w:val="28"/>
          <w:u w:val="single"/>
          <w:rtl/>
          <w:lang w:eastAsia="ar-SA"/>
        </w:rPr>
        <w:t xml:space="preserve">جدول المدخلات والمخرجات لعام </w:t>
      </w:r>
      <w:r w:rsidRPr="000B0C07">
        <w:rPr>
          <w:rFonts w:ascii="Simplified Arabic" w:hAnsi="Simplified Arabic" w:cs="Simplified Arabic"/>
          <w:b/>
          <w:bCs/>
          <w:sz w:val="26"/>
          <w:szCs w:val="26"/>
          <w:u w:val="single"/>
          <w:rtl/>
          <w:lang w:eastAsia="ar-SA"/>
        </w:rPr>
        <w:t>2010/2011</w:t>
      </w:r>
      <w:r w:rsidR="00B17488">
        <w:rPr>
          <w:rStyle w:val="FootnoteReference"/>
          <w:rFonts w:ascii="Simplified Arabic" w:hAnsi="Simplified Arabic" w:cs="Simplified Arabic"/>
          <w:sz w:val="32"/>
          <w:szCs w:val="32"/>
          <w:u w:val="single"/>
          <w:rtl/>
          <w:lang w:eastAsia="ar-SA"/>
        </w:rPr>
        <w:footnoteReference w:customMarkFollows="1" w:id="52"/>
        <w:t>1</w:t>
      </w:r>
      <w:r w:rsidRPr="000B0C07">
        <w:rPr>
          <w:rFonts w:ascii="Simplified Arabic" w:hAnsi="Simplified Arabic" w:cs="Simplified Arabic" w:hint="cs"/>
          <w:sz w:val="32"/>
          <w:szCs w:val="32"/>
          <w:u w:val="single"/>
          <w:rtl/>
          <w:lang w:eastAsia="ar-SA"/>
        </w:rPr>
        <w:t>:</w:t>
      </w:r>
    </w:p>
    <w:p w:rsidR="000B0C07" w:rsidRPr="00B17488" w:rsidRDefault="000B0C07" w:rsidP="009741DB">
      <w:pPr>
        <w:jc w:val="lowKashida"/>
        <w:rPr>
          <w:rFonts w:ascii="Simplified Arabic" w:hAnsi="Simplified Arabic" w:cs="Simplified Arabic"/>
          <w:sz w:val="28"/>
          <w:szCs w:val="28"/>
          <w:rtl/>
          <w:lang w:eastAsia="ar-SA"/>
        </w:rPr>
      </w:pPr>
      <w:r w:rsidRPr="00B17488">
        <w:rPr>
          <w:rFonts w:ascii="Simplified Arabic" w:hAnsi="Simplified Arabic" w:cs="Simplified Arabic"/>
          <w:sz w:val="28"/>
          <w:szCs w:val="28"/>
          <w:rtl/>
          <w:lang w:eastAsia="ar-SA"/>
        </w:rPr>
        <w:t xml:space="preserve">تم اصدار هذا الجدول في يناير 2014 والفترة المرجعية لجدول القطاع العام والحكومة 2010-2011 وللقطاع الخاص عام 2010 والجدول مكون من 59*59 ومصفوفة الطلب الوسيط 47*47. </w:t>
      </w:r>
    </w:p>
    <w:p w:rsidR="000B0C07" w:rsidRPr="00B17488" w:rsidRDefault="000B0C07" w:rsidP="009741DB">
      <w:pPr>
        <w:jc w:val="lowKashida"/>
        <w:rPr>
          <w:rFonts w:ascii="Simplified Arabic" w:hAnsi="Simplified Arabic" w:cs="Simplified Arabic"/>
          <w:sz w:val="28"/>
          <w:szCs w:val="28"/>
          <w:lang w:eastAsia="ar-SA" w:bidi="ar-EG"/>
        </w:rPr>
      </w:pPr>
      <w:r w:rsidRPr="00B17488">
        <w:rPr>
          <w:rFonts w:ascii="Simplified Arabic" w:hAnsi="Simplified Arabic" w:cs="Simplified Arabic"/>
          <w:sz w:val="28"/>
          <w:szCs w:val="28"/>
          <w:rtl/>
          <w:lang w:eastAsia="ar-SA"/>
        </w:rPr>
        <w:t>والتصانيف المستخدمة في دليل النشاط الاقتصادي طبقا للتنقيح الرابع. وتم تركيب الجدول وفق نظام الحسابات القومية 93 والذى اعتمد في تركيبه على جدول العرض والاستخدام لسنة2010-2011، ويتماثل هيكل الجدول مع جدول  2008/2009.</w:t>
      </w:r>
    </w:p>
    <w:p w:rsidR="000B0C07" w:rsidRPr="006A6DA9" w:rsidRDefault="000B0C07" w:rsidP="009741DB">
      <w:pPr>
        <w:contextualSpacing/>
        <w:jc w:val="lowKashida"/>
        <w:rPr>
          <w:rFonts w:ascii="Simplified Arabic" w:hAnsi="Simplified Arabic" w:cs="Simplified Arabic"/>
          <w:sz w:val="10"/>
          <w:szCs w:val="10"/>
          <w:rtl/>
          <w:lang w:eastAsia="ar-SA" w:bidi="ar-EG"/>
        </w:rPr>
      </w:pPr>
    </w:p>
    <w:p w:rsidR="000B0C07" w:rsidRPr="00B17488" w:rsidRDefault="000B0C07" w:rsidP="009741DB">
      <w:pPr>
        <w:jc w:val="lowKashida"/>
        <w:rPr>
          <w:rFonts w:ascii="Simplified Arabic" w:hAnsi="Simplified Arabic" w:cs="Simplified Arabic"/>
          <w:sz w:val="28"/>
          <w:szCs w:val="28"/>
          <w:rtl/>
          <w:lang w:eastAsia="ar-SA" w:bidi="ar-EG"/>
        </w:rPr>
      </w:pPr>
      <w:r w:rsidRPr="00B17488">
        <w:rPr>
          <w:rFonts w:ascii="Simplified Arabic" w:hAnsi="Simplified Arabic" w:cs="Simplified Arabic"/>
          <w:b/>
          <w:bCs/>
          <w:sz w:val="28"/>
          <w:szCs w:val="28"/>
          <w:rtl/>
          <w:lang w:eastAsia="ar-SA" w:bidi="ar-EG"/>
        </w:rPr>
        <w:t>14- جدول المدخلات والمخرجات 2012</w:t>
      </w:r>
      <w:r w:rsidR="00142D5C" w:rsidRPr="00B17488">
        <w:rPr>
          <w:rFonts w:ascii="Simplified Arabic" w:hAnsi="Simplified Arabic" w:cs="Simplified Arabic"/>
          <w:b/>
          <w:bCs/>
          <w:sz w:val="28"/>
          <w:szCs w:val="28"/>
          <w:rtl/>
          <w:lang w:eastAsia="ar-SA" w:bidi="ar-EG"/>
        </w:rPr>
        <w:t>/</w:t>
      </w:r>
      <w:r w:rsidRPr="00B17488">
        <w:rPr>
          <w:rFonts w:ascii="Simplified Arabic" w:hAnsi="Simplified Arabic" w:cs="Simplified Arabic"/>
          <w:b/>
          <w:bCs/>
          <w:sz w:val="28"/>
          <w:szCs w:val="28"/>
          <w:rtl/>
          <w:lang w:eastAsia="ar-SA" w:bidi="ar-EG"/>
        </w:rPr>
        <w:t>2013</w:t>
      </w:r>
      <w:r w:rsidR="00B17488">
        <w:rPr>
          <w:rStyle w:val="FootnoteReference"/>
          <w:rFonts w:ascii="Simplified Arabic" w:hAnsi="Simplified Arabic" w:cs="Simplified Arabic"/>
          <w:sz w:val="28"/>
          <w:szCs w:val="28"/>
          <w:rtl/>
          <w:lang w:eastAsia="ar-SA" w:bidi="ar-EG"/>
        </w:rPr>
        <w:footnoteReference w:customMarkFollows="1" w:id="53"/>
        <w:t>2</w:t>
      </w:r>
    </w:p>
    <w:p w:rsidR="000B0C07" w:rsidRPr="00B17488" w:rsidRDefault="000B0C07" w:rsidP="009741DB">
      <w:pPr>
        <w:jc w:val="lowKashida"/>
        <w:rPr>
          <w:rFonts w:ascii="Simplified Arabic" w:hAnsi="Simplified Arabic" w:cs="Simplified Arabic"/>
          <w:sz w:val="28"/>
          <w:szCs w:val="28"/>
          <w:rtl/>
          <w:lang w:eastAsia="ar-SA" w:bidi="ar-EG"/>
        </w:rPr>
      </w:pPr>
      <w:r w:rsidRPr="00B17488">
        <w:rPr>
          <w:rFonts w:ascii="Simplified Arabic" w:hAnsi="Simplified Arabic" w:cs="Simplified Arabic"/>
          <w:sz w:val="28"/>
          <w:szCs w:val="28"/>
          <w:rtl/>
          <w:lang w:eastAsia="ar-SA" w:bidi="ar-EG"/>
        </w:rPr>
        <w:t xml:space="preserve">تم اصدار هذا الجدول في يونيه 2016 وقد أعتمد علي مصادر بيانات جدول العرض والاستخدام والتي تضمنت بيانات التعداد الاقتصادي لعام 2012-2013، وقد كانت التصانيف المستخدمة في الجدول كما يلي: </w:t>
      </w:r>
    </w:p>
    <w:p w:rsidR="000B0C07" w:rsidRPr="00B17488" w:rsidRDefault="000B0C07" w:rsidP="009741DB">
      <w:pPr>
        <w:numPr>
          <w:ilvl w:val="0"/>
          <w:numId w:val="7"/>
        </w:numPr>
        <w:ind w:left="0" w:firstLine="281"/>
        <w:jc w:val="lowKashida"/>
        <w:rPr>
          <w:rFonts w:ascii="Simplified Arabic" w:hAnsi="Simplified Arabic" w:cs="Simplified Arabic"/>
          <w:b/>
          <w:bCs/>
          <w:sz w:val="28"/>
          <w:szCs w:val="28"/>
          <w:rtl/>
          <w:lang w:eastAsia="ar-SA" w:bidi="ar-EG"/>
        </w:rPr>
      </w:pPr>
      <w:r w:rsidRPr="00B17488">
        <w:rPr>
          <w:rFonts w:ascii="Simplified Arabic" w:hAnsi="Simplified Arabic" w:cs="Simplified Arabic"/>
          <w:b/>
          <w:bCs/>
          <w:sz w:val="28"/>
          <w:szCs w:val="28"/>
          <w:rtl/>
          <w:lang w:eastAsia="ar-SA" w:bidi="ar-EG"/>
        </w:rPr>
        <w:t xml:space="preserve">التصنيف الصناعي الدولي الموحد للأنشطة الاقتصادية </w:t>
      </w:r>
      <w:r w:rsidRPr="00B17488">
        <w:rPr>
          <w:rFonts w:ascii="Simplified Arabic" w:hAnsi="Simplified Arabic" w:cs="Simplified Arabic"/>
          <w:b/>
          <w:bCs/>
          <w:sz w:val="28"/>
          <w:szCs w:val="28"/>
          <w:lang w:eastAsia="ar-SA" w:bidi="ar-EG"/>
        </w:rPr>
        <w:t>ISIC.Rev.4</w:t>
      </w:r>
      <w:r w:rsidRPr="00B17488">
        <w:rPr>
          <w:rFonts w:ascii="Simplified Arabic" w:hAnsi="Simplified Arabic" w:cs="Simplified Arabic"/>
          <w:b/>
          <w:bCs/>
          <w:sz w:val="28"/>
          <w:szCs w:val="28"/>
          <w:rtl/>
          <w:lang w:eastAsia="ar-SA" w:bidi="ar-EG"/>
        </w:rPr>
        <w:t>.</w:t>
      </w:r>
    </w:p>
    <w:p w:rsidR="000B0C07" w:rsidRPr="00B17488" w:rsidRDefault="000B0C07" w:rsidP="009741DB">
      <w:pPr>
        <w:numPr>
          <w:ilvl w:val="0"/>
          <w:numId w:val="7"/>
        </w:numPr>
        <w:ind w:left="0" w:firstLine="281"/>
        <w:jc w:val="lowKashida"/>
        <w:rPr>
          <w:rFonts w:ascii="Simplified Arabic" w:hAnsi="Simplified Arabic" w:cs="Simplified Arabic"/>
          <w:b/>
          <w:bCs/>
          <w:sz w:val="28"/>
          <w:szCs w:val="28"/>
          <w:lang w:eastAsia="ar-SA" w:bidi="ar-EG"/>
        </w:rPr>
      </w:pPr>
      <w:r w:rsidRPr="00B17488">
        <w:rPr>
          <w:rFonts w:ascii="Simplified Arabic" w:hAnsi="Simplified Arabic" w:cs="Simplified Arabic"/>
          <w:b/>
          <w:bCs/>
          <w:sz w:val="28"/>
          <w:szCs w:val="28"/>
          <w:rtl/>
          <w:lang w:eastAsia="ar-SA" w:bidi="ar-EG"/>
        </w:rPr>
        <w:t xml:space="preserve">التصنيف المركزي للمنتجات </w:t>
      </w:r>
      <w:r w:rsidRPr="00B17488">
        <w:rPr>
          <w:rFonts w:ascii="Simplified Arabic" w:hAnsi="Simplified Arabic" w:cs="Simplified Arabic"/>
          <w:b/>
          <w:bCs/>
          <w:sz w:val="28"/>
          <w:szCs w:val="28"/>
          <w:lang w:eastAsia="ar-SA" w:bidi="ar-EG"/>
        </w:rPr>
        <w:t>CPC.1.1</w:t>
      </w:r>
      <w:r w:rsidRPr="00B17488">
        <w:rPr>
          <w:rFonts w:ascii="Simplified Arabic" w:hAnsi="Simplified Arabic" w:cs="Simplified Arabic"/>
          <w:b/>
          <w:bCs/>
          <w:sz w:val="28"/>
          <w:szCs w:val="28"/>
          <w:rtl/>
          <w:lang w:eastAsia="ar-SA" w:bidi="ar-EG"/>
        </w:rPr>
        <w:t>.</w:t>
      </w:r>
    </w:p>
    <w:p w:rsidR="000B0C07" w:rsidRPr="00B17488" w:rsidRDefault="000B0C07" w:rsidP="009741DB">
      <w:pPr>
        <w:jc w:val="lowKashida"/>
        <w:rPr>
          <w:rFonts w:ascii="Simplified Arabic" w:hAnsi="Simplified Arabic" w:cs="Simplified Arabic"/>
          <w:b/>
          <w:bCs/>
          <w:sz w:val="28"/>
          <w:szCs w:val="28"/>
          <w:rtl/>
          <w:lang w:eastAsia="ar-SA" w:bidi="ar-EG"/>
        </w:rPr>
      </w:pPr>
      <w:r w:rsidRPr="00B17488">
        <w:rPr>
          <w:rFonts w:ascii="Simplified Arabic" w:hAnsi="Simplified Arabic" w:cs="Simplified Arabic"/>
          <w:sz w:val="28"/>
          <w:szCs w:val="28"/>
          <w:rtl/>
          <w:lang w:eastAsia="ar-SA" w:bidi="ar-EG"/>
        </w:rPr>
        <w:t>ويتماثل بناء ومكونات الجدول مع بناء ومكونات الجداول السابقة، ولذا نرجو الرجوع إليها  في الفقرات السابقة.</w:t>
      </w:r>
    </w:p>
    <w:p w:rsidR="000B0C07" w:rsidRPr="00B17488" w:rsidRDefault="000B0C07" w:rsidP="009741DB">
      <w:pPr>
        <w:numPr>
          <w:ilvl w:val="0"/>
          <w:numId w:val="14"/>
        </w:numPr>
        <w:spacing w:after="200"/>
        <w:ind w:left="0" w:firstLine="0"/>
        <w:contextualSpacing/>
        <w:jc w:val="lowKashida"/>
        <w:rPr>
          <w:rFonts w:ascii="Simplified Arabic" w:hAnsi="Simplified Arabic" w:cs="Simplified Arabic"/>
          <w:sz w:val="28"/>
          <w:szCs w:val="28"/>
          <w:rtl/>
          <w:lang w:eastAsia="ar-SA" w:bidi="ar-EG"/>
        </w:rPr>
      </w:pPr>
      <w:r w:rsidRPr="00B17488">
        <w:rPr>
          <w:rFonts w:ascii="Simplified Arabic" w:hAnsi="Simplified Arabic" w:cs="Simplified Arabic"/>
          <w:b/>
          <w:bCs/>
          <w:sz w:val="28"/>
          <w:szCs w:val="28"/>
          <w:u w:val="single"/>
          <w:rtl/>
          <w:lang w:eastAsia="ar-SA" w:bidi="ar-EG"/>
        </w:rPr>
        <w:t>جدول المدخلات والمخرجات 2014</w:t>
      </w:r>
      <w:r w:rsidR="00D36797" w:rsidRPr="00B17488">
        <w:rPr>
          <w:rFonts w:ascii="Simplified Arabic" w:hAnsi="Simplified Arabic" w:cs="Simplified Arabic"/>
          <w:b/>
          <w:bCs/>
          <w:sz w:val="28"/>
          <w:szCs w:val="28"/>
          <w:u w:val="single"/>
          <w:rtl/>
          <w:lang w:eastAsia="ar-SA" w:bidi="ar-EG"/>
        </w:rPr>
        <w:t>/</w:t>
      </w:r>
      <w:r w:rsidRPr="00B17488">
        <w:rPr>
          <w:rFonts w:ascii="Simplified Arabic" w:hAnsi="Simplified Arabic" w:cs="Simplified Arabic"/>
          <w:b/>
          <w:bCs/>
          <w:sz w:val="28"/>
          <w:szCs w:val="28"/>
          <w:u w:val="single"/>
          <w:rtl/>
          <w:lang w:eastAsia="ar-SA" w:bidi="ar-EG"/>
        </w:rPr>
        <w:t>2015</w:t>
      </w:r>
      <w:r w:rsidR="00B17488">
        <w:rPr>
          <w:rStyle w:val="FootnoteReference"/>
          <w:rFonts w:ascii="Simplified Arabic" w:hAnsi="Simplified Arabic" w:cs="Simplified Arabic"/>
          <w:sz w:val="28"/>
          <w:szCs w:val="28"/>
          <w:rtl/>
          <w:lang w:eastAsia="ar-SA" w:bidi="ar-EG"/>
        </w:rPr>
        <w:footnoteReference w:customMarkFollows="1" w:id="54"/>
        <w:t>3</w:t>
      </w:r>
    </w:p>
    <w:p w:rsidR="000B0C07" w:rsidRPr="00B17488" w:rsidRDefault="000B0C07" w:rsidP="009741DB">
      <w:pPr>
        <w:tabs>
          <w:tab w:val="left" w:pos="239"/>
        </w:tabs>
        <w:spacing w:beforeLines="30" w:before="72" w:afterLines="30" w:after="72"/>
        <w:jc w:val="lowKashida"/>
        <w:rPr>
          <w:rFonts w:ascii="Simplified Arabic" w:hAnsi="Simplified Arabic" w:cs="Simplified Arabic"/>
          <w:sz w:val="28"/>
          <w:szCs w:val="28"/>
          <w:rtl/>
          <w:lang w:eastAsia="ar-SA" w:bidi="ar-EG"/>
        </w:rPr>
      </w:pPr>
      <w:r w:rsidRPr="00B17488">
        <w:rPr>
          <w:rFonts w:ascii="Simplified Arabic" w:hAnsi="Simplified Arabic" w:cs="Simplified Arabic"/>
          <w:sz w:val="28"/>
          <w:szCs w:val="28"/>
          <w:rtl/>
          <w:lang w:eastAsia="ar-SA" w:bidi="ar-EG"/>
        </w:rPr>
        <w:t xml:space="preserve">تم اصدار هذا الجدول فى اغسطس 2018. ومثل عام 2014/ 2015 البيانات للقطاع الحكومي والقطاع العام وقطاع الأعمال العام، وعام 2014 بيانات القطاع الخاص. </w:t>
      </w:r>
    </w:p>
    <w:p w:rsidR="000B0C07" w:rsidRPr="00B17488" w:rsidRDefault="000B0C07" w:rsidP="009741DB">
      <w:pPr>
        <w:tabs>
          <w:tab w:val="left" w:pos="239"/>
        </w:tabs>
        <w:spacing w:beforeLines="30" w:before="72" w:afterLines="30" w:after="72"/>
        <w:jc w:val="lowKashida"/>
        <w:rPr>
          <w:rFonts w:ascii="Simplified Arabic" w:hAnsi="Simplified Arabic" w:cs="Simplified Arabic"/>
          <w:sz w:val="28"/>
          <w:szCs w:val="28"/>
          <w:rtl/>
          <w:lang w:eastAsia="ar-SA" w:bidi="ar-EG"/>
        </w:rPr>
      </w:pPr>
      <w:r w:rsidRPr="00B17488">
        <w:rPr>
          <w:rFonts w:ascii="Simplified Arabic" w:hAnsi="Simplified Arabic" w:cs="Simplified Arabic"/>
          <w:sz w:val="28"/>
          <w:szCs w:val="28"/>
          <w:rtl/>
          <w:lang w:eastAsia="ar-SA" w:bidi="ar-EG"/>
        </w:rPr>
        <w:t xml:space="preserve">مصادر البيانات: اعتمد تركيب جدول المدخلات والمخرجات على جداول العرض والاستخدام التي أصدرها الجهاز لعام 2014/2015. </w:t>
      </w:r>
    </w:p>
    <w:p w:rsidR="000B0C07" w:rsidRPr="00B17488" w:rsidRDefault="000B0C07" w:rsidP="009741DB">
      <w:pPr>
        <w:tabs>
          <w:tab w:val="left" w:pos="239"/>
        </w:tabs>
        <w:spacing w:beforeLines="30" w:before="72" w:afterLines="30" w:after="72"/>
        <w:jc w:val="lowKashida"/>
        <w:rPr>
          <w:rFonts w:ascii="Simplified Arabic" w:hAnsi="Simplified Arabic" w:cs="Simplified Arabic"/>
          <w:sz w:val="28"/>
          <w:szCs w:val="28"/>
          <w:rtl/>
          <w:lang w:eastAsia="ar-SA" w:bidi="ar-EG"/>
        </w:rPr>
      </w:pPr>
      <w:r w:rsidRPr="00B17488">
        <w:rPr>
          <w:rFonts w:ascii="Simplified Arabic" w:hAnsi="Simplified Arabic" w:cs="Simplified Arabic"/>
          <w:sz w:val="28"/>
          <w:szCs w:val="28"/>
          <w:rtl/>
          <w:lang w:eastAsia="ar-SA" w:bidi="ar-EG"/>
        </w:rPr>
        <w:t xml:space="preserve">أهم التصانيف المستخدمة: التصنيف الصناعي الدولي الموحد لجميع الانشطة الاقتصادية، التنقيح 4 </w:t>
      </w:r>
      <w:r w:rsidRPr="00B17488">
        <w:rPr>
          <w:rFonts w:ascii="Simplified Arabic" w:hAnsi="Simplified Arabic" w:cs="Simplified Arabic"/>
          <w:sz w:val="28"/>
          <w:szCs w:val="28"/>
          <w:lang w:eastAsia="ar-SA" w:bidi="ar-EG"/>
        </w:rPr>
        <w:t xml:space="preserve"> (ISIC.4)</w:t>
      </w:r>
      <w:r w:rsidRPr="00B17488">
        <w:rPr>
          <w:rFonts w:ascii="Simplified Arabic" w:hAnsi="Simplified Arabic" w:cs="Simplified Arabic"/>
          <w:sz w:val="28"/>
          <w:szCs w:val="28"/>
          <w:rtl/>
          <w:lang w:eastAsia="ar-SA" w:bidi="ar-EG"/>
        </w:rPr>
        <w:t>.</w:t>
      </w:r>
    </w:p>
    <w:p w:rsidR="000B0C07" w:rsidRPr="00B17488" w:rsidRDefault="000B0C07" w:rsidP="009741DB">
      <w:pPr>
        <w:spacing w:beforeLines="150" w:before="360" w:afterLines="30" w:after="72"/>
        <w:jc w:val="lowKashida"/>
        <w:rPr>
          <w:rFonts w:ascii="Simplified Arabic" w:hAnsi="Simplified Arabic" w:cs="Simplified Arabic"/>
          <w:b/>
          <w:bCs/>
          <w:sz w:val="28"/>
          <w:szCs w:val="28"/>
          <w:u w:val="single"/>
          <w:rtl/>
          <w:lang w:eastAsia="ar-SA" w:bidi="ar-EG"/>
        </w:rPr>
      </w:pPr>
      <w:r w:rsidRPr="00B17488">
        <w:rPr>
          <w:rFonts w:ascii="Simplified Arabic" w:hAnsi="Simplified Arabic" w:cs="Simplified Arabic"/>
          <w:b/>
          <w:bCs/>
          <w:sz w:val="28"/>
          <w:szCs w:val="28"/>
          <w:u w:val="single"/>
          <w:rtl/>
          <w:lang w:eastAsia="ar-SA" w:bidi="ar-EG"/>
        </w:rPr>
        <w:t>ثالثا: اشتقاق جداول المدخلات والمخرجات من جداول العرض والاستخدام:</w:t>
      </w:r>
    </w:p>
    <w:p w:rsidR="000B0C07" w:rsidRPr="00B17488" w:rsidRDefault="000B0C07" w:rsidP="009741DB">
      <w:pPr>
        <w:numPr>
          <w:ilvl w:val="0"/>
          <w:numId w:val="7"/>
        </w:numPr>
        <w:tabs>
          <w:tab w:val="left" w:pos="423"/>
        </w:tabs>
        <w:ind w:left="0" w:firstLine="0"/>
        <w:contextualSpacing/>
        <w:jc w:val="both"/>
        <w:rPr>
          <w:rFonts w:ascii="Simplified Arabic" w:eastAsia="Calibri" w:hAnsi="Simplified Arabic" w:cs="Simplified Arabic"/>
          <w:sz w:val="28"/>
          <w:szCs w:val="28"/>
          <w:rtl/>
          <w:lang w:bidi="ar-EG"/>
        </w:rPr>
      </w:pPr>
      <w:r w:rsidRPr="00B17488">
        <w:rPr>
          <w:rFonts w:ascii="Simplified Arabic" w:eastAsia="Calibri" w:hAnsi="Simplified Arabic" w:cs="Simplified Arabic"/>
          <w:sz w:val="28"/>
          <w:szCs w:val="28"/>
          <w:rtl/>
          <w:lang w:bidi="ar-EG"/>
        </w:rPr>
        <w:t>تم اشتقاق جداول المدخلات والمخرجات بالأسعار الأساسية من جداول العرض والاستخدام في جمهورية مصر العربية لعام 2014</w:t>
      </w:r>
      <w:r w:rsidRPr="00B17488">
        <w:rPr>
          <w:rFonts w:ascii="Simplified Arabic" w:eastAsia="Calibri" w:hAnsi="Simplified Arabic" w:cs="Simplified Arabic"/>
          <w:sz w:val="28"/>
          <w:szCs w:val="28"/>
          <w:lang w:bidi="ar-EG"/>
        </w:rPr>
        <w:t>/</w:t>
      </w:r>
      <w:r w:rsidRPr="00B17488">
        <w:rPr>
          <w:rFonts w:ascii="Simplified Arabic" w:eastAsia="Calibri" w:hAnsi="Simplified Arabic" w:cs="Simplified Arabic"/>
          <w:sz w:val="28"/>
          <w:szCs w:val="28"/>
          <w:rtl/>
          <w:lang w:bidi="ar-EG"/>
        </w:rPr>
        <w:t xml:space="preserve">2015 وذلك من خلال:        </w:t>
      </w:r>
    </w:p>
    <w:p w:rsidR="000B0C07" w:rsidRPr="000B0C07" w:rsidRDefault="000B0C07" w:rsidP="006E6F5E">
      <w:pPr>
        <w:numPr>
          <w:ilvl w:val="0"/>
          <w:numId w:val="23"/>
        </w:numPr>
        <w:tabs>
          <w:tab w:val="right" w:pos="270"/>
        </w:tabs>
        <w:ind w:left="0" w:hanging="9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b/>
          <w:bCs/>
          <w:sz w:val="28"/>
          <w:szCs w:val="28"/>
          <w:rtl/>
          <w:lang w:bidi="ar-EG"/>
        </w:rPr>
        <w:lastRenderedPageBreak/>
        <w:t>تركيب مصفوفة الضرائب والإعانات والرسوم الجمركية</w:t>
      </w:r>
      <w:r w:rsidR="00B17488">
        <w:rPr>
          <w:rStyle w:val="FootnoteReference"/>
          <w:rFonts w:ascii="Simplified Arabic" w:eastAsia="Calibri" w:hAnsi="Simplified Arabic" w:cs="Simplified Arabic"/>
          <w:b/>
          <w:bCs/>
          <w:sz w:val="28"/>
          <w:szCs w:val="28"/>
          <w:rtl/>
          <w:lang w:bidi="ar-EG"/>
        </w:rPr>
        <w:footnoteReference w:customMarkFollows="1" w:id="55"/>
        <w:t>1</w:t>
      </w:r>
      <w:r w:rsidRPr="000B0C07">
        <w:rPr>
          <w:rFonts w:ascii="Simplified Arabic" w:eastAsia="Calibri" w:hAnsi="Simplified Arabic" w:cs="Simplified Arabic"/>
          <w:b/>
          <w:bCs/>
          <w:sz w:val="28"/>
          <w:szCs w:val="28"/>
          <w:rtl/>
          <w:lang w:bidi="ar-EG"/>
        </w:rPr>
        <w:t xml:space="preserve">: </w:t>
      </w:r>
      <w:r w:rsidRPr="000B0C07">
        <w:rPr>
          <w:rFonts w:ascii="Simplified Arabic" w:eastAsia="Calibri" w:hAnsi="Simplified Arabic" w:cs="Simplified Arabic"/>
          <w:sz w:val="28"/>
          <w:szCs w:val="28"/>
          <w:rtl/>
          <w:lang w:bidi="ar-EG"/>
        </w:rPr>
        <w:t>يشمل عمود صافي الضرائب والإعانات والرسوم الجمركية كل من الرسوم الجمركية والضرائب علي السلع المحلية والضرائب علي السلع المستوردة بالإضافة إلي الضرائب الأخرى علي المنتجات مطروحاً منها الإعانات. توضح مصفوفة الضرائب والإعانات والرسوم الجمركية توزيع مدفوعات صافي الضرائب علي المنتجات ما بين مختلف الأنشطة الاقتصادية والمنتجات. وتنبع أهمية هذا الجدول من صعوبة تمييز مدفوعات صافي الضرائب علي المنتجات علي مستوي الأنشطة الاقتصادية بشكل مستقل، حيث أن قيمة مدفوعات صافي الضرائب علي المنتجات متضمنة في قيمة المعاملات التبادلية بين الأنشطة الاقتصادية.</w:t>
      </w:r>
    </w:p>
    <w:p w:rsidR="000B0C07" w:rsidRPr="000B0C07" w:rsidRDefault="000B0C07" w:rsidP="000B0C07">
      <w:pPr>
        <w:ind w:firstLine="72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sz w:val="28"/>
          <w:szCs w:val="28"/>
          <w:rtl/>
          <w:lang w:bidi="ar-EG"/>
        </w:rPr>
        <w:t xml:space="preserve">يعتمد تركيب مصفوفة الضرائب والإعانات والرسوم الجمركية علي عمود صافي الضرائب والإعانات والرسوم الجمركية في جدول العرض وهيكل جدول الاستخدام بحيث يتم توزيع عمود صافي الضرائب والإعانات والرسوم الجمركية علي مستوي كافة الأنشطة الاقتصادية والمنتجات ويكون مجموع هذه المصفوفة على مستوى الصفوف متساوي مع عمود صافي الضرائب والإعانات والرسوم الجمركية في جدول العرض. </w:t>
      </w:r>
    </w:p>
    <w:p w:rsidR="000B0C07" w:rsidRPr="000B0C07" w:rsidRDefault="000B0C07" w:rsidP="006E6F5E">
      <w:pPr>
        <w:numPr>
          <w:ilvl w:val="0"/>
          <w:numId w:val="23"/>
        </w:numPr>
        <w:tabs>
          <w:tab w:val="right" w:pos="270"/>
        </w:tabs>
        <w:ind w:left="0" w:hanging="2"/>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b/>
          <w:bCs/>
          <w:sz w:val="28"/>
          <w:szCs w:val="28"/>
          <w:rtl/>
          <w:lang w:bidi="ar-EG"/>
        </w:rPr>
        <w:t>تركيب مصفوفة هوامش النقل</w:t>
      </w:r>
      <w:r w:rsidR="00B17488">
        <w:rPr>
          <w:rStyle w:val="FootnoteReference"/>
          <w:rFonts w:ascii="Simplified Arabic" w:eastAsia="Calibri" w:hAnsi="Simplified Arabic" w:cs="Simplified Arabic"/>
          <w:b/>
          <w:bCs/>
          <w:sz w:val="28"/>
          <w:szCs w:val="28"/>
          <w:rtl/>
          <w:lang w:bidi="ar-EG"/>
        </w:rPr>
        <w:footnoteReference w:customMarkFollows="1" w:id="56"/>
        <w:t>2</w:t>
      </w:r>
      <w:r w:rsidRPr="000B0C07">
        <w:rPr>
          <w:rFonts w:ascii="Simplified Arabic" w:eastAsia="Calibri" w:hAnsi="Simplified Arabic" w:cs="Simplified Arabic"/>
          <w:b/>
          <w:bCs/>
          <w:sz w:val="28"/>
          <w:szCs w:val="28"/>
          <w:rtl/>
          <w:lang w:bidi="ar-EG"/>
        </w:rPr>
        <w:t>:</w:t>
      </w:r>
      <w:r w:rsidRPr="000B0C07">
        <w:rPr>
          <w:rFonts w:ascii="Simplified Arabic" w:eastAsia="Calibri" w:hAnsi="Simplified Arabic" w:cs="Simplified Arabic"/>
          <w:sz w:val="28"/>
          <w:szCs w:val="28"/>
          <w:rtl/>
          <w:lang w:bidi="ar-EG"/>
        </w:rPr>
        <w:t xml:space="preserve"> يمثل هامش النقل تكلفة النقل التي يدفعها المشتري بصورة مستقلة ليتسلم سلعة ما في الوقت والمكان المحددين. تم الاعتماد على نتائج بحث السياحة لحساب إجمالي هامش النقل من خلال إجمالي الإنتاج لنشاط نقل البضائع بكافة أنشطة النقل (بري - سكك حديد - مائي - جوى) وتوزيع هامش النقل علي مستوي المنتجات. توضح مصفوفة هوامش النقل توزيع تكاليف النقل ما بين مختلف الأنشطة الاقتصادية والمنتجات. وتنبع أهمية هذا الجدول من صعوبة تمييز هوامش النقل علي مستوي الأنشطة الاقتصادية بشكل مستقل، حيث أن قيمة هوامش النقل متضمنة في قيمة المعاملات التبادلية بين كافة الأنشطة الاقتصادية.</w:t>
      </w:r>
    </w:p>
    <w:p w:rsidR="000B0C07" w:rsidRPr="000B0C07" w:rsidRDefault="000B0C07" w:rsidP="000B0C07">
      <w:pPr>
        <w:ind w:firstLine="72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sz w:val="28"/>
          <w:szCs w:val="28"/>
          <w:rtl/>
          <w:lang w:bidi="ar-EG"/>
        </w:rPr>
        <w:t xml:space="preserve">يعتمد تركيب مصفوفة هوامش النقل علي عمود هامش النقل في جدول العرض وهيكل جدول </w:t>
      </w:r>
      <w:r w:rsidRPr="000B0C07">
        <w:rPr>
          <w:rFonts w:ascii="Simplified Arabic" w:eastAsia="Calibri" w:hAnsi="Simplified Arabic" w:cs="Simplified Arabic" w:hint="cs"/>
          <w:sz w:val="28"/>
          <w:szCs w:val="28"/>
          <w:rtl/>
          <w:lang w:bidi="ar-EG"/>
        </w:rPr>
        <w:t>الاستخدام</w:t>
      </w:r>
      <w:r w:rsidRPr="000B0C07">
        <w:rPr>
          <w:rFonts w:ascii="Simplified Arabic" w:eastAsia="Calibri" w:hAnsi="Simplified Arabic" w:cs="Simplified Arabic"/>
          <w:sz w:val="28"/>
          <w:szCs w:val="28"/>
          <w:rtl/>
          <w:lang w:bidi="ar-EG"/>
        </w:rPr>
        <w:t xml:space="preserve"> بحيث يتم توزيع عمود هامش النقل علي مستوي كافة الأنشطة الاقتصادية والمنتجات ويكون مجموع هذه المصفوفة على مستوى الصفوف متساوي مع عمود هامش النقل فى جدول العرض.</w:t>
      </w:r>
    </w:p>
    <w:p w:rsidR="000B0C07" w:rsidRPr="000B0C07" w:rsidRDefault="000B0C07" w:rsidP="006E6F5E">
      <w:pPr>
        <w:numPr>
          <w:ilvl w:val="0"/>
          <w:numId w:val="23"/>
        </w:numPr>
        <w:tabs>
          <w:tab w:val="right" w:pos="270"/>
        </w:tabs>
        <w:ind w:left="0" w:hanging="91"/>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b/>
          <w:bCs/>
          <w:sz w:val="28"/>
          <w:szCs w:val="28"/>
          <w:rtl/>
          <w:lang w:bidi="ar-EG"/>
        </w:rPr>
        <w:t>تركيب مصفوفة هوامش تجارة الجملة</w:t>
      </w:r>
      <w:r w:rsidRPr="000B0C07">
        <w:rPr>
          <w:rFonts w:ascii="Simplified Arabic" w:eastAsia="Calibri" w:hAnsi="Simplified Arabic" w:cs="Simplified Arabic"/>
          <w:sz w:val="28"/>
          <w:szCs w:val="28"/>
          <w:rtl/>
          <w:lang w:bidi="ar-EG"/>
        </w:rPr>
        <w:t xml:space="preserve">: يمثل هامش تجارة الجملة الفرق بين سعر البيع وتكلفة شراء السلعة المباعة من جديد فى الوقت الذى بيعت أو استخدمت فيه في نشاط تجارة الجملة. يتم </w:t>
      </w:r>
      <w:r w:rsidRPr="000B0C07">
        <w:rPr>
          <w:rFonts w:ascii="Simplified Arabic" w:eastAsia="Calibri" w:hAnsi="Simplified Arabic" w:cs="Simplified Arabic" w:hint="cs"/>
          <w:sz w:val="28"/>
          <w:szCs w:val="28"/>
          <w:rtl/>
          <w:lang w:bidi="ar-EG"/>
        </w:rPr>
        <w:t>الاعتماد</w:t>
      </w:r>
      <w:r w:rsidRPr="000B0C07">
        <w:rPr>
          <w:rFonts w:ascii="Simplified Arabic" w:eastAsia="Calibri" w:hAnsi="Simplified Arabic" w:cs="Simplified Arabic"/>
          <w:sz w:val="28"/>
          <w:szCs w:val="28"/>
          <w:rtl/>
          <w:lang w:bidi="ar-EG"/>
        </w:rPr>
        <w:t xml:space="preserve"> علي نتائج نشرة تجارة الجملة والتجزئة الصادرة عن الجهاز المركزي للتعبئة العامة والإحصاء في جمهورية مصر العربية باستخدام بيانات المشتريات والمبيعات علي مستوي المنتجات في نشاط تجارة الجملة وكذلك باستخدام بيانات المخزون علي مستوي إجمالي نشاط تجارة الجملة. توضح مصفوفة هوامش تجارة الجملة توزيع تكاليف هوامش تجارة الجملة ما بين مختلف الأنشطة الاقتصادية والمنتجات. </w:t>
      </w:r>
      <w:r w:rsidRPr="000B0C07">
        <w:rPr>
          <w:rFonts w:ascii="Simplified Arabic" w:eastAsia="Calibri" w:hAnsi="Simplified Arabic" w:cs="Simplified Arabic"/>
          <w:sz w:val="28"/>
          <w:szCs w:val="28"/>
          <w:rtl/>
          <w:lang w:bidi="ar-EG"/>
        </w:rPr>
        <w:lastRenderedPageBreak/>
        <w:t>وتنبع أهمية هذا الجدول من صعوبة تمييز هوامش تجارة الجملة علي مستوي الأنشطة الاقتصادية بشكل مستقل، حيث أن قيمة هوامش تجارة الجملة متضمنة في قيمة المعاملات التبادلية بين كافة الأنشطة الاقتصادية.</w:t>
      </w:r>
    </w:p>
    <w:p w:rsidR="000B0C07" w:rsidRPr="000B0C07" w:rsidRDefault="000B0C07" w:rsidP="000B0C07">
      <w:pPr>
        <w:tabs>
          <w:tab w:val="right" w:pos="270"/>
        </w:tabs>
        <w:ind w:hanging="90"/>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hint="cs"/>
          <w:sz w:val="28"/>
          <w:szCs w:val="28"/>
          <w:rtl/>
          <w:lang w:bidi="ar-EG"/>
        </w:rPr>
        <w:tab/>
      </w:r>
      <w:r w:rsidRPr="000B0C07">
        <w:rPr>
          <w:rFonts w:ascii="Simplified Arabic" w:eastAsia="Calibri" w:hAnsi="Simplified Arabic" w:cs="Simplified Arabic" w:hint="cs"/>
          <w:sz w:val="28"/>
          <w:szCs w:val="28"/>
          <w:rtl/>
          <w:lang w:bidi="ar-EG"/>
        </w:rPr>
        <w:tab/>
      </w:r>
      <w:r w:rsidRPr="000B0C07">
        <w:rPr>
          <w:rFonts w:ascii="Simplified Arabic" w:eastAsia="Calibri" w:hAnsi="Simplified Arabic" w:cs="Simplified Arabic" w:hint="cs"/>
          <w:sz w:val="28"/>
          <w:szCs w:val="28"/>
          <w:rtl/>
          <w:lang w:bidi="ar-EG"/>
        </w:rPr>
        <w:tab/>
      </w:r>
      <w:r w:rsidRPr="000B0C07">
        <w:rPr>
          <w:rFonts w:ascii="Simplified Arabic" w:eastAsia="Calibri" w:hAnsi="Simplified Arabic" w:cs="Simplified Arabic"/>
          <w:sz w:val="28"/>
          <w:szCs w:val="28"/>
          <w:rtl/>
          <w:lang w:bidi="ar-EG"/>
        </w:rPr>
        <w:t>يعتمد تركيب مصفوفة هوامش تجارة الجملة علي عمود هامش تجارة الجملة في جدول العرض وهيكل جدول الإستخدام بحيث يتم توزيع عمود هامش تجارة الجملة علي مستوي كافة الأنشطة الاقتصادية والمنتجات ويكون مجموع هذه المصفوفة على مستوى الصفوف متساوي مع عمود هامش تجارة الجملة فى جدول العرض.</w:t>
      </w:r>
    </w:p>
    <w:p w:rsidR="000B0C07" w:rsidRPr="000B0C07" w:rsidRDefault="000B0C07" w:rsidP="006E6F5E">
      <w:pPr>
        <w:numPr>
          <w:ilvl w:val="0"/>
          <w:numId w:val="23"/>
        </w:numPr>
        <w:tabs>
          <w:tab w:val="right" w:pos="270"/>
        </w:tabs>
        <w:ind w:left="0" w:hanging="91"/>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b/>
          <w:bCs/>
          <w:sz w:val="28"/>
          <w:szCs w:val="28"/>
          <w:rtl/>
          <w:lang w:bidi="ar-EG"/>
        </w:rPr>
        <w:t>تركيب مصفوفة هوامش تجارة التجزئة</w:t>
      </w:r>
      <w:r w:rsidRPr="000B0C07">
        <w:rPr>
          <w:rFonts w:ascii="Simplified Arabic" w:eastAsia="Calibri" w:hAnsi="Simplified Arabic" w:cs="Simplified Arabic"/>
          <w:sz w:val="28"/>
          <w:szCs w:val="28"/>
          <w:rtl/>
          <w:lang w:bidi="ar-EG"/>
        </w:rPr>
        <w:t xml:space="preserve">: يمثل هامش تجارة التجزئة الفرق بين سعر البيع وتكلفة شراء السلعة المباعة من جديد فى الوقت الذى بيعت أو استخدمت فيه في نشاط تجارة التجزئة. يتم </w:t>
      </w:r>
      <w:r w:rsidRPr="000B0C07">
        <w:rPr>
          <w:rFonts w:ascii="Simplified Arabic" w:eastAsia="Calibri" w:hAnsi="Simplified Arabic" w:cs="Simplified Arabic" w:hint="cs"/>
          <w:sz w:val="28"/>
          <w:szCs w:val="28"/>
          <w:rtl/>
          <w:lang w:bidi="ar-EG"/>
        </w:rPr>
        <w:t>الاعتماد</w:t>
      </w:r>
      <w:r w:rsidRPr="000B0C07">
        <w:rPr>
          <w:rFonts w:ascii="Simplified Arabic" w:eastAsia="Calibri" w:hAnsi="Simplified Arabic" w:cs="Simplified Arabic"/>
          <w:sz w:val="28"/>
          <w:szCs w:val="28"/>
          <w:rtl/>
          <w:lang w:bidi="ar-EG"/>
        </w:rPr>
        <w:t xml:space="preserve"> علي نتائج نشرة تجارة الجملة والتجزئة الصادرة عن الجهاز المركزي للتعبئة العامة والإحصاء في جمهورية مصر العربية باستخدام بيانات المشتريات والمبيعات علي مستوي المنتجات في نشاط تجارة التجزئة وكذلك باستخدام بيانات المخزون علي مستوي إجمالي نشاط تجارة التجزئة. توضح مصفوفة هوامش تجارة التجزئة توزيع تكاليف هوامش تجارة التجزئة ما بين مختلف الأنشطة الاقتصادية والمنتجات. وتنبع أهمية هذا الجدول من صعوبة تمييز هوامش تجارة التجزئة علي مستوي الأنشطة الاقتصادية بشكل مستقل، حيث أن قيمة هوامش تجارة التجزئة متضمنة في قيمة المعاملات التبادلية بين كافة الأنشطة الاقتصادية.</w:t>
      </w:r>
    </w:p>
    <w:p w:rsidR="000B0C07" w:rsidRPr="000B0C07" w:rsidRDefault="000B0C07" w:rsidP="000B0C07">
      <w:pPr>
        <w:tabs>
          <w:tab w:val="right" w:pos="270"/>
        </w:tabs>
        <w:ind w:hanging="91"/>
        <w:jc w:val="both"/>
        <w:rPr>
          <w:rFonts w:ascii="Simplified Arabic" w:eastAsia="Calibri" w:hAnsi="Simplified Arabic" w:cs="Simplified Arabic"/>
          <w:sz w:val="28"/>
          <w:szCs w:val="28"/>
          <w:lang w:bidi="ar-EG"/>
        </w:rPr>
      </w:pPr>
      <w:r w:rsidRPr="000B0C07">
        <w:rPr>
          <w:rFonts w:ascii="Simplified Arabic" w:eastAsia="Calibri" w:hAnsi="Simplified Arabic" w:cs="Simplified Arabic" w:hint="cs"/>
          <w:sz w:val="28"/>
          <w:szCs w:val="28"/>
          <w:rtl/>
          <w:lang w:bidi="ar-EG"/>
        </w:rPr>
        <w:tab/>
      </w:r>
      <w:r w:rsidRPr="000B0C07">
        <w:rPr>
          <w:rFonts w:ascii="Simplified Arabic" w:eastAsia="Calibri" w:hAnsi="Simplified Arabic" w:cs="Simplified Arabic" w:hint="cs"/>
          <w:sz w:val="28"/>
          <w:szCs w:val="28"/>
          <w:rtl/>
          <w:lang w:bidi="ar-EG"/>
        </w:rPr>
        <w:tab/>
      </w:r>
      <w:r w:rsidRPr="000B0C07">
        <w:rPr>
          <w:rFonts w:ascii="Simplified Arabic" w:eastAsia="Calibri" w:hAnsi="Simplified Arabic" w:cs="Simplified Arabic" w:hint="cs"/>
          <w:sz w:val="28"/>
          <w:szCs w:val="28"/>
          <w:rtl/>
          <w:lang w:bidi="ar-EG"/>
        </w:rPr>
        <w:tab/>
      </w:r>
      <w:r w:rsidRPr="000B0C07">
        <w:rPr>
          <w:rFonts w:ascii="Simplified Arabic" w:eastAsia="Calibri" w:hAnsi="Simplified Arabic" w:cs="Simplified Arabic"/>
          <w:sz w:val="28"/>
          <w:szCs w:val="28"/>
          <w:rtl/>
          <w:lang w:bidi="ar-EG"/>
        </w:rPr>
        <w:t xml:space="preserve">يعتمد تركيب مصفوفة هوامش تجارة التجزئة علي عمود هامش تجارة التجزئة في جدول العرض وهيكل جدول </w:t>
      </w:r>
      <w:r w:rsidRPr="000B0C07">
        <w:rPr>
          <w:rFonts w:ascii="Simplified Arabic" w:eastAsia="Calibri" w:hAnsi="Simplified Arabic" w:cs="Simplified Arabic" w:hint="cs"/>
          <w:sz w:val="28"/>
          <w:szCs w:val="28"/>
          <w:rtl/>
          <w:lang w:bidi="ar-EG"/>
        </w:rPr>
        <w:t>الاستخدام</w:t>
      </w:r>
      <w:r w:rsidRPr="000B0C07">
        <w:rPr>
          <w:rFonts w:ascii="Simplified Arabic" w:eastAsia="Calibri" w:hAnsi="Simplified Arabic" w:cs="Simplified Arabic"/>
          <w:sz w:val="28"/>
          <w:szCs w:val="28"/>
          <w:rtl/>
          <w:lang w:bidi="ar-EG"/>
        </w:rPr>
        <w:t xml:space="preserve"> بحيث يتم توزيع عمود هامش تجارة التجزئة علي مستوي كافة الأنشطة الاقتصادية والمنتجات ويكون مجموع هذه المصفوفة على مستوى الصفوف متساوي مع عمود هامش تجارة التجزئة فى جدول العرض.</w:t>
      </w:r>
    </w:p>
    <w:p w:rsidR="000B0C07" w:rsidRPr="000B0C07" w:rsidRDefault="000B0C07" w:rsidP="006E6F5E">
      <w:pPr>
        <w:numPr>
          <w:ilvl w:val="0"/>
          <w:numId w:val="23"/>
        </w:numPr>
        <w:tabs>
          <w:tab w:val="right" w:pos="270"/>
        </w:tabs>
        <w:ind w:left="0" w:hanging="91"/>
        <w:jc w:val="both"/>
        <w:rPr>
          <w:rFonts w:ascii="Simplified Arabic" w:eastAsia="Calibri" w:hAnsi="Simplified Arabic" w:cs="Simplified Arabic"/>
          <w:sz w:val="28"/>
          <w:szCs w:val="28"/>
          <w:rtl/>
          <w:lang w:bidi="ar-EG"/>
        </w:rPr>
      </w:pPr>
      <w:r w:rsidRPr="000B0C07">
        <w:rPr>
          <w:rFonts w:ascii="Simplified Arabic" w:eastAsia="Calibri" w:hAnsi="Simplified Arabic" w:cs="Simplified Arabic"/>
          <w:sz w:val="28"/>
          <w:szCs w:val="28"/>
          <w:rtl/>
          <w:lang w:bidi="ar-EG"/>
        </w:rPr>
        <w:t>تركيب جدول الاستخدام بالأسعار</w:t>
      </w:r>
      <w:r w:rsidRPr="000B0C07">
        <w:rPr>
          <w:rFonts w:ascii="Simplified Arabic" w:eastAsia="Calibri" w:hAnsi="Simplified Arabic" w:cs="Simplified Arabic"/>
          <w:sz w:val="28"/>
          <w:szCs w:val="28"/>
          <w:lang w:bidi="ar-EG"/>
        </w:rPr>
        <w:t xml:space="preserve"> </w:t>
      </w:r>
      <w:r w:rsidRPr="000B0C07">
        <w:rPr>
          <w:rFonts w:ascii="Simplified Arabic" w:eastAsia="Calibri" w:hAnsi="Simplified Arabic" w:cs="Simplified Arabic"/>
          <w:sz w:val="28"/>
          <w:szCs w:val="28"/>
          <w:rtl/>
          <w:lang w:bidi="ar-EG"/>
        </w:rPr>
        <w:t>الأساسية من خلال جدول الاستخدام بأسعار المشترين باستخدام المعادلة:</w:t>
      </w:r>
    </w:p>
    <w:p w:rsidR="000B0C07" w:rsidRPr="000B0C07" w:rsidRDefault="000B0C07" w:rsidP="000B0C07">
      <w:pPr>
        <w:tabs>
          <w:tab w:val="right" w:pos="270"/>
        </w:tabs>
        <w:ind w:hanging="91"/>
        <w:jc w:val="both"/>
        <w:rPr>
          <w:rFonts w:ascii="Simplified Arabic" w:eastAsia="Calibri" w:hAnsi="Simplified Arabic" w:cs="Simplified Arabic"/>
          <w:sz w:val="27"/>
          <w:szCs w:val="27"/>
          <w:lang w:bidi="ar-EG"/>
        </w:rPr>
      </w:pPr>
      <w:r w:rsidRPr="000B0C07">
        <w:rPr>
          <w:rFonts w:ascii="Simplified Arabic" w:eastAsia="Calibri" w:hAnsi="Simplified Arabic" w:cs="Simplified Arabic"/>
          <w:sz w:val="27"/>
          <w:szCs w:val="27"/>
          <w:rtl/>
          <w:lang w:bidi="ar-EG"/>
        </w:rPr>
        <w:t xml:space="preserve">الاستخدام بالأسعار الأساسية = الاستخدام بأسعار المشترين - صافى الضرائب والإعانات والرسوم الجمركية </w:t>
      </w:r>
      <w:r w:rsidRPr="000B0C07">
        <w:rPr>
          <w:rFonts w:ascii="Simplified Arabic" w:eastAsia="Calibri" w:hAnsi="Simplified Arabic" w:cs="Simplified Arabic"/>
          <w:sz w:val="27"/>
          <w:szCs w:val="27"/>
          <w:lang w:bidi="ar-EG"/>
        </w:rPr>
        <w:t>-</w:t>
      </w:r>
      <w:r w:rsidRPr="000B0C07">
        <w:rPr>
          <w:rFonts w:ascii="Simplified Arabic" w:eastAsia="Calibri" w:hAnsi="Simplified Arabic" w:cs="Simplified Arabic"/>
          <w:sz w:val="27"/>
          <w:szCs w:val="27"/>
          <w:rtl/>
          <w:lang w:bidi="ar-EG"/>
        </w:rPr>
        <w:t xml:space="preserve"> هامش تجارة الجملة </w:t>
      </w:r>
      <w:r w:rsidRPr="000B0C07">
        <w:rPr>
          <w:rFonts w:ascii="Simplified Arabic" w:eastAsia="Calibri" w:hAnsi="Simplified Arabic" w:cs="Simplified Arabic"/>
          <w:sz w:val="27"/>
          <w:szCs w:val="27"/>
          <w:lang w:bidi="ar-EG"/>
        </w:rPr>
        <w:t>-</w:t>
      </w:r>
      <w:r w:rsidRPr="000B0C07">
        <w:rPr>
          <w:rFonts w:ascii="Simplified Arabic" w:eastAsia="Calibri" w:hAnsi="Simplified Arabic" w:cs="Simplified Arabic"/>
          <w:sz w:val="27"/>
          <w:szCs w:val="27"/>
          <w:rtl/>
          <w:lang w:bidi="ar-EG"/>
        </w:rPr>
        <w:t xml:space="preserve"> هامش تجارة التجزئة </w:t>
      </w:r>
      <w:r w:rsidRPr="000B0C07">
        <w:rPr>
          <w:rFonts w:ascii="Simplified Arabic" w:eastAsia="Calibri" w:hAnsi="Simplified Arabic" w:cs="Simplified Arabic"/>
          <w:sz w:val="27"/>
          <w:szCs w:val="27"/>
          <w:lang w:bidi="ar-EG"/>
        </w:rPr>
        <w:t>-</w:t>
      </w:r>
      <w:r w:rsidRPr="000B0C07">
        <w:rPr>
          <w:rFonts w:ascii="Simplified Arabic" w:eastAsia="Calibri" w:hAnsi="Simplified Arabic" w:cs="Simplified Arabic"/>
          <w:sz w:val="27"/>
          <w:szCs w:val="27"/>
          <w:rtl/>
          <w:lang w:bidi="ar-EG"/>
        </w:rPr>
        <w:t xml:space="preserve"> هامش النقل</w:t>
      </w:r>
    </w:p>
    <w:p w:rsidR="000B0C07" w:rsidRPr="000B0C07" w:rsidRDefault="000B0C07" w:rsidP="006E6F5E">
      <w:pPr>
        <w:numPr>
          <w:ilvl w:val="0"/>
          <w:numId w:val="23"/>
        </w:numPr>
        <w:tabs>
          <w:tab w:val="right" w:pos="270"/>
        </w:tabs>
        <w:ind w:left="0" w:hanging="2"/>
        <w:jc w:val="both"/>
        <w:rPr>
          <w:rFonts w:ascii="Simplified Arabic" w:eastAsia="Calibri" w:hAnsi="Simplified Arabic" w:cs="Simplified Arabic"/>
          <w:sz w:val="27"/>
          <w:szCs w:val="27"/>
          <w:lang w:bidi="ar-EG"/>
        </w:rPr>
      </w:pPr>
      <w:r w:rsidRPr="000B0C07">
        <w:rPr>
          <w:rFonts w:ascii="Simplified Arabic" w:eastAsia="Calibri" w:hAnsi="Simplified Arabic" w:cs="Simplified Arabic"/>
          <w:sz w:val="27"/>
          <w:szCs w:val="27"/>
          <w:rtl/>
          <w:lang w:bidi="ar-EG"/>
        </w:rPr>
        <w:t>تكوين جدول الاستخدام بالأسعار الأساسية</w:t>
      </w:r>
      <w:r w:rsidR="00B17488">
        <w:rPr>
          <w:rStyle w:val="FootnoteReference"/>
          <w:rFonts w:ascii="Simplified Arabic" w:eastAsia="Calibri" w:hAnsi="Simplified Arabic" w:cs="Simplified Arabic"/>
          <w:sz w:val="27"/>
          <w:szCs w:val="27"/>
          <w:rtl/>
          <w:lang w:bidi="ar-EG"/>
        </w:rPr>
        <w:footnoteReference w:customMarkFollows="1" w:id="57"/>
        <w:t>1</w:t>
      </w:r>
      <w:r w:rsidRPr="000B0C07">
        <w:rPr>
          <w:rFonts w:ascii="Simplified Arabic" w:eastAsia="Calibri" w:hAnsi="Simplified Arabic" w:cs="Simplified Arabic"/>
          <w:sz w:val="27"/>
          <w:szCs w:val="27"/>
          <w:rtl/>
          <w:lang w:bidi="ar-EG"/>
        </w:rPr>
        <w:t xml:space="preserve"> (أنشطة × أنشطة) من خلال الربط بين الأنشطة الاقتصادية والمنتجات </w:t>
      </w:r>
      <w:r w:rsidRPr="000B0C07">
        <w:rPr>
          <w:rFonts w:ascii="Simplified Arabic" w:eastAsia="Calibri" w:hAnsi="Simplified Arabic" w:cs="Simplified Arabic" w:hint="cs"/>
          <w:sz w:val="27"/>
          <w:szCs w:val="27"/>
          <w:rtl/>
          <w:lang w:bidi="ar-EG"/>
        </w:rPr>
        <w:t>في</w:t>
      </w:r>
      <w:r w:rsidRPr="000B0C07">
        <w:rPr>
          <w:rFonts w:ascii="Simplified Arabic" w:eastAsia="Calibri" w:hAnsi="Simplified Arabic" w:cs="Simplified Arabic"/>
          <w:sz w:val="27"/>
          <w:szCs w:val="27"/>
          <w:rtl/>
          <w:lang w:bidi="ar-EG"/>
        </w:rPr>
        <w:t xml:space="preserve"> جدول الاستخدام بالأسعار الأساسية وذلك على مستوى الصفوف بحيث يتم تجميع المنتجات المتجانسة وفقا للتصنيف </w:t>
      </w:r>
      <w:r w:rsidRPr="000B0C07">
        <w:rPr>
          <w:rFonts w:ascii="Simplified Arabic" w:eastAsia="Calibri" w:hAnsi="Simplified Arabic" w:cs="Simplified Arabic" w:hint="cs"/>
          <w:sz w:val="27"/>
          <w:szCs w:val="27"/>
          <w:rtl/>
          <w:lang w:bidi="ar-EG"/>
        </w:rPr>
        <w:t>المركزي</w:t>
      </w:r>
      <w:r w:rsidRPr="000B0C07">
        <w:rPr>
          <w:rFonts w:ascii="Simplified Arabic" w:eastAsia="Calibri" w:hAnsi="Simplified Arabic" w:cs="Simplified Arabic"/>
          <w:sz w:val="27"/>
          <w:szCs w:val="27"/>
          <w:rtl/>
          <w:lang w:bidi="ar-EG"/>
        </w:rPr>
        <w:t xml:space="preserve"> للمنتجات </w:t>
      </w:r>
      <w:r w:rsidRPr="000B0C07">
        <w:rPr>
          <w:rFonts w:ascii="Simplified Arabic" w:eastAsia="Calibri" w:hAnsi="Simplified Arabic" w:cs="Simplified Arabic"/>
          <w:sz w:val="27"/>
          <w:szCs w:val="27"/>
          <w:lang w:bidi="ar-EG"/>
        </w:rPr>
        <w:t>CPC 1.1</w:t>
      </w:r>
      <w:r w:rsidRPr="000B0C07">
        <w:rPr>
          <w:rFonts w:ascii="Simplified Arabic" w:eastAsia="Calibri" w:hAnsi="Simplified Arabic" w:cs="Simplified Arabic"/>
          <w:sz w:val="27"/>
          <w:szCs w:val="27"/>
          <w:rtl/>
          <w:lang w:bidi="ar-EG"/>
        </w:rPr>
        <w:t xml:space="preserve"> إلى الأنشطة الاقتصادية المناظرة وفقاً لدليل النشاط الاقتصادي </w:t>
      </w:r>
      <w:r w:rsidRPr="000B0C07">
        <w:rPr>
          <w:rFonts w:ascii="Simplified Arabic" w:eastAsia="Calibri" w:hAnsi="Simplified Arabic" w:cs="Simplified Arabic"/>
          <w:sz w:val="27"/>
          <w:szCs w:val="27"/>
          <w:lang w:bidi="ar-EG"/>
        </w:rPr>
        <w:t>ISIC.4</w:t>
      </w:r>
      <w:r w:rsidRPr="000B0C07">
        <w:rPr>
          <w:rFonts w:ascii="Simplified Arabic" w:eastAsia="Calibri" w:hAnsi="Simplified Arabic" w:cs="Simplified Arabic"/>
          <w:sz w:val="27"/>
          <w:szCs w:val="27"/>
          <w:rtl/>
          <w:lang w:bidi="ar-EG"/>
        </w:rPr>
        <w:t>.</w:t>
      </w:r>
    </w:p>
    <w:p w:rsidR="000B0C07" w:rsidRPr="000B0C07" w:rsidRDefault="000B0C07" w:rsidP="006E6F5E">
      <w:pPr>
        <w:numPr>
          <w:ilvl w:val="0"/>
          <w:numId w:val="23"/>
        </w:numPr>
        <w:tabs>
          <w:tab w:val="right" w:pos="270"/>
        </w:tabs>
        <w:ind w:left="0" w:hanging="2"/>
        <w:jc w:val="both"/>
        <w:rPr>
          <w:rFonts w:ascii="Simplified Arabic" w:eastAsia="Calibri" w:hAnsi="Simplified Arabic" w:cs="Simplified Arabic"/>
          <w:sz w:val="27"/>
          <w:szCs w:val="27"/>
          <w:lang w:bidi="ar-EG"/>
        </w:rPr>
      </w:pPr>
      <w:r w:rsidRPr="000B0C07">
        <w:rPr>
          <w:rFonts w:ascii="Simplified Arabic" w:eastAsia="Calibri" w:hAnsi="Simplified Arabic" w:cs="Simplified Arabic"/>
          <w:sz w:val="27"/>
          <w:szCs w:val="27"/>
          <w:rtl/>
          <w:lang w:bidi="ar-EG"/>
        </w:rPr>
        <w:lastRenderedPageBreak/>
        <w:t>تحويل إجمالي المدخلات الوسيطة والتي تمثل إجمالي الاستهلاك الوسيط من الأسعار الأساسية إلى أسعار المشترين من خلال إضافة صف لصافى الضرائب والإعانات والرسوم الجمركية على المنتجات والذى تم الحصول عليه من إجمالي مصفوفة صافى الضرائب والإعانات والرسوم الجمركية على المنتجات على مستوى الأعمدة مع وضع الواردات فى الربع الخاص بمكونات الطلب النهائي وطرحها من جملة الطلب النهائي وجملة الطلب الوسيط.</w:t>
      </w:r>
    </w:p>
    <w:p w:rsidR="000B0C07" w:rsidRPr="000B0C07" w:rsidRDefault="000B0C07" w:rsidP="006E6F5E">
      <w:pPr>
        <w:numPr>
          <w:ilvl w:val="0"/>
          <w:numId w:val="23"/>
        </w:numPr>
        <w:tabs>
          <w:tab w:val="right" w:pos="270"/>
        </w:tabs>
        <w:ind w:left="0" w:hanging="2"/>
        <w:jc w:val="both"/>
        <w:rPr>
          <w:rFonts w:ascii="Simplified Arabic" w:eastAsia="Calibri" w:hAnsi="Simplified Arabic" w:cs="Simplified Arabic"/>
          <w:sz w:val="27"/>
          <w:szCs w:val="27"/>
          <w:lang w:bidi="ar-EG"/>
        </w:rPr>
      </w:pPr>
      <w:r w:rsidRPr="000B0C07">
        <w:rPr>
          <w:rFonts w:ascii="Simplified Arabic" w:eastAsia="Calibri" w:hAnsi="Simplified Arabic" w:cs="Simplified Arabic"/>
          <w:sz w:val="27"/>
          <w:szCs w:val="27"/>
          <w:rtl/>
          <w:lang w:bidi="ar-EG"/>
        </w:rPr>
        <w:t>وأخيراً تحقيق التوازن بين الصفوف والأعمدة فى جداول المدخلات والمخرجات بحيث يكون إجمالي المخرجات على مستوى كل نشاط تتساوى مع إجمالي المدخلات لنفس النشاط</w:t>
      </w:r>
      <w:r w:rsidRPr="000B0C07">
        <w:rPr>
          <w:rFonts w:ascii="Simplified Arabic" w:eastAsia="Calibri" w:hAnsi="Simplified Arabic" w:cs="Simplified Arabic"/>
          <w:sz w:val="27"/>
          <w:szCs w:val="27"/>
          <w:lang w:bidi="ar-EG"/>
        </w:rPr>
        <w:t xml:space="preserve"> </w:t>
      </w:r>
      <w:r w:rsidRPr="000B0C07">
        <w:rPr>
          <w:rFonts w:ascii="Simplified Arabic" w:eastAsia="Calibri" w:hAnsi="Simplified Arabic" w:cs="Simplified Arabic"/>
          <w:sz w:val="27"/>
          <w:szCs w:val="27"/>
          <w:rtl/>
          <w:lang w:bidi="ar-EG"/>
        </w:rPr>
        <w:t xml:space="preserve">عن طريق توزيع الفروق بين إجمالي المخرجات وإجمالي المدخلات علي مكونات الطلب الوسيط وعلي مكونات الطلب النهائي طبقاً لطبيعة المخرجات باستخدام طريقة </w:t>
      </w:r>
      <w:r w:rsidRPr="000B0C07">
        <w:rPr>
          <w:rFonts w:ascii="Simplified Arabic" w:eastAsia="Calibri" w:hAnsi="Simplified Arabic" w:cs="Simplified Arabic"/>
          <w:sz w:val="27"/>
          <w:szCs w:val="27"/>
          <w:lang w:bidi="ar-EG"/>
        </w:rPr>
        <w:t>RAS</w:t>
      </w:r>
      <w:r w:rsidRPr="000B0C07">
        <w:rPr>
          <w:rFonts w:ascii="Simplified Arabic" w:eastAsia="Calibri" w:hAnsi="Simplified Arabic" w:cs="Simplified Arabic"/>
          <w:sz w:val="27"/>
          <w:szCs w:val="27"/>
          <w:rtl/>
          <w:lang w:bidi="ar-EG"/>
        </w:rPr>
        <w:t>.</w:t>
      </w:r>
    </w:p>
    <w:p w:rsidR="000B0C07" w:rsidRPr="000B0C07" w:rsidRDefault="000B0C07" w:rsidP="000B0C07">
      <w:pPr>
        <w:jc w:val="lowKashida"/>
        <w:rPr>
          <w:rFonts w:ascii="Simplified Arabic" w:hAnsi="Simplified Arabic" w:cs="Simplified Arabic"/>
          <w:b/>
          <w:bCs/>
          <w:sz w:val="12"/>
          <w:szCs w:val="12"/>
          <w:u w:val="single"/>
          <w:rtl/>
          <w:lang w:eastAsia="ar-SA" w:bidi="ar-EG"/>
        </w:rPr>
      </w:pPr>
    </w:p>
    <w:p w:rsidR="000B0C07" w:rsidRPr="000B0C07" w:rsidRDefault="000B0C07" w:rsidP="000B0C07">
      <w:pPr>
        <w:jc w:val="lowKashida"/>
        <w:rPr>
          <w:rFonts w:ascii="Simplified Arabic" w:hAnsi="Simplified Arabic" w:cs="Simplified Arabic"/>
          <w:b/>
          <w:bCs/>
          <w:sz w:val="32"/>
          <w:szCs w:val="32"/>
          <w:u w:val="single"/>
          <w:lang w:eastAsia="ar-SA" w:bidi="ar-EG"/>
        </w:rPr>
      </w:pPr>
      <w:r w:rsidRPr="000B0C07">
        <w:rPr>
          <w:rFonts w:ascii="Simplified Arabic" w:hAnsi="Simplified Arabic" w:cs="Simplified Arabic" w:hint="cs"/>
          <w:b/>
          <w:bCs/>
          <w:sz w:val="32"/>
          <w:szCs w:val="32"/>
          <w:u w:val="single"/>
          <w:rtl/>
          <w:lang w:eastAsia="ar-SA" w:bidi="ar-EG"/>
        </w:rPr>
        <w:t xml:space="preserve">رابعا: </w:t>
      </w:r>
      <w:r w:rsidRPr="000B0C07">
        <w:rPr>
          <w:rFonts w:ascii="Simplified Arabic" w:hAnsi="Simplified Arabic" w:cs="Simplified Arabic"/>
          <w:b/>
          <w:bCs/>
          <w:sz w:val="32"/>
          <w:szCs w:val="32"/>
          <w:u w:val="single"/>
          <w:rtl/>
          <w:lang w:eastAsia="ar-SA" w:bidi="ar-EG"/>
        </w:rPr>
        <w:t>مصفوفة المعاملات الفنية</w:t>
      </w:r>
      <w:r w:rsidRPr="000B0C07">
        <w:rPr>
          <w:rFonts w:ascii="Simplified Arabic" w:hAnsi="Simplified Arabic" w:cs="Simplified Arabic" w:hint="cs"/>
          <w:b/>
          <w:bCs/>
          <w:sz w:val="32"/>
          <w:szCs w:val="32"/>
          <w:u w:val="single"/>
          <w:rtl/>
          <w:lang w:eastAsia="ar-SA" w:bidi="ar-EG"/>
        </w:rPr>
        <w:t xml:space="preserve"> والمصفوفات المركبة</w:t>
      </w:r>
      <w:r w:rsidRPr="000B0C07">
        <w:rPr>
          <w:rFonts w:ascii="Simplified Arabic" w:hAnsi="Simplified Arabic" w:cs="Simplified Arabic"/>
          <w:b/>
          <w:bCs/>
          <w:sz w:val="32"/>
          <w:szCs w:val="32"/>
          <w:u w:val="single"/>
          <w:rtl/>
          <w:lang w:eastAsia="ar-SA" w:bidi="ar-EG"/>
        </w:rPr>
        <w:t>:</w:t>
      </w:r>
    </w:p>
    <w:p w:rsidR="000B0C07" w:rsidRPr="005719DD" w:rsidRDefault="000B0C07" w:rsidP="000B0C07">
      <w:pPr>
        <w:jc w:val="lowKashida"/>
        <w:rPr>
          <w:rFonts w:ascii="Simplified Arabic" w:hAnsi="Simplified Arabic" w:cs="Simplified Arabic"/>
          <w:sz w:val="28"/>
          <w:szCs w:val="28"/>
          <w:rtl/>
          <w:lang w:eastAsia="ar-SA" w:bidi="ar-EG"/>
        </w:rPr>
      </w:pPr>
      <w:r w:rsidRPr="005719DD">
        <w:rPr>
          <w:rFonts w:ascii="Simplified Arabic" w:hAnsi="Simplified Arabic" w:cs="Simplified Arabic"/>
          <w:sz w:val="36"/>
          <w:szCs w:val="36"/>
          <w:rtl/>
          <w:lang w:eastAsia="ar-SA" w:bidi="ar-EG"/>
        </w:rPr>
        <w:t xml:space="preserve">     </w:t>
      </w:r>
      <w:r w:rsidRPr="005719DD">
        <w:rPr>
          <w:rFonts w:ascii="Simplified Arabic" w:hAnsi="Simplified Arabic" w:cs="Simplified Arabic"/>
          <w:sz w:val="28"/>
          <w:szCs w:val="28"/>
          <w:rtl/>
          <w:lang w:eastAsia="ar-SA" w:bidi="ar-EG"/>
        </w:rPr>
        <w:t>تعبر مصفوفة المعاملات الفنية عن المعادلات الهيكلية التي تعكس علاقات المدخلات والمخرجات كما هي واردة بقيمها المطلقة ف</w:t>
      </w:r>
      <w:r w:rsidRPr="005719DD">
        <w:rPr>
          <w:rFonts w:ascii="Simplified Arabic" w:hAnsi="Simplified Arabic" w:cs="Simplified Arabic" w:hint="cs"/>
          <w:sz w:val="28"/>
          <w:szCs w:val="28"/>
          <w:rtl/>
          <w:lang w:eastAsia="ar-SA" w:bidi="ar-EG"/>
        </w:rPr>
        <w:t xml:space="preserve">ي </w:t>
      </w:r>
      <w:r w:rsidRPr="005719DD">
        <w:rPr>
          <w:rFonts w:ascii="Simplified Arabic" w:hAnsi="Simplified Arabic" w:cs="Simplified Arabic"/>
          <w:sz w:val="28"/>
          <w:szCs w:val="28"/>
          <w:rtl/>
          <w:lang w:eastAsia="ar-SA" w:bidi="ar-EG"/>
        </w:rPr>
        <w:t>جداول المدخلات والمخرجات. فالمعامل الفني يعكس المدخلات اللازمة لإنتاج وحدة واحدة من منتج صناعة ما وتستخرج المعاملات الفنية من جداول المدخلات والمخرجات حيث تعتبر هي الركيزة الأساسية في استخدام الأسلوب الرياضي لحل معادلات النموذج عند استخدامه في عمليات التنبؤ الاقتصادي، ويستند حساب المعاملات الفنية على مصفوفة الاستهلاك الوسيط ومصفوفة القيمة المضافة وجملة</w:t>
      </w:r>
      <w:r w:rsidRPr="005719DD">
        <w:rPr>
          <w:rFonts w:ascii="Simplified Arabic" w:hAnsi="Simplified Arabic" w:cs="Simplified Arabic" w:hint="cs"/>
          <w:sz w:val="28"/>
          <w:szCs w:val="28"/>
          <w:rtl/>
          <w:lang w:eastAsia="ar-SA" w:bidi="ar-EG"/>
        </w:rPr>
        <w:t xml:space="preserve"> </w:t>
      </w:r>
      <w:r w:rsidRPr="005719DD">
        <w:rPr>
          <w:rFonts w:ascii="Simplified Arabic" w:hAnsi="Simplified Arabic" w:cs="Simplified Arabic"/>
          <w:sz w:val="28"/>
          <w:szCs w:val="28"/>
          <w:rtl/>
          <w:lang w:eastAsia="ar-SA" w:bidi="ar-EG"/>
        </w:rPr>
        <w:t>المدخلات لمختلف الأنشطة الاقتصادية الواردة بالنموذج المستخدم وذلك عن طريق قسمة كل خلية من خلايا عمود النشاط على إجمالي المدخلات من هذا النشاط وتحويل أعمدتها وبالتالي صفوفها إلى صورة نسبية تعكس الأسلوب الفني والتكنولوجي في مختلف الصناعات وتبين ما تحتاجه الوحدة من منتج من إنتاج مختلف الصناعات والقيمة المضافة وتعتبر هذه المعاملات الأساس العلمي الذى يتم بمقتضاه إعداد وتحديث أية جداول مستقبلية</w:t>
      </w:r>
      <w:r w:rsidRPr="005719DD">
        <w:rPr>
          <w:rFonts w:ascii="Simplified Arabic" w:hAnsi="Simplified Arabic" w:cs="Simplified Arabic" w:hint="cs"/>
          <w:sz w:val="28"/>
          <w:szCs w:val="28"/>
          <w:rtl/>
          <w:lang w:eastAsia="ar-SA" w:bidi="ar-EG"/>
        </w:rPr>
        <w:t xml:space="preserve"> </w:t>
      </w:r>
      <w:r w:rsidRPr="005719DD">
        <w:rPr>
          <w:rFonts w:ascii="Simplified Arabic" w:hAnsi="Simplified Arabic" w:cs="Simplified Arabic"/>
          <w:sz w:val="28"/>
          <w:szCs w:val="28"/>
          <w:rtl/>
          <w:lang w:eastAsia="ar-SA" w:bidi="ar-EG"/>
        </w:rPr>
        <w:t>في الأجل القصير،</w:t>
      </w:r>
      <w:r w:rsidRPr="005719DD">
        <w:rPr>
          <w:rFonts w:ascii="Simplified Arabic" w:hAnsi="Simplified Arabic" w:cs="Simplified Arabic" w:hint="cs"/>
          <w:sz w:val="28"/>
          <w:szCs w:val="28"/>
          <w:rtl/>
          <w:lang w:eastAsia="ar-SA" w:bidi="ar-EG"/>
        </w:rPr>
        <w:t xml:space="preserve"> </w:t>
      </w:r>
      <w:r w:rsidRPr="005719DD">
        <w:rPr>
          <w:rFonts w:ascii="Simplified Arabic" w:hAnsi="Simplified Arabic" w:cs="Simplified Arabic"/>
          <w:sz w:val="28"/>
          <w:szCs w:val="28"/>
          <w:rtl/>
          <w:lang w:eastAsia="ar-SA" w:bidi="ar-EG"/>
        </w:rPr>
        <w:t>ما لم يطرأ أي تغير تكنولوجي، وكذلك حدوث تباين في الأسعار.</w:t>
      </w:r>
    </w:p>
    <w:p w:rsidR="000B0C07" w:rsidRPr="000B0C07" w:rsidRDefault="000B0C07" w:rsidP="000B0C07">
      <w:pPr>
        <w:rPr>
          <w:rFonts w:ascii="Simplified Arabic" w:eastAsia="Calibri" w:hAnsi="Simplified Arabic" w:cs="Simplified Arabic"/>
          <w:b/>
          <w:bCs/>
          <w:sz w:val="28"/>
          <w:szCs w:val="28"/>
          <w:u w:val="single"/>
          <w:rtl/>
          <w:lang w:bidi="ar-EG"/>
        </w:rPr>
      </w:pPr>
      <w:r w:rsidRPr="000B0C07">
        <w:rPr>
          <w:rFonts w:ascii="Simplified Arabic" w:eastAsia="Calibri" w:hAnsi="Simplified Arabic" w:cs="Simplified Arabic" w:hint="cs"/>
          <w:b/>
          <w:bCs/>
          <w:sz w:val="28"/>
          <w:szCs w:val="28"/>
          <w:u w:val="single"/>
          <w:rtl/>
          <w:lang w:bidi="ar-EG"/>
        </w:rPr>
        <w:t>الخلاصة :</w:t>
      </w:r>
    </w:p>
    <w:p w:rsidR="000B0C07" w:rsidRPr="000B0C07" w:rsidRDefault="000B0C07" w:rsidP="000B0C07">
      <w:pPr>
        <w:jc w:val="lowKashida"/>
        <w:rPr>
          <w:rFonts w:ascii="Arial" w:eastAsia="Calibri" w:hAnsi="Arial" w:cs="Arial"/>
          <w:sz w:val="28"/>
          <w:szCs w:val="28"/>
          <w:lang w:bidi="ar-EG"/>
        </w:rPr>
      </w:pPr>
      <w:r w:rsidRPr="000B0C07">
        <w:rPr>
          <w:rFonts w:ascii="Simplified Arabic" w:hAnsi="Simplified Arabic" w:cs="Simplified Arabic"/>
          <w:sz w:val="28"/>
          <w:szCs w:val="28"/>
          <w:rtl/>
          <w:lang w:eastAsia="ar-SA"/>
        </w:rPr>
        <w:t xml:space="preserve">اجريت عدة محاولات لتركيب جداول المدخلات والمخرجات </w:t>
      </w:r>
      <w:r w:rsidRPr="000B0C07">
        <w:rPr>
          <w:rFonts w:ascii="Simplified Arabic" w:hAnsi="Simplified Arabic" w:cs="Simplified Arabic" w:hint="cs"/>
          <w:sz w:val="28"/>
          <w:szCs w:val="28"/>
          <w:rtl/>
          <w:lang w:eastAsia="ar-SA"/>
        </w:rPr>
        <w:t>لهيكل ا</w:t>
      </w:r>
      <w:r w:rsidRPr="000B0C07">
        <w:rPr>
          <w:rFonts w:ascii="Simplified Arabic" w:hAnsi="Simplified Arabic" w:cs="Simplified Arabic"/>
          <w:sz w:val="28"/>
          <w:szCs w:val="28"/>
          <w:rtl/>
          <w:lang w:eastAsia="ar-SA"/>
        </w:rPr>
        <w:t xml:space="preserve">لاقتصاد المصري </w:t>
      </w:r>
      <w:r w:rsidRPr="000B0C07">
        <w:rPr>
          <w:rFonts w:ascii="Simplified Arabic" w:hAnsi="Simplified Arabic" w:cs="Simplified Arabic" w:hint="cs"/>
          <w:sz w:val="28"/>
          <w:szCs w:val="28"/>
          <w:rtl/>
          <w:lang w:eastAsia="ar-SA"/>
        </w:rPr>
        <w:t xml:space="preserve">بداية من عام </w:t>
      </w:r>
      <w:r w:rsidRPr="000B0C07">
        <w:rPr>
          <w:rFonts w:ascii="Simplified Arabic" w:hAnsi="Simplified Arabic" w:cs="Simplified Arabic"/>
          <w:sz w:val="28"/>
          <w:szCs w:val="28"/>
          <w:rtl/>
          <w:lang w:eastAsia="ar-SA"/>
        </w:rPr>
        <w:t>1954</w:t>
      </w:r>
      <w:r w:rsidRPr="000B0C07">
        <w:rPr>
          <w:rFonts w:ascii="Simplified Arabic" w:hAnsi="Simplified Arabic" w:cs="Simplified Arabic" w:hint="cs"/>
          <w:sz w:val="28"/>
          <w:szCs w:val="28"/>
          <w:rtl/>
          <w:lang w:eastAsia="ar-SA"/>
        </w:rPr>
        <w:t>، واستمر العمل في هذا المجال بصورة غير منتظمة من قبل الباحثين والمخططين وصناع القرار وذلك بين الحين والآخر. وقد اعتمدت</w:t>
      </w:r>
      <w:r w:rsidR="00791E8C">
        <w:rPr>
          <w:rFonts w:ascii="Simplified Arabic" w:hAnsi="Simplified Arabic" w:cs="Simplified Arabic" w:hint="cs"/>
          <w:sz w:val="28"/>
          <w:szCs w:val="28"/>
          <w:rtl/>
          <w:lang w:eastAsia="ar-SA"/>
        </w:rPr>
        <w:t xml:space="preserve"> تلك المحاولات</w:t>
      </w:r>
      <w:r w:rsidRPr="000B0C07">
        <w:rPr>
          <w:rFonts w:ascii="Simplified Arabic" w:hAnsi="Simplified Arabic" w:cs="Simplified Arabic" w:hint="cs"/>
          <w:sz w:val="28"/>
          <w:szCs w:val="28"/>
          <w:rtl/>
          <w:lang w:eastAsia="ar-SA"/>
        </w:rPr>
        <w:t xml:space="preserve"> </w:t>
      </w:r>
      <w:r w:rsidR="00791E8C">
        <w:rPr>
          <w:rFonts w:ascii="Simplified Arabic" w:hAnsi="Simplified Arabic" w:cs="Simplified Arabic" w:hint="cs"/>
          <w:sz w:val="28"/>
          <w:szCs w:val="28"/>
          <w:rtl/>
          <w:lang w:eastAsia="ar-SA"/>
        </w:rPr>
        <w:t xml:space="preserve">- في </w:t>
      </w:r>
      <w:r w:rsidRPr="000B0C07">
        <w:rPr>
          <w:rFonts w:ascii="Simplified Arabic" w:hAnsi="Simplified Arabic" w:cs="Simplified Arabic" w:hint="cs"/>
          <w:sz w:val="28"/>
          <w:szCs w:val="28"/>
          <w:rtl/>
          <w:lang w:eastAsia="ar-SA"/>
        </w:rPr>
        <w:t>بناء أو إعداد جداول المدخلات والمخرجات في مصر</w:t>
      </w:r>
      <w:r w:rsidR="00791E8C">
        <w:rPr>
          <w:rFonts w:ascii="Simplified Arabic" w:hAnsi="Simplified Arabic" w:cs="Simplified Arabic" w:hint="cs"/>
          <w:sz w:val="28"/>
          <w:szCs w:val="28"/>
          <w:rtl/>
          <w:lang w:eastAsia="ar-SA"/>
        </w:rPr>
        <w:t>-</w:t>
      </w:r>
      <w:r w:rsidRPr="000B0C07">
        <w:rPr>
          <w:rFonts w:ascii="Simplified Arabic" w:hAnsi="Simplified Arabic" w:cs="Simplified Arabic" w:hint="cs"/>
          <w:sz w:val="28"/>
          <w:szCs w:val="28"/>
          <w:rtl/>
          <w:lang w:eastAsia="ar-SA"/>
        </w:rPr>
        <w:t xml:space="preserve"> علي  الإ</w:t>
      </w:r>
      <w:r w:rsidRPr="000B0C07">
        <w:rPr>
          <w:rFonts w:ascii="Simplified Arabic" w:hAnsi="Simplified Arabic" w:cs="Simplified Arabic"/>
          <w:sz w:val="28"/>
          <w:szCs w:val="28"/>
          <w:rtl/>
          <w:lang w:eastAsia="ar-SA" w:bidi="ar-EG"/>
        </w:rPr>
        <w:t>شتقاق من جداول العرض والاستخدام</w:t>
      </w:r>
      <w:r w:rsidRPr="000B0C07">
        <w:rPr>
          <w:rFonts w:ascii="Simplified Arabic" w:eastAsia="Calibri" w:hAnsi="Simplified Arabic" w:cs="Simplified Arabic"/>
          <w:sz w:val="28"/>
          <w:szCs w:val="28"/>
          <w:rtl/>
          <w:lang w:bidi="ar-EG"/>
        </w:rPr>
        <w:t xml:space="preserve"> بالأسعار الأساسية </w:t>
      </w:r>
      <w:r w:rsidRPr="000B0C07">
        <w:rPr>
          <w:rFonts w:ascii="Simplified Arabic" w:eastAsia="Calibri" w:hAnsi="Simplified Arabic" w:cs="Simplified Arabic" w:hint="cs"/>
          <w:sz w:val="28"/>
          <w:szCs w:val="28"/>
          <w:rtl/>
          <w:lang w:bidi="ar-EG"/>
        </w:rPr>
        <w:t xml:space="preserve">التي يتم أعدادها بالجهاز المركزي للتعبئة العامة والإحصاء، وذلك حتي </w:t>
      </w:r>
      <w:r w:rsidRPr="000B0C07">
        <w:rPr>
          <w:rFonts w:ascii="Simplified Arabic" w:eastAsia="Calibri" w:hAnsi="Simplified Arabic" w:cs="Simplified Arabic"/>
          <w:sz w:val="28"/>
          <w:szCs w:val="28"/>
          <w:rtl/>
          <w:lang w:bidi="ar-EG"/>
        </w:rPr>
        <w:t>عام 2014</w:t>
      </w:r>
      <w:r w:rsidRPr="000B0C07">
        <w:rPr>
          <w:rFonts w:ascii="Simplified Arabic" w:eastAsia="Calibri" w:hAnsi="Simplified Arabic" w:cs="Simplified Arabic"/>
          <w:sz w:val="28"/>
          <w:szCs w:val="28"/>
          <w:lang w:bidi="ar-EG"/>
        </w:rPr>
        <w:t>/</w:t>
      </w:r>
      <w:r w:rsidRPr="000B0C07">
        <w:rPr>
          <w:rFonts w:ascii="Simplified Arabic" w:eastAsia="Calibri" w:hAnsi="Simplified Arabic" w:cs="Simplified Arabic"/>
          <w:sz w:val="28"/>
          <w:szCs w:val="28"/>
          <w:rtl/>
          <w:lang w:bidi="ar-EG"/>
        </w:rPr>
        <w:t xml:space="preserve">2015 وذلك من خلال: </w:t>
      </w:r>
      <w:r w:rsidRPr="000B0C07">
        <w:rPr>
          <w:rFonts w:ascii="Simplified Arabic" w:eastAsia="Calibri" w:hAnsi="Simplified Arabic" w:cs="Simplified Arabic" w:hint="cs"/>
          <w:sz w:val="28"/>
          <w:szCs w:val="28"/>
          <w:rtl/>
          <w:lang w:bidi="ar-EG"/>
        </w:rPr>
        <w:t xml:space="preserve">تركيب عدة مصفوفات أهمها: </w:t>
      </w:r>
      <w:r w:rsidRPr="000B0C07">
        <w:rPr>
          <w:rFonts w:ascii="Simplified Arabic" w:eastAsia="Calibri" w:hAnsi="Simplified Arabic" w:cs="Simplified Arabic"/>
          <w:sz w:val="28"/>
          <w:szCs w:val="28"/>
          <w:rtl/>
          <w:lang w:bidi="ar-EG"/>
        </w:rPr>
        <w:t>مصفوفة الضرائب والإعانات والرسوم الجمركية</w:t>
      </w:r>
      <w:r w:rsidRPr="000B0C07">
        <w:rPr>
          <w:rFonts w:ascii="Simplified Arabic" w:eastAsia="Calibri" w:hAnsi="Simplified Arabic" w:cs="Simplified Arabic" w:hint="cs"/>
          <w:sz w:val="28"/>
          <w:szCs w:val="28"/>
          <w:rtl/>
          <w:lang w:bidi="ar-EG"/>
        </w:rPr>
        <w:t>. و</w:t>
      </w:r>
      <w:r w:rsidRPr="000B0C07">
        <w:rPr>
          <w:rFonts w:ascii="Simplified Arabic" w:eastAsia="Calibri" w:hAnsi="Simplified Arabic" w:cs="Simplified Arabic"/>
          <w:sz w:val="28"/>
          <w:szCs w:val="28"/>
          <w:rtl/>
          <w:lang w:bidi="ar-EG"/>
        </w:rPr>
        <w:t>تركيب مصفوفة هوامش النقل</w:t>
      </w:r>
      <w:r w:rsidRPr="000B0C07">
        <w:rPr>
          <w:rFonts w:ascii="Simplified Arabic" w:eastAsia="Calibri" w:hAnsi="Simplified Arabic" w:cs="Simplified Arabic" w:hint="cs"/>
          <w:sz w:val="28"/>
          <w:szCs w:val="28"/>
          <w:rtl/>
          <w:lang w:bidi="ar-EG"/>
        </w:rPr>
        <w:t>. و</w:t>
      </w:r>
      <w:r w:rsidRPr="000B0C07">
        <w:rPr>
          <w:rFonts w:ascii="Simplified Arabic" w:eastAsia="Calibri" w:hAnsi="Simplified Arabic" w:cs="Simplified Arabic"/>
          <w:sz w:val="28"/>
          <w:szCs w:val="28"/>
          <w:rtl/>
          <w:lang w:bidi="ar-EG"/>
        </w:rPr>
        <w:t>تركيب مصفوفة هوامش تجارة الجملة</w:t>
      </w:r>
      <w:r w:rsidRPr="000B0C07">
        <w:rPr>
          <w:rFonts w:ascii="Simplified Arabic" w:eastAsia="Calibri" w:hAnsi="Simplified Arabic" w:cs="Simplified Arabic" w:hint="cs"/>
          <w:sz w:val="28"/>
          <w:szCs w:val="28"/>
          <w:rtl/>
          <w:lang w:bidi="ar-EG"/>
        </w:rPr>
        <w:t>.</w:t>
      </w:r>
      <w:r w:rsidRPr="000B0C07">
        <w:rPr>
          <w:rFonts w:ascii="Simplified Arabic" w:eastAsia="Calibri" w:hAnsi="Simplified Arabic" w:cs="Simplified Arabic"/>
          <w:sz w:val="28"/>
          <w:szCs w:val="28"/>
          <w:rtl/>
          <w:lang w:bidi="ar-EG"/>
        </w:rPr>
        <w:t xml:space="preserve"> </w:t>
      </w:r>
      <w:r w:rsidRPr="000B0C07">
        <w:rPr>
          <w:rFonts w:ascii="Simplified Arabic" w:eastAsia="Calibri" w:hAnsi="Simplified Arabic" w:cs="Simplified Arabic" w:hint="cs"/>
          <w:sz w:val="28"/>
          <w:szCs w:val="28"/>
          <w:rtl/>
          <w:lang w:bidi="ar-EG"/>
        </w:rPr>
        <w:t>و</w:t>
      </w:r>
      <w:r w:rsidRPr="000B0C07">
        <w:rPr>
          <w:rFonts w:ascii="Simplified Arabic" w:eastAsia="Calibri" w:hAnsi="Simplified Arabic" w:cs="Simplified Arabic"/>
          <w:sz w:val="28"/>
          <w:szCs w:val="28"/>
          <w:rtl/>
          <w:lang w:bidi="ar-EG"/>
        </w:rPr>
        <w:t>تركيب مصفوفة هوامش تجارة التجزئة</w:t>
      </w:r>
      <w:r w:rsidRPr="000B0C07">
        <w:rPr>
          <w:rFonts w:ascii="Simplified Arabic" w:eastAsia="Calibri" w:hAnsi="Simplified Arabic" w:cs="Simplified Arabic" w:hint="cs"/>
          <w:sz w:val="28"/>
          <w:szCs w:val="28"/>
          <w:rtl/>
          <w:lang w:bidi="ar-EG"/>
        </w:rPr>
        <w:t>.</w:t>
      </w:r>
      <w:r w:rsidRPr="000B0C07">
        <w:rPr>
          <w:rFonts w:ascii="Simplified Arabic" w:eastAsia="Calibri" w:hAnsi="Simplified Arabic" w:cs="Simplified Arabic"/>
          <w:sz w:val="28"/>
          <w:szCs w:val="28"/>
          <w:rtl/>
          <w:lang w:bidi="ar-EG"/>
        </w:rPr>
        <w:t xml:space="preserve"> </w:t>
      </w:r>
      <w:r w:rsidRPr="000B0C07">
        <w:rPr>
          <w:rFonts w:ascii="Simplified Arabic" w:eastAsia="Calibri" w:hAnsi="Simplified Arabic" w:cs="Simplified Arabic" w:hint="cs"/>
          <w:sz w:val="28"/>
          <w:szCs w:val="28"/>
          <w:rtl/>
          <w:lang w:bidi="ar-EG"/>
        </w:rPr>
        <w:t xml:space="preserve">ثم </w:t>
      </w:r>
      <w:r w:rsidRPr="000B0C07">
        <w:rPr>
          <w:rFonts w:ascii="Simplified Arabic" w:eastAsia="Calibri" w:hAnsi="Simplified Arabic" w:cs="Simplified Arabic"/>
          <w:sz w:val="28"/>
          <w:szCs w:val="28"/>
          <w:rtl/>
          <w:lang w:bidi="ar-EG"/>
        </w:rPr>
        <w:t xml:space="preserve">تركيب جدول </w:t>
      </w:r>
      <w:r w:rsidRPr="000B0C07">
        <w:rPr>
          <w:rFonts w:ascii="Simplified Arabic" w:eastAsia="Calibri" w:hAnsi="Simplified Arabic" w:cs="Simplified Arabic"/>
          <w:sz w:val="28"/>
          <w:szCs w:val="28"/>
          <w:rtl/>
          <w:lang w:bidi="ar-EG"/>
        </w:rPr>
        <w:lastRenderedPageBreak/>
        <w:t>الاستخدام بالأسعار</w:t>
      </w:r>
      <w:r w:rsidRPr="000B0C07">
        <w:rPr>
          <w:rFonts w:ascii="Simplified Arabic" w:eastAsia="Calibri" w:hAnsi="Simplified Arabic" w:cs="Simplified Arabic"/>
          <w:sz w:val="28"/>
          <w:szCs w:val="28"/>
          <w:lang w:bidi="ar-EG"/>
        </w:rPr>
        <w:t xml:space="preserve"> </w:t>
      </w:r>
      <w:r w:rsidRPr="000B0C07">
        <w:rPr>
          <w:rFonts w:ascii="Simplified Arabic" w:eastAsia="Calibri" w:hAnsi="Simplified Arabic" w:cs="Simplified Arabic"/>
          <w:sz w:val="28"/>
          <w:szCs w:val="28"/>
          <w:rtl/>
          <w:lang w:bidi="ar-EG"/>
        </w:rPr>
        <w:t>الأساسية من خلال الربط بين الأنشطة الاقتصادية والمنتجات</w:t>
      </w:r>
      <w:r w:rsidRPr="000B0C07">
        <w:rPr>
          <w:rFonts w:ascii="Simplified Arabic" w:eastAsia="Calibri" w:hAnsi="Simplified Arabic" w:cs="Simplified Arabic" w:hint="cs"/>
          <w:sz w:val="28"/>
          <w:szCs w:val="28"/>
          <w:rtl/>
          <w:lang w:bidi="ar-EG"/>
        </w:rPr>
        <w:t>. و</w:t>
      </w:r>
      <w:r w:rsidRPr="000B0C07">
        <w:rPr>
          <w:rFonts w:ascii="Simplified Arabic" w:eastAsia="Calibri" w:hAnsi="Simplified Arabic" w:cs="Simplified Arabic"/>
          <w:sz w:val="28"/>
          <w:szCs w:val="28"/>
          <w:rtl/>
          <w:lang w:bidi="ar-EG"/>
        </w:rPr>
        <w:t>تحويل إجمالي المدخلات الوسيطة والتي تمثل إجمالي الاستهلاك الوسيط من الأسعار الأساسية إلى أسعار المشترين. وأخيراً تحقيق التوازن بين الصفوف والأعمدة فى جداول المدخلات والمخرجات بحيث يكون إجمالي المخرجات على مستوى كل نشاط تتساوى مع إجمالي المدخلات لنفس النشاط</w:t>
      </w:r>
      <w:r w:rsidRPr="000B0C07">
        <w:rPr>
          <w:rFonts w:ascii="Simplified Arabic" w:eastAsia="Calibri" w:hAnsi="Simplified Arabic" w:cs="Simplified Arabic" w:hint="cs"/>
          <w:sz w:val="28"/>
          <w:szCs w:val="28"/>
          <w:rtl/>
          <w:lang w:bidi="ar-EG"/>
        </w:rPr>
        <w:t xml:space="preserve"> ع</w:t>
      </w:r>
      <w:r w:rsidRPr="000B0C07">
        <w:rPr>
          <w:rFonts w:ascii="Simplified Arabic" w:eastAsia="Calibri" w:hAnsi="Simplified Arabic" w:cs="Simplified Arabic"/>
          <w:sz w:val="28"/>
          <w:szCs w:val="28"/>
          <w:rtl/>
          <w:lang w:bidi="ar-EG"/>
        </w:rPr>
        <w:t xml:space="preserve">ن طريق توزيع الفروق بين إجمالي المخرجات وإجمالي المدخلات علي مكونات الطلب الوسيط وعلي مكونات الطلب النهائي طبقاً لطبيعة المخرجات باستخدام طريقة </w:t>
      </w:r>
      <w:r w:rsidRPr="000B0C07">
        <w:rPr>
          <w:rFonts w:ascii="Simplified Arabic" w:eastAsia="Calibri" w:hAnsi="Simplified Arabic" w:cs="Simplified Arabic"/>
          <w:sz w:val="28"/>
          <w:szCs w:val="28"/>
          <w:lang w:bidi="ar-EG"/>
        </w:rPr>
        <w:t>R.A.S</w:t>
      </w:r>
    </w:p>
    <w:p w:rsidR="000B0C07" w:rsidRPr="000B0C07" w:rsidRDefault="000B0C07" w:rsidP="000B0C07">
      <w:pPr>
        <w:rPr>
          <w:rFonts w:ascii="Simplified Arabic" w:eastAsia="Calibri" w:hAnsi="Simplified Arabic" w:cs="Simplified Arabic"/>
          <w:b/>
          <w:bCs/>
          <w:sz w:val="12"/>
          <w:szCs w:val="12"/>
          <w:u w:val="single"/>
          <w:rtl/>
          <w:lang w:bidi="ar-EG"/>
        </w:rPr>
      </w:pPr>
    </w:p>
    <w:p w:rsidR="000B0C07" w:rsidRPr="000B0C07" w:rsidRDefault="000B0C07" w:rsidP="000B0C07">
      <w:pPr>
        <w:rPr>
          <w:rFonts w:ascii="Simplified Arabic" w:eastAsia="Calibri" w:hAnsi="Simplified Arabic" w:cs="Simplified Arabic"/>
          <w:b/>
          <w:bCs/>
          <w:sz w:val="32"/>
          <w:szCs w:val="32"/>
          <w:u w:val="single"/>
          <w:rtl/>
          <w:lang w:bidi="ar-EG"/>
        </w:rPr>
      </w:pPr>
      <w:r w:rsidRPr="000B0C07">
        <w:rPr>
          <w:rFonts w:ascii="Simplified Arabic" w:eastAsia="Calibri" w:hAnsi="Simplified Arabic" w:cs="Simplified Arabic"/>
          <w:b/>
          <w:bCs/>
          <w:sz w:val="32"/>
          <w:szCs w:val="32"/>
          <w:u w:val="single"/>
          <w:rtl/>
          <w:lang w:bidi="ar-EG"/>
        </w:rPr>
        <w:t>خامسًا: تحليل جداول المدخلات والمخرجات لجمهورية مصر العربية</w:t>
      </w:r>
      <w:r w:rsidRPr="000B0C07">
        <w:rPr>
          <w:rFonts w:ascii="Simplified Arabic" w:eastAsia="Calibri" w:hAnsi="Simplified Arabic" w:cs="Simplified Arabic" w:hint="cs"/>
          <w:b/>
          <w:bCs/>
          <w:sz w:val="32"/>
          <w:szCs w:val="32"/>
          <w:u w:val="single"/>
          <w:rtl/>
          <w:lang w:bidi="ar-EG"/>
        </w:rPr>
        <w:t>:</w:t>
      </w:r>
    </w:p>
    <w:p w:rsidR="000B0C07" w:rsidRPr="000B0C07" w:rsidRDefault="000B0C07" w:rsidP="000B0C07">
      <w:pPr>
        <w:ind w:firstLine="360"/>
        <w:jc w:val="lowKashida"/>
        <w:rPr>
          <w:rFonts w:ascii="Simplified Arabic" w:eastAsia="Calibri" w:hAnsi="Simplified Arabic" w:cs="Simplified Arabic"/>
          <w:b/>
          <w:bCs/>
          <w:sz w:val="28"/>
          <w:szCs w:val="28"/>
          <w:u w:val="single"/>
          <w:rtl/>
          <w:lang w:bidi="ar-EG"/>
        </w:rPr>
      </w:pPr>
      <w:r w:rsidRPr="000B0C07">
        <w:rPr>
          <w:rFonts w:ascii="Simplified Arabic" w:eastAsia="Calibri" w:hAnsi="Simplified Arabic" w:cs="Simplified Arabic"/>
          <w:sz w:val="28"/>
          <w:szCs w:val="28"/>
          <w:rtl/>
          <w:lang w:bidi="ar-EG"/>
        </w:rPr>
        <w:t xml:space="preserve">سوف يرتكز الحديث هنا </w:t>
      </w:r>
      <w:r w:rsidRPr="000B0C07">
        <w:rPr>
          <w:rFonts w:ascii="Simplified Arabic" w:eastAsia="Calibri" w:hAnsi="Simplified Arabic" w:cs="Simplified Arabic" w:hint="cs"/>
          <w:sz w:val="28"/>
          <w:szCs w:val="28"/>
          <w:rtl/>
          <w:lang w:bidi="ar-EG"/>
        </w:rPr>
        <w:t>علي</w:t>
      </w:r>
      <w:r w:rsidRPr="000B0C07">
        <w:rPr>
          <w:rFonts w:ascii="Simplified Arabic" w:eastAsia="Calibri" w:hAnsi="Simplified Arabic" w:cs="Simplified Arabic"/>
          <w:sz w:val="28"/>
          <w:szCs w:val="28"/>
          <w:rtl/>
          <w:lang w:bidi="ar-EG"/>
        </w:rPr>
        <w:t xml:space="preserve"> تحليل جداول المدخلات والمخرجات لعام 2014/2015 للاقتصاد المصري والتي تهدف بشكل رئيسي إلي تقديم صورة شاملة لكافة الأنشطة الاقتصادية. تتكون مصفوفة الطلب الوسيط بجدول المدخلات والمخرجات لعام 2014/2015 من 90 نشاط اقتصادي علي المستوي التفصيلي. وبعد دراسة وتحليل هذه الأنشطة الاقتصادية</w:t>
      </w:r>
      <w:r w:rsidRPr="000B0C07">
        <w:rPr>
          <w:rFonts w:ascii="Simplified Arabic" w:eastAsia="Calibri" w:hAnsi="Simplified Arabic" w:cs="Simplified Arabic" w:hint="cs"/>
          <w:sz w:val="28"/>
          <w:szCs w:val="28"/>
          <w:rtl/>
          <w:lang w:bidi="ar-EG"/>
        </w:rPr>
        <w:t xml:space="preserve"> </w:t>
      </w:r>
      <w:r w:rsidRPr="000B0C07">
        <w:rPr>
          <w:rFonts w:ascii="Simplified Arabic" w:eastAsia="Calibri" w:hAnsi="Simplified Arabic" w:cs="Simplified Arabic"/>
          <w:sz w:val="28"/>
          <w:szCs w:val="28"/>
          <w:rtl/>
          <w:lang w:bidi="ar-EG"/>
        </w:rPr>
        <w:t>علي المستوي التجميعي من خلال جدول المدخلات والمخرجات التجميعي لعام 2014/2015 والذي يتكون من 20 قئة جدولية تم التوصل إلي المؤشرات الاقتصادية التالية:</w:t>
      </w:r>
    </w:p>
    <w:p w:rsidR="000B0C07" w:rsidRPr="000B0C07" w:rsidRDefault="000B0C07" w:rsidP="006E6F5E">
      <w:pPr>
        <w:numPr>
          <w:ilvl w:val="0"/>
          <w:numId w:val="21"/>
        </w:numPr>
        <w:tabs>
          <w:tab w:val="left" w:pos="423"/>
        </w:tabs>
        <w:spacing w:line="276" w:lineRule="auto"/>
        <w:ind w:left="0" w:hanging="2"/>
        <w:contextualSpacing/>
        <w:jc w:val="both"/>
        <w:rPr>
          <w:rFonts w:ascii="Simplified Arabic" w:eastAsia="Calibri" w:hAnsi="Simplified Arabic" w:cs="Simplified Arabic"/>
          <w:b/>
          <w:bCs/>
          <w:sz w:val="28"/>
          <w:szCs w:val="28"/>
          <w:lang w:bidi="ar-EG"/>
        </w:rPr>
      </w:pPr>
      <w:r w:rsidRPr="000B0C07">
        <w:rPr>
          <w:rFonts w:ascii="Simplified Arabic" w:eastAsia="Calibri" w:hAnsi="Simplified Arabic" w:cs="Simplified Arabic"/>
          <w:b/>
          <w:bCs/>
          <w:sz w:val="28"/>
          <w:szCs w:val="28"/>
          <w:rtl/>
          <w:lang w:bidi="ar-EG"/>
        </w:rPr>
        <w:t>مساهمة الأنشطة الاقتصادية في إجمالي القيمة المضافة للاقتصاد المصري لعام 2014/2015</w:t>
      </w:r>
      <w:r w:rsidRPr="000B0C07">
        <w:rPr>
          <w:rFonts w:ascii="Simplified Arabic" w:eastAsia="Calibri" w:hAnsi="Simplified Arabic" w:cs="Simplified Arabic" w:hint="cs"/>
          <w:b/>
          <w:bCs/>
          <w:sz w:val="28"/>
          <w:szCs w:val="28"/>
          <w:rtl/>
          <w:lang w:bidi="ar-EG"/>
        </w:rPr>
        <w:t>:</w:t>
      </w:r>
    </w:p>
    <w:p w:rsidR="00B17488" w:rsidRPr="003916D4" w:rsidRDefault="000B0C07" w:rsidP="003916D4">
      <w:pPr>
        <w:jc w:val="center"/>
        <w:rPr>
          <w:rFonts w:ascii="Simplified Arabic" w:eastAsia="Calibri" w:hAnsi="Simplified Arabic" w:cs="Simplified Arabic"/>
          <w:b/>
          <w:bCs/>
          <w:sz w:val="28"/>
          <w:szCs w:val="28"/>
          <w:rtl/>
          <w:lang w:bidi="ar-EG"/>
        </w:rPr>
      </w:pPr>
      <w:r w:rsidRPr="003916D4">
        <w:rPr>
          <w:rFonts w:ascii="Simplified Arabic" w:eastAsia="Calibri" w:hAnsi="Simplified Arabic" w:cs="Simplified Arabic"/>
          <w:b/>
          <w:bCs/>
          <w:sz w:val="28"/>
          <w:szCs w:val="28"/>
          <w:rtl/>
          <w:lang w:bidi="ar-EG"/>
        </w:rPr>
        <w:t>جدول (</w:t>
      </w:r>
      <w:r w:rsidRPr="003916D4">
        <w:rPr>
          <w:rFonts w:ascii="Simplified Arabic" w:eastAsia="Calibri" w:hAnsi="Simplified Arabic" w:cs="Simplified Arabic" w:hint="cs"/>
          <w:b/>
          <w:bCs/>
          <w:sz w:val="28"/>
          <w:szCs w:val="28"/>
          <w:rtl/>
          <w:lang w:bidi="ar-EG"/>
        </w:rPr>
        <w:t>2-2</w:t>
      </w:r>
      <w:r w:rsidRPr="003916D4">
        <w:rPr>
          <w:rFonts w:ascii="Simplified Arabic" w:eastAsia="Calibri" w:hAnsi="Simplified Arabic" w:cs="Simplified Arabic"/>
          <w:b/>
          <w:bCs/>
          <w:sz w:val="28"/>
          <w:szCs w:val="28"/>
          <w:rtl/>
          <w:lang w:bidi="ar-EG"/>
        </w:rPr>
        <w:t xml:space="preserve">) </w:t>
      </w:r>
    </w:p>
    <w:p w:rsidR="000B0C07" w:rsidRPr="003916D4" w:rsidRDefault="000B0C07" w:rsidP="000B0C07">
      <w:pPr>
        <w:jc w:val="center"/>
        <w:rPr>
          <w:rFonts w:ascii="Simplified Arabic" w:eastAsia="Calibri" w:hAnsi="Simplified Arabic" w:cs="Simplified Arabic"/>
          <w:b/>
          <w:bCs/>
          <w:sz w:val="28"/>
          <w:szCs w:val="28"/>
          <w:lang w:bidi="ar-EG"/>
        </w:rPr>
      </w:pPr>
      <w:r w:rsidRPr="003916D4">
        <w:rPr>
          <w:rFonts w:ascii="Simplified Arabic" w:eastAsia="Calibri" w:hAnsi="Simplified Arabic" w:cs="Simplified Arabic"/>
          <w:b/>
          <w:bCs/>
          <w:sz w:val="28"/>
          <w:szCs w:val="28"/>
          <w:rtl/>
          <w:lang w:bidi="ar-EG"/>
        </w:rPr>
        <w:t>مساهمة الأنشطة الاقتصادية في إجمالي القيمة المضافة للاقتصاد المصري لعام 2014/2015</w:t>
      </w:r>
    </w:p>
    <w:tbl>
      <w:tblPr>
        <w:bidiVisual/>
        <w:tblW w:w="8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88"/>
        <w:gridCol w:w="1858"/>
        <w:gridCol w:w="2432"/>
      </w:tblGrid>
      <w:tr w:rsidR="000B0C07" w:rsidRPr="000B0C07" w:rsidTr="00B17488">
        <w:trPr>
          <w:trHeight w:val="337"/>
          <w:jc w:val="center"/>
        </w:trPr>
        <w:tc>
          <w:tcPr>
            <w:tcW w:w="4288" w:type="dxa"/>
            <w:shd w:val="clear" w:color="auto" w:fill="D9D9D9" w:themeFill="background1" w:themeFillShade="D9"/>
            <w:noWrap/>
            <w:vAlign w:val="center"/>
            <w:hideMark/>
          </w:tcPr>
          <w:p w:rsidR="000B0C07" w:rsidRPr="005719DD" w:rsidRDefault="000B0C07" w:rsidP="000B0C07">
            <w:pPr>
              <w:jc w:val="center"/>
              <w:rPr>
                <w:b/>
                <w:bCs/>
                <w:sz w:val="22"/>
                <w:szCs w:val="22"/>
              </w:rPr>
            </w:pPr>
            <w:r w:rsidRPr="005719DD">
              <w:rPr>
                <w:b/>
                <w:bCs/>
                <w:sz w:val="22"/>
                <w:szCs w:val="22"/>
                <w:rtl/>
              </w:rPr>
              <w:t xml:space="preserve">الأنشطة </w:t>
            </w:r>
            <w:r w:rsidRPr="005719DD">
              <w:rPr>
                <w:rFonts w:hint="cs"/>
                <w:b/>
                <w:bCs/>
                <w:sz w:val="22"/>
                <w:szCs w:val="22"/>
                <w:rtl/>
              </w:rPr>
              <w:t>الاقتصادية</w:t>
            </w:r>
          </w:p>
        </w:tc>
        <w:tc>
          <w:tcPr>
            <w:tcW w:w="1858" w:type="dxa"/>
            <w:shd w:val="clear" w:color="auto" w:fill="D9D9D9" w:themeFill="background1" w:themeFillShade="D9"/>
            <w:noWrap/>
            <w:vAlign w:val="center"/>
            <w:hideMark/>
          </w:tcPr>
          <w:p w:rsidR="000B0C07" w:rsidRPr="005719DD" w:rsidRDefault="000B0C07" w:rsidP="000B0C07">
            <w:pPr>
              <w:jc w:val="center"/>
              <w:rPr>
                <w:b/>
                <w:bCs/>
                <w:sz w:val="22"/>
                <w:szCs w:val="22"/>
                <w:rtl/>
              </w:rPr>
            </w:pPr>
            <w:r w:rsidRPr="005719DD">
              <w:rPr>
                <w:b/>
                <w:bCs/>
                <w:sz w:val="22"/>
                <w:szCs w:val="22"/>
                <w:rtl/>
              </w:rPr>
              <w:t xml:space="preserve">القيمة المضافة </w:t>
            </w:r>
            <w:r w:rsidRPr="005719DD">
              <w:rPr>
                <w:rFonts w:hint="cs"/>
                <w:b/>
                <w:bCs/>
                <w:sz w:val="22"/>
                <w:szCs w:val="22"/>
                <w:rtl/>
              </w:rPr>
              <w:t>(</w:t>
            </w:r>
            <w:r w:rsidRPr="005719DD">
              <w:rPr>
                <w:b/>
                <w:bCs/>
                <w:sz w:val="22"/>
                <w:szCs w:val="22"/>
                <w:rtl/>
              </w:rPr>
              <w:t>بالأسعار الأساسية وبالألف جنيه</w:t>
            </w:r>
            <w:r w:rsidRPr="005719DD">
              <w:rPr>
                <w:rFonts w:hint="cs"/>
                <w:b/>
                <w:bCs/>
                <w:sz w:val="22"/>
                <w:szCs w:val="22"/>
                <w:rtl/>
              </w:rPr>
              <w:t>)</w:t>
            </w:r>
          </w:p>
        </w:tc>
        <w:tc>
          <w:tcPr>
            <w:tcW w:w="2432" w:type="dxa"/>
            <w:shd w:val="clear" w:color="auto" w:fill="D9D9D9" w:themeFill="background1" w:themeFillShade="D9"/>
            <w:noWrap/>
            <w:vAlign w:val="center"/>
            <w:hideMark/>
          </w:tcPr>
          <w:p w:rsidR="000B0C07" w:rsidRPr="005719DD" w:rsidRDefault="000B0C07" w:rsidP="000B0C07">
            <w:pPr>
              <w:jc w:val="center"/>
              <w:rPr>
                <w:b/>
                <w:bCs/>
                <w:sz w:val="22"/>
                <w:szCs w:val="22"/>
                <w:rtl/>
              </w:rPr>
            </w:pPr>
            <w:r w:rsidRPr="005719DD">
              <w:rPr>
                <w:b/>
                <w:bCs/>
                <w:sz w:val="22"/>
                <w:szCs w:val="22"/>
                <w:rtl/>
              </w:rPr>
              <w:t>نسبة مساهمة الأنشطة الاقتصادية فى القيمة المضافة %</w:t>
            </w:r>
          </w:p>
        </w:tc>
      </w:tr>
      <w:tr w:rsidR="000B0C07" w:rsidRPr="000B0C07" w:rsidTr="00B17488">
        <w:trPr>
          <w:trHeight w:val="34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الصناعات التحويلية</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445134946</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17.21</w:t>
            </w:r>
          </w:p>
        </w:tc>
      </w:tr>
      <w:tr w:rsidR="000B0C07" w:rsidRPr="000B0C07" w:rsidTr="00B17488">
        <w:trPr>
          <w:trHeight w:val="542"/>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تجارة الجملة والتجزئة والإصلاح للمركبات ذات المحركات والدراجات النارية.</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331345249</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12.81</w:t>
            </w:r>
          </w:p>
        </w:tc>
      </w:tr>
      <w:tr w:rsidR="000B0C07" w:rsidRPr="000B0C07" w:rsidTr="00B17488">
        <w:trPr>
          <w:trHeight w:val="289"/>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التعدين واستغلال المحاجر</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326029693</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12.61</w:t>
            </w:r>
          </w:p>
        </w:tc>
      </w:tr>
      <w:tr w:rsidR="000B0C07" w:rsidRPr="000B0C07" w:rsidTr="00B17488">
        <w:trPr>
          <w:trHeight w:val="517"/>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الزراعة واستغلال الغابات وقطع الأشجار وصيد الأسماك.</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279244028</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10.80</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العقارات والتأجير</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200862094</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7.77</w:t>
            </w:r>
          </w:p>
        </w:tc>
      </w:tr>
      <w:tr w:rsidR="000B0C07" w:rsidRPr="000B0C07" w:rsidTr="00B17488">
        <w:trPr>
          <w:trHeight w:val="433"/>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النقل والتخزين</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146925329</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5.68</w:t>
            </w:r>
          </w:p>
        </w:tc>
      </w:tr>
      <w:tr w:rsidR="000B0C07" w:rsidRPr="000B0C07" w:rsidTr="00B17488">
        <w:trPr>
          <w:trHeight w:val="323"/>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التشييد والبناء</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135118100</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5.22</w:t>
            </w:r>
          </w:p>
        </w:tc>
      </w:tr>
      <w:tr w:rsidR="000B0C07" w:rsidRPr="000B0C07" w:rsidTr="00B17488">
        <w:trPr>
          <w:trHeight w:val="494"/>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الإدارة العامة والدفاع والضمان الاجتماعي الإلزامي</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133546134</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5.16</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التعليم</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128711493</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4.98</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الأنشطة في مجال صحة الإنسان والعمل الاجتماعي</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83745842</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3.24</w:t>
            </w:r>
          </w:p>
        </w:tc>
      </w:tr>
      <w:tr w:rsidR="000B0C07" w:rsidRPr="000B0C07" w:rsidTr="00B17488">
        <w:trPr>
          <w:trHeight w:val="494"/>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lastRenderedPageBreak/>
              <w:t>الوساطة المالية والتأمين</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78763803</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3.05</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المعلومات والاتصالات</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62329949</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2.41</w:t>
            </w:r>
          </w:p>
        </w:tc>
      </w:tr>
      <w:tr w:rsidR="000B0C07" w:rsidRPr="000B0C07" w:rsidTr="00B17488">
        <w:trPr>
          <w:trHeight w:val="323"/>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خدمات الغذاء والإقامة</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58415008</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2.26</w:t>
            </w:r>
          </w:p>
        </w:tc>
      </w:tr>
      <w:tr w:rsidR="000B0C07" w:rsidRPr="000B0C07" w:rsidTr="00B17488">
        <w:trPr>
          <w:trHeight w:val="323"/>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الأنشطة المهنية والعلمية والتقنية</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44057813</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1.70</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 xml:space="preserve">أنشطة الخدمات الإدارية وخدمات الدعم  </w:t>
            </w:r>
          </w:p>
        </w:tc>
        <w:tc>
          <w:tcPr>
            <w:tcW w:w="1858"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40455494</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1.56</w:t>
            </w:r>
          </w:p>
        </w:tc>
      </w:tr>
      <w:tr w:rsidR="000B0C07" w:rsidRPr="000B0C07" w:rsidTr="00B17488">
        <w:trPr>
          <w:trHeight w:val="331"/>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إمدادات الكهرباء والغاز والبخار وتكييف الهواء</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29029741</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1.12</w:t>
            </w:r>
          </w:p>
        </w:tc>
      </w:tr>
      <w:tr w:rsidR="000B0C07" w:rsidRPr="000B0C07" w:rsidTr="00B17488">
        <w:trPr>
          <w:trHeight w:val="416"/>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أنشطه الخدمات الاخري</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27714386</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1.07</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أنشطة الفنون والإبداع والتسلية</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25247594</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0.98</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إمدادات المياه وأنشطة الصرف وإدارة النفايات ومعالجتها</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8034627</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0.31</w:t>
            </w:r>
          </w:p>
        </w:tc>
      </w:tr>
      <w:tr w:rsidR="000B0C07" w:rsidRPr="000B0C07" w:rsidTr="00B17488">
        <w:trPr>
          <w:trHeight w:val="270"/>
          <w:jc w:val="center"/>
        </w:trPr>
        <w:tc>
          <w:tcPr>
            <w:tcW w:w="4288" w:type="dxa"/>
            <w:shd w:val="clear" w:color="auto" w:fill="auto"/>
            <w:noWrap/>
            <w:vAlign w:val="center"/>
            <w:hideMark/>
          </w:tcPr>
          <w:p w:rsidR="000B0C07" w:rsidRPr="00B17488" w:rsidRDefault="000B0C07" w:rsidP="000B0C07">
            <w:pPr>
              <w:rPr>
                <w:rFonts w:ascii="Simplified Arabic" w:eastAsia="Calibri" w:hAnsi="Simplified Arabic" w:cs="Simplified Arabic"/>
              </w:rPr>
            </w:pPr>
            <w:r w:rsidRPr="00B17488">
              <w:rPr>
                <w:rFonts w:ascii="Simplified Arabic" w:eastAsia="Calibri" w:hAnsi="Simplified Arabic" w:cs="Simplified Arabic"/>
                <w:rtl/>
              </w:rPr>
              <w:t>أنشطة الأُسَر المعيشية التي تستخدم أفراداً وأنشطة الأُسَر المعيشية في إنتاج سلع وخدمات غير مميَّزة لاستعمالها الخاص</w:t>
            </w:r>
          </w:p>
        </w:tc>
        <w:tc>
          <w:tcPr>
            <w:tcW w:w="1858" w:type="dxa"/>
            <w:shd w:val="clear" w:color="auto" w:fill="auto"/>
            <w:noWrap/>
            <w:vAlign w:val="center"/>
            <w:hideMark/>
          </w:tcPr>
          <w:p w:rsidR="000B0C07" w:rsidRPr="00B17488" w:rsidRDefault="000B0C07" w:rsidP="000B0C07">
            <w:pPr>
              <w:bidi w:val="0"/>
              <w:jc w:val="center"/>
              <w:rPr>
                <w:rFonts w:eastAsia="Calibri"/>
                <w:rtl/>
              </w:rPr>
            </w:pPr>
            <w:r w:rsidRPr="00B17488">
              <w:rPr>
                <w:rFonts w:eastAsia="Calibri"/>
              </w:rPr>
              <w:t>1572301</w:t>
            </w:r>
          </w:p>
        </w:tc>
        <w:tc>
          <w:tcPr>
            <w:tcW w:w="2432" w:type="dxa"/>
            <w:shd w:val="clear" w:color="auto" w:fill="auto"/>
            <w:noWrap/>
            <w:vAlign w:val="center"/>
            <w:hideMark/>
          </w:tcPr>
          <w:p w:rsidR="000B0C07" w:rsidRPr="00B17488" w:rsidRDefault="000B0C07" w:rsidP="000B0C07">
            <w:pPr>
              <w:bidi w:val="0"/>
              <w:jc w:val="center"/>
              <w:rPr>
                <w:rFonts w:eastAsia="Calibri"/>
              </w:rPr>
            </w:pPr>
            <w:r w:rsidRPr="00B17488">
              <w:rPr>
                <w:rFonts w:eastAsia="Calibri"/>
              </w:rPr>
              <w:t>0.06</w:t>
            </w:r>
          </w:p>
        </w:tc>
      </w:tr>
      <w:tr w:rsidR="000B0C07" w:rsidRPr="000B0C07" w:rsidTr="00B17488">
        <w:trPr>
          <w:trHeight w:val="365"/>
          <w:jc w:val="center"/>
        </w:trPr>
        <w:tc>
          <w:tcPr>
            <w:tcW w:w="4288" w:type="dxa"/>
            <w:shd w:val="clear" w:color="auto" w:fill="auto"/>
            <w:noWrap/>
            <w:vAlign w:val="center"/>
            <w:hideMark/>
          </w:tcPr>
          <w:p w:rsidR="000B0C07" w:rsidRPr="00B17488" w:rsidRDefault="000B0C07" w:rsidP="000B0C07">
            <w:pPr>
              <w:rPr>
                <w:rFonts w:ascii="Simplified Arabic" w:hAnsi="Simplified Arabic" w:cs="Simplified Arabic"/>
                <w:b/>
                <w:bCs/>
              </w:rPr>
            </w:pPr>
            <w:r w:rsidRPr="00B17488">
              <w:rPr>
                <w:rFonts w:ascii="Simplified Arabic" w:hAnsi="Simplified Arabic" w:cs="Simplified Arabic"/>
                <w:b/>
                <w:bCs/>
                <w:rtl/>
              </w:rPr>
              <w:t>إجمالي القيمة المضافة</w:t>
            </w:r>
          </w:p>
        </w:tc>
        <w:tc>
          <w:tcPr>
            <w:tcW w:w="1858" w:type="dxa"/>
            <w:shd w:val="clear" w:color="auto" w:fill="auto"/>
            <w:noWrap/>
            <w:vAlign w:val="center"/>
            <w:hideMark/>
          </w:tcPr>
          <w:p w:rsidR="000B0C07" w:rsidRPr="00B17488" w:rsidRDefault="000B0C07" w:rsidP="000B0C07">
            <w:pPr>
              <w:bidi w:val="0"/>
              <w:jc w:val="center"/>
              <w:rPr>
                <w:b/>
                <w:bCs/>
                <w:rtl/>
              </w:rPr>
            </w:pPr>
            <w:r w:rsidRPr="00B17488">
              <w:rPr>
                <w:b/>
                <w:bCs/>
              </w:rPr>
              <w:t>2586283627</w:t>
            </w:r>
          </w:p>
        </w:tc>
        <w:tc>
          <w:tcPr>
            <w:tcW w:w="2432" w:type="dxa"/>
            <w:shd w:val="clear" w:color="auto" w:fill="auto"/>
            <w:noWrap/>
            <w:vAlign w:val="center"/>
            <w:hideMark/>
          </w:tcPr>
          <w:p w:rsidR="000B0C07" w:rsidRPr="00B17488" w:rsidRDefault="000B0C07" w:rsidP="000B0C07">
            <w:pPr>
              <w:bidi w:val="0"/>
              <w:jc w:val="center"/>
              <w:rPr>
                <w:b/>
                <w:bCs/>
              </w:rPr>
            </w:pPr>
            <w:r w:rsidRPr="00B17488">
              <w:rPr>
                <w:b/>
                <w:bCs/>
              </w:rPr>
              <w:t>100</w:t>
            </w:r>
          </w:p>
        </w:tc>
      </w:tr>
    </w:tbl>
    <w:p w:rsidR="000B0C07" w:rsidRPr="00B17488" w:rsidRDefault="000B0C07" w:rsidP="000B0C07">
      <w:pPr>
        <w:jc w:val="lowKashida"/>
        <w:rPr>
          <w:rFonts w:ascii="Simplified Arabic" w:eastAsia="Calibri" w:hAnsi="Simplified Arabic" w:cs="Simplified Arabic"/>
          <w:rtl/>
          <w:lang w:bidi="ar-EG"/>
        </w:rPr>
      </w:pPr>
      <w:r w:rsidRPr="003916D4">
        <w:rPr>
          <w:rFonts w:ascii="Simplified Arabic" w:eastAsia="Calibri" w:hAnsi="Simplified Arabic" w:cs="Simplified Arabic" w:hint="cs"/>
          <w:b/>
          <w:bCs/>
          <w:u w:val="single"/>
          <w:rtl/>
          <w:lang w:bidi="ar-EG"/>
        </w:rPr>
        <w:t>المصدر:</w:t>
      </w:r>
      <w:r w:rsidRPr="00B17488">
        <w:rPr>
          <w:rFonts w:ascii="Simplified Arabic" w:eastAsia="Calibri" w:hAnsi="Simplified Arabic" w:cs="Simplified Arabic" w:hint="cs"/>
          <w:rtl/>
          <w:lang w:bidi="ar-EG"/>
        </w:rPr>
        <w:t xml:space="preserve"> </w:t>
      </w:r>
      <w:r w:rsidRPr="00B17488">
        <w:rPr>
          <w:rFonts w:ascii="Simplified Arabic" w:eastAsia="Calibri" w:hAnsi="Simplified Arabic" w:cs="Simplified Arabic"/>
          <w:rtl/>
          <w:lang w:bidi="ar-EG"/>
        </w:rPr>
        <w:t>جداول المدخلات والمخرجات لعام 2014/2015</w:t>
      </w:r>
    </w:p>
    <w:p w:rsidR="000B0C07" w:rsidRPr="000B0C07" w:rsidRDefault="000B0C07" w:rsidP="000B0C07">
      <w:pPr>
        <w:ind w:firstLine="720"/>
        <w:jc w:val="lowKashida"/>
        <w:rPr>
          <w:rFonts w:ascii="Simplified Arabic" w:eastAsia="Calibri" w:hAnsi="Simplified Arabic" w:cs="Simplified Arabic"/>
          <w:sz w:val="28"/>
          <w:szCs w:val="28"/>
          <w:rtl/>
          <w:lang w:bidi="ar-EG"/>
        </w:rPr>
      </w:pPr>
      <w:r w:rsidRPr="000B0C07">
        <w:rPr>
          <w:rFonts w:ascii="Simplified Arabic" w:eastAsia="Calibri" w:hAnsi="Simplified Arabic" w:cs="Simplified Arabic"/>
          <w:sz w:val="28"/>
          <w:szCs w:val="28"/>
          <w:rtl/>
          <w:lang w:bidi="ar-EG"/>
        </w:rPr>
        <w:t xml:space="preserve">يوضح الجدول السابق أن أعلي الأنشطة الاقتصادية مساهمة في القيمة المضافة هي أنشطة الصناعات التحويلية يليها أنشطة </w:t>
      </w:r>
      <w:r w:rsidRPr="000B0C07">
        <w:rPr>
          <w:rFonts w:ascii="Simplified Arabic" w:eastAsia="Calibri" w:hAnsi="Simplified Arabic" w:cs="Simplified Arabic"/>
          <w:sz w:val="28"/>
          <w:szCs w:val="28"/>
          <w:rtl/>
        </w:rPr>
        <w:t>تجارة الجملة والتجزئة والإصلاح للمركبات ذات المحركات والدراجات النارية</w:t>
      </w:r>
      <w:r w:rsidRPr="000B0C07">
        <w:rPr>
          <w:rFonts w:ascii="Simplified Arabic" w:hAnsi="Simplified Arabic" w:cs="Simplified Arabic"/>
          <w:sz w:val="28"/>
          <w:szCs w:val="28"/>
          <w:rtl/>
        </w:rPr>
        <w:t xml:space="preserve"> و أنشطة التعدين واستغلال المحاجر بينما تأتي أنشطة </w:t>
      </w:r>
      <w:r w:rsidRPr="000B0C07">
        <w:rPr>
          <w:rFonts w:ascii="Simplified Arabic" w:eastAsia="Calibri" w:hAnsi="Simplified Arabic" w:cs="Simplified Arabic"/>
          <w:sz w:val="28"/>
          <w:szCs w:val="28"/>
          <w:rtl/>
        </w:rPr>
        <w:t>إمدادات المياه وأنشطة الصرف وإدارة النفايات ومعالجتها وأنشطة الأُسَر المعيشية التي تستخدم أفراداً وأنشطة الأُسَر المعيشية في إنتاج سلع وخدمات غير مميَّزة لاستعمالها الخاص في المرتبة الأخيرة</w:t>
      </w:r>
      <w:r w:rsidRPr="000B0C07">
        <w:rPr>
          <w:rFonts w:ascii="Simplified Arabic" w:eastAsia="Calibri" w:hAnsi="Simplified Arabic" w:cs="Simplified Arabic"/>
          <w:sz w:val="28"/>
          <w:szCs w:val="28"/>
        </w:rPr>
        <w:t xml:space="preserve"> </w:t>
      </w:r>
      <w:r w:rsidRPr="000B0C07">
        <w:rPr>
          <w:rFonts w:ascii="Simplified Arabic" w:eastAsia="Calibri" w:hAnsi="Simplified Arabic" w:cs="Simplified Arabic"/>
          <w:sz w:val="28"/>
          <w:szCs w:val="28"/>
          <w:rtl/>
          <w:lang w:bidi="ar-EG"/>
        </w:rPr>
        <w:t xml:space="preserve"> في مساهمة الأنشطة الاقتصادية في القيمة المضافة.</w:t>
      </w:r>
    </w:p>
    <w:p w:rsidR="000B0C07" w:rsidRDefault="000B0C07" w:rsidP="006E6F5E">
      <w:pPr>
        <w:numPr>
          <w:ilvl w:val="0"/>
          <w:numId w:val="21"/>
        </w:numPr>
        <w:spacing w:after="200" w:line="276" w:lineRule="auto"/>
        <w:ind w:left="0" w:hanging="2"/>
        <w:contextualSpacing/>
        <w:rPr>
          <w:rFonts w:ascii="Simplified Arabic" w:eastAsia="Calibri" w:hAnsi="Simplified Arabic" w:cs="Simplified Arabic"/>
          <w:b/>
          <w:bCs/>
          <w:sz w:val="30"/>
          <w:szCs w:val="30"/>
          <w:lang w:bidi="ar-EG"/>
        </w:rPr>
      </w:pPr>
      <w:r w:rsidRPr="000B0C07">
        <w:rPr>
          <w:rFonts w:ascii="Simplified Arabic" w:eastAsia="Calibri" w:hAnsi="Simplified Arabic" w:cs="Simplified Arabic"/>
          <w:b/>
          <w:bCs/>
          <w:sz w:val="30"/>
          <w:szCs w:val="30"/>
          <w:rtl/>
          <w:lang w:bidi="ar-EG"/>
        </w:rPr>
        <w:t>مساهمة الأنشطة الاقتصادية في إجمالي تعويضات العاملين عام 2014/2015</w:t>
      </w:r>
    </w:p>
    <w:p w:rsidR="003916D4" w:rsidRPr="003916D4" w:rsidRDefault="003916D4" w:rsidP="003916D4">
      <w:pPr>
        <w:spacing w:after="200" w:line="276" w:lineRule="auto"/>
        <w:contextualSpacing/>
        <w:rPr>
          <w:rFonts w:ascii="Simplified Arabic" w:eastAsia="Calibri" w:hAnsi="Simplified Arabic" w:cs="Simplified Arabic"/>
          <w:b/>
          <w:bCs/>
          <w:sz w:val="10"/>
          <w:szCs w:val="10"/>
          <w:lang w:bidi="ar-EG"/>
        </w:rPr>
      </w:pPr>
    </w:p>
    <w:p w:rsidR="00B17488" w:rsidRPr="003916D4" w:rsidRDefault="000B0C07" w:rsidP="00B17488">
      <w:pPr>
        <w:jc w:val="center"/>
        <w:rPr>
          <w:rFonts w:ascii="Simplified Arabic" w:eastAsia="Calibri" w:hAnsi="Simplified Arabic" w:cs="Simplified Arabic"/>
          <w:b/>
          <w:bCs/>
          <w:sz w:val="28"/>
          <w:szCs w:val="28"/>
          <w:rtl/>
          <w:lang w:bidi="ar-EG"/>
        </w:rPr>
      </w:pPr>
      <w:r w:rsidRPr="003916D4">
        <w:rPr>
          <w:rFonts w:ascii="Simplified Arabic" w:eastAsia="Calibri" w:hAnsi="Simplified Arabic" w:cs="Simplified Arabic"/>
          <w:b/>
          <w:bCs/>
          <w:sz w:val="28"/>
          <w:szCs w:val="28"/>
          <w:rtl/>
          <w:lang w:bidi="ar-EG"/>
        </w:rPr>
        <w:t>جدول (</w:t>
      </w:r>
      <w:r w:rsidRPr="003916D4">
        <w:rPr>
          <w:rFonts w:ascii="Simplified Arabic" w:eastAsia="Calibri" w:hAnsi="Simplified Arabic" w:cs="Simplified Arabic" w:hint="cs"/>
          <w:b/>
          <w:bCs/>
          <w:sz w:val="28"/>
          <w:szCs w:val="28"/>
          <w:rtl/>
          <w:lang w:bidi="ar-EG"/>
        </w:rPr>
        <w:t>2-3</w:t>
      </w:r>
      <w:r w:rsidRPr="003916D4">
        <w:rPr>
          <w:rFonts w:ascii="Simplified Arabic" w:eastAsia="Calibri" w:hAnsi="Simplified Arabic" w:cs="Simplified Arabic"/>
          <w:b/>
          <w:bCs/>
          <w:sz w:val="28"/>
          <w:szCs w:val="28"/>
          <w:rtl/>
          <w:lang w:bidi="ar-EG"/>
        </w:rPr>
        <w:t xml:space="preserve">) </w:t>
      </w:r>
    </w:p>
    <w:p w:rsidR="000B0C07" w:rsidRPr="000B0C07" w:rsidRDefault="000B0C07" w:rsidP="000B0C07">
      <w:pPr>
        <w:jc w:val="center"/>
        <w:rPr>
          <w:rFonts w:ascii="Simplified Arabic" w:eastAsia="Calibri" w:hAnsi="Simplified Arabic" w:cs="Simplified Arabic"/>
          <w:lang w:bidi="ar-EG"/>
        </w:rPr>
      </w:pPr>
      <w:r w:rsidRPr="003916D4">
        <w:rPr>
          <w:rFonts w:ascii="Simplified Arabic" w:eastAsia="Calibri" w:hAnsi="Simplified Arabic" w:cs="Simplified Arabic"/>
          <w:b/>
          <w:bCs/>
          <w:sz w:val="28"/>
          <w:szCs w:val="28"/>
          <w:rtl/>
          <w:lang w:bidi="ar-EG"/>
        </w:rPr>
        <w:t>مساهمة الأنشطة الاقتصادية في إجمالي تعويضات العاملين عام 2014/2015</w:t>
      </w:r>
    </w:p>
    <w:tbl>
      <w:tblPr>
        <w:bidiVisual/>
        <w:tblW w:w="8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20"/>
        <w:gridCol w:w="1530"/>
        <w:gridCol w:w="2980"/>
      </w:tblGrid>
      <w:tr w:rsidR="000B0C07" w:rsidRPr="000B0C07" w:rsidTr="005719DD">
        <w:trPr>
          <w:trHeight w:val="360"/>
          <w:jc w:val="center"/>
        </w:trPr>
        <w:tc>
          <w:tcPr>
            <w:tcW w:w="4220" w:type="dxa"/>
            <w:shd w:val="clear" w:color="auto" w:fill="D9D9D9" w:themeFill="background1" w:themeFillShade="D9"/>
            <w:noWrap/>
            <w:vAlign w:val="center"/>
            <w:hideMark/>
          </w:tcPr>
          <w:p w:rsidR="000B0C07" w:rsidRPr="005719DD" w:rsidRDefault="000B0C07" w:rsidP="000B0C07">
            <w:pPr>
              <w:jc w:val="center"/>
              <w:rPr>
                <w:b/>
                <w:bCs/>
              </w:rPr>
            </w:pPr>
            <w:r w:rsidRPr="005719DD">
              <w:rPr>
                <w:b/>
                <w:bCs/>
                <w:rtl/>
              </w:rPr>
              <w:t xml:space="preserve">الأنشطة </w:t>
            </w:r>
            <w:r w:rsidRPr="005719DD">
              <w:rPr>
                <w:rFonts w:hint="cs"/>
                <w:b/>
                <w:bCs/>
                <w:rtl/>
              </w:rPr>
              <w:t>الاقتصادية</w:t>
            </w:r>
          </w:p>
        </w:tc>
        <w:tc>
          <w:tcPr>
            <w:tcW w:w="1530" w:type="dxa"/>
            <w:shd w:val="clear" w:color="auto" w:fill="D9D9D9" w:themeFill="background1" w:themeFillShade="D9"/>
            <w:noWrap/>
            <w:vAlign w:val="center"/>
            <w:hideMark/>
          </w:tcPr>
          <w:p w:rsidR="000B0C07" w:rsidRPr="005719DD" w:rsidRDefault="000B0C07" w:rsidP="000B0C07">
            <w:pPr>
              <w:jc w:val="center"/>
              <w:rPr>
                <w:b/>
                <w:bCs/>
                <w:rtl/>
              </w:rPr>
            </w:pPr>
            <w:r w:rsidRPr="005719DD">
              <w:rPr>
                <w:b/>
                <w:bCs/>
                <w:rtl/>
              </w:rPr>
              <w:t xml:space="preserve">تعويضات العاملين </w:t>
            </w:r>
            <w:r w:rsidRPr="005719DD">
              <w:rPr>
                <w:rFonts w:hint="cs"/>
                <w:b/>
                <w:bCs/>
                <w:rtl/>
              </w:rPr>
              <w:t>(</w:t>
            </w:r>
            <w:r w:rsidRPr="005719DD">
              <w:rPr>
                <w:b/>
                <w:bCs/>
                <w:rtl/>
              </w:rPr>
              <w:t>بالألف جنيه</w:t>
            </w:r>
            <w:r w:rsidRPr="005719DD">
              <w:rPr>
                <w:rFonts w:hint="cs"/>
                <w:b/>
                <w:bCs/>
                <w:rtl/>
              </w:rPr>
              <w:t>)</w:t>
            </w:r>
          </w:p>
        </w:tc>
        <w:tc>
          <w:tcPr>
            <w:tcW w:w="2980" w:type="dxa"/>
            <w:shd w:val="clear" w:color="auto" w:fill="D9D9D9" w:themeFill="background1" w:themeFillShade="D9"/>
            <w:noWrap/>
            <w:vAlign w:val="center"/>
            <w:hideMark/>
          </w:tcPr>
          <w:p w:rsidR="000B0C07" w:rsidRPr="005719DD" w:rsidRDefault="000B0C07" w:rsidP="000B0C07">
            <w:pPr>
              <w:jc w:val="center"/>
              <w:rPr>
                <w:b/>
                <w:bCs/>
                <w:rtl/>
              </w:rPr>
            </w:pPr>
            <w:r w:rsidRPr="005719DD">
              <w:rPr>
                <w:b/>
                <w:bCs/>
                <w:rtl/>
              </w:rPr>
              <w:t>نسبة مساهمة الأنشطة الاقتصادية فى إجمالي تعويضات العاملين %</w:t>
            </w:r>
          </w:p>
        </w:tc>
      </w:tr>
      <w:tr w:rsidR="000B0C07" w:rsidRPr="000B0C07" w:rsidTr="00251A37">
        <w:trPr>
          <w:trHeight w:val="360"/>
          <w:jc w:val="center"/>
        </w:trPr>
        <w:tc>
          <w:tcPr>
            <w:tcW w:w="4220" w:type="dxa"/>
            <w:shd w:val="clear" w:color="auto" w:fill="auto"/>
            <w:noWrap/>
            <w:vAlign w:val="center"/>
            <w:hideMark/>
          </w:tcPr>
          <w:p w:rsidR="000B0C07" w:rsidRPr="000B0C07" w:rsidRDefault="000B0C07" w:rsidP="000B0C07">
            <w:pPr>
              <w:rPr>
                <w:sz w:val="22"/>
                <w:szCs w:val="22"/>
                <w:rtl/>
              </w:rPr>
            </w:pPr>
            <w:r w:rsidRPr="000B0C07">
              <w:rPr>
                <w:sz w:val="22"/>
                <w:szCs w:val="22"/>
                <w:rtl/>
              </w:rPr>
              <w:t>الإدارة العامة والدفاع والضمان الاجتماعي الإلزامي</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118065943</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19.19</w:t>
            </w:r>
          </w:p>
        </w:tc>
      </w:tr>
      <w:tr w:rsidR="000B0C07" w:rsidRPr="000B0C07" w:rsidTr="00251A37">
        <w:trPr>
          <w:trHeight w:val="399"/>
          <w:jc w:val="center"/>
        </w:trPr>
        <w:tc>
          <w:tcPr>
            <w:tcW w:w="4220" w:type="dxa"/>
            <w:shd w:val="clear" w:color="auto" w:fill="auto"/>
            <w:noWrap/>
            <w:vAlign w:val="center"/>
            <w:hideMark/>
          </w:tcPr>
          <w:p w:rsidR="000B0C07" w:rsidRPr="000B0C07" w:rsidRDefault="000B0C07" w:rsidP="000B0C07">
            <w:pPr>
              <w:rPr>
                <w:sz w:val="22"/>
                <w:szCs w:val="22"/>
              </w:rPr>
            </w:pPr>
            <w:r w:rsidRPr="000B0C07">
              <w:rPr>
                <w:sz w:val="22"/>
                <w:szCs w:val="22"/>
                <w:rtl/>
              </w:rPr>
              <w:t>التعليم</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104391036</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16.97</w:t>
            </w:r>
          </w:p>
        </w:tc>
      </w:tr>
      <w:tr w:rsidR="000B0C07" w:rsidRPr="000B0C07" w:rsidTr="00251A37">
        <w:trPr>
          <w:trHeight w:val="288"/>
          <w:jc w:val="center"/>
        </w:trPr>
        <w:tc>
          <w:tcPr>
            <w:tcW w:w="4220" w:type="dxa"/>
            <w:shd w:val="clear" w:color="auto" w:fill="auto"/>
            <w:noWrap/>
            <w:vAlign w:val="center"/>
            <w:hideMark/>
          </w:tcPr>
          <w:p w:rsidR="000B0C07" w:rsidRPr="000B0C07" w:rsidRDefault="000B0C07" w:rsidP="000B0C07">
            <w:pPr>
              <w:rPr>
                <w:sz w:val="22"/>
                <w:szCs w:val="22"/>
              </w:rPr>
            </w:pPr>
            <w:r w:rsidRPr="000B0C07">
              <w:rPr>
                <w:sz w:val="22"/>
                <w:szCs w:val="22"/>
                <w:rtl/>
              </w:rPr>
              <w:t>الصناعات التحويلية</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63478567</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10.32</w:t>
            </w:r>
          </w:p>
        </w:tc>
      </w:tr>
      <w:tr w:rsidR="000B0C07" w:rsidRPr="000B0C07" w:rsidTr="00251A37">
        <w:trPr>
          <w:trHeight w:val="552"/>
          <w:jc w:val="center"/>
        </w:trPr>
        <w:tc>
          <w:tcPr>
            <w:tcW w:w="4220" w:type="dxa"/>
            <w:shd w:val="clear" w:color="auto" w:fill="auto"/>
            <w:noWrap/>
            <w:vAlign w:val="center"/>
            <w:hideMark/>
          </w:tcPr>
          <w:p w:rsidR="000B0C07" w:rsidRPr="000B0C07" w:rsidRDefault="000B0C07" w:rsidP="000B0C07">
            <w:pPr>
              <w:rPr>
                <w:sz w:val="22"/>
                <w:szCs w:val="22"/>
              </w:rPr>
            </w:pPr>
            <w:r w:rsidRPr="000B0C07">
              <w:rPr>
                <w:sz w:val="22"/>
                <w:szCs w:val="22"/>
                <w:rtl/>
              </w:rPr>
              <w:t>الأنشطة في مجال صحة الإنسان والعمل الاجتماعي</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53415039</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8.68</w:t>
            </w:r>
          </w:p>
        </w:tc>
      </w:tr>
      <w:tr w:rsidR="000B0C07" w:rsidRPr="000B0C07" w:rsidTr="00251A37">
        <w:trPr>
          <w:trHeight w:val="288"/>
          <w:jc w:val="center"/>
        </w:trPr>
        <w:tc>
          <w:tcPr>
            <w:tcW w:w="4220" w:type="dxa"/>
            <w:shd w:val="clear" w:color="auto" w:fill="auto"/>
            <w:noWrap/>
            <w:vAlign w:val="center"/>
            <w:hideMark/>
          </w:tcPr>
          <w:p w:rsidR="000B0C07" w:rsidRPr="000B0C07" w:rsidRDefault="000B0C07" w:rsidP="000B0C07">
            <w:pPr>
              <w:rPr>
                <w:sz w:val="22"/>
                <w:szCs w:val="22"/>
              </w:rPr>
            </w:pPr>
            <w:r w:rsidRPr="000B0C07">
              <w:rPr>
                <w:sz w:val="22"/>
                <w:szCs w:val="22"/>
                <w:rtl/>
              </w:rPr>
              <w:t>الزراعة واستغلال الغابات وقطع الأشجار وصيد الأسماك</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53036619</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8.62</w:t>
            </w:r>
          </w:p>
        </w:tc>
      </w:tr>
      <w:tr w:rsidR="000B0C07" w:rsidRPr="000B0C07" w:rsidTr="00251A37">
        <w:trPr>
          <w:trHeight w:val="552"/>
          <w:jc w:val="center"/>
        </w:trPr>
        <w:tc>
          <w:tcPr>
            <w:tcW w:w="4220" w:type="dxa"/>
            <w:shd w:val="clear" w:color="auto" w:fill="auto"/>
            <w:noWrap/>
            <w:vAlign w:val="center"/>
            <w:hideMark/>
          </w:tcPr>
          <w:p w:rsidR="000B0C07" w:rsidRPr="000B0C07" w:rsidRDefault="000B0C07" w:rsidP="000B0C07">
            <w:pPr>
              <w:rPr>
                <w:sz w:val="22"/>
                <w:szCs w:val="22"/>
              </w:rPr>
            </w:pPr>
            <w:r w:rsidRPr="000B0C07">
              <w:rPr>
                <w:sz w:val="22"/>
                <w:szCs w:val="22"/>
                <w:rtl/>
              </w:rPr>
              <w:lastRenderedPageBreak/>
              <w:t>النقل والتخرين</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34998571</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5.69</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تجارة الجملة والتجزئة والإصلاح للمركبات ذات المحركات والدراجات النارية</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33973921</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5.52</w:t>
            </w:r>
          </w:p>
        </w:tc>
      </w:tr>
      <w:tr w:rsidR="000B0C07" w:rsidRPr="000B0C07" w:rsidTr="00251A37">
        <w:trPr>
          <w:trHeight w:val="354"/>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 xml:space="preserve"> الوساطة المالية والتأمين</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28294527</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4.60</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أنشطة الفنون والإبداع والتسلية</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20381861</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3.31</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التشييد والبناء</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19821689</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3.22</w:t>
            </w:r>
          </w:p>
        </w:tc>
      </w:tr>
      <w:tr w:rsidR="000B0C07" w:rsidRPr="000B0C07" w:rsidTr="00251A37">
        <w:trPr>
          <w:trHeight w:val="372"/>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التعدين واستغلال المحاجر</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18921736</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3.08</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إمدادات الكهرباء والغاز والبخار وتكييف الهواء</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16888336</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2.75</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المعلومات والاتصالات</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10730651</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1.74</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خدمات الغذاء والإقامه</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8132969</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1.32</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الأنشطة المهنية والعلمية والتقنية</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7730936</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1.26</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أنشطه الخدمات الاخري</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7005775</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1.14</w:t>
            </w:r>
          </w:p>
        </w:tc>
      </w:tr>
      <w:tr w:rsidR="000B0C07" w:rsidRPr="000B0C07" w:rsidTr="00251A37">
        <w:trPr>
          <w:trHeight w:val="52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إمدادات المياه وأنشطة الصرف وإدارة النفايات ومعالجتها</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5958216</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0.97</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 xml:space="preserve">أنشطة الخدمات الإدارية وخدمات الدعم  </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5287271</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0.86</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العقارات والتأجير</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3680769</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0.60</w:t>
            </w:r>
          </w:p>
        </w:tc>
      </w:tr>
      <w:tr w:rsidR="000B0C07" w:rsidRPr="000B0C07" w:rsidTr="00251A37">
        <w:trPr>
          <w:trHeight w:val="288"/>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sz w:val="28"/>
                <w:szCs w:val="28"/>
              </w:rPr>
            </w:pPr>
            <w:r w:rsidRPr="00B17488">
              <w:rPr>
                <w:rFonts w:ascii="Simplified Arabic" w:hAnsi="Simplified Arabic" w:cs="Simplified Arabic"/>
                <w:sz w:val="28"/>
                <w:szCs w:val="28"/>
                <w:rtl/>
              </w:rPr>
              <w:t>أنشطة الأُسَر المعيشية التي تستخدم أفراداً وأنشطة الأُسَر المعيشية في إنتاج سلع وخدمات غير مميَّزة لاستعمالها الخاص</w:t>
            </w:r>
          </w:p>
        </w:tc>
        <w:tc>
          <w:tcPr>
            <w:tcW w:w="153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895946</w:t>
            </w:r>
          </w:p>
        </w:tc>
        <w:tc>
          <w:tcPr>
            <w:tcW w:w="298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0.15</w:t>
            </w:r>
          </w:p>
        </w:tc>
      </w:tr>
      <w:tr w:rsidR="000B0C07" w:rsidRPr="000B0C07" w:rsidTr="00251A37">
        <w:trPr>
          <w:trHeight w:val="390"/>
          <w:jc w:val="center"/>
        </w:trPr>
        <w:tc>
          <w:tcPr>
            <w:tcW w:w="4220" w:type="dxa"/>
            <w:shd w:val="clear" w:color="auto" w:fill="auto"/>
            <w:noWrap/>
            <w:vAlign w:val="center"/>
            <w:hideMark/>
          </w:tcPr>
          <w:p w:rsidR="000B0C07" w:rsidRPr="00B17488" w:rsidRDefault="000B0C07" w:rsidP="000B0C07">
            <w:pPr>
              <w:rPr>
                <w:rFonts w:ascii="Simplified Arabic" w:hAnsi="Simplified Arabic" w:cs="Simplified Arabic"/>
                <w:b/>
                <w:bCs/>
                <w:sz w:val="28"/>
                <w:szCs w:val="28"/>
              </w:rPr>
            </w:pPr>
            <w:r w:rsidRPr="00B17488">
              <w:rPr>
                <w:rFonts w:ascii="Simplified Arabic" w:hAnsi="Simplified Arabic" w:cs="Simplified Arabic"/>
                <w:b/>
                <w:bCs/>
                <w:sz w:val="28"/>
                <w:szCs w:val="28"/>
                <w:rtl/>
              </w:rPr>
              <w:t>إجمالي تعويضات العاملين</w:t>
            </w:r>
          </w:p>
        </w:tc>
        <w:tc>
          <w:tcPr>
            <w:tcW w:w="1530" w:type="dxa"/>
            <w:shd w:val="clear" w:color="auto" w:fill="auto"/>
            <w:noWrap/>
            <w:vAlign w:val="center"/>
            <w:hideMark/>
          </w:tcPr>
          <w:p w:rsidR="000B0C07" w:rsidRPr="000B0C07" w:rsidRDefault="000B0C07" w:rsidP="000B0C07">
            <w:pPr>
              <w:bidi w:val="0"/>
              <w:jc w:val="center"/>
              <w:rPr>
                <w:b/>
                <w:bCs/>
                <w:sz w:val="22"/>
                <w:szCs w:val="22"/>
                <w:rtl/>
              </w:rPr>
            </w:pPr>
            <w:r w:rsidRPr="000B0C07">
              <w:rPr>
                <w:b/>
                <w:bCs/>
                <w:sz w:val="22"/>
                <w:szCs w:val="22"/>
              </w:rPr>
              <w:t>615090376</w:t>
            </w:r>
          </w:p>
        </w:tc>
        <w:tc>
          <w:tcPr>
            <w:tcW w:w="2980" w:type="dxa"/>
            <w:shd w:val="clear" w:color="auto" w:fill="auto"/>
            <w:noWrap/>
            <w:vAlign w:val="center"/>
            <w:hideMark/>
          </w:tcPr>
          <w:p w:rsidR="000B0C07" w:rsidRPr="000B0C07" w:rsidRDefault="000B0C07" w:rsidP="000B0C07">
            <w:pPr>
              <w:bidi w:val="0"/>
              <w:jc w:val="center"/>
              <w:rPr>
                <w:b/>
                <w:bCs/>
                <w:sz w:val="22"/>
                <w:szCs w:val="22"/>
              </w:rPr>
            </w:pPr>
            <w:r w:rsidRPr="000B0C07">
              <w:rPr>
                <w:b/>
                <w:bCs/>
                <w:sz w:val="22"/>
                <w:szCs w:val="22"/>
              </w:rPr>
              <w:t>100</w:t>
            </w:r>
          </w:p>
        </w:tc>
      </w:tr>
    </w:tbl>
    <w:p w:rsidR="000B0C07" w:rsidRPr="000B0C07" w:rsidRDefault="000B0C07" w:rsidP="000B0C07">
      <w:pPr>
        <w:jc w:val="lowKashida"/>
        <w:rPr>
          <w:rFonts w:eastAsia="Calibri"/>
          <w:sz w:val="28"/>
          <w:szCs w:val="28"/>
          <w:rtl/>
          <w:lang w:bidi="ar-EG"/>
        </w:rPr>
      </w:pPr>
      <w:r w:rsidRPr="003916D4">
        <w:rPr>
          <w:rFonts w:ascii="Simplified Arabic" w:eastAsia="Calibri" w:hAnsi="Simplified Arabic" w:cs="Simplified Arabic" w:hint="cs"/>
          <w:b/>
          <w:bCs/>
          <w:u w:val="single"/>
          <w:rtl/>
          <w:lang w:bidi="ar-EG"/>
        </w:rPr>
        <w:t>المصدر</w:t>
      </w:r>
      <w:r w:rsidRPr="003916D4">
        <w:rPr>
          <w:rFonts w:ascii="Simplified Arabic" w:eastAsia="Calibri" w:hAnsi="Simplified Arabic" w:cs="Simplified Arabic" w:hint="cs"/>
          <w:b/>
          <w:bCs/>
          <w:rtl/>
          <w:lang w:bidi="ar-EG"/>
        </w:rPr>
        <w:t>:</w:t>
      </w:r>
      <w:r w:rsidRPr="00B17488">
        <w:rPr>
          <w:rFonts w:ascii="Simplified Arabic" w:eastAsia="Calibri" w:hAnsi="Simplified Arabic" w:cs="Simplified Arabic" w:hint="cs"/>
          <w:rtl/>
          <w:lang w:bidi="ar-EG"/>
        </w:rPr>
        <w:t xml:space="preserve"> المصدر السابق</w:t>
      </w:r>
      <w:r w:rsidRPr="000B0C07">
        <w:rPr>
          <w:rFonts w:ascii="Simplified Arabic" w:eastAsia="Calibri" w:hAnsi="Simplified Arabic" w:cs="Simplified Arabic" w:hint="cs"/>
          <w:sz w:val="20"/>
          <w:szCs w:val="20"/>
          <w:rtl/>
          <w:lang w:bidi="ar-EG"/>
        </w:rPr>
        <w:t>.</w:t>
      </w:r>
    </w:p>
    <w:p w:rsidR="000B0C07" w:rsidRDefault="000B0C07" w:rsidP="000B0C07">
      <w:pPr>
        <w:ind w:firstLine="720"/>
        <w:jc w:val="lowKashida"/>
        <w:rPr>
          <w:rFonts w:eastAsia="Calibri"/>
          <w:sz w:val="28"/>
          <w:szCs w:val="28"/>
          <w:rtl/>
          <w:lang w:bidi="ar-EG"/>
        </w:rPr>
      </w:pPr>
    </w:p>
    <w:p w:rsidR="000B0C07" w:rsidRDefault="000B0C07" w:rsidP="000B0C07">
      <w:pPr>
        <w:ind w:firstLine="720"/>
        <w:jc w:val="lowKashida"/>
        <w:rPr>
          <w:rFonts w:ascii="Simplified Arabic" w:eastAsia="Calibri" w:hAnsi="Simplified Arabic" w:cs="Simplified Arabic"/>
          <w:sz w:val="28"/>
          <w:szCs w:val="28"/>
          <w:rtl/>
          <w:lang w:bidi="ar-EG"/>
        </w:rPr>
      </w:pPr>
      <w:r w:rsidRPr="000B0C07">
        <w:rPr>
          <w:rFonts w:ascii="Simplified Arabic" w:eastAsia="Calibri" w:hAnsi="Simplified Arabic" w:cs="Simplified Arabic"/>
          <w:sz w:val="28"/>
          <w:szCs w:val="28"/>
          <w:rtl/>
          <w:lang w:bidi="ar-EG"/>
        </w:rPr>
        <w:t xml:space="preserve">يوضح الجدول السابق أن أعلي الأنشطة الاقتصادية مساهمة في تعويضات العاملين هي أنشطة </w:t>
      </w:r>
      <w:r w:rsidRPr="000B0C07">
        <w:rPr>
          <w:rFonts w:ascii="Simplified Arabic" w:hAnsi="Simplified Arabic" w:cs="Simplified Arabic"/>
          <w:sz w:val="28"/>
          <w:szCs w:val="28"/>
          <w:rtl/>
        </w:rPr>
        <w:t>الإدارة العامة والدفاع والضمان الاجتماعي الإلزامي</w:t>
      </w:r>
      <w:r w:rsidRPr="000B0C07">
        <w:rPr>
          <w:rFonts w:ascii="Simplified Arabic" w:eastAsia="Calibri" w:hAnsi="Simplified Arabic" w:cs="Simplified Arabic"/>
          <w:sz w:val="28"/>
          <w:szCs w:val="28"/>
          <w:rtl/>
          <w:lang w:bidi="ar-EG"/>
        </w:rPr>
        <w:t xml:space="preserve"> يليها أنشطة </w:t>
      </w:r>
      <w:r w:rsidRPr="000B0C07">
        <w:rPr>
          <w:rFonts w:ascii="Simplified Arabic" w:hAnsi="Simplified Arabic" w:cs="Simplified Arabic"/>
          <w:sz w:val="28"/>
          <w:szCs w:val="28"/>
          <w:rtl/>
        </w:rPr>
        <w:t>التعليم و أنشطة الصناعات التحويلية بينما تأتي أنشطة العقارات والتأجير و</w:t>
      </w:r>
      <w:r w:rsidRPr="000B0C07">
        <w:rPr>
          <w:rFonts w:ascii="Simplified Arabic" w:eastAsia="Calibri" w:hAnsi="Simplified Arabic" w:cs="Simplified Arabic"/>
          <w:sz w:val="28"/>
          <w:szCs w:val="28"/>
          <w:rtl/>
        </w:rPr>
        <w:t>أنشطة الأُسَر المعيشية التي تستخدم أفراداً وأنشطة الأُسَر المعيشية في إنتاج سلع وخدمات غير مميَّزة لاستعمالها الخاص في المرتبة الأخيرة</w:t>
      </w:r>
      <w:r w:rsidRPr="000B0C07">
        <w:rPr>
          <w:rFonts w:ascii="Simplified Arabic" w:eastAsia="Calibri" w:hAnsi="Simplified Arabic" w:cs="Simplified Arabic"/>
          <w:sz w:val="28"/>
          <w:szCs w:val="28"/>
        </w:rPr>
        <w:t xml:space="preserve"> </w:t>
      </w:r>
      <w:r w:rsidRPr="000B0C07">
        <w:rPr>
          <w:rFonts w:ascii="Simplified Arabic" w:eastAsia="Calibri" w:hAnsi="Simplified Arabic" w:cs="Simplified Arabic"/>
          <w:sz w:val="28"/>
          <w:szCs w:val="28"/>
          <w:rtl/>
          <w:lang w:bidi="ar-EG"/>
        </w:rPr>
        <w:t xml:space="preserve"> في مساهمة الأنشطة الاقتصادية في تعويضات العاملين.</w:t>
      </w:r>
    </w:p>
    <w:p w:rsidR="000B0C07" w:rsidRDefault="000B0C07" w:rsidP="000B0C07">
      <w:pPr>
        <w:ind w:firstLine="720"/>
        <w:jc w:val="lowKashida"/>
        <w:rPr>
          <w:rFonts w:ascii="Simplified Arabic" w:eastAsia="Calibri" w:hAnsi="Simplified Arabic" w:cs="Simplified Arabic"/>
          <w:sz w:val="28"/>
          <w:szCs w:val="28"/>
          <w:rtl/>
          <w:lang w:bidi="ar-EG"/>
        </w:rPr>
      </w:pPr>
    </w:p>
    <w:p w:rsidR="003916D4" w:rsidRPr="000B0C07" w:rsidRDefault="003916D4" w:rsidP="000B0C07">
      <w:pPr>
        <w:ind w:firstLine="720"/>
        <w:jc w:val="lowKashida"/>
        <w:rPr>
          <w:rFonts w:ascii="Simplified Arabic" w:eastAsia="Calibri" w:hAnsi="Simplified Arabic" w:cs="Simplified Arabic"/>
          <w:sz w:val="28"/>
          <w:szCs w:val="28"/>
          <w:rtl/>
          <w:lang w:bidi="ar-EG"/>
        </w:rPr>
      </w:pPr>
    </w:p>
    <w:p w:rsidR="000B0C07" w:rsidRPr="000B0C07" w:rsidRDefault="000B0C07" w:rsidP="006E6F5E">
      <w:pPr>
        <w:numPr>
          <w:ilvl w:val="0"/>
          <w:numId w:val="21"/>
        </w:numPr>
        <w:spacing w:after="200" w:line="276" w:lineRule="auto"/>
        <w:ind w:left="0" w:hanging="2"/>
        <w:contextualSpacing/>
        <w:rPr>
          <w:rFonts w:eastAsia="Calibri"/>
          <w:b/>
          <w:bCs/>
          <w:sz w:val="28"/>
          <w:szCs w:val="28"/>
          <w:lang w:bidi="ar-EG"/>
        </w:rPr>
      </w:pPr>
      <w:r w:rsidRPr="000B0C07">
        <w:rPr>
          <w:rFonts w:eastAsia="Calibri"/>
          <w:b/>
          <w:bCs/>
          <w:sz w:val="28"/>
          <w:szCs w:val="28"/>
          <w:rtl/>
          <w:lang w:bidi="ar-EG"/>
        </w:rPr>
        <w:t>مساهمة الأنشطة الاقتصادية في إجمالي مخرجات الاقتصاد المصري لعام 2014/2015</w:t>
      </w:r>
    </w:p>
    <w:p w:rsidR="001A0ADC" w:rsidRDefault="001A0ADC" w:rsidP="000B0C07">
      <w:pPr>
        <w:jc w:val="center"/>
        <w:rPr>
          <w:rFonts w:eastAsia="Calibri"/>
          <w:rtl/>
          <w:lang w:bidi="ar-EG"/>
        </w:rPr>
      </w:pPr>
    </w:p>
    <w:p w:rsidR="001A0ADC" w:rsidRPr="003916D4" w:rsidRDefault="001A0ADC" w:rsidP="000B0C07">
      <w:pPr>
        <w:jc w:val="center"/>
        <w:rPr>
          <w:rFonts w:eastAsia="Calibri"/>
          <w:sz w:val="4"/>
          <w:szCs w:val="4"/>
          <w:rtl/>
          <w:lang w:bidi="ar-EG"/>
        </w:rPr>
      </w:pPr>
    </w:p>
    <w:p w:rsidR="001A0ADC" w:rsidRPr="003916D4" w:rsidRDefault="000B0C07" w:rsidP="001A0ADC">
      <w:pPr>
        <w:jc w:val="center"/>
        <w:rPr>
          <w:rFonts w:ascii="Simplified Arabic" w:eastAsia="Calibri" w:hAnsi="Simplified Arabic" w:cs="Simplified Arabic"/>
          <w:b/>
          <w:bCs/>
          <w:sz w:val="28"/>
          <w:szCs w:val="28"/>
          <w:rtl/>
          <w:lang w:bidi="ar-EG"/>
        </w:rPr>
      </w:pPr>
      <w:r w:rsidRPr="003916D4">
        <w:rPr>
          <w:rFonts w:ascii="Simplified Arabic" w:eastAsia="Calibri" w:hAnsi="Simplified Arabic" w:cs="Simplified Arabic"/>
          <w:b/>
          <w:bCs/>
          <w:sz w:val="28"/>
          <w:szCs w:val="28"/>
          <w:rtl/>
          <w:lang w:bidi="ar-EG"/>
        </w:rPr>
        <w:t xml:space="preserve">جدول (2-4) </w:t>
      </w:r>
    </w:p>
    <w:p w:rsidR="000B0C07" w:rsidRPr="003916D4" w:rsidRDefault="000B0C07" w:rsidP="000B0C07">
      <w:pPr>
        <w:jc w:val="center"/>
        <w:rPr>
          <w:rFonts w:ascii="Simplified Arabic" w:eastAsia="Calibri" w:hAnsi="Simplified Arabic" w:cs="Simplified Arabic"/>
          <w:b/>
          <w:bCs/>
          <w:sz w:val="28"/>
          <w:szCs w:val="28"/>
          <w:lang w:bidi="ar-EG"/>
        </w:rPr>
      </w:pPr>
      <w:r w:rsidRPr="003916D4">
        <w:rPr>
          <w:rFonts w:ascii="Simplified Arabic" w:eastAsia="Calibri" w:hAnsi="Simplified Arabic" w:cs="Simplified Arabic"/>
          <w:b/>
          <w:bCs/>
          <w:sz w:val="28"/>
          <w:szCs w:val="28"/>
          <w:rtl/>
          <w:lang w:bidi="ar-EG"/>
        </w:rPr>
        <w:t>مساهمة الأنشطة الاقتصادية في إجمالي مخرجات الاقتصاد المصري لعام 2014/2015</w:t>
      </w:r>
    </w:p>
    <w:tbl>
      <w:tblPr>
        <w:bidiVisual/>
        <w:tblW w:w="98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10"/>
        <w:gridCol w:w="1670"/>
        <w:gridCol w:w="3430"/>
      </w:tblGrid>
      <w:tr w:rsidR="000B0C07" w:rsidRPr="000B0C07" w:rsidTr="001A0ADC">
        <w:trPr>
          <w:trHeight w:val="360"/>
          <w:jc w:val="center"/>
        </w:trPr>
        <w:tc>
          <w:tcPr>
            <w:tcW w:w="4710" w:type="dxa"/>
            <w:shd w:val="clear" w:color="auto" w:fill="DDD9C3" w:themeFill="background2" w:themeFillShade="E6"/>
            <w:noWrap/>
            <w:vAlign w:val="center"/>
            <w:hideMark/>
          </w:tcPr>
          <w:p w:rsidR="000B0C07" w:rsidRPr="000B0C07" w:rsidRDefault="000B0C07" w:rsidP="000B0C07">
            <w:pPr>
              <w:jc w:val="center"/>
              <w:rPr>
                <w:b/>
                <w:bCs/>
              </w:rPr>
            </w:pPr>
            <w:r w:rsidRPr="000B0C07">
              <w:rPr>
                <w:b/>
                <w:bCs/>
                <w:rtl/>
              </w:rPr>
              <w:t xml:space="preserve">الأنشطة </w:t>
            </w:r>
            <w:r w:rsidRPr="000B0C07">
              <w:rPr>
                <w:rFonts w:hint="cs"/>
                <w:b/>
                <w:bCs/>
                <w:rtl/>
              </w:rPr>
              <w:t>الاقتصادية</w:t>
            </w:r>
          </w:p>
        </w:tc>
        <w:tc>
          <w:tcPr>
            <w:tcW w:w="1670" w:type="dxa"/>
            <w:shd w:val="clear" w:color="auto" w:fill="DDD9C3" w:themeFill="background2" w:themeFillShade="E6"/>
            <w:noWrap/>
            <w:vAlign w:val="center"/>
            <w:hideMark/>
          </w:tcPr>
          <w:p w:rsidR="000B0C07" w:rsidRPr="000B0C07" w:rsidRDefault="000B0C07" w:rsidP="000B0C07">
            <w:pPr>
              <w:jc w:val="center"/>
              <w:rPr>
                <w:b/>
                <w:bCs/>
                <w:rtl/>
              </w:rPr>
            </w:pPr>
            <w:r w:rsidRPr="000B0C07">
              <w:rPr>
                <w:b/>
                <w:bCs/>
                <w:rtl/>
              </w:rPr>
              <w:t>إجمالي المخرجات</w:t>
            </w:r>
            <w:r w:rsidRPr="000B0C07">
              <w:rPr>
                <w:rFonts w:hint="cs"/>
                <w:b/>
                <w:bCs/>
                <w:rtl/>
              </w:rPr>
              <w:t xml:space="preserve"> (بالألف جنيه)</w:t>
            </w:r>
          </w:p>
        </w:tc>
        <w:tc>
          <w:tcPr>
            <w:tcW w:w="3430" w:type="dxa"/>
            <w:shd w:val="clear" w:color="auto" w:fill="DDD9C3" w:themeFill="background2" w:themeFillShade="E6"/>
            <w:noWrap/>
            <w:vAlign w:val="center"/>
            <w:hideMark/>
          </w:tcPr>
          <w:p w:rsidR="000B0C07" w:rsidRPr="000B0C07" w:rsidRDefault="000B0C07" w:rsidP="000B0C07">
            <w:pPr>
              <w:jc w:val="center"/>
              <w:rPr>
                <w:b/>
                <w:bCs/>
                <w:rtl/>
              </w:rPr>
            </w:pPr>
            <w:r w:rsidRPr="000B0C07">
              <w:rPr>
                <w:b/>
                <w:bCs/>
                <w:rtl/>
              </w:rPr>
              <w:t>نسبة مساهمة الأنشطة الاقتصادية  فى إجمالي المخرجات %</w:t>
            </w:r>
          </w:p>
        </w:tc>
      </w:tr>
      <w:tr w:rsidR="000B0C07" w:rsidRPr="000B0C07" w:rsidTr="002504A0">
        <w:trPr>
          <w:trHeight w:val="360"/>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tl/>
              </w:rPr>
            </w:pPr>
            <w:r w:rsidRPr="001A0ADC">
              <w:rPr>
                <w:rFonts w:ascii="Simplified Arabic" w:hAnsi="Simplified Arabic" w:cs="Simplified Arabic"/>
                <w:rtl/>
              </w:rPr>
              <w:t>الصناعات التحويلية</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1026010969</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26.48</w:t>
            </w:r>
          </w:p>
        </w:tc>
      </w:tr>
      <w:tr w:rsidR="000B0C07" w:rsidRPr="000B0C07" w:rsidTr="002504A0">
        <w:trPr>
          <w:trHeight w:val="52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الزراعة واستغلال الغابات وقطع الأشجار وصيد الأسماك</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439456897</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11.34</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 xml:space="preserve"> تجارة الجملة والتجزئة والإصلاح للمركبات ذات المحركات والدراجات النارية</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385625121</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9.95</w:t>
            </w:r>
          </w:p>
        </w:tc>
      </w:tr>
      <w:tr w:rsidR="000B0C07" w:rsidRPr="000B0C07" w:rsidTr="002504A0">
        <w:trPr>
          <w:trHeight w:val="552"/>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التعدين واستغلال المحاجر</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357390477</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9.23</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التشييد والبناء</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263094688</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6.79</w:t>
            </w:r>
          </w:p>
        </w:tc>
      </w:tr>
      <w:tr w:rsidR="000B0C07" w:rsidRPr="000B0C07" w:rsidTr="002504A0">
        <w:trPr>
          <w:trHeight w:val="552"/>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العقارات والتأجير</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230784377</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5.96</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النقل والتخرين</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198128037</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5.11</w:t>
            </w:r>
          </w:p>
        </w:tc>
      </w:tr>
      <w:tr w:rsidR="000B0C07" w:rsidRPr="000B0C07" w:rsidTr="002504A0">
        <w:trPr>
          <w:trHeight w:val="52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الإدارة العامة والدفاع والضمان الاجتماعي الإلزامي</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172305123</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4.45</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التعليم</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138244135</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3.57</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الأنشطة في مجال صحة الإنسان والعمل الاجتماعي</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115502446</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2.98</w:t>
            </w:r>
          </w:p>
        </w:tc>
      </w:tr>
      <w:tr w:rsidR="000B0C07" w:rsidRPr="000B0C07" w:rsidTr="002504A0">
        <w:trPr>
          <w:trHeight w:val="52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خدمات الغذاء والإقامه</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92748094</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2.39</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المعلومات والاتصالات</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91759583</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2.37</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 xml:space="preserve"> الوساطة المالية والتأمين</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86487372</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2.23</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إمدادات الكهرباء والغاز والبخار وتكييف الهواء</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78256836</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2.02</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 xml:space="preserve">أنشطة الخدمات الإدارية وخدمات الدعم  </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61447973</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1.59</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الأنشطة المهنية والعلمية والتقنية</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53506876</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1.38</w:t>
            </w:r>
          </w:p>
        </w:tc>
      </w:tr>
      <w:tr w:rsidR="000B0C07" w:rsidRPr="000B0C07" w:rsidTr="002504A0">
        <w:trPr>
          <w:trHeight w:val="52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أنشطه الخدمات الاخري</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39656162</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1.02</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أنشطة الفنون والإبداع والتسلية</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29933738</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0.77</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إمدادات المياه وأنشطة الصرف وإدارة النفايات ومعالجتها</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12191758</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0.31</w:t>
            </w:r>
          </w:p>
        </w:tc>
      </w:tr>
      <w:tr w:rsidR="000B0C07" w:rsidRPr="000B0C07" w:rsidTr="002504A0">
        <w:trPr>
          <w:trHeight w:val="288"/>
          <w:jc w:val="center"/>
        </w:trPr>
        <w:tc>
          <w:tcPr>
            <w:tcW w:w="4710" w:type="dxa"/>
            <w:shd w:val="clear" w:color="auto" w:fill="auto"/>
            <w:noWrap/>
            <w:vAlign w:val="center"/>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أنشطة الأُسَر المعيشية التي تستخدم أفراداً وأنشطة الأُسَر المعيشية في إنتاج سلع وخدمات غير مميَّزة لاستعمالها الخاص</w:t>
            </w:r>
          </w:p>
        </w:tc>
        <w:tc>
          <w:tcPr>
            <w:tcW w:w="1670" w:type="dxa"/>
            <w:shd w:val="clear" w:color="auto" w:fill="auto"/>
            <w:noWrap/>
            <w:vAlign w:val="center"/>
            <w:hideMark/>
          </w:tcPr>
          <w:p w:rsidR="000B0C07" w:rsidRPr="000B0C07" w:rsidRDefault="000B0C07" w:rsidP="000B0C07">
            <w:pPr>
              <w:bidi w:val="0"/>
              <w:jc w:val="center"/>
              <w:rPr>
                <w:sz w:val="22"/>
                <w:szCs w:val="22"/>
                <w:rtl/>
              </w:rPr>
            </w:pPr>
            <w:r w:rsidRPr="000B0C07">
              <w:rPr>
                <w:sz w:val="22"/>
                <w:szCs w:val="22"/>
              </w:rPr>
              <w:t>1572301</w:t>
            </w:r>
          </w:p>
        </w:tc>
        <w:tc>
          <w:tcPr>
            <w:tcW w:w="3430" w:type="dxa"/>
            <w:shd w:val="clear" w:color="auto" w:fill="auto"/>
            <w:noWrap/>
            <w:vAlign w:val="center"/>
            <w:hideMark/>
          </w:tcPr>
          <w:p w:rsidR="000B0C07" w:rsidRPr="000B0C07" w:rsidRDefault="000B0C07" w:rsidP="000B0C07">
            <w:pPr>
              <w:bidi w:val="0"/>
              <w:jc w:val="center"/>
              <w:rPr>
                <w:sz w:val="22"/>
                <w:szCs w:val="22"/>
              </w:rPr>
            </w:pPr>
            <w:r w:rsidRPr="000B0C07">
              <w:rPr>
                <w:sz w:val="22"/>
                <w:szCs w:val="22"/>
              </w:rPr>
              <w:t>0.04</w:t>
            </w:r>
          </w:p>
        </w:tc>
      </w:tr>
      <w:tr w:rsidR="000B0C07" w:rsidRPr="000B0C07" w:rsidTr="002504A0">
        <w:trPr>
          <w:trHeight w:val="528"/>
          <w:jc w:val="center"/>
        </w:trPr>
        <w:tc>
          <w:tcPr>
            <w:tcW w:w="4710" w:type="dxa"/>
            <w:shd w:val="clear" w:color="auto" w:fill="auto"/>
            <w:noWrap/>
            <w:vAlign w:val="center"/>
            <w:hideMark/>
          </w:tcPr>
          <w:p w:rsidR="000B0C07" w:rsidRPr="000B0C07" w:rsidRDefault="000B0C07" w:rsidP="000B0C07">
            <w:pPr>
              <w:rPr>
                <w:b/>
                <w:bCs/>
                <w:sz w:val="22"/>
                <w:szCs w:val="22"/>
              </w:rPr>
            </w:pPr>
            <w:r w:rsidRPr="000B0C07">
              <w:rPr>
                <w:b/>
                <w:bCs/>
                <w:sz w:val="22"/>
                <w:szCs w:val="22"/>
                <w:rtl/>
              </w:rPr>
              <w:t>إجمالي المخرجات</w:t>
            </w:r>
          </w:p>
        </w:tc>
        <w:tc>
          <w:tcPr>
            <w:tcW w:w="1670" w:type="dxa"/>
            <w:shd w:val="clear" w:color="auto" w:fill="auto"/>
            <w:noWrap/>
            <w:vAlign w:val="center"/>
            <w:hideMark/>
          </w:tcPr>
          <w:p w:rsidR="000B0C07" w:rsidRPr="000B0C07" w:rsidRDefault="000B0C07" w:rsidP="000B0C07">
            <w:pPr>
              <w:bidi w:val="0"/>
              <w:jc w:val="center"/>
              <w:rPr>
                <w:b/>
                <w:bCs/>
                <w:sz w:val="22"/>
                <w:szCs w:val="22"/>
                <w:rtl/>
              </w:rPr>
            </w:pPr>
            <w:r w:rsidRPr="000B0C07">
              <w:rPr>
                <w:b/>
                <w:bCs/>
                <w:sz w:val="22"/>
                <w:szCs w:val="22"/>
              </w:rPr>
              <w:t>3874102963</w:t>
            </w:r>
          </w:p>
        </w:tc>
        <w:tc>
          <w:tcPr>
            <w:tcW w:w="3430" w:type="dxa"/>
            <w:shd w:val="clear" w:color="auto" w:fill="auto"/>
            <w:noWrap/>
            <w:vAlign w:val="center"/>
            <w:hideMark/>
          </w:tcPr>
          <w:p w:rsidR="000B0C07" w:rsidRPr="000B0C07" w:rsidRDefault="000B0C07" w:rsidP="000B0C07">
            <w:pPr>
              <w:bidi w:val="0"/>
              <w:jc w:val="center"/>
              <w:rPr>
                <w:b/>
                <w:bCs/>
                <w:sz w:val="22"/>
                <w:szCs w:val="22"/>
              </w:rPr>
            </w:pPr>
            <w:r w:rsidRPr="000B0C07">
              <w:rPr>
                <w:b/>
                <w:bCs/>
                <w:sz w:val="22"/>
                <w:szCs w:val="22"/>
              </w:rPr>
              <w:t>100</w:t>
            </w:r>
          </w:p>
        </w:tc>
      </w:tr>
    </w:tbl>
    <w:p w:rsidR="000B0C07" w:rsidRPr="000B0C07" w:rsidRDefault="000B0C07" w:rsidP="000B0C07">
      <w:pPr>
        <w:jc w:val="lowKashida"/>
        <w:rPr>
          <w:rFonts w:ascii="Simplified Arabic" w:eastAsia="Calibri" w:hAnsi="Simplified Arabic" w:cs="Simplified Arabic"/>
          <w:sz w:val="28"/>
          <w:szCs w:val="28"/>
          <w:rtl/>
          <w:lang w:bidi="ar-EG"/>
        </w:rPr>
      </w:pPr>
      <w:r w:rsidRPr="003916D4">
        <w:rPr>
          <w:rFonts w:ascii="Simplified Arabic" w:eastAsia="Calibri" w:hAnsi="Simplified Arabic" w:cs="Simplified Arabic" w:hint="cs"/>
          <w:u w:val="single"/>
          <w:rtl/>
          <w:lang w:bidi="ar-EG"/>
        </w:rPr>
        <w:t>المصدر</w:t>
      </w:r>
      <w:r w:rsidRPr="003916D4">
        <w:rPr>
          <w:rFonts w:ascii="Simplified Arabic" w:eastAsia="Calibri" w:hAnsi="Simplified Arabic" w:cs="Simplified Arabic" w:hint="cs"/>
          <w:rtl/>
          <w:lang w:bidi="ar-EG"/>
        </w:rPr>
        <w:t>: المصدر السابق</w:t>
      </w:r>
      <w:r w:rsidRPr="000B0C07">
        <w:rPr>
          <w:rFonts w:ascii="Simplified Arabic" w:eastAsia="Calibri" w:hAnsi="Simplified Arabic" w:cs="Simplified Arabic" w:hint="cs"/>
          <w:sz w:val="20"/>
          <w:szCs w:val="20"/>
          <w:rtl/>
          <w:lang w:bidi="ar-EG"/>
        </w:rPr>
        <w:t>.</w:t>
      </w:r>
    </w:p>
    <w:p w:rsidR="000B0C07" w:rsidRPr="000B0C07" w:rsidRDefault="000B0C07" w:rsidP="001A0ADC">
      <w:pPr>
        <w:jc w:val="lowKashida"/>
        <w:rPr>
          <w:rFonts w:ascii="Simplified Arabic" w:eastAsia="Calibri" w:hAnsi="Simplified Arabic" w:cs="Simplified Arabic"/>
          <w:sz w:val="28"/>
          <w:szCs w:val="28"/>
          <w:rtl/>
          <w:lang w:bidi="ar-EG"/>
        </w:rPr>
      </w:pPr>
      <w:r w:rsidRPr="000B0C07">
        <w:rPr>
          <w:rFonts w:ascii="Simplified Arabic" w:eastAsia="Calibri" w:hAnsi="Simplified Arabic" w:cs="Simplified Arabic"/>
          <w:sz w:val="28"/>
          <w:szCs w:val="28"/>
          <w:rtl/>
          <w:lang w:bidi="ar-EG"/>
        </w:rPr>
        <w:lastRenderedPageBreak/>
        <w:t>يوضح الجدول السابق أن أعلي الأنشطة الاقتصادية مساهمة في إجمالي مخرجات الاقتصاد المصري هي أنشطة الصناعات التحويلية يليها أنشطة الزراعة واستغلال الغابات وقطع الأشجار وصيد الأسماك وأنشطة تجارة الجملة والتجزئة والإصلاح للمركبات ذات المحركات والدراجات النارية بينما تأتي إمدادات المياه وأنشطة الصرف وإدارة النفايات ومعالجتها و أنشطة الأُسَر المعيشية التي تستخدم أفراداً وأنشطة الأُسَر المعيشية في إنتاج سلع وخدمات غير مميَّزة لاستعمالها الخاص في المرتبة الأخيرة</w:t>
      </w:r>
      <w:r w:rsidRPr="000B0C07">
        <w:rPr>
          <w:rFonts w:ascii="Simplified Arabic" w:eastAsia="Calibri" w:hAnsi="Simplified Arabic" w:cs="Simplified Arabic"/>
          <w:sz w:val="28"/>
          <w:szCs w:val="28"/>
          <w:lang w:bidi="ar-EG"/>
        </w:rPr>
        <w:t xml:space="preserve"> </w:t>
      </w:r>
      <w:r w:rsidRPr="000B0C07">
        <w:rPr>
          <w:rFonts w:ascii="Simplified Arabic" w:eastAsia="Calibri" w:hAnsi="Simplified Arabic" w:cs="Simplified Arabic"/>
          <w:sz w:val="28"/>
          <w:szCs w:val="28"/>
          <w:rtl/>
          <w:lang w:bidi="ar-EG"/>
        </w:rPr>
        <w:t xml:space="preserve"> في مساهمة الأنشطة الاقتصادية في إجمالي مخرجات الاقتصاد المصري. </w:t>
      </w:r>
    </w:p>
    <w:p w:rsidR="000B0C07" w:rsidRPr="001A0ADC" w:rsidRDefault="000B0C07" w:rsidP="001A0ADC">
      <w:pPr>
        <w:jc w:val="lowKashida"/>
        <w:rPr>
          <w:rFonts w:ascii="Simplified Arabic" w:eastAsia="Calibri" w:hAnsi="Simplified Arabic" w:cs="Simplified Arabic"/>
          <w:sz w:val="4"/>
          <w:szCs w:val="4"/>
          <w:rtl/>
          <w:lang w:bidi="ar-EG"/>
        </w:rPr>
      </w:pPr>
    </w:p>
    <w:p w:rsidR="000B0C07" w:rsidRPr="000B0C07" w:rsidRDefault="000B0C07" w:rsidP="001A0ADC">
      <w:pPr>
        <w:numPr>
          <w:ilvl w:val="0"/>
          <w:numId w:val="21"/>
        </w:numPr>
        <w:ind w:left="0" w:hanging="2"/>
        <w:contextualSpacing/>
        <w:rPr>
          <w:rFonts w:ascii="Simplified Arabic" w:eastAsia="Calibri" w:hAnsi="Simplified Arabic" w:cs="Simplified Arabic"/>
          <w:b/>
          <w:bCs/>
          <w:sz w:val="30"/>
          <w:szCs w:val="30"/>
          <w:lang w:bidi="ar-EG"/>
        </w:rPr>
      </w:pPr>
      <w:r w:rsidRPr="000B0C07">
        <w:rPr>
          <w:rFonts w:ascii="Simplified Arabic" w:eastAsia="Calibri" w:hAnsi="Simplified Arabic" w:cs="Simplified Arabic"/>
          <w:b/>
          <w:bCs/>
          <w:sz w:val="30"/>
          <w:szCs w:val="30"/>
          <w:rtl/>
          <w:lang w:bidi="ar-EG"/>
        </w:rPr>
        <w:t>التشابكات بين الأنشطة الاقتصادية المختلفة للاقتصاد المصري لعام 2014/2015</w:t>
      </w:r>
      <w:r w:rsidRPr="000B0C07">
        <w:rPr>
          <w:rFonts w:ascii="Simplified Arabic" w:eastAsia="Calibri" w:hAnsi="Simplified Arabic" w:cs="Simplified Arabic" w:hint="cs"/>
          <w:b/>
          <w:bCs/>
          <w:sz w:val="30"/>
          <w:szCs w:val="30"/>
          <w:rtl/>
          <w:lang w:bidi="ar-EG"/>
        </w:rPr>
        <w:t>:</w:t>
      </w:r>
    </w:p>
    <w:p w:rsidR="000B0C07" w:rsidRPr="000B0C07" w:rsidRDefault="000B0C07" w:rsidP="001A0ADC">
      <w:pPr>
        <w:rPr>
          <w:rFonts w:ascii="Simplified Arabic" w:eastAsia="Calibri" w:hAnsi="Simplified Arabic" w:cs="Simplified Arabic"/>
          <w:sz w:val="28"/>
          <w:szCs w:val="28"/>
          <w:rtl/>
          <w:lang w:bidi="ar-EG"/>
        </w:rPr>
      </w:pPr>
      <w:r w:rsidRPr="000B0C07">
        <w:rPr>
          <w:rFonts w:ascii="Simplified Arabic" w:eastAsia="Calibri" w:hAnsi="Simplified Arabic" w:cs="Simplified Arabic"/>
          <w:sz w:val="28"/>
          <w:szCs w:val="28"/>
          <w:rtl/>
          <w:lang w:bidi="ar-EG"/>
        </w:rPr>
        <w:t>من خلال مصفوفة الطلب الوسيط يمكن دراسة التشابكات بين مختلف الأنشطة الاقتصادية. وسوف يتم عرض هيكل استخدام كافة الانشطة الاقتصادية من إجمالي مخرجات النشاط المعني.</w:t>
      </w:r>
    </w:p>
    <w:p w:rsidR="000B0C07" w:rsidRPr="001A0ADC" w:rsidRDefault="000B0C07" w:rsidP="001A0ADC">
      <w:pPr>
        <w:rPr>
          <w:rFonts w:ascii="Simplified Arabic" w:eastAsia="Calibri" w:hAnsi="Simplified Arabic" w:cs="Simplified Arabic"/>
          <w:sz w:val="2"/>
          <w:szCs w:val="2"/>
          <w:lang w:bidi="ar-EG"/>
        </w:rPr>
      </w:pPr>
      <w:r w:rsidRPr="001A0ADC">
        <w:rPr>
          <w:rFonts w:ascii="Simplified Arabic" w:eastAsia="Calibri" w:hAnsi="Simplified Arabic" w:cs="Simplified Arabic"/>
          <w:sz w:val="16"/>
          <w:szCs w:val="16"/>
          <w:rtl/>
          <w:lang w:bidi="ar-EG"/>
        </w:rPr>
        <w:t xml:space="preserve"> </w:t>
      </w:r>
    </w:p>
    <w:p w:rsidR="000B0C07" w:rsidRPr="000B0C07" w:rsidRDefault="000B0C07" w:rsidP="001A0ADC">
      <w:pPr>
        <w:rPr>
          <w:rFonts w:ascii="Simplified Arabic" w:eastAsia="Calibri" w:hAnsi="Simplified Arabic" w:cs="Simplified Arabic"/>
          <w:b/>
          <w:bCs/>
          <w:sz w:val="28"/>
          <w:szCs w:val="28"/>
          <w:lang w:bidi="ar-EG"/>
        </w:rPr>
      </w:pPr>
      <w:r w:rsidRPr="000B0C07">
        <w:rPr>
          <w:rFonts w:ascii="Simplified Arabic" w:eastAsia="Calibri" w:hAnsi="Simplified Arabic" w:cs="Simplified Arabic"/>
          <w:b/>
          <w:bCs/>
          <w:sz w:val="28"/>
          <w:szCs w:val="28"/>
          <w:rtl/>
          <w:lang w:bidi="ar-EG"/>
        </w:rPr>
        <w:t>1.4 أنشطة الزراعة واستغلال الغابات وقطع الأشجار وصيد الأسماك</w:t>
      </w:r>
    </w:p>
    <w:p w:rsidR="000B0C07" w:rsidRPr="001A0ADC" w:rsidRDefault="000B0C07" w:rsidP="001A0ADC">
      <w:pPr>
        <w:jc w:val="center"/>
        <w:rPr>
          <w:rFonts w:ascii="Simplified Arabic" w:eastAsia="Calibri" w:hAnsi="Simplified Arabic" w:cs="Simplified Arabic"/>
          <w:sz w:val="28"/>
          <w:szCs w:val="28"/>
          <w:lang w:bidi="ar-EG"/>
        </w:rPr>
      </w:pPr>
      <w:r w:rsidRPr="001A0ADC">
        <w:rPr>
          <w:rFonts w:ascii="Simplified Arabic" w:eastAsia="Calibri" w:hAnsi="Simplified Arabic" w:cs="Simplified Arabic"/>
          <w:sz w:val="28"/>
          <w:szCs w:val="28"/>
          <w:rtl/>
          <w:lang w:bidi="ar-EG"/>
        </w:rPr>
        <w:t>جدول (</w:t>
      </w:r>
      <w:r w:rsidRPr="001A0ADC">
        <w:rPr>
          <w:rFonts w:ascii="Simplified Arabic" w:eastAsia="Calibri" w:hAnsi="Simplified Arabic" w:cs="Simplified Arabic" w:hint="cs"/>
          <w:sz w:val="28"/>
          <w:szCs w:val="28"/>
          <w:rtl/>
          <w:lang w:bidi="ar-EG"/>
        </w:rPr>
        <w:t>2-5</w:t>
      </w:r>
      <w:r w:rsidRPr="001A0ADC">
        <w:rPr>
          <w:rFonts w:ascii="Simplified Arabic" w:eastAsia="Calibri" w:hAnsi="Simplified Arabic" w:cs="Simplified Arabic"/>
          <w:sz w:val="28"/>
          <w:szCs w:val="28"/>
          <w:rtl/>
          <w:lang w:bidi="ar-EG"/>
        </w:rPr>
        <w:t xml:space="preserve">) </w:t>
      </w:r>
      <w:r w:rsidR="001A0ADC">
        <w:rPr>
          <w:rFonts w:ascii="Simplified Arabic" w:eastAsia="Calibri" w:hAnsi="Simplified Arabic" w:cs="Simplified Arabic" w:hint="cs"/>
          <w:sz w:val="28"/>
          <w:szCs w:val="28"/>
          <w:rtl/>
          <w:lang w:bidi="ar-EG"/>
        </w:rPr>
        <w:t xml:space="preserve"> </w:t>
      </w:r>
      <w:r w:rsidRPr="001A0ADC">
        <w:rPr>
          <w:rFonts w:ascii="Simplified Arabic" w:eastAsia="Calibri" w:hAnsi="Simplified Arabic" w:cs="Simplified Arabic"/>
          <w:sz w:val="28"/>
          <w:szCs w:val="28"/>
          <w:rtl/>
          <w:lang w:bidi="ar-EG"/>
        </w:rPr>
        <w:t>هيكل استخدام كافة القطاعات الاقتصادية من إجمالي مخرجات أنشطة الزراعة واستغلال الغابات وقطع الأشجار وصيد الأسماك</w:t>
      </w:r>
    </w:p>
    <w:tbl>
      <w:tblPr>
        <w:bidiVisual/>
        <w:tblW w:w="87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64"/>
        <w:gridCol w:w="3649"/>
      </w:tblGrid>
      <w:tr w:rsidR="000B0C07" w:rsidRPr="000B0C07" w:rsidTr="001A0ADC">
        <w:trPr>
          <w:trHeight w:val="741"/>
          <w:jc w:val="center"/>
        </w:trPr>
        <w:tc>
          <w:tcPr>
            <w:tcW w:w="5064" w:type="dxa"/>
            <w:shd w:val="clear" w:color="auto" w:fill="DDD9C3" w:themeFill="background2" w:themeFillShade="E6"/>
            <w:noWrap/>
            <w:vAlign w:val="center"/>
            <w:hideMark/>
          </w:tcPr>
          <w:p w:rsidR="000B0C07" w:rsidRPr="000B0C07" w:rsidRDefault="000B0C07" w:rsidP="000B0C07">
            <w:pPr>
              <w:jc w:val="center"/>
              <w:rPr>
                <w:b/>
                <w:bCs/>
                <w:sz w:val="22"/>
                <w:szCs w:val="22"/>
                <w:rtl/>
                <w:lang w:bidi="ar-EG"/>
              </w:rPr>
            </w:pPr>
            <w:r w:rsidRPr="000B0C07">
              <w:rPr>
                <w:rFonts w:eastAsia="Calibri" w:hint="cs"/>
                <w:b/>
                <w:bCs/>
                <w:sz w:val="22"/>
                <w:szCs w:val="22"/>
                <w:rtl/>
                <w:lang w:bidi="ar-EG"/>
              </w:rPr>
              <w:t>القطاعات</w:t>
            </w:r>
            <w:r w:rsidRPr="000B0C07">
              <w:rPr>
                <w:rFonts w:eastAsia="Calibri"/>
                <w:b/>
                <w:bCs/>
                <w:sz w:val="22"/>
                <w:szCs w:val="22"/>
                <w:rtl/>
                <w:lang w:bidi="ar-EG"/>
              </w:rPr>
              <w:t xml:space="preserve"> الاقتصادية</w:t>
            </w:r>
          </w:p>
        </w:tc>
        <w:tc>
          <w:tcPr>
            <w:tcW w:w="3649" w:type="dxa"/>
            <w:shd w:val="clear" w:color="auto" w:fill="DDD9C3" w:themeFill="background2" w:themeFillShade="E6"/>
            <w:noWrap/>
            <w:vAlign w:val="center"/>
            <w:hideMark/>
          </w:tcPr>
          <w:p w:rsidR="000B0C07" w:rsidRPr="000B0C07" w:rsidRDefault="000B0C07" w:rsidP="000B0C07">
            <w:pPr>
              <w:jc w:val="center"/>
              <w:rPr>
                <w:b/>
                <w:bCs/>
                <w:sz w:val="22"/>
                <w:szCs w:val="22"/>
              </w:rPr>
            </w:pPr>
            <w:r w:rsidRPr="000B0C07">
              <w:rPr>
                <w:b/>
                <w:bCs/>
                <w:sz w:val="22"/>
                <w:szCs w:val="22"/>
                <w:rtl/>
              </w:rPr>
              <w:t xml:space="preserve">نسبة </w:t>
            </w:r>
            <w:r w:rsidRPr="000B0C07">
              <w:rPr>
                <w:rFonts w:hint="cs"/>
                <w:b/>
                <w:bCs/>
                <w:sz w:val="22"/>
                <w:szCs w:val="22"/>
                <w:rtl/>
              </w:rPr>
              <w:t>ال</w:t>
            </w:r>
            <w:r w:rsidRPr="000B0C07">
              <w:rPr>
                <w:rFonts w:eastAsia="Calibri"/>
                <w:b/>
                <w:bCs/>
                <w:sz w:val="22"/>
                <w:szCs w:val="22"/>
                <w:rtl/>
                <w:lang w:bidi="ar-EG"/>
              </w:rPr>
              <w:t>استخدام</w:t>
            </w:r>
            <w:r w:rsidRPr="000B0C07">
              <w:rPr>
                <w:rFonts w:eastAsia="Calibri" w:hint="cs"/>
                <w:b/>
                <w:bCs/>
                <w:sz w:val="22"/>
                <w:szCs w:val="22"/>
                <w:rtl/>
                <w:lang w:bidi="ar-EG"/>
              </w:rPr>
              <w:t xml:space="preserve"> من</w:t>
            </w:r>
            <w:r w:rsidRPr="000B0C07">
              <w:rPr>
                <w:rFonts w:eastAsia="Calibri"/>
                <w:b/>
                <w:bCs/>
                <w:sz w:val="22"/>
                <w:szCs w:val="22"/>
                <w:rtl/>
                <w:lang w:bidi="ar-EG"/>
              </w:rPr>
              <w:t xml:space="preserve"> إجمالي مخرجات أنشطة الزراعة واستغلال الغابات وقطع الأشجار وصيد الأسماك %</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tl/>
              </w:rPr>
            </w:pPr>
            <w:r w:rsidRPr="001A0ADC">
              <w:rPr>
                <w:rFonts w:ascii="Simplified Arabic" w:hAnsi="Simplified Arabic" w:cs="Simplified Arabic"/>
                <w:rtl/>
              </w:rPr>
              <w:t>الصناعات التحويلية</w:t>
            </w:r>
          </w:p>
        </w:tc>
        <w:tc>
          <w:tcPr>
            <w:tcW w:w="3649" w:type="dxa"/>
            <w:shd w:val="clear" w:color="auto" w:fill="auto"/>
            <w:noWrap/>
            <w:vAlign w:val="bottom"/>
            <w:hideMark/>
          </w:tcPr>
          <w:p w:rsidR="000B0C07" w:rsidRPr="000B0C07" w:rsidRDefault="005458CF" w:rsidP="005458CF">
            <w:pPr>
              <w:bidi w:val="0"/>
              <w:jc w:val="center"/>
              <w:rPr>
                <w:rFonts w:eastAsia="Calibri"/>
              </w:rPr>
            </w:pPr>
            <w:r>
              <w:rPr>
                <w:rFonts w:eastAsia="Calibri" w:hint="cs"/>
                <w:rtl/>
                <w:lang w:bidi="ar-EG"/>
              </w:rPr>
              <w:t>25.4</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الزراعة واستغلال الغابات وقطع الأشجار وصيد الأسماك</w:t>
            </w:r>
          </w:p>
        </w:tc>
        <w:tc>
          <w:tcPr>
            <w:tcW w:w="3649" w:type="dxa"/>
            <w:shd w:val="clear" w:color="auto" w:fill="auto"/>
            <w:noWrap/>
            <w:vAlign w:val="bottom"/>
            <w:hideMark/>
          </w:tcPr>
          <w:p w:rsidR="000B0C07" w:rsidRPr="000B0C07" w:rsidRDefault="005458CF" w:rsidP="005458CF">
            <w:pPr>
              <w:bidi w:val="0"/>
              <w:jc w:val="center"/>
              <w:rPr>
                <w:rFonts w:eastAsia="Calibri"/>
              </w:rPr>
            </w:pPr>
            <w:r>
              <w:rPr>
                <w:rFonts w:eastAsia="Calibri" w:hint="cs"/>
                <w:rtl/>
                <w:lang w:bidi="ar-EG"/>
              </w:rPr>
              <w:t>17.6</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خدمات الغذاء والإقامه</w:t>
            </w:r>
          </w:p>
        </w:tc>
        <w:tc>
          <w:tcPr>
            <w:tcW w:w="3649" w:type="dxa"/>
            <w:shd w:val="clear" w:color="auto" w:fill="auto"/>
            <w:noWrap/>
            <w:vAlign w:val="bottom"/>
            <w:hideMark/>
          </w:tcPr>
          <w:p w:rsidR="000B0C07" w:rsidRPr="001A0ADC" w:rsidRDefault="005458CF" w:rsidP="000B0C07">
            <w:pPr>
              <w:bidi w:val="0"/>
              <w:jc w:val="center"/>
              <w:rPr>
                <w:rFonts w:asciiTheme="majorBidi" w:eastAsia="Calibri" w:hAnsiTheme="majorBidi" w:cstheme="majorBidi"/>
              </w:rPr>
            </w:pPr>
            <w:r>
              <w:rPr>
                <w:rFonts w:asciiTheme="majorBidi" w:eastAsia="Calibri" w:hAnsiTheme="majorBidi" w:cstheme="majorBidi" w:hint="cs"/>
                <w:rtl/>
                <w:lang w:bidi="ar-EG"/>
              </w:rPr>
              <w:t>1.9</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التعدين واستغلال المحاجر</w:t>
            </w:r>
          </w:p>
        </w:tc>
        <w:tc>
          <w:tcPr>
            <w:tcW w:w="3649" w:type="dxa"/>
            <w:shd w:val="clear" w:color="auto" w:fill="auto"/>
            <w:noWrap/>
            <w:vAlign w:val="bottom"/>
            <w:hideMark/>
          </w:tcPr>
          <w:p w:rsidR="000B0C07" w:rsidRPr="001A0ADC" w:rsidRDefault="005458CF" w:rsidP="000B0C07">
            <w:pPr>
              <w:bidi w:val="0"/>
              <w:jc w:val="center"/>
              <w:rPr>
                <w:rFonts w:asciiTheme="majorBidi" w:eastAsia="Calibri" w:hAnsiTheme="majorBidi" w:cstheme="majorBidi"/>
              </w:rPr>
            </w:pPr>
            <w:r>
              <w:rPr>
                <w:rFonts w:asciiTheme="majorBidi" w:eastAsia="Calibri" w:hAnsiTheme="majorBidi" w:cstheme="majorBidi" w:hint="cs"/>
                <w:rtl/>
                <w:lang w:bidi="ar-EG"/>
              </w:rPr>
              <w:t>1.5</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التشييد والبناء</w:t>
            </w:r>
          </w:p>
        </w:tc>
        <w:tc>
          <w:tcPr>
            <w:tcW w:w="3649" w:type="dxa"/>
            <w:shd w:val="clear" w:color="auto" w:fill="auto"/>
            <w:noWrap/>
            <w:vAlign w:val="bottom"/>
            <w:hideMark/>
          </w:tcPr>
          <w:p w:rsidR="000B0C07" w:rsidRPr="001A0ADC" w:rsidRDefault="005458CF" w:rsidP="000B0C07">
            <w:pPr>
              <w:bidi w:val="0"/>
              <w:jc w:val="center"/>
              <w:rPr>
                <w:rFonts w:asciiTheme="majorBidi" w:eastAsia="Calibri" w:hAnsiTheme="majorBidi" w:cstheme="majorBidi"/>
              </w:rPr>
            </w:pPr>
            <w:r>
              <w:rPr>
                <w:rFonts w:asciiTheme="majorBidi" w:eastAsia="Calibri" w:hAnsiTheme="majorBidi" w:cstheme="majorBidi" w:hint="cs"/>
                <w:rtl/>
                <w:lang w:bidi="ar-EG"/>
              </w:rPr>
              <w:t>0.4</w:t>
            </w:r>
            <w:r>
              <w:rPr>
                <w:rFonts w:asciiTheme="majorBidi" w:eastAsia="Calibri" w:hAnsiTheme="majorBidi" w:cstheme="majorBidi"/>
              </w:rPr>
              <w:t>0</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 xml:space="preserve"> الوساطة المالية والتأمين</w:t>
            </w:r>
          </w:p>
        </w:tc>
        <w:tc>
          <w:tcPr>
            <w:tcW w:w="3649" w:type="dxa"/>
            <w:shd w:val="clear" w:color="auto" w:fill="auto"/>
            <w:noWrap/>
            <w:vAlign w:val="bottom"/>
            <w:hideMark/>
          </w:tcPr>
          <w:p w:rsidR="000B0C07" w:rsidRPr="001A0ADC" w:rsidRDefault="005458CF" w:rsidP="000B0C07">
            <w:pPr>
              <w:bidi w:val="0"/>
              <w:jc w:val="center"/>
              <w:rPr>
                <w:rFonts w:asciiTheme="majorBidi" w:eastAsia="Calibri" w:hAnsiTheme="majorBidi" w:cstheme="majorBidi"/>
              </w:rPr>
            </w:pPr>
            <w:r>
              <w:rPr>
                <w:rFonts w:asciiTheme="majorBidi" w:eastAsia="Calibri" w:hAnsiTheme="majorBidi" w:cstheme="majorBidi" w:hint="cs"/>
                <w:rtl/>
                <w:lang w:bidi="ar-EG"/>
              </w:rPr>
              <w:t>0.3</w:t>
            </w:r>
            <w:r>
              <w:rPr>
                <w:rFonts w:asciiTheme="majorBidi" w:eastAsia="Calibri" w:hAnsiTheme="majorBidi" w:cstheme="majorBidi"/>
              </w:rPr>
              <w:t>0</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rPr>
            </w:pPr>
            <w:r w:rsidRPr="001A0ADC">
              <w:rPr>
                <w:rFonts w:ascii="Simplified Arabic" w:hAnsi="Simplified Arabic" w:cs="Simplified Arabic"/>
                <w:rtl/>
              </w:rPr>
              <w:t>الإدارة العامة والدفاع والضمان الاجتماعي الإلزامي</w:t>
            </w:r>
          </w:p>
        </w:tc>
        <w:tc>
          <w:tcPr>
            <w:tcW w:w="3649" w:type="dxa"/>
            <w:shd w:val="clear" w:color="auto" w:fill="auto"/>
            <w:noWrap/>
            <w:vAlign w:val="bottom"/>
            <w:hideMark/>
          </w:tcPr>
          <w:p w:rsidR="000B0C07" w:rsidRPr="001A0ADC" w:rsidRDefault="005458CF" w:rsidP="005458CF">
            <w:pPr>
              <w:bidi w:val="0"/>
              <w:jc w:val="center"/>
              <w:rPr>
                <w:rFonts w:asciiTheme="majorBidi" w:eastAsia="Calibri" w:hAnsiTheme="majorBidi" w:cstheme="majorBidi"/>
              </w:rPr>
            </w:pPr>
            <w:r>
              <w:rPr>
                <w:rFonts w:asciiTheme="majorBidi" w:eastAsia="Calibri" w:hAnsiTheme="majorBidi" w:cstheme="majorBidi" w:hint="cs"/>
                <w:rtl/>
                <w:lang w:bidi="ar-EG"/>
              </w:rPr>
              <w:t>0.1</w:t>
            </w:r>
          </w:p>
        </w:tc>
      </w:tr>
      <w:tr w:rsidR="005458CF" w:rsidRPr="000B0C07" w:rsidTr="00B53D06">
        <w:trPr>
          <w:trHeight w:val="288"/>
          <w:jc w:val="center"/>
        </w:trPr>
        <w:tc>
          <w:tcPr>
            <w:tcW w:w="5064" w:type="dxa"/>
            <w:shd w:val="clear" w:color="auto" w:fill="auto"/>
            <w:noWrap/>
            <w:vAlign w:val="bottom"/>
            <w:hideMark/>
          </w:tcPr>
          <w:p w:rsidR="005458CF" w:rsidRPr="001A0ADC" w:rsidRDefault="005458CF" w:rsidP="000B0C07">
            <w:pPr>
              <w:rPr>
                <w:rFonts w:ascii="Simplified Arabic" w:hAnsi="Simplified Arabic" w:cs="Simplified Arabic"/>
              </w:rPr>
            </w:pPr>
            <w:r w:rsidRPr="001A0ADC">
              <w:rPr>
                <w:rFonts w:ascii="Simplified Arabic" w:hAnsi="Simplified Arabic" w:cs="Simplified Arabic"/>
                <w:rtl/>
              </w:rPr>
              <w:t xml:space="preserve">أنشطة الخدمات الإدارية وخدمات الدعم  </w:t>
            </w:r>
          </w:p>
        </w:tc>
        <w:tc>
          <w:tcPr>
            <w:tcW w:w="3649" w:type="dxa"/>
            <w:shd w:val="clear" w:color="auto" w:fill="auto"/>
            <w:noWrap/>
            <w:hideMark/>
          </w:tcPr>
          <w:p w:rsidR="005458CF" w:rsidRDefault="005458CF" w:rsidP="005458CF">
            <w:pPr>
              <w:jc w:val="center"/>
            </w:pPr>
            <w:r w:rsidRPr="00F20853">
              <w:rPr>
                <w:rFonts w:asciiTheme="majorBidi" w:eastAsia="Calibri" w:hAnsiTheme="majorBidi" w:cstheme="majorBidi" w:hint="cs"/>
                <w:rtl/>
                <w:lang w:bidi="ar-EG"/>
              </w:rPr>
              <w:t>0.1</w:t>
            </w:r>
          </w:p>
        </w:tc>
      </w:tr>
      <w:tr w:rsidR="005458CF" w:rsidRPr="000B0C07" w:rsidTr="00B53D06">
        <w:trPr>
          <w:trHeight w:val="288"/>
          <w:jc w:val="center"/>
        </w:trPr>
        <w:tc>
          <w:tcPr>
            <w:tcW w:w="5064" w:type="dxa"/>
            <w:shd w:val="clear" w:color="auto" w:fill="auto"/>
            <w:noWrap/>
            <w:vAlign w:val="bottom"/>
            <w:hideMark/>
          </w:tcPr>
          <w:p w:rsidR="005458CF" w:rsidRPr="001A0ADC" w:rsidRDefault="005458CF" w:rsidP="000B0C07">
            <w:pPr>
              <w:rPr>
                <w:rFonts w:ascii="Simplified Arabic" w:hAnsi="Simplified Arabic" w:cs="Simplified Arabic"/>
              </w:rPr>
            </w:pPr>
            <w:r w:rsidRPr="001A0ADC">
              <w:rPr>
                <w:rFonts w:ascii="Simplified Arabic" w:hAnsi="Simplified Arabic" w:cs="Simplified Arabic"/>
                <w:rtl/>
              </w:rPr>
              <w:t>النقل والتخرين</w:t>
            </w:r>
          </w:p>
        </w:tc>
        <w:tc>
          <w:tcPr>
            <w:tcW w:w="3649" w:type="dxa"/>
            <w:shd w:val="clear" w:color="auto" w:fill="auto"/>
            <w:noWrap/>
            <w:hideMark/>
          </w:tcPr>
          <w:p w:rsidR="005458CF" w:rsidRDefault="005458CF" w:rsidP="005458CF">
            <w:pPr>
              <w:jc w:val="center"/>
            </w:pPr>
            <w:r w:rsidRPr="00F20853">
              <w:rPr>
                <w:rFonts w:asciiTheme="majorBidi" w:eastAsia="Calibri" w:hAnsiTheme="majorBidi" w:cstheme="majorBidi" w:hint="cs"/>
                <w:rtl/>
                <w:lang w:bidi="ar-EG"/>
              </w:rPr>
              <w:t>0.1</w:t>
            </w:r>
          </w:p>
        </w:tc>
      </w:tr>
      <w:tr w:rsidR="000B0C07" w:rsidRPr="000B0C07" w:rsidTr="001A0ADC">
        <w:trPr>
          <w:trHeight w:val="288"/>
          <w:jc w:val="center"/>
        </w:trPr>
        <w:tc>
          <w:tcPr>
            <w:tcW w:w="5064" w:type="dxa"/>
            <w:shd w:val="clear" w:color="auto" w:fill="auto"/>
            <w:noWrap/>
            <w:vAlign w:val="bottom"/>
            <w:hideMark/>
          </w:tcPr>
          <w:p w:rsidR="000B0C07" w:rsidRPr="001A0ADC" w:rsidRDefault="000B0C07" w:rsidP="000B0C07">
            <w:pPr>
              <w:rPr>
                <w:rFonts w:ascii="Simplified Arabic" w:hAnsi="Simplified Arabic" w:cs="Simplified Arabic"/>
                <w:sz w:val="28"/>
                <w:szCs w:val="28"/>
              </w:rPr>
            </w:pPr>
            <w:r w:rsidRPr="001A0ADC">
              <w:rPr>
                <w:rFonts w:ascii="Simplified Arabic" w:hAnsi="Simplified Arabic" w:cs="Simplified Arabic"/>
                <w:rtl/>
              </w:rPr>
              <w:t>أنشطة الأُسَر المعيشية التي تستخدم أفراداً وأنشطة الأُسَر المعيشية في إنتاج سلع وخدمات غير مميَّزة لاستعمالها الخاص</w:t>
            </w:r>
          </w:p>
        </w:tc>
        <w:tc>
          <w:tcPr>
            <w:tcW w:w="3649" w:type="dxa"/>
            <w:shd w:val="clear" w:color="auto" w:fill="auto"/>
            <w:noWrap/>
            <w:vAlign w:val="bottom"/>
            <w:hideMark/>
          </w:tcPr>
          <w:p w:rsidR="000B0C07" w:rsidRPr="001A0ADC" w:rsidRDefault="005458CF" w:rsidP="000B0C07">
            <w:pPr>
              <w:bidi w:val="0"/>
              <w:jc w:val="center"/>
              <w:rPr>
                <w:rFonts w:asciiTheme="majorBidi" w:eastAsia="Calibri" w:hAnsiTheme="majorBidi" w:cstheme="majorBidi"/>
              </w:rPr>
            </w:pPr>
            <w:r>
              <w:rPr>
                <w:rFonts w:asciiTheme="majorBidi" w:eastAsia="Calibri" w:hAnsiTheme="majorBidi" w:cstheme="majorBidi" w:hint="cs"/>
                <w:rtl/>
              </w:rPr>
              <w:t>0.0</w:t>
            </w:r>
          </w:p>
        </w:tc>
      </w:tr>
      <w:tr w:rsidR="000B0C07" w:rsidRPr="000B0C07" w:rsidTr="001A0ADC">
        <w:trPr>
          <w:trHeight w:val="288"/>
          <w:jc w:val="center"/>
        </w:trPr>
        <w:tc>
          <w:tcPr>
            <w:tcW w:w="5064" w:type="dxa"/>
            <w:shd w:val="clear" w:color="auto" w:fill="auto"/>
            <w:noWrap/>
            <w:vAlign w:val="center"/>
          </w:tcPr>
          <w:p w:rsidR="000B0C07" w:rsidRPr="001A0ADC" w:rsidRDefault="000B0C07" w:rsidP="000B0C07">
            <w:pPr>
              <w:rPr>
                <w:rFonts w:ascii="Simplified Arabic" w:hAnsi="Simplified Arabic" w:cs="Simplified Arabic"/>
                <w:rtl/>
              </w:rPr>
            </w:pPr>
            <w:r w:rsidRPr="001A0ADC">
              <w:rPr>
                <w:rFonts w:ascii="Simplified Arabic" w:eastAsia="Calibri" w:hAnsi="Simplified Arabic" w:cs="Simplified Arabic"/>
                <w:rtl/>
                <w:lang w:bidi="ar-EG"/>
              </w:rPr>
              <w:t>إجمالي مخرجات أنشطة الزراعة واستغلال الغابات وقطع الأشجار وصيد الأسماك</w:t>
            </w:r>
            <w:r w:rsidRPr="001A0ADC">
              <w:rPr>
                <w:rFonts w:ascii="Simplified Arabic" w:hAnsi="Simplified Arabic" w:cs="Simplified Arabic"/>
                <w:rtl/>
              </w:rPr>
              <w:t xml:space="preserve"> للإستهلاك الوسيط</w:t>
            </w:r>
          </w:p>
        </w:tc>
        <w:tc>
          <w:tcPr>
            <w:tcW w:w="3649" w:type="dxa"/>
            <w:shd w:val="clear" w:color="auto" w:fill="auto"/>
            <w:noWrap/>
            <w:vAlign w:val="center"/>
          </w:tcPr>
          <w:p w:rsidR="000B0C07" w:rsidRPr="001A0ADC" w:rsidRDefault="005458CF" w:rsidP="005458CF">
            <w:pPr>
              <w:bidi w:val="0"/>
              <w:jc w:val="center"/>
              <w:rPr>
                <w:rFonts w:asciiTheme="majorBidi" w:hAnsiTheme="majorBidi" w:cstheme="majorBidi"/>
                <w:b/>
                <w:bCs/>
              </w:rPr>
            </w:pPr>
            <w:r>
              <w:rPr>
                <w:rFonts w:asciiTheme="majorBidi" w:hAnsiTheme="majorBidi" w:cstheme="majorBidi" w:hint="cs"/>
                <w:b/>
                <w:bCs/>
                <w:rtl/>
                <w:lang w:bidi="ar-EG"/>
              </w:rPr>
              <w:t>47.5</w:t>
            </w:r>
          </w:p>
        </w:tc>
      </w:tr>
      <w:tr w:rsidR="000B0C07" w:rsidRPr="000B0C07" w:rsidTr="001A0ADC">
        <w:trPr>
          <w:trHeight w:val="288"/>
          <w:jc w:val="center"/>
        </w:trPr>
        <w:tc>
          <w:tcPr>
            <w:tcW w:w="5064" w:type="dxa"/>
            <w:shd w:val="clear" w:color="auto" w:fill="auto"/>
            <w:noWrap/>
            <w:vAlign w:val="center"/>
          </w:tcPr>
          <w:p w:rsidR="000B0C07" w:rsidRPr="001A0ADC" w:rsidRDefault="000B0C07" w:rsidP="000B0C07">
            <w:pPr>
              <w:rPr>
                <w:rFonts w:ascii="Simplified Arabic" w:hAnsi="Simplified Arabic" w:cs="Simplified Arabic"/>
                <w:rtl/>
              </w:rPr>
            </w:pPr>
            <w:r w:rsidRPr="001A0ADC">
              <w:rPr>
                <w:rFonts w:ascii="Simplified Arabic" w:eastAsia="Calibri" w:hAnsi="Simplified Arabic" w:cs="Simplified Arabic"/>
                <w:rtl/>
                <w:lang w:bidi="ar-EG"/>
              </w:rPr>
              <w:t>إجمالي مخرجات أنشطة الزراعة واستغلال الغابات وقطع الأشجار وصيد الأسماك</w:t>
            </w:r>
            <w:r w:rsidRPr="001A0ADC">
              <w:rPr>
                <w:rFonts w:ascii="Simplified Arabic" w:hAnsi="Simplified Arabic" w:cs="Simplified Arabic"/>
                <w:rtl/>
              </w:rPr>
              <w:t xml:space="preserve"> لمكونات الطلب النهائي</w:t>
            </w:r>
          </w:p>
        </w:tc>
        <w:tc>
          <w:tcPr>
            <w:tcW w:w="3649" w:type="dxa"/>
            <w:shd w:val="clear" w:color="auto" w:fill="auto"/>
            <w:noWrap/>
            <w:vAlign w:val="center"/>
          </w:tcPr>
          <w:p w:rsidR="000B0C07" w:rsidRPr="001A0ADC" w:rsidRDefault="005458CF" w:rsidP="005458CF">
            <w:pPr>
              <w:bidi w:val="0"/>
              <w:jc w:val="center"/>
              <w:rPr>
                <w:rFonts w:asciiTheme="majorBidi" w:hAnsiTheme="majorBidi" w:cstheme="majorBidi"/>
                <w:b/>
                <w:bCs/>
              </w:rPr>
            </w:pPr>
            <w:r>
              <w:rPr>
                <w:rFonts w:asciiTheme="majorBidi" w:hAnsiTheme="majorBidi" w:cstheme="majorBidi" w:hint="cs"/>
                <w:b/>
                <w:bCs/>
                <w:rtl/>
                <w:lang w:bidi="ar-EG"/>
              </w:rPr>
              <w:t xml:space="preserve">52.5 </w:t>
            </w:r>
          </w:p>
        </w:tc>
      </w:tr>
      <w:tr w:rsidR="000B0C07" w:rsidRPr="000B0C07" w:rsidTr="001A0ADC">
        <w:trPr>
          <w:trHeight w:val="288"/>
          <w:jc w:val="center"/>
        </w:trPr>
        <w:tc>
          <w:tcPr>
            <w:tcW w:w="5064" w:type="dxa"/>
            <w:shd w:val="clear" w:color="auto" w:fill="auto"/>
            <w:noWrap/>
            <w:vAlign w:val="center"/>
          </w:tcPr>
          <w:p w:rsidR="000B0C07" w:rsidRPr="001A0ADC" w:rsidRDefault="000B0C07" w:rsidP="000B0C07">
            <w:pPr>
              <w:rPr>
                <w:rFonts w:ascii="Simplified Arabic" w:hAnsi="Simplified Arabic" w:cs="Simplified Arabic"/>
                <w:rtl/>
              </w:rPr>
            </w:pPr>
            <w:r w:rsidRPr="001A0ADC">
              <w:rPr>
                <w:rFonts w:ascii="Simplified Arabic" w:eastAsia="Calibri" w:hAnsi="Simplified Arabic" w:cs="Simplified Arabic"/>
                <w:rtl/>
                <w:lang w:bidi="ar-EG"/>
              </w:rPr>
              <w:t>إجمالي مخرجات أنشطة الزراعة واستغلال الغابات وقطع الأشجار وصيد الأسماك</w:t>
            </w:r>
          </w:p>
        </w:tc>
        <w:tc>
          <w:tcPr>
            <w:tcW w:w="3649" w:type="dxa"/>
            <w:shd w:val="clear" w:color="auto" w:fill="auto"/>
            <w:noWrap/>
            <w:vAlign w:val="center"/>
          </w:tcPr>
          <w:p w:rsidR="000B0C07" w:rsidRPr="001A0ADC" w:rsidRDefault="005458CF" w:rsidP="000B0C07">
            <w:pPr>
              <w:bidi w:val="0"/>
              <w:jc w:val="center"/>
              <w:rPr>
                <w:rFonts w:asciiTheme="majorBidi" w:hAnsiTheme="majorBidi" w:cstheme="majorBidi"/>
                <w:b/>
                <w:bCs/>
              </w:rPr>
            </w:pPr>
            <w:r>
              <w:rPr>
                <w:rFonts w:asciiTheme="majorBidi" w:hAnsiTheme="majorBidi" w:cstheme="majorBidi" w:hint="cs"/>
                <w:b/>
                <w:bCs/>
                <w:rtl/>
              </w:rPr>
              <w:t>100</w:t>
            </w:r>
          </w:p>
        </w:tc>
      </w:tr>
    </w:tbl>
    <w:p w:rsidR="000B0C07" w:rsidRPr="000B0C07" w:rsidRDefault="000B0C07" w:rsidP="000B0C07">
      <w:pPr>
        <w:rPr>
          <w:rFonts w:eastAsia="Calibri"/>
          <w:sz w:val="28"/>
          <w:szCs w:val="28"/>
          <w:rtl/>
          <w:lang w:bidi="ar-EG"/>
        </w:rPr>
      </w:pPr>
      <w:r w:rsidRPr="001A0ADC">
        <w:rPr>
          <w:rFonts w:ascii="Simplified Arabic" w:eastAsia="Calibri" w:hAnsi="Simplified Arabic" w:cs="Simplified Arabic" w:hint="cs"/>
          <w:b/>
          <w:bCs/>
          <w:u w:val="single"/>
          <w:rtl/>
          <w:lang w:bidi="ar-EG"/>
        </w:rPr>
        <w:t>المصدر</w:t>
      </w:r>
      <w:r w:rsidRPr="001A0ADC">
        <w:rPr>
          <w:rFonts w:ascii="Simplified Arabic" w:eastAsia="Calibri" w:hAnsi="Simplified Arabic" w:cs="Simplified Arabic" w:hint="cs"/>
          <w:rtl/>
          <w:lang w:bidi="ar-EG"/>
        </w:rPr>
        <w:t>: المصدر السابق</w:t>
      </w:r>
      <w:r w:rsidRPr="000B0C07">
        <w:rPr>
          <w:rFonts w:ascii="Simplified Arabic" w:eastAsia="Calibri" w:hAnsi="Simplified Arabic" w:cs="Simplified Arabic" w:hint="cs"/>
          <w:sz w:val="20"/>
          <w:szCs w:val="20"/>
          <w:rtl/>
          <w:lang w:bidi="ar-EG"/>
        </w:rPr>
        <w:t>.</w:t>
      </w:r>
    </w:p>
    <w:p w:rsidR="000B0C07" w:rsidRPr="000B0C07" w:rsidRDefault="000B0C07" w:rsidP="000B0C07">
      <w:pPr>
        <w:jc w:val="lowKashida"/>
        <w:rPr>
          <w:rFonts w:ascii="Simplified Arabic" w:eastAsia="Calibri" w:hAnsi="Simplified Arabic" w:cs="Simplified Arabic"/>
          <w:sz w:val="28"/>
          <w:szCs w:val="28"/>
          <w:rtl/>
        </w:rPr>
      </w:pPr>
      <w:r w:rsidRPr="000B0C07">
        <w:rPr>
          <w:rFonts w:ascii="Simplified Arabic" w:eastAsia="Calibri" w:hAnsi="Simplified Arabic" w:cs="Simplified Arabic"/>
          <w:sz w:val="28"/>
          <w:szCs w:val="28"/>
          <w:rtl/>
          <w:lang w:bidi="ar-EG"/>
        </w:rPr>
        <w:lastRenderedPageBreak/>
        <w:t xml:space="preserve">يوضح الجدول السابق أن أنشطة الصناعات التحويلية احتلت المرتبة الأولي في استخدام مخرجات أنشطة الزراعة واستغلال الغابات وقطع الأشجار وصيد الأسماك بنسبة 25.4% يليها أنشطة </w:t>
      </w:r>
      <w:r w:rsidRPr="000B0C07">
        <w:rPr>
          <w:rFonts w:ascii="Simplified Arabic" w:hAnsi="Simplified Arabic" w:cs="Simplified Arabic"/>
          <w:sz w:val="28"/>
          <w:szCs w:val="28"/>
          <w:rtl/>
        </w:rPr>
        <w:t>الزراعة واستغلال الغابات وقطع الأشجار وصيد الأسماك مستخدماً من إنتاج نفسه</w:t>
      </w:r>
      <w:r w:rsidRPr="000B0C07">
        <w:rPr>
          <w:rFonts w:ascii="Simplified Arabic" w:eastAsia="Calibri" w:hAnsi="Simplified Arabic" w:cs="Simplified Arabic"/>
          <w:sz w:val="28"/>
          <w:szCs w:val="28"/>
          <w:rtl/>
        </w:rPr>
        <w:t xml:space="preserve"> بنسبة 17.6%.</w:t>
      </w:r>
    </w:p>
    <w:p w:rsidR="000B0C07" w:rsidRDefault="000B0C07" w:rsidP="000B0C07">
      <w:pPr>
        <w:jc w:val="lowKashida"/>
        <w:rPr>
          <w:sz w:val="28"/>
          <w:szCs w:val="28"/>
          <w:rtl/>
        </w:rPr>
      </w:pPr>
    </w:p>
    <w:p w:rsidR="000B0C07" w:rsidRPr="000B0C07" w:rsidRDefault="000B0C07" w:rsidP="000B0C07">
      <w:pPr>
        <w:jc w:val="lowKashida"/>
        <w:rPr>
          <w:rFonts w:ascii="Simplified Arabic" w:hAnsi="Simplified Arabic" w:cs="Simplified Arabic"/>
          <w:sz w:val="28"/>
          <w:szCs w:val="28"/>
        </w:rPr>
      </w:pPr>
      <w:r w:rsidRPr="000B0C07">
        <w:rPr>
          <w:rFonts w:ascii="Simplified Arabic" w:hAnsi="Simplified Arabic" w:cs="Simplified Arabic"/>
          <w:sz w:val="28"/>
          <w:szCs w:val="28"/>
          <w:rtl/>
        </w:rPr>
        <w:t>ويبين الجدول توزيع مخرجات أنشطة الزراعة واستغلال الغابات وقطع الأشجار وصيد الأسماك ما بين الاستهلاك الوسيط بنسبة 47.5% و مكونات الطلب النهائي بنسبة 52.5%. تجارة الجملة والتجزئة والإصلاح للمركبات ذات المحركات والدراجات النارية. وأما بقية الأنشطة فلا يتجاوز نصيبها الصفر وهي: المعلومات والاتصالات، الأنشطة في مجال صحة الإنسان والعمل الاجتماعي</w:t>
      </w:r>
    </w:p>
    <w:p w:rsidR="000B0C07" w:rsidRPr="000B0C07" w:rsidRDefault="000B0C07" w:rsidP="000B0C07">
      <w:pPr>
        <w:jc w:val="lowKashida"/>
        <w:rPr>
          <w:rFonts w:ascii="Simplified Arabic" w:hAnsi="Simplified Arabic" w:cs="Simplified Arabic"/>
          <w:sz w:val="28"/>
          <w:szCs w:val="28"/>
        </w:rPr>
      </w:pPr>
      <w:r w:rsidRPr="000B0C07">
        <w:rPr>
          <w:rFonts w:ascii="Simplified Arabic" w:hAnsi="Simplified Arabic" w:cs="Simplified Arabic"/>
          <w:sz w:val="28"/>
          <w:szCs w:val="28"/>
          <w:rtl/>
        </w:rPr>
        <w:t>أنشطه الخدمات الأخرى، الأنشطة المهنية والعلمية والتقنية، التعليم، أنشطة الفنون والإبداع والتسلية</w:t>
      </w:r>
    </w:p>
    <w:p w:rsidR="000B0C07" w:rsidRDefault="000B0C07" w:rsidP="000B0C07">
      <w:pPr>
        <w:jc w:val="lowKashida"/>
        <w:rPr>
          <w:rFonts w:ascii="Simplified Arabic" w:hAnsi="Simplified Arabic" w:cs="Simplified Arabic"/>
          <w:sz w:val="28"/>
          <w:szCs w:val="28"/>
          <w:rtl/>
          <w:lang w:bidi="ar-EG"/>
        </w:rPr>
      </w:pPr>
      <w:r w:rsidRPr="000B0C07">
        <w:rPr>
          <w:rFonts w:ascii="Simplified Arabic" w:hAnsi="Simplified Arabic" w:cs="Simplified Arabic"/>
          <w:sz w:val="28"/>
          <w:szCs w:val="28"/>
          <w:rtl/>
        </w:rPr>
        <w:t>إمدادات المياه وأنشطة الصرف وإدارة النفايات ومعالجتها، إمدادات الكهرباء والغاز والبخار وتكييف الهواء، أنشطة الأُسَر المعيشية التي تستخدم أفراداً وأنشطة الأُسَر المعيشية في إنتاج سلع وخدمات غير مميَّزة لاستعمالها الخاص.</w:t>
      </w:r>
    </w:p>
    <w:p w:rsidR="000B0C07" w:rsidRPr="000B0C07" w:rsidRDefault="000B0C07" w:rsidP="000B0C07">
      <w:pPr>
        <w:jc w:val="lowKashida"/>
        <w:rPr>
          <w:rFonts w:ascii="Simplified Arabic" w:hAnsi="Simplified Arabic" w:cs="Simplified Arabic"/>
          <w:sz w:val="28"/>
          <w:szCs w:val="28"/>
          <w:rtl/>
          <w:lang w:bidi="ar-EG"/>
        </w:rPr>
      </w:pPr>
    </w:p>
    <w:p w:rsidR="000B0C07" w:rsidRPr="000B0C07" w:rsidRDefault="000B0C07" w:rsidP="006E6F5E">
      <w:pPr>
        <w:numPr>
          <w:ilvl w:val="1"/>
          <w:numId w:val="22"/>
        </w:numPr>
        <w:spacing w:after="200" w:line="276" w:lineRule="auto"/>
        <w:ind w:left="0" w:hanging="2"/>
        <w:contextualSpacing/>
        <w:rPr>
          <w:rFonts w:eastAsia="Calibri"/>
          <w:b/>
          <w:bCs/>
          <w:sz w:val="28"/>
          <w:szCs w:val="28"/>
          <w:lang w:bidi="ar-EG"/>
        </w:rPr>
      </w:pPr>
      <w:r w:rsidRPr="000B0C07">
        <w:rPr>
          <w:rFonts w:eastAsia="Calibri"/>
          <w:b/>
          <w:bCs/>
          <w:sz w:val="28"/>
          <w:szCs w:val="28"/>
          <w:rtl/>
          <w:lang w:bidi="ar-EG"/>
        </w:rPr>
        <w:t xml:space="preserve">أنشطة </w:t>
      </w:r>
      <w:r w:rsidRPr="000B0C07">
        <w:rPr>
          <w:b/>
          <w:bCs/>
          <w:sz w:val="28"/>
          <w:szCs w:val="28"/>
          <w:rtl/>
        </w:rPr>
        <w:t>التعدين واستغلال المحاجر</w:t>
      </w:r>
      <w:r w:rsidRPr="000B0C07">
        <w:rPr>
          <w:rFonts w:hint="cs"/>
          <w:b/>
          <w:bCs/>
          <w:sz w:val="28"/>
          <w:szCs w:val="28"/>
          <w:rtl/>
        </w:rPr>
        <w:t>:</w:t>
      </w:r>
    </w:p>
    <w:p w:rsidR="005719DD" w:rsidRPr="005719DD" w:rsidRDefault="000B0C07" w:rsidP="001A0ADC">
      <w:pPr>
        <w:jc w:val="center"/>
        <w:rPr>
          <w:rFonts w:eastAsia="Calibri"/>
          <w:b/>
          <w:bCs/>
          <w:sz w:val="28"/>
          <w:szCs w:val="28"/>
          <w:rtl/>
          <w:lang w:bidi="ar-EG"/>
        </w:rPr>
      </w:pPr>
      <w:r w:rsidRPr="005719DD">
        <w:rPr>
          <w:rFonts w:eastAsia="Calibri"/>
          <w:b/>
          <w:bCs/>
          <w:sz w:val="28"/>
          <w:szCs w:val="28"/>
          <w:rtl/>
          <w:lang w:bidi="ar-EG"/>
        </w:rPr>
        <w:t>جدول (</w:t>
      </w:r>
      <w:r w:rsidRPr="005719DD">
        <w:rPr>
          <w:rFonts w:eastAsia="Calibri" w:hint="cs"/>
          <w:b/>
          <w:bCs/>
          <w:sz w:val="28"/>
          <w:szCs w:val="28"/>
          <w:rtl/>
          <w:lang w:bidi="ar-EG"/>
        </w:rPr>
        <w:t>2-6</w:t>
      </w:r>
      <w:r w:rsidRPr="005719DD">
        <w:rPr>
          <w:rFonts w:eastAsia="Calibri"/>
          <w:b/>
          <w:bCs/>
          <w:sz w:val="28"/>
          <w:szCs w:val="28"/>
          <w:rtl/>
          <w:lang w:bidi="ar-EG"/>
        </w:rPr>
        <w:t xml:space="preserve">) </w:t>
      </w:r>
    </w:p>
    <w:p w:rsidR="000B0C07" w:rsidRPr="005719DD" w:rsidRDefault="000B0C07" w:rsidP="005719DD">
      <w:pPr>
        <w:jc w:val="center"/>
        <w:rPr>
          <w:rFonts w:eastAsia="Calibri"/>
          <w:b/>
          <w:bCs/>
          <w:sz w:val="28"/>
          <w:szCs w:val="28"/>
          <w:lang w:bidi="ar-EG"/>
        </w:rPr>
      </w:pPr>
      <w:r w:rsidRPr="005719DD">
        <w:rPr>
          <w:rFonts w:eastAsia="Calibri"/>
          <w:b/>
          <w:bCs/>
          <w:sz w:val="28"/>
          <w:szCs w:val="28"/>
          <w:rtl/>
          <w:lang w:bidi="ar-EG"/>
        </w:rPr>
        <w:t xml:space="preserve">هيكل استخدام كافة </w:t>
      </w:r>
      <w:r w:rsidRPr="005719DD">
        <w:rPr>
          <w:rFonts w:eastAsia="Calibri" w:hint="cs"/>
          <w:b/>
          <w:bCs/>
          <w:sz w:val="28"/>
          <w:szCs w:val="28"/>
          <w:rtl/>
          <w:lang w:bidi="ar-EG"/>
        </w:rPr>
        <w:t>القطاعات</w:t>
      </w:r>
      <w:r w:rsidRPr="005719DD">
        <w:rPr>
          <w:rFonts w:eastAsia="Calibri"/>
          <w:b/>
          <w:bCs/>
          <w:sz w:val="28"/>
          <w:szCs w:val="28"/>
          <w:rtl/>
          <w:lang w:bidi="ar-EG"/>
        </w:rPr>
        <w:t xml:space="preserve"> الاقتصادية من إجمالي </w:t>
      </w:r>
      <w:r w:rsidRPr="005719DD">
        <w:rPr>
          <w:rFonts w:eastAsia="Calibri" w:hint="cs"/>
          <w:b/>
          <w:bCs/>
          <w:sz w:val="28"/>
          <w:szCs w:val="28"/>
          <w:rtl/>
          <w:lang w:bidi="ar-EG"/>
        </w:rPr>
        <w:t>مخرجات أنشطة</w:t>
      </w:r>
      <w:r w:rsidRPr="005719DD">
        <w:rPr>
          <w:rFonts w:eastAsia="Calibri"/>
          <w:b/>
          <w:bCs/>
          <w:sz w:val="28"/>
          <w:szCs w:val="28"/>
          <w:rtl/>
          <w:lang w:bidi="ar-EG"/>
        </w:rPr>
        <w:t xml:space="preserve"> </w:t>
      </w:r>
      <w:r w:rsidRPr="005719DD">
        <w:rPr>
          <w:b/>
          <w:bCs/>
          <w:sz w:val="28"/>
          <w:szCs w:val="28"/>
          <w:rtl/>
        </w:rPr>
        <w:t>التعدين واستغلال المحاجر</w:t>
      </w:r>
    </w:p>
    <w:tbl>
      <w:tblPr>
        <w:bidiVisual/>
        <w:tblW w:w="92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0"/>
        <w:gridCol w:w="4320"/>
      </w:tblGrid>
      <w:tr w:rsidR="000B0C07" w:rsidRPr="000B0C07" w:rsidTr="005719DD">
        <w:trPr>
          <w:trHeight w:val="840"/>
          <w:jc w:val="center"/>
        </w:trPr>
        <w:tc>
          <w:tcPr>
            <w:tcW w:w="4950" w:type="dxa"/>
            <w:shd w:val="clear" w:color="auto" w:fill="D9D9D9" w:themeFill="background1" w:themeFillShade="D9"/>
            <w:noWrap/>
            <w:vAlign w:val="center"/>
            <w:hideMark/>
          </w:tcPr>
          <w:p w:rsidR="000B0C07" w:rsidRPr="000B0C07" w:rsidRDefault="000B0C07" w:rsidP="000B0C07">
            <w:pPr>
              <w:rPr>
                <w:b/>
                <w:bCs/>
              </w:rPr>
            </w:pPr>
            <w:r w:rsidRPr="000B0C07">
              <w:rPr>
                <w:rFonts w:eastAsia="Calibri" w:hint="cs"/>
                <w:b/>
                <w:bCs/>
                <w:rtl/>
                <w:lang w:bidi="ar-EG"/>
              </w:rPr>
              <w:t>القطاعات</w:t>
            </w:r>
            <w:r w:rsidRPr="000B0C07">
              <w:rPr>
                <w:rFonts w:eastAsia="Calibri"/>
                <w:b/>
                <w:bCs/>
                <w:rtl/>
                <w:lang w:bidi="ar-EG"/>
              </w:rPr>
              <w:t xml:space="preserve"> الاقتصادية</w:t>
            </w:r>
          </w:p>
        </w:tc>
        <w:tc>
          <w:tcPr>
            <w:tcW w:w="4320" w:type="dxa"/>
            <w:shd w:val="clear" w:color="auto" w:fill="D9D9D9" w:themeFill="background1" w:themeFillShade="D9"/>
            <w:noWrap/>
            <w:vAlign w:val="center"/>
            <w:hideMark/>
          </w:tcPr>
          <w:p w:rsidR="000B0C07" w:rsidRPr="000B0C07" w:rsidRDefault="000B0C07" w:rsidP="000B0C07">
            <w:pPr>
              <w:jc w:val="center"/>
              <w:rPr>
                <w:b/>
                <w:bCs/>
              </w:rPr>
            </w:pPr>
            <w:r w:rsidRPr="000B0C07">
              <w:rPr>
                <w:b/>
                <w:bCs/>
                <w:rtl/>
              </w:rPr>
              <w:t xml:space="preserve">نسبة </w:t>
            </w:r>
            <w:r w:rsidRPr="000B0C07">
              <w:rPr>
                <w:rFonts w:eastAsia="Calibri"/>
                <w:b/>
                <w:bCs/>
                <w:rtl/>
                <w:lang w:bidi="ar-EG"/>
              </w:rPr>
              <w:t>ا</w:t>
            </w:r>
            <w:r w:rsidRPr="000B0C07">
              <w:rPr>
                <w:rFonts w:eastAsia="Calibri" w:hint="cs"/>
                <w:b/>
                <w:bCs/>
                <w:rtl/>
                <w:lang w:bidi="ar-EG"/>
              </w:rPr>
              <w:t>لا</w:t>
            </w:r>
            <w:r w:rsidRPr="000B0C07">
              <w:rPr>
                <w:rFonts w:eastAsia="Calibri"/>
                <w:b/>
                <w:bCs/>
                <w:rtl/>
                <w:lang w:bidi="ar-EG"/>
              </w:rPr>
              <w:t xml:space="preserve">ستخدام من إجمالي مخرجات أنشطة </w:t>
            </w:r>
            <w:r w:rsidRPr="000B0C07">
              <w:rPr>
                <w:b/>
                <w:bCs/>
                <w:rtl/>
              </w:rPr>
              <w:t>التعدين واستغلال المحاجر</w:t>
            </w:r>
            <w:r w:rsidRPr="000B0C07">
              <w:rPr>
                <w:rFonts w:eastAsia="Calibri"/>
                <w:b/>
                <w:bCs/>
                <w:rtl/>
                <w:lang w:bidi="ar-EG"/>
              </w:rPr>
              <w:t xml:space="preserve"> %</w:t>
            </w:r>
          </w:p>
        </w:tc>
      </w:tr>
      <w:tr w:rsidR="000B0C07" w:rsidRPr="000B0C07" w:rsidTr="002504A0">
        <w:trPr>
          <w:trHeight w:val="288"/>
          <w:jc w:val="center"/>
        </w:trPr>
        <w:tc>
          <w:tcPr>
            <w:tcW w:w="4950" w:type="dxa"/>
            <w:shd w:val="clear" w:color="auto" w:fill="auto"/>
            <w:noWrap/>
            <w:vAlign w:val="center"/>
            <w:hideMark/>
          </w:tcPr>
          <w:p w:rsidR="000B0C07" w:rsidRPr="001A0ADC" w:rsidRDefault="000B0C07" w:rsidP="000B0C07">
            <w:pPr>
              <w:rPr>
                <w:rFonts w:ascii="Simplified Arabic" w:eastAsia="Calibri" w:hAnsi="Simplified Arabic" w:cs="Simplified Arabic"/>
                <w:sz w:val="28"/>
                <w:szCs w:val="28"/>
              </w:rPr>
            </w:pPr>
            <w:r w:rsidRPr="001A0ADC">
              <w:rPr>
                <w:rFonts w:ascii="Simplified Arabic" w:eastAsia="Calibri" w:hAnsi="Simplified Arabic" w:cs="Simplified Arabic"/>
                <w:sz w:val="28"/>
                <w:szCs w:val="28"/>
                <w:rtl/>
              </w:rPr>
              <w:t>الصناعات التحويلية</w:t>
            </w:r>
          </w:p>
        </w:tc>
        <w:tc>
          <w:tcPr>
            <w:tcW w:w="4320" w:type="dxa"/>
            <w:shd w:val="clear" w:color="auto" w:fill="auto"/>
            <w:noWrap/>
            <w:vAlign w:val="center"/>
            <w:hideMark/>
          </w:tcPr>
          <w:p w:rsidR="000B0C07" w:rsidRPr="001A0ADC" w:rsidRDefault="001A0ADC" w:rsidP="001A0ADC">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EG"/>
              </w:rPr>
              <w:t>65.2</w:t>
            </w:r>
          </w:p>
        </w:tc>
      </w:tr>
      <w:tr w:rsidR="000B0C07" w:rsidRPr="000B0C07" w:rsidTr="002504A0">
        <w:trPr>
          <w:trHeight w:val="288"/>
          <w:jc w:val="center"/>
        </w:trPr>
        <w:tc>
          <w:tcPr>
            <w:tcW w:w="4950" w:type="dxa"/>
            <w:shd w:val="clear" w:color="auto" w:fill="auto"/>
            <w:noWrap/>
            <w:vAlign w:val="center"/>
            <w:hideMark/>
          </w:tcPr>
          <w:p w:rsidR="000B0C07" w:rsidRPr="001A0ADC" w:rsidRDefault="000B0C07" w:rsidP="000B0C07">
            <w:pPr>
              <w:rPr>
                <w:rFonts w:ascii="Simplified Arabic" w:eastAsia="Calibri" w:hAnsi="Simplified Arabic" w:cs="Simplified Arabic"/>
                <w:sz w:val="28"/>
                <w:szCs w:val="28"/>
                <w:rtl/>
              </w:rPr>
            </w:pPr>
            <w:r w:rsidRPr="001A0ADC">
              <w:rPr>
                <w:rFonts w:ascii="Simplified Arabic" w:eastAsia="Calibri" w:hAnsi="Simplified Arabic" w:cs="Simplified Arabic"/>
                <w:sz w:val="28"/>
                <w:szCs w:val="28"/>
                <w:rtl/>
              </w:rPr>
              <w:t>إمدادات الكهرباء والغاز والبخار وتكييف الهواء</w:t>
            </w:r>
          </w:p>
        </w:tc>
        <w:tc>
          <w:tcPr>
            <w:tcW w:w="4320" w:type="dxa"/>
            <w:shd w:val="clear" w:color="auto" w:fill="auto"/>
            <w:noWrap/>
            <w:vAlign w:val="center"/>
            <w:hideMark/>
          </w:tcPr>
          <w:p w:rsidR="000B0C07" w:rsidRPr="001A0ADC" w:rsidRDefault="001A0ADC"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9.2</w:t>
            </w:r>
          </w:p>
        </w:tc>
      </w:tr>
      <w:tr w:rsidR="000B0C07" w:rsidRPr="000B0C07" w:rsidTr="002504A0">
        <w:trPr>
          <w:trHeight w:val="288"/>
          <w:jc w:val="center"/>
        </w:trPr>
        <w:tc>
          <w:tcPr>
            <w:tcW w:w="4950" w:type="dxa"/>
            <w:shd w:val="clear" w:color="auto" w:fill="auto"/>
            <w:noWrap/>
            <w:vAlign w:val="center"/>
            <w:hideMark/>
          </w:tcPr>
          <w:p w:rsidR="000B0C07" w:rsidRPr="001A0ADC" w:rsidRDefault="000B0C07" w:rsidP="000B0C07">
            <w:pPr>
              <w:rPr>
                <w:rFonts w:ascii="Simplified Arabic" w:eastAsia="Calibri" w:hAnsi="Simplified Arabic" w:cs="Simplified Arabic"/>
                <w:sz w:val="28"/>
                <w:szCs w:val="28"/>
                <w:rtl/>
              </w:rPr>
            </w:pPr>
            <w:r w:rsidRPr="001A0ADC">
              <w:rPr>
                <w:rFonts w:ascii="Simplified Arabic" w:eastAsia="Calibri" w:hAnsi="Simplified Arabic" w:cs="Simplified Arabic"/>
                <w:sz w:val="28"/>
                <w:szCs w:val="28"/>
                <w:rtl/>
              </w:rPr>
              <w:t>الزراعة واستغلال الغابات وقطع الأشجار وصيد الأسماك</w:t>
            </w:r>
          </w:p>
        </w:tc>
        <w:tc>
          <w:tcPr>
            <w:tcW w:w="4320" w:type="dxa"/>
            <w:shd w:val="clear" w:color="auto" w:fill="auto"/>
            <w:noWrap/>
            <w:vAlign w:val="center"/>
            <w:hideMark/>
          </w:tcPr>
          <w:p w:rsidR="000B0C07" w:rsidRPr="001A0ADC" w:rsidRDefault="001A0ADC"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7.3</w:t>
            </w:r>
          </w:p>
        </w:tc>
      </w:tr>
      <w:tr w:rsidR="000B0C07" w:rsidRPr="000B0C07" w:rsidTr="002504A0">
        <w:trPr>
          <w:trHeight w:val="288"/>
          <w:jc w:val="center"/>
        </w:trPr>
        <w:tc>
          <w:tcPr>
            <w:tcW w:w="4950" w:type="dxa"/>
            <w:shd w:val="clear" w:color="auto" w:fill="auto"/>
            <w:noWrap/>
            <w:vAlign w:val="center"/>
            <w:hideMark/>
          </w:tcPr>
          <w:p w:rsidR="000B0C07" w:rsidRPr="001A0ADC" w:rsidRDefault="000B0C07" w:rsidP="000B0C07">
            <w:pPr>
              <w:rPr>
                <w:rFonts w:ascii="Simplified Arabic" w:eastAsia="Calibri" w:hAnsi="Simplified Arabic" w:cs="Simplified Arabic"/>
                <w:sz w:val="28"/>
                <w:szCs w:val="28"/>
                <w:rtl/>
              </w:rPr>
            </w:pPr>
            <w:r w:rsidRPr="001A0ADC">
              <w:rPr>
                <w:rFonts w:ascii="Simplified Arabic" w:eastAsia="Calibri" w:hAnsi="Simplified Arabic" w:cs="Simplified Arabic"/>
                <w:sz w:val="28"/>
                <w:szCs w:val="28"/>
                <w:rtl/>
              </w:rPr>
              <w:t>التعدين واستغلال المحاجر</w:t>
            </w:r>
          </w:p>
        </w:tc>
        <w:tc>
          <w:tcPr>
            <w:tcW w:w="4320" w:type="dxa"/>
            <w:shd w:val="clear" w:color="auto" w:fill="auto"/>
            <w:noWrap/>
            <w:vAlign w:val="center"/>
            <w:hideMark/>
          </w:tcPr>
          <w:p w:rsidR="000B0C07" w:rsidRPr="001A0ADC" w:rsidRDefault="001A0ADC"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3.6</w:t>
            </w:r>
          </w:p>
        </w:tc>
      </w:tr>
      <w:tr w:rsidR="000B0C07" w:rsidRPr="000B0C07" w:rsidTr="002504A0">
        <w:trPr>
          <w:trHeight w:val="288"/>
          <w:jc w:val="center"/>
        </w:trPr>
        <w:tc>
          <w:tcPr>
            <w:tcW w:w="4950" w:type="dxa"/>
            <w:shd w:val="clear" w:color="auto" w:fill="auto"/>
            <w:noWrap/>
            <w:vAlign w:val="center"/>
          </w:tcPr>
          <w:p w:rsidR="000B0C07" w:rsidRPr="001A0ADC" w:rsidRDefault="000B0C07" w:rsidP="000B0C07">
            <w:pPr>
              <w:rPr>
                <w:rFonts w:ascii="Simplified Arabic" w:eastAsia="Calibri" w:hAnsi="Simplified Arabic" w:cs="Simplified Arabic"/>
                <w:sz w:val="28"/>
                <w:szCs w:val="28"/>
                <w:rtl/>
                <w:lang w:bidi="ar-EG"/>
              </w:rPr>
            </w:pPr>
            <w:r w:rsidRPr="001A0ADC">
              <w:rPr>
                <w:rFonts w:ascii="Simplified Arabic" w:eastAsia="Calibri" w:hAnsi="Simplified Arabic" w:cs="Simplified Arabic"/>
                <w:sz w:val="28"/>
                <w:szCs w:val="28"/>
                <w:rtl/>
                <w:lang w:bidi="ar-EG"/>
              </w:rPr>
              <w:t>إجمالي مخرجات أنشطة التعدين واستغلال المحاجر للاستهلاك الوسيط</w:t>
            </w:r>
          </w:p>
        </w:tc>
        <w:tc>
          <w:tcPr>
            <w:tcW w:w="4320" w:type="dxa"/>
            <w:shd w:val="clear" w:color="auto" w:fill="auto"/>
            <w:noWrap/>
            <w:vAlign w:val="center"/>
          </w:tcPr>
          <w:p w:rsidR="000B0C07" w:rsidRPr="001A0ADC" w:rsidRDefault="001A0ADC"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89.9</w:t>
            </w:r>
          </w:p>
        </w:tc>
      </w:tr>
      <w:tr w:rsidR="000B0C07" w:rsidRPr="000B0C07" w:rsidTr="002504A0">
        <w:trPr>
          <w:trHeight w:val="288"/>
          <w:jc w:val="center"/>
        </w:trPr>
        <w:tc>
          <w:tcPr>
            <w:tcW w:w="4950" w:type="dxa"/>
            <w:shd w:val="clear" w:color="auto" w:fill="auto"/>
            <w:noWrap/>
            <w:vAlign w:val="center"/>
          </w:tcPr>
          <w:p w:rsidR="000B0C07" w:rsidRPr="001A0ADC" w:rsidRDefault="000B0C07" w:rsidP="000B0C07">
            <w:pPr>
              <w:rPr>
                <w:rFonts w:ascii="Simplified Arabic" w:eastAsia="Calibri" w:hAnsi="Simplified Arabic" w:cs="Simplified Arabic"/>
                <w:sz w:val="28"/>
                <w:szCs w:val="28"/>
                <w:rtl/>
                <w:lang w:bidi="ar-EG"/>
              </w:rPr>
            </w:pPr>
            <w:r w:rsidRPr="001A0ADC">
              <w:rPr>
                <w:rFonts w:ascii="Simplified Arabic" w:eastAsia="Calibri" w:hAnsi="Simplified Arabic" w:cs="Simplified Arabic"/>
                <w:sz w:val="28"/>
                <w:szCs w:val="28"/>
                <w:rtl/>
                <w:lang w:bidi="ar-EG"/>
              </w:rPr>
              <w:t>إجمالي مخرجات أنشطة التعدين واستغلال المحاجر لمكونات الطلب النهائي</w:t>
            </w:r>
          </w:p>
        </w:tc>
        <w:tc>
          <w:tcPr>
            <w:tcW w:w="4320" w:type="dxa"/>
            <w:shd w:val="clear" w:color="auto" w:fill="auto"/>
            <w:noWrap/>
            <w:vAlign w:val="center"/>
          </w:tcPr>
          <w:p w:rsidR="000B0C07" w:rsidRPr="001A0ADC" w:rsidRDefault="001A0ADC"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10.1</w:t>
            </w:r>
          </w:p>
        </w:tc>
      </w:tr>
      <w:tr w:rsidR="000B0C07" w:rsidRPr="000B0C07" w:rsidTr="002504A0">
        <w:trPr>
          <w:trHeight w:val="288"/>
          <w:jc w:val="center"/>
        </w:trPr>
        <w:tc>
          <w:tcPr>
            <w:tcW w:w="4950" w:type="dxa"/>
            <w:shd w:val="clear" w:color="auto" w:fill="auto"/>
            <w:noWrap/>
            <w:vAlign w:val="center"/>
          </w:tcPr>
          <w:p w:rsidR="000B0C07" w:rsidRPr="001A0ADC" w:rsidRDefault="000B0C07" w:rsidP="000B0C07">
            <w:pPr>
              <w:rPr>
                <w:rFonts w:ascii="Simplified Arabic" w:eastAsia="Calibri" w:hAnsi="Simplified Arabic" w:cs="Simplified Arabic"/>
                <w:sz w:val="28"/>
                <w:szCs w:val="28"/>
                <w:rtl/>
                <w:lang w:bidi="ar-EG"/>
              </w:rPr>
            </w:pPr>
            <w:r w:rsidRPr="001A0ADC">
              <w:rPr>
                <w:rFonts w:ascii="Simplified Arabic" w:eastAsia="Calibri" w:hAnsi="Simplified Arabic" w:cs="Simplified Arabic"/>
                <w:sz w:val="28"/>
                <w:szCs w:val="28"/>
                <w:rtl/>
                <w:lang w:bidi="ar-EG"/>
              </w:rPr>
              <w:t>إجمالي مخرجات أنشطة التعدين واستغلال المحاجر</w:t>
            </w:r>
          </w:p>
        </w:tc>
        <w:tc>
          <w:tcPr>
            <w:tcW w:w="4320" w:type="dxa"/>
            <w:shd w:val="clear" w:color="auto" w:fill="auto"/>
            <w:noWrap/>
            <w:vAlign w:val="center"/>
          </w:tcPr>
          <w:p w:rsidR="000B0C07" w:rsidRPr="001A0ADC" w:rsidRDefault="000B0C07" w:rsidP="000B0C07">
            <w:pPr>
              <w:bidi w:val="0"/>
              <w:jc w:val="center"/>
              <w:rPr>
                <w:rFonts w:ascii="Simplified Arabic" w:eastAsia="Calibri" w:hAnsi="Simplified Arabic" w:cs="Simplified Arabic"/>
                <w:sz w:val="28"/>
                <w:szCs w:val="28"/>
              </w:rPr>
            </w:pPr>
            <w:r w:rsidRPr="001A0ADC">
              <w:rPr>
                <w:rFonts w:ascii="Simplified Arabic" w:eastAsia="Calibri" w:hAnsi="Simplified Arabic" w:cs="Simplified Arabic"/>
                <w:sz w:val="28"/>
                <w:szCs w:val="28"/>
                <w:rtl/>
              </w:rPr>
              <w:t>100</w:t>
            </w:r>
          </w:p>
        </w:tc>
      </w:tr>
    </w:tbl>
    <w:p w:rsidR="000B0C07" w:rsidRPr="00A92DEA" w:rsidRDefault="000B0C07" w:rsidP="000B0C07">
      <w:pPr>
        <w:rPr>
          <w:rFonts w:eastAsia="Calibri"/>
          <w:sz w:val="36"/>
          <w:szCs w:val="36"/>
          <w:u w:val="single"/>
          <w:rtl/>
          <w:lang w:bidi="ar-EG"/>
        </w:rPr>
      </w:pPr>
      <w:r w:rsidRPr="00242B70">
        <w:rPr>
          <w:rFonts w:ascii="Simplified Arabic" w:eastAsia="Calibri" w:hAnsi="Simplified Arabic" w:cs="Simplified Arabic" w:hint="cs"/>
          <w:b/>
          <w:bCs/>
          <w:u w:val="single"/>
          <w:rtl/>
          <w:lang w:bidi="ar-EG"/>
        </w:rPr>
        <w:t>المصدر</w:t>
      </w:r>
      <w:r w:rsidRPr="00A92DEA">
        <w:rPr>
          <w:rFonts w:ascii="Simplified Arabic" w:eastAsia="Calibri" w:hAnsi="Simplified Arabic" w:cs="Simplified Arabic" w:hint="cs"/>
          <w:rtl/>
          <w:lang w:bidi="ar-EG"/>
        </w:rPr>
        <w:t>: المصدر السابق.</w:t>
      </w:r>
    </w:p>
    <w:p w:rsidR="000B0C07" w:rsidRDefault="000B0C07" w:rsidP="000B0C07">
      <w:pPr>
        <w:jc w:val="lowKashida"/>
        <w:rPr>
          <w:rFonts w:ascii="Simplified Arabic" w:eastAsia="Calibri" w:hAnsi="Simplified Arabic" w:cs="Simplified Arabic"/>
          <w:sz w:val="28"/>
          <w:szCs w:val="28"/>
          <w:rtl/>
          <w:lang w:bidi="ar-EG"/>
        </w:rPr>
      </w:pPr>
    </w:p>
    <w:p w:rsidR="000B0C07" w:rsidRDefault="000B0C07" w:rsidP="000B0C07">
      <w:pPr>
        <w:jc w:val="lowKashida"/>
        <w:rPr>
          <w:rFonts w:ascii="Simplified Arabic" w:hAnsi="Simplified Arabic" w:cs="Simplified Arabic"/>
          <w:sz w:val="28"/>
          <w:szCs w:val="28"/>
        </w:rPr>
      </w:pPr>
      <w:r w:rsidRPr="000B0C07">
        <w:rPr>
          <w:rFonts w:ascii="Simplified Arabic" w:eastAsia="Calibri" w:hAnsi="Simplified Arabic" w:cs="Simplified Arabic"/>
          <w:sz w:val="28"/>
          <w:szCs w:val="28"/>
          <w:rtl/>
          <w:lang w:bidi="ar-EG"/>
        </w:rPr>
        <w:lastRenderedPageBreak/>
        <w:t xml:space="preserve">يوضح الجدول السابق أن أنشطة الصناعات التحويلية احتلت المرتبة الأولي في استخدام مخرجات أنشطة </w:t>
      </w:r>
      <w:r w:rsidRPr="000B0C07">
        <w:rPr>
          <w:rFonts w:ascii="Simplified Arabic" w:hAnsi="Simplified Arabic" w:cs="Simplified Arabic"/>
          <w:sz w:val="28"/>
          <w:szCs w:val="28"/>
          <w:rtl/>
        </w:rPr>
        <w:t>التعدين واستغلال المحاجر</w:t>
      </w:r>
      <w:r w:rsidRPr="000B0C07">
        <w:rPr>
          <w:rFonts w:ascii="Simplified Arabic" w:eastAsia="Calibri" w:hAnsi="Simplified Arabic" w:cs="Simplified Arabic"/>
          <w:sz w:val="28"/>
          <w:szCs w:val="28"/>
          <w:rtl/>
          <w:lang w:bidi="ar-EG"/>
        </w:rPr>
        <w:t xml:space="preserve"> بنسبة </w:t>
      </w:r>
      <w:r w:rsidRPr="000B0C07">
        <w:rPr>
          <w:rFonts w:ascii="Simplified Arabic" w:eastAsia="Calibri" w:hAnsi="Simplified Arabic" w:cs="Simplified Arabic"/>
          <w:sz w:val="28"/>
          <w:szCs w:val="28"/>
          <w:lang w:bidi="ar-EG"/>
        </w:rPr>
        <w:t>65.2</w:t>
      </w:r>
      <w:r w:rsidRPr="000B0C07">
        <w:rPr>
          <w:rFonts w:ascii="Simplified Arabic" w:eastAsia="Calibri" w:hAnsi="Simplified Arabic" w:cs="Simplified Arabic"/>
          <w:sz w:val="28"/>
          <w:szCs w:val="28"/>
          <w:rtl/>
          <w:lang w:bidi="ar-EG"/>
        </w:rPr>
        <w:t xml:space="preserve">% يليها أنشطة </w:t>
      </w:r>
      <w:r w:rsidRPr="000B0C07">
        <w:rPr>
          <w:rFonts w:ascii="Simplified Arabic" w:eastAsia="Calibri" w:hAnsi="Simplified Arabic" w:cs="Simplified Arabic"/>
          <w:sz w:val="28"/>
          <w:szCs w:val="28"/>
          <w:rtl/>
        </w:rPr>
        <w:t xml:space="preserve">إمدادات الكهرباء والغاز والبخار وتكييف الهواء بنسبة 9.2%.، الزراعة واستغلال الغابات وقطع الأشجار وصيد الأسماك  بنسبة 7.3%، التعدين واستغلال المحاجر بنسبة 3.6% . أما باقي الأنشطة فيتراوح نسبة استخدامها ما بين الصفر و1%. ويشير الجدول أيضا الي أن </w:t>
      </w:r>
      <w:r w:rsidRPr="000B0C07">
        <w:rPr>
          <w:rFonts w:ascii="Simplified Arabic" w:hAnsi="Simplified Arabic" w:cs="Simplified Arabic"/>
          <w:sz w:val="28"/>
          <w:szCs w:val="28"/>
          <w:rtl/>
        </w:rPr>
        <w:t>توزيع مخرجات أنشطة التعدين واستغلال المحاجر ما بين الاستهلاك الوسيط بنسبة 89.9% و مكونات الطلب النهائي بنسبة 10.1%.</w:t>
      </w:r>
    </w:p>
    <w:p w:rsidR="000B0C07" w:rsidRDefault="000B0C07" w:rsidP="000B0C07">
      <w:pPr>
        <w:jc w:val="lowKashida"/>
        <w:rPr>
          <w:sz w:val="28"/>
          <w:szCs w:val="28"/>
          <w:rtl/>
        </w:rPr>
      </w:pPr>
    </w:p>
    <w:p w:rsidR="000B0C07" w:rsidRPr="000B0C07" w:rsidRDefault="000B0C07" w:rsidP="000B0C07">
      <w:pPr>
        <w:rPr>
          <w:rFonts w:eastAsia="Calibri"/>
          <w:b/>
          <w:bCs/>
          <w:sz w:val="28"/>
          <w:szCs w:val="28"/>
          <w:rtl/>
          <w:lang w:bidi="ar-EG"/>
        </w:rPr>
      </w:pPr>
      <w:r w:rsidRPr="000B0C07">
        <w:rPr>
          <w:rFonts w:eastAsia="Calibri"/>
          <w:b/>
          <w:bCs/>
          <w:sz w:val="28"/>
          <w:szCs w:val="28"/>
          <w:rtl/>
          <w:lang w:bidi="ar-EG"/>
        </w:rPr>
        <w:t>3.4 أنشطة الصناعات التحويلية</w:t>
      </w:r>
    </w:p>
    <w:p w:rsidR="005719DD" w:rsidRPr="005719DD" w:rsidRDefault="000B0C07" w:rsidP="00242B70">
      <w:pPr>
        <w:jc w:val="center"/>
        <w:rPr>
          <w:rFonts w:ascii="Simplified Arabic" w:eastAsia="Calibri" w:hAnsi="Simplified Arabic" w:cs="Simplified Arabic"/>
          <w:b/>
          <w:bCs/>
          <w:sz w:val="28"/>
          <w:szCs w:val="28"/>
          <w:rtl/>
          <w:lang w:bidi="ar-EG"/>
        </w:rPr>
      </w:pPr>
      <w:r w:rsidRPr="005719DD">
        <w:rPr>
          <w:rFonts w:ascii="Simplified Arabic" w:eastAsia="Calibri" w:hAnsi="Simplified Arabic" w:cs="Simplified Arabic"/>
          <w:b/>
          <w:bCs/>
          <w:sz w:val="28"/>
          <w:szCs w:val="28"/>
          <w:rtl/>
          <w:lang w:bidi="ar-EG"/>
        </w:rPr>
        <w:t>جدول (</w:t>
      </w:r>
      <w:r w:rsidRPr="005719DD">
        <w:rPr>
          <w:rFonts w:ascii="Simplified Arabic" w:eastAsia="Calibri" w:hAnsi="Simplified Arabic" w:cs="Simplified Arabic" w:hint="cs"/>
          <w:b/>
          <w:bCs/>
          <w:sz w:val="28"/>
          <w:szCs w:val="28"/>
          <w:rtl/>
          <w:lang w:bidi="ar-EG"/>
        </w:rPr>
        <w:t>2-7</w:t>
      </w:r>
      <w:r w:rsidRPr="005719DD">
        <w:rPr>
          <w:rFonts w:ascii="Simplified Arabic" w:eastAsia="Calibri" w:hAnsi="Simplified Arabic" w:cs="Simplified Arabic"/>
          <w:b/>
          <w:bCs/>
          <w:sz w:val="28"/>
          <w:szCs w:val="28"/>
          <w:rtl/>
          <w:lang w:bidi="ar-EG"/>
        </w:rPr>
        <w:t xml:space="preserve">) </w:t>
      </w:r>
    </w:p>
    <w:p w:rsidR="000B0C07" w:rsidRPr="005719DD" w:rsidRDefault="000B0C07" w:rsidP="000B0C07">
      <w:pPr>
        <w:jc w:val="center"/>
        <w:rPr>
          <w:rFonts w:ascii="Simplified Arabic" w:eastAsia="Calibri" w:hAnsi="Simplified Arabic" w:cs="Simplified Arabic"/>
          <w:b/>
          <w:bCs/>
          <w:sz w:val="28"/>
          <w:szCs w:val="28"/>
          <w:lang w:bidi="ar-EG"/>
        </w:rPr>
      </w:pPr>
      <w:r w:rsidRPr="005719DD">
        <w:rPr>
          <w:rFonts w:ascii="Simplified Arabic" w:eastAsia="Calibri" w:hAnsi="Simplified Arabic" w:cs="Simplified Arabic"/>
          <w:b/>
          <w:bCs/>
          <w:sz w:val="28"/>
          <w:szCs w:val="28"/>
          <w:rtl/>
          <w:lang w:bidi="ar-EG"/>
        </w:rPr>
        <w:t>هيكل استخدام كافة القطاعات الاقتصادية من إجمالي مخرجات أنشطة الصناعات التحويلية</w:t>
      </w:r>
    </w:p>
    <w:tbl>
      <w:tblPr>
        <w:bidiVisual/>
        <w:tblW w:w="9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535"/>
        <w:gridCol w:w="3555"/>
      </w:tblGrid>
      <w:tr w:rsidR="000B0C07" w:rsidRPr="000B0C07" w:rsidTr="005719DD">
        <w:trPr>
          <w:trHeight w:val="288"/>
          <w:jc w:val="center"/>
        </w:trPr>
        <w:tc>
          <w:tcPr>
            <w:tcW w:w="5535" w:type="dxa"/>
            <w:shd w:val="clear" w:color="auto" w:fill="D9D9D9" w:themeFill="background1" w:themeFillShade="D9"/>
            <w:noWrap/>
            <w:vAlign w:val="center"/>
            <w:hideMark/>
          </w:tcPr>
          <w:p w:rsidR="000B0C07" w:rsidRPr="005719DD" w:rsidRDefault="000B0C07" w:rsidP="000B0C07">
            <w:pPr>
              <w:jc w:val="center"/>
              <w:rPr>
                <w:rFonts w:ascii="Simplified Arabic" w:hAnsi="Simplified Arabic" w:cs="Simplified Arabic"/>
                <w:b/>
                <w:bCs/>
                <w:sz w:val="28"/>
                <w:szCs w:val="28"/>
              </w:rPr>
            </w:pPr>
            <w:r w:rsidRPr="005719DD">
              <w:rPr>
                <w:rFonts w:ascii="Simplified Arabic" w:eastAsia="Calibri" w:hAnsi="Simplified Arabic" w:cs="Simplified Arabic"/>
                <w:b/>
                <w:bCs/>
                <w:sz w:val="28"/>
                <w:szCs w:val="28"/>
                <w:rtl/>
                <w:lang w:bidi="ar-EG"/>
              </w:rPr>
              <w:t>القطاعات الاقتصادية</w:t>
            </w:r>
          </w:p>
        </w:tc>
        <w:tc>
          <w:tcPr>
            <w:tcW w:w="3555" w:type="dxa"/>
            <w:shd w:val="clear" w:color="auto" w:fill="D9D9D9" w:themeFill="background1" w:themeFillShade="D9"/>
            <w:noWrap/>
            <w:vAlign w:val="center"/>
            <w:hideMark/>
          </w:tcPr>
          <w:p w:rsidR="000B0C07" w:rsidRPr="005719DD" w:rsidRDefault="000B0C07" w:rsidP="000B0C07">
            <w:pPr>
              <w:jc w:val="center"/>
              <w:rPr>
                <w:rFonts w:ascii="Simplified Arabic" w:hAnsi="Simplified Arabic" w:cs="Simplified Arabic"/>
                <w:b/>
                <w:bCs/>
                <w:sz w:val="28"/>
                <w:szCs w:val="28"/>
              </w:rPr>
            </w:pPr>
            <w:r w:rsidRPr="005719DD">
              <w:rPr>
                <w:rFonts w:ascii="Simplified Arabic" w:hAnsi="Simplified Arabic" w:cs="Simplified Arabic"/>
                <w:b/>
                <w:bCs/>
                <w:sz w:val="28"/>
                <w:szCs w:val="28"/>
                <w:rtl/>
              </w:rPr>
              <w:t>نسبة ال</w:t>
            </w:r>
            <w:r w:rsidRPr="005719DD">
              <w:rPr>
                <w:rFonts w:ascii="Simplified Arabic" w:eastAsia="Calibri" w:hAnsi="Simplified Arabic" w:cs="Simplified Arabic"/>
                <w:b/>
                <w:bCs/>
                <w:sz w:val="28"/>
                <w:szCs w:val="28"/>
                <w:rtl/>
                <w:lang w:bidi="ar-EG"/>
              </w:rPr>
              <w:t>استخدام من إجمالي مخرجات أنشطة الصناعات التحويلية %</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Pr>
            </w:pPr>
            <w:r w:rsidRPr="005719DD">
              <w:rPr>
                <w:rFonts w:ascii="Simplified Arabic" w:eastAsia="Calibri" w:hAnsi="Simplified Arabic" w:cs="Simplified Arabic"/>
                <w:sz w:val="28"/>
                <w:szCs w:val="28"/>
                <w:rtl/>
              </w:rPr>
              <w:t>الصناعات التحويلية</w:t>
            </w:r>
          </w:p>
        </w:tc>
        <w:tc>
          <w:tcPr>
            <w:tcW w:w="3555" w:type="dxa"/>
            <w:shd w:val="clear" w:color="auto" w:fill="auto"/>
            <w:noWrap/>
            <w:vAlign w:val="center"/>
          </w:tcPr>
          <w:p w:rsidR="000B0C07" w:rsidRPr="005719DD" w:rsidRDefault="00A92DEA" w:rsidP="000B0C07">
            <w:pPr>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22.7</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التشييد والبناء</w:t>
            </w:r>
          </w:p>
        </w:tc>
        <w:tc>
          <w:tcPr>
            <w:tcW w:w="3555" w:type="dxa"/>
            <w:shd w:val="clear" w:color="auto" w:fill="auto"/>
            <w:noWrap/>
            <w:vAlign w:val="center"/>
          </w:tcPr>
          <w:p w:rsidR="000B0C07" w:rsidRPr="005719DD" w:rsidRDefault="00A92DEA"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7.1</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النقل والتخرين</w:t>
            </w:r>
          </w:p>
        </w:tc>
        <w:tc>
          <w:tcPr>
            <w:tcW w:w="3555" w:type="dxa"/>
            <w:shd w:val="clear" w:color="auto" w:fill="auto"/>
            <w:noWrap/>
            <w:vAlign w:val="center"/>
          </w:tcPr>
          <w:p w:rsidR="000B0C07" w:rsidRPr="005719DD" w:rsidRDefault="00A92DEA"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4.1</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تجارة الجملة والتجزئة والإصلاح للمركبات ذات المحركات والدراجات النارية</w:t>
            </w:r>
          </w:p>
        </w:tc>
        <w:tc>
          <w:tcPr>
            <w:tcW w:w="3555" w:type="dxa"/>
            <w:shd w:val="clear" w:color="auto" w:fill="auto"/>
            <w:noWrap/>
            <w:vAlign w:val="center"/>
          </w:tcPr>
          <w:p w:rsidR="000B0C07" w:rsidRPr="005719DD" w:rsidRDefault="00A92DEA"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3.9</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الزراعة واستغلال الغابات وقطع الأشجار وصيد الأسماك</w:t>
            </w:r>
          </w:p>
        </w:tc>
        <w:tc>
          <w:tcPr>
            <w:tcW w:w="3555" w:type="dxa"/>
            <w:shd w:val="clear" w:color="auto" w:fill="auto"/>
            <w:noWrap/>
            <w:vAlign w:val="center"/>
          </w:tcPr>
          <w:p w:rsidR="000B0C07" w:rsidRPr="005719DD" w:rsidRDefault="00A92DEA"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3.8</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إمدادات الكهرباء والغاز والبخار وتكييف الهواء</w:t>
            </w:r>
          </w:p>
        </w:tc>
        <w:tc>
          <w:tcPr>
            <w:tcW w:w="3555" w:type="dxa"/>
            <w:shd w:val="clear" w:color="auto" w:fill="auto"/>
            <w:noWrap/>
            <w:vAlign w:val="center"/>
          </w:tcPr>
          <w:p w:rsidR="000B0C07" w:rsidRPr="005719DD" w:rsidRDefault="00A92DEA"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3.0</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lang w:bidi="ar-EG"/>
              </w:rPr>
            </w:pPr>
            <w:r w:rsidRPr="005719DD">
              <w:rPr>
                <w:rFonts w:ascii="Simplified Arabic" w:eastAsia="Calibri" w:hAnsi="Simplified Arabic" w:cs="Simplified Arabic"/>
                <w:sz w:val="28"/>
                <w:szCs w:val="28"/>
                <w:rtl/>
                <w:lang w:bidi="ar-EG"/>
              </w:rPr>
              <w:t>إجمالي مخرجات أنشطة الصناعات التحويلية للاستهلاك الوسيط</w:t>
            </w:r>
          </w:p>
        </w:tc>
        <w:tc>
          <w:tcPr>
            <w:tcW w:w="3555" w:type="dxa"/>
            <w:shd w:val="clear" w:color="auto" w:fill="auto"/>
            <w:noWrap/>
            <w:vAlign w:val="center"/>
          </w:tcPr>
          <w:p w:rsidR="000B0C07" w:rsidRPr="005719DD" w:rsidRDefault="00A92DEA" w:rsidP="00A92DEA">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53.4</w:t>
            </w:r>
          </w:p>
        </w:tc>
      </w:tr>
      <w:tr w:rsidR="000B0C07" w:rsidRPr="000B0C07" w:rsidTr="002504A0">
        <w:trPr>
          <w:trHeight w:hRule="exact" w:val="432"/>
          <w:jc w:val="center"/>
        </w:trPr>
        <w:tc>
          <w:tcPr>
            <w:tcW w:w="5535"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lang w:bidi="ar-EG"/>
              </w:rPr>
            </w:pPr>
            <w:r w:rsidRPr="005719DD">
              <w:rPr>
                <w:rFonts w:ascii="Simplified Arabic" w:eastAsia="Calibri" w:hAnsi="Simplified Arabic" w:cs="Simplified Arabic"/>
                <w:sz w:val="28"/>
                <w:szCs w:val="28"/>
                <w:rtl/>
                <w:lang w:bidi="ar-EG"/>
              </w:rPr>
              <w:t>إجمالي مخرجات أنشطة الصناعات التحويلية لمكونات الطلب النهائي</w:t>
            </w:r>
          </w:p>
        </w:tc>
        <w:tc>
          <w:tcPr>
            <w:tcW w:w="3555" w:type="dxa"/>
            <w:shd w:val="clear" w:color="auto" w:fill="auto"/>
            <w:noWrap/>
            <w:vAlign w:val="center"/>
          </w:tcPr>
          <w:p w:rsidR="000B0C07" w:rsidRPr="005719DD" w:rsidRDefault="00A92DEA" w:rsidP="000B0C07">
            <w:pPr>
              <w:bidi w:val="0"/>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46.6</w:t>
            </w:r>
          </w:p>
        </w:tc>
      </w:tr>
      <w:tr w:rsidR="000B0C07" w:rsidRPr="000B0C07" w:rsidTr="005719DD">
        <w:trPr>
          <w:trHeight w:hRule="exact" w:val="432"/>
          <w:jc w:val="center"/>
        </w:trPr>
        <w:tc>
          <w:tcPr>
            <w:tcW w:w="5535" w:type="dxa"/>
            <w:shd w:val="clear" w:color="auto" w:fill="D9D9D9" w:themeFill="background1" w:themeFillShade="D9"/>
            <w:noWrap/>
            <w:vAlign w:val="center"/>
          </w:tcPr>
          <w:p w:rsidR="000B0C07" w:rsidRPr="005719DD" w:rsidRDefault="000B0C07" w:rsidP="000B0C07">
            <w:pPr>
              <w:rPr>
                <w:rFonts w:ascii="Simplified Arabic" w:eastAsia="Calibri" w:hAnsi="Simplified Arabic" w:cs="Simplified Arabic"/>
                <w:sz w:val="28"/>
                <w:szCs w:val="28"/>
                <w:rtl/>
                <w:lang w:bidi="ar-EG"/>
              </w:rPr>
            </w:pPr>
            <w:r w:rsidRPr="005719DD">
              <w:rPr>
                <w:rFonts w:ascii="Simplified Arabic" w:eastAsia="Calibri" w:hAnsi="Simplified Arabic" w:cs="Simplified Arabic"/>
                <w:sz w:val="28"/>
                <w:szCs w:val="28"/>
                <w:rtl/>
                <w:lang w:bidi="ar-EG"/>
              </w:rPr>
              <w:t>إجمالي مخرجات أنشطة الصناعات التحويلية</w:t>
            </w:r>
          </w:p>
        </w:tc>
        <w:tc>
          <w:tcPr>
            <w:tcW w:w="3555" w:type="dxa"/>
            <w:shd w:val="clear" w:color="auto" w:fill="D9D9D9" w:themeFill="background1" w:themeFillShade="D9"/>
            <w:noWrap/>
            <w:vAlign w:val="center"/>
          </w:tcPr>
          <w:p w:rsidR="000B0C07" w:rsidRPr="005719DD" w:rsidRDefault="00A92DEA"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100</w:t>
            </w:r>
          </w:p>
        </w:tc>
      </w:tr>
    </w:tbl>
    <w:p w:rsidR="000B0C07" w:rsidRPr="000B0C07" w:rsidRDefault="000B0C07" w:rsidP="000B0C07">
      <w:pPr>
        <w:jc w:val="lowKashida"/>
        <w:rPr>
          <w:rFonts w:eastAsia="Calibri"/>
          <w:sz w:val="26"/>
          <w:szCs w:val="26"/>
          <w:rtl/>
          <w:lang w:bidi="ar-EG"/>
        </w:rPr>
      </w:pPr>
      <w:r w:rsidRPr="00242B70">
        <w:rPr>
          <w:rFonts w:ascii="Simplified Arabic" w:eastAsia="Calibri" w:hAnsi="Simplified Arabic" w:cs="Simplified Arabic" w:hint="cs"/>
          <w:b/>
          <w:bCs/>
          <w:u w:val="single"/>
          <w:rtl/>
          <w:lang w:bidi="ar-EG"/>
        </w:rPr>
        <w:t>المصدر</w:t>
      </w:r>
      <w:r w:rsidRPr="00A07FB5">
        <w:rPr>
          <w:rFonts w:ascii="Simplified Arabic" w:eastAsia="Calibri" w:hAnsi="Simplified Arabic" w:cs="Simplified Arabic" w:hint="cs"/>
          <w:rtl/>
          <w:lang w:bidi="ar-EG"/>
        </w:rPr>
        <w:t>: المصدر السابق</w:t>
      </w:r>
      <w:r w:rsidRPr="000B0C07">
        <w:rPr>
          <w:rFonts w:ascii="Simplified Arabic" w:eastAsia="Calibri" w:hAnsi="Simplified Arabic" w:cs="Simplified Arabic" w:hint="cs"/>
          <w:sz w:val="20"/>
          <w:szCs w:val="20"/>
          <w:rtl/>
          <w:lang w:bidi="ar-EG"/>
        </w:rPr>
        <w:t>.</w:t>
      </w:r>
    </w:p>
    <w:p w:rsidR="000B0C07" w:rsidRDefault="000B0C07" w:rsidP="000B0C07">
      <w:pPr>
        <w:ind w:firstLine="720"/>
        <w:jc w:val="lowKashida"/>
        <w:rPr>
          <w:rFonts w:ascii="Simplified Arabic"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يوضح الجدول السابق أن أنشطة الصناعات التحويلية احتلت المرتبة الأولي في استخدام مخرجات أنشطة الصناعات التحويلية مستخدماً من إنتاج نفسه بنسبة 22.7% يليها أنشطة </w:t>
      </w:r>
      <w:r w:rsidRPr="000C22E6">
        <w:rPr>
          <w:rFonts w:ascii="Simplified Arabic" w:hAnsi="Simplified Arabic" w:cs="Simplified Arabic"/>
          <w:sz w:val="28"/>
          <w:szCs w:val="28"/>
          <w:rtl/>
        </w:rPr>
        <w:t>التشييد والبناء</w:t>
      </w:r>
      <w:r w:rsidRPr="000C22E6">
        <w:rPr>
          <w:rFonts w:ascii="Simplified Arabic" w:eastAsia="Calibri" w:hAnsi="Simplified Arabic" w:cs="Simplified Arabic"/>
          <w:sz w:val="28"/>
          <w:szCs w:val="28"/>
          <w:rtl/>
        </w:rPr>
        <w:t xml:space="preserve"> بنسبة 7.1%. وأنشطة النقل والتخزين بنسبة 4.1 %، وتجارة الجملة والتجزئة والإصلاح للمركبات ذات المحركات والدراجات النارية بنسبة 3.9%، وأنشطة الزراعة واستغلال الغابات وقطع الأشجار وصيد الأسماك بنسبة 3.8 %، وإمدادات الكهرباء والغاز والبخار وتكييف الهواء بنسبة 3%. أما باقي الأنشطة فتتراوح نسب استخدامها ما بين الصفر و1.5% علي التوالي.  </w:t>
      </w:r>
      <w:r w:rsidRPr="000C22E6">
        <w:rPr>
          <w:rFonts w:ascii="Simplified Arabic" w:hAnsi="Simplified Arabic" w:cs="Simplified Arabic"/>
          <w:sz w:val="28"/>
          <w:szCs w:val="28"/>
          <w:rtl/>
        </w:rPr>
        <w:t xml:space="preserve">ويبين الجدول أيضا توزيع مخرجات أنشطة </w:t>
      </w:r>
      <w:r w:rsidRPr="000C22E6">
        <w:rPr>
          <w:rFonts w:ascii="Simplified Arabic" w:eastAsia="Calibri" w:hAnsi="Simplified Arabic" w:cs="Simplified Arabic"/>
          <w:sz w:val="28"/>
          <w:szCs w:val="28"/>
          <w:rtl/>
          <w:lang w:bidi="ar-EG"/>
        </w:rPr>
        <w:t>الصناعات التحويلية</w:t>
      </w:r>
      <w:r w:rsidRPr="000C22E6">
        <w:rPr>
          <w:rFonts w:ascii="Simplified Arabic" w:hAnsi="Simplified Arabic" w:cs="Simplified Arabic"/>
          <w:sz w:val="28"/>
          <w:szCs w:val="28"/>
          <w:rtl/>
        </w:rPr>
        <w:t xml:space="preserve"> ما بين الاستهلاك الوسيط بنسبة 53.4% و مكونات الطلب النهائي بنسبة 46.6%.</w:t>
      </w:r>
    </w:p>
    <w:p w:rsidR="005719DD" w:rsidRDefault="005719DD" w:rsidP="000B0C07">
      <w:pPr>
        <w:ind w:firstLine="720"/>
        <w:jc w:val="lowKashida"/>
        <w:rPr>
          <w:rFonts w:ascii="Simplified Arabic" w:hAnsi="Simplified Arabic" w:cs="Simplified Arabic"/>
          <w:sz w:val="28"/>
          <w:szCs w:val="28"/>
          <w:rtl/>
          <w:lang w:bidi="ar-EG"/>
        </w:rPr>
      </w:pPr>
    </w:p>
    <w:p w:rsidR="000C22E6" w:rsidRPr="000C22E6" w:rsidRDefault="000C22E6" w:rsidP="000B0C07">
      <w:pPr>
        <w:ind w:firstLine="720"/>
        <w:jc w:val="lowKashida"/>
        <w:rPr>
          <w:rFonts w:ascii="Simplified Arabic" w:hAnsi="Simplified Arabic" w:cs="Simplified Arabic"/>
          <w:sz w:val="16"/>
          <w:szCs w:val="16"/>
          <w:rtl/>
        </w:rPr>
      </w:pPr>
    </w:p>
    <w:p w:rsidR="000B0C07" w:rsidRPr="00CD57D3" w:rsidRDefault="000B0C07" w:rsidP="00CD57D3">
      <w:pPr>
        <w:pStyle w:val="ListParagraph"/>
        <w:numPr>
          <w:ilvl w:val="1"/>
          <w:numId w:val="48"/>
        </w:numPr>
        <w:rPr>
          <w:b/>
          <w:bCs/>
          <w:sz w:val="28"/>
          <w:szCs w:val="28"/>
          <w:rtl/>
          <w:lang w:bidi="ar-EG"/>
        </w:rPr>
      </w:pPr>
      <w:r w:rsidRPr="00CD57D3">
        <w:rPr>
          <w:b/>
          <w:bCs/>
          <w:sz w:val="28"/>
          <w:szCs w:val="28"/>
          <w:rtl/>
          <w:lang w:bidi="ar-EG"/>
        </w:rPr>
        <w:t>أنشطة إمدادات الكهرباء والغاز والبخار وتكييف الهواء</w:t>
      </w:r>
      <w:r w:rsidR="00CD57D3" w:rsidRPr="00CD57D3">
        <w:rPr>
          <w:rFonts w:hint="cs"/>
          <w:b/>
          <w:bCs/>
          <w:sz w:val="28"/>
          <w:szCs w:val="28"/>
          <w:rtl/>
          <w:lang w:bidi="ar-EG"/>
        </w:rPr>
        <w:t>:</w:t>
      </w:r>
    </w:p>
    <w:p w:rsidR="005719DD" w:rsidRDefault="000B0C07" w:rsidP="00A92DEA">
      <w:pPr>
        <w:jc w:val="center"/>
        <w:rPr>
          <w:rFonts w:ascii="Simplified Arabic" w:eastAsia="Calibri" w:hAnsi="Simplified Arabic" w:cs="Simplified Arabic"/>
          <w:b/>
          <w:bCs/>
          <w:sz w:val="28"/>
          <w:szCs w:val="28"/>
          <w:rtl/>
          <w:lang w:bidi="ar-EG"/>
        </w:rPr>
      </w:pPr>
      <w:r w:rsidRPr="005719DD">
        <w:rPr>
          <w:rFonts w:ascii="Simplified Arabic" w:eastAsia="Calibri" w:hAnsi="Simplified Arabic" w:cs="Simplified Arabic"/>
          <w:b/>
          <w:bCs/>
          <w:sz w:val="28"/>
          <w:szCs w:val="28"/>
          <w:rtl/>
          <w:lang w:bidi="ar-EG"/>
        </w:rPr>
        <w:t xml:space="preserve">جدول (2-8) </w:t>
      </w:r>
    </w:p>
    <w:p w:rsidR="00CD57D3" w:rsidRPr="005719DD" w:rsidRDefault="000B0C07" w:rsidP="000B0C07">
      <w:pPr>
        <w:jc w:val="center"/>
        <w:rPr>
          <w:rFonts w:ascii="Simplified Arabic" w:eastAsia="Calibri" w:hAnsi="Simplified Arabic" w:cs="Simplified Arabic"/>
          <w:b/>
          <w:bCs/>
          <w:sz w:val="28"/>
          <w:szCs w:val="28"/>
          <w:rtl/>
          <w:lang w:bidi="ar-EG"/>
        </w:rPr>
      </w:pPr>
      <w:r w:rsidRPr="005719DD">
        <w:rPr>
          <w:rFonts w:ascii="Simplified Arabic" w:eastAsia="Calibri" w:hAnsi="Simplified Arabic" w:cs="Simplified Arabic"/>
          <w:b/>
          <w:bCs/>
          <w:sz w:val="28"/>
          <w:szCs w:val="28"/>
          <w:rtl/>
          <w:lang w:bidi="ar-EG"/>
        </w:rPr>
        <w:t xml:space="preserve">هيكل استخدام كافة القطاعات الاقتصادية من إجمالي مخرجات أنشطة </w:t>
      </w:r>
    </w:p>
    <w:p w:rsidR="000B0C07" w:rsidRPr="005719DD" w:rsidRDefault="000B0C07" w:rsidP="000B0C07">
      <w:pPr>
        <w:jc w:val="center"/>
        <w:rPr>
          <w:rFonts w:ascii="Simplified Arabic" w:eastAsia="Calibri" w:hAnsi="Simplified Arabic" w:cs="Simplified Arabic"/>
          <w:b/>
          <w:bCs/>
          <w:sz w:val="28"/>
          <w:szCs w:val="28"/>
          <w:lang w:bidi="ar-EG"/>
        </w:rPr>
      </w:pPr>
      <w:r w:rsidRPr="005719DD">
        <w:rPr>
          <w:rFonts w:ascii="Simplified Arabic" w:eastAsia="Calibri" w:hAnsi="Simplified Arabic" w:cs="Simplified Arabic"/>
          <w:b/>
          <w:bCs/>
          <w:sz w:val="28"/>
          <w:szCs w:val="28"/>
          <w:rtl/>
          <w:lang w:bidi="ar-EG"/>
        </w:rPr>
        <w:t>إمدادات الكهرباء والغاز والبخار وتكييف الهواء</w:t>
      </w:r>
    </w:p>
    <w:tbl>
      <w:tblPr>
        <w:bidiVisual/>
        <w:tblW w:w="8544" w:type="dxa"/>
        <w:jc w:val="center"/>
        <w:tblInd w:w="10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40"/>
        <w:gridCol w:w="3504"/>
      </w:tblGrid>
      <w:tr w:rsidR="000B0C07" w:rsidRPr="000B0C07" w:rsidTr="00C07AFD">
        <w:trPr>
          <w:trHeight w:val="633"/>
          <w:jc w:val="center"/>
        </w:trPr>
        <w:tc>
          <w:tcPr>
            <w:tcW w:w="5040" w:type="dxa"/>
            <w:shd w:val="clear" w:color="auto" w:fill="D9D9D9" w:themeFill="background1" w:themeFillShade="D9"/>
            <w:noWrap/>
            <w:vAlign w:val="center"/>
            <w:hideMark/>
          </w:tcPr>
          <w:p w:rsidR="000B0C07" w:rsidRPr="005719DD" w:rsidRDefault="000B0C07" w:rsidP="000B0C07">
            <w:pPr>
              <w:jc w:val="center"/>
              <w:rPr>
                <w:rFonts w:ascii="Simplified Arabic" w:hAnsi="Simplified Arabic" w:cs="Simplified Arabic"/>
                <w:b/>
                <w:bCs/>
                <w:sz w:val="28"/>
                <w:szCs w:val="28"/>
              </w:rPr>
            </w:pPr>
            <w:r w:rsidRPr="005719DD">
              <w:rPr>
                <w:rFonts w:ascii="Simplified Arabic" w:eastAsia="Calibri" w:hAnsi="Simplified Arabic" w:cs="Simplified Arabic"/>
                <w:b/>
                <w:bCs/>
                <w:sz w:val="28"/>
                <w:szCs w:val="28"/>
                <w:rtl/>
                <w:lang w:bidi="ar-EG"/>
              </w:rPr>
              <w:t>القطاعات الاقتصادية</w:t>
            </w:r>
          </w:p>
        </w:tc>
        <w:tc>
          <w:tcPr>
            <w:tcW w:w="3504" w:type="dxa"/>
            <w:shd w:val="clear" w:color="auto" w:fill="D9D9D9" w:themeFill="background1" w:themeFillShade="D9"/>
            <w:noWrap/>
            <w:vAlign w:val="center"/>
            <w:hideMark/>
          </w:tcPr>
          <w:p w:rsidR="000B0C07" w:rsidRPr="005719DD" w:rsidRDefault="000B0C07" w:rsidP="000B0C07">
            <w:pPr>
              <w:jc w:val="center"/>
              <w:rPr>
                <w:rFonts w:ascii="Simplified Arabic" w:hAnsi="Simplified Arabic" w:cs="Simplified Arabic"/>
                <w:b/>
                <w:bCs/>
                <w:sz w:val="28"/>
                <w:szCs w:val="28"/>
              </w:rPr>
            </w:pPr>
            <w:r w:rsidRPr="005719DD">
              <w:rPr>
                <w:rFonts w:ascii="Simplified Arabic" w:hAnsi="Simplified Arabic" w:cs="Simplified Arabic"/>
                <w:b/>
                <w:bCs/>
                <w:sz w:val="28"/>
                <w:szCs w:val="28"/>
                <w:rtl/>
              </w:rPr>
              <w:t xml:space="preserve">نسبة </w:t>
            </w:r>
            <w:r w:rsidRPr="005719DD">
              <w:rPr>
                <w:rFonts w:ascii="Simplified Arabic" w:eastAsia="Calibri" w:hAnsi="Simplified Arabic" w:cs="Simplified Arabic"/>
                <w:b/>
                <w:bCs/>
                <w:sz w:val="28"/>
                <w:szCs w:val="28"/>
                <w:rtl/>
                <w:lang w:bidi="ar-EG"/>
              </w:rPr>
              <w:t xml:space="preserve">الاستخدام من إجمالي مخرجات أنشطة إمدادات الكهرباء والغاز والبخار وتكييف الهواء </w:t>
            </w:r>
          </w:p>
        </w:tc>
      </w:tr>
      <w:tr w:rsidR="000B0C07" w:rsidRPr="000B0C07" w:rsidTr="002504A0">
        <w:trPr>
          <w:trHeight w:hRule="exact" w:val="432"/>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Pr>
            </w:pPr>
            <w:r w:rsidRPr="005719DD">
              <w:rPr>
                <w:rFonts w:ascii="Simplified Arabic" w:eastAsia="Calibri" w:hAnsi="Simplified Arabic" w:cs="Simplified Arabic"/>
                <w:sz w:val="28"/>
                <w:szCs w:val="28"/>
                <w:rtl/>
              </w:rPr>
              <w:t>الصناعات التحويلية</w:t>
            </w:r>
          </w:p>
        </w:tc>
        <w:tc>
          <w:tcPr>
            <w:tcW w:w="3504" w:type="dxa"/>
            <w:shd w:val="clear" w:color="auto" w:fill="auto"/>
            <w:noWrap/>
            <w:vAlign w:val="center"/>
          </w:tcPr>
          <w:p w:rsidR="000B0C07" w:rsidRPr="005719DD" w:rsidRDefault="00872848" w:rsidP="000B0C07">
            <w:pPr>
              <w:bidi w:val="0"/>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10.6</w:t>
            </w:r>
          </w:p>
        </w:tc>
      </w:tr>
      <w:tr w:rsidR="000B0C07" w:rsidRPr="000B0C07" w:rsidTr="002504A0">
        <w:trPr>
          <w:trHeight w:hRule="exact" w:val="432"/>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الإدارة العامة والدفاع والضمان الاجتماعي الإلزامي</w:t>
            </w:r>
          </w:p>
        </w:tc>
        <w:tc>
          <w:tcPr>
            <w:tcW w:w="3504" w:type="dxa"/>
            <w:shd w:val="clear" w:color="auto" w:fill="auto"/>
            <w:noWrap/>
            <w:vAlign w:val="center"/>
          </w:tcPr>
          <w:p w:rsidR="000B0C07" w:rsidRPr="005719DD" w:rsidRDefault="00872848"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10.2</w:t>
            </w:r>
          </w:p>
        </w:tc>
      </w:tr>
      <w:tr w:rsidR="000B0C07" w:rsidRPr="000B0C07" w:rsidTr="002504A0">
        <w:trPr>
          <w:trHeight w:hRule="exact" w:val="432"/>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إمدادات الكهرباء والغاز والبخار وتكييف الهواء</w:t>
            </w:r>
          </w:p>
        </w:tc>
        <w:tc>
          <w:tcPr>
            <w:tcW w:w="3504" w:type="dxa"/>
            <w:shd w:val="clear" w:color="auto" w:fill="auto"/>
            <w:noWrap/>
            <w:vAlign w:val="center"/>
          </w:tcPr>
          <w:p w:rsidR="000B0C07" w:rsidRPr="005719DD" w:rsidRDefault="00872848"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2.00</w:t>
            </w:r>
          </w:p>
        </w:tc>
      </w:tr>
      <w:tr w:rsidR="000B0C07" w:rsidRPr="000B0C07" w:rsidTr="002504A0">
        <w:trPr>
          <w:trHeight w:hRule="exact" w:val="609"/>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تجارة الجملة والتجزئة والإصلاح للمركبات ذات المحركات والدراجات النارية</w:t>
            </w:r>
          </w:p>
        </w:tc>
        <w:tc>
          <w:tcPr>
            <w:tcW w:w="3504" w:type="dxa"/>
            <w:shd w:val="clear" w:color="auto" w:fill="auto"/>
            <w:noWrap/>
            <w:vAlign w:val="center"/>
          </w:tcPr>
          <w:p w:rsidR="000B0C07" w:rsidRPr="005719DD" w:rsidRDefault="00872848"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1.9</w:t>
            </w:r>
          </w:p>
        </w:tc>
      </w:tr>
      <w:tr w:rsidR="000B0C07" w:rsidRPr="000B0C07" w:rsidTr="002504A0">
        <w:trPr>
          <w:trHeight w:hRule="exact" w:val="432"/>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rPr>
            </w:pPr>
            <w:r w:rsidRPr="005719DD">
              <w:rPr>
                <w:rFonts w:ascii="Simplified Arabic" w:eastAsia="Calibri" w:hAnsi="Simplified Arabic" w:cs="Simplified Arabic"/>
                <w:sz w:val="28"/>
                <w:szCs w:val="28"/>
                <w:rtl/>
              </w:rPr>
              <w:t>المعلومات والاتصالات</w:t>
            </w:r>
          </w:p>
        </w:tc>
        <w:tc>
          <w:tcPr>
            <w:tcW w:w="3504" w:type="dxa"/>
            <w:shd w:val="clear" w:color="auto" w:fill="auto"/>
            <w:noWrap/>
            <w:vAlign w:val="center"/>
          </w:tcPr>
          <w:p w:rsidR="000B0C07" w:rsidRPr="005719DD" w:rsidRDefault="00872848"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1.9</w:t>
            </w:r>
          </w:p>
        </w:tc>
      </w:tr>
      <w:tr w:rsidR="000B0C07" w:rsidRPr="000B0C07" w:rsidTr="002504A0">
        <w:trPr>
          <w:trHeight w:val="288"/>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lang w:bidi="ar-EG"/>
              </w:rPr>
            </w:pPr>
            <w:r w:rsidRPr="005719DD">
              <w:rPr>
                <w:rFonts w:ascii="Simplified Arabic" w:eastAsia="Calibri" w:hAnsi="Simplified Arabic" w:cs="Simplified Arabic"/>
                <w:sz w:val="28"/>
                <w:szCs w:val="28"/>
                <w:rtl/>
                <w:lang w:bidi="ar-EG"/>
              </w:rPr>
              <w:t>إجمالي مخرجات أنشطة إمدادات الكهرباء والغاز والبخار وتكييف الهواء للاستهلاك الوسيط</w:t>
            </w:r>
          </w:p>
        </w:tc>
        <w:tc>
          <w:tcPr>
            <w:tcW w:w="3504" w:type="dxa"/>
            <w:shd w:val="clear" w:color="auto" w:fill="auto"/>
            <w:noWrap/>
            <w:vAlign w:val="center"/>
          </w:tcPr>
          <w:p w:rsidR="000B0C07" w:rsidRPr="005719DD" w:rsidRDefault="000B0C07" w:rsidP="000B0C07">
            <w:pPr>
              <w:bidi w:val="0"/>
              <w:jc w:val="center"/>
              <w:rPr>
                <w:rFonts w:ascii="Simplified Arabic" w:eastAsia="Calibri" w:hAnsi="Simplified Arabic" w:cs="Simplified Arabic"/>
                <w:sz w:val="28"/>
                <w:szCs w:val="28"/>
              </w:rPr>
            </w:pPr>
            <w:r w:rsidRPr="005719DD">
              <w:rPr>
                <w:rFonts w:ascii="Simplified Arabic" w:eastAsia="Calibri" w:hAnsi="Simplified Arabic" w:cs="Simplified Arabic"/>
                <w:sz w:val="28"/>
                <w:szCs w:val="28"/>
                <w:rtl/>
              </w:rPr>
              <w:t>35.1</w:t>
            </w:r>
          </w:p>
        </w:tc>
      </w:tr>
      <w:tr w:rsidR="000B0C07" w:rsidRPr="000B0C07" w:rsidTr="002504A0">
        <w:trPr>
          <w:trHeight w:val="288"/>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lang w:bidi="ar-EG"/>
              </w:rPr>
            </w:pPr>
            <w:r w:rsidRPr="005719DD">
              <w:rPr>
                <w:rFonts w:ascii="Simplified Arabic" w:eastAsia="Calibri" w:hAnsi="Simplified Arabic" w:cs="Simplified Arabic"/>
                <w:sz w:val="28"/>
                <w:szCs w:val="28"/>
                <w:rtl/>
                <w:lang w:bidi="ar-EG"/>
              </w:rPr>
              <w:t>إجمالي مخرجات أنشطة إمدادات الكهرباء والغاز والبخار وتكييف الهواء لمكونات الطلب النهائي</w:t>
            </w:r>
          </w:p>
        </w:tc>
        <w:tc>
          <w:tcPr>
            <w:tcW w:w="3504" w:type="dxa"/>
            <w:shd w:val="clear" w:color="auto" w:fill="auto"/>
            <w:noWrap/>
            <w:vAlign w:val="center"/>
          </w:tcPr>
          <w:p w:rsidR="000B0C07" w:rsidRPr="005719DD" w:rsidRDefault="000B0C07" w:rsidP="000B0C07">
            <w:pPr>
              <w:bidi w:val="0"/>
              <w:jc w:val="center"/>
              <w:rPr>
                <w:rFonts w:ascii="Simplified Arabic" w:eastAsia="Calibri" w:hAnsi="Simplified Arabic" w:cs="Simplified Arabic"/>
                <w:sz w:val="28"/>
                <w:szCs w:val="28"/>
              </w:rPr>
            </w:pPr>
            <w:r w:rsidRPr="005719DD">
              <w:rPr>
                <w:rFonts w:ascii="Simplified Arabic" w:eastAsia="Calibri" w:hAnsi="Simplified Arabic" w:cs="Simplified Arabic"/>
                <w:sz w:val="28"/>
                <w:szCs w:val="28"/>
                <w:rtl/>
              </w:rPr>
              <w:t>64.9</w:t>
            </w:r>
          </w:p>
        </w:tc>
      </w:tr>
      <w:tr w:rsidR="000B0C07" w:rsidRPr="000B0C07" w:rsidTr="002504A0">
        <w:trPr>
          <w:trHeight w:val="288"/>
          <w:jc w:val="center"/>
        </w:trPr>
        <w:tc>
          <w:tcPr>
            <w:tcW w:w="5040" w:type="dxa"/>
            <w:shd w:val="clear" w:color="auto" w:fill="auto"/>
            <w:noWrap/>
            <w:vAlign w:val="center"/>
          </w:tcPr>
          <w:p w:rsidR="000B0C07" w:rsidRPr="005719DD" w:rsidRDefault="000B0C07" w:rsidP="000B0C07">
            <w:pPr>
              <w:rPr>
                <w:rFonts w:ascii="Simplified Arabic" w:eastAsia="Calibri" w:hAnsi="Simplified Arabic" w:cs="Simplified Arabic"/>
                <w:sz w:val="28"/>
                <w:szCs w:val="28"/>
                <w:rtl/>
                <w:lang w:bidi="ar-EG"/>
              </w:rPr>
            </w:pPr>
            <w:r w:rsidRPr="005719DD">
              <w:rPr>
                <w:rFonts w:ascii="Simplified Arabic" w:eastAsia="Calibri" w:hAnsi="Simplified Arabic" w:cs="Simplified Arabic"/>
                <w:sz w:val="28"/>
                <w:szCs w:val="28"/>
                <w:rtl/>
                <w:lang w:bidi="ar-EG"/>
              </w:rPr>
              <w:t>إجمالي مخرجات أنشطة إمدادات الكهرباء والغاز والبخار وتكييف الهواء</w:t>
            </w:r>
          </w:p>
        </w:tc>
        <w:tc>
          <w:tcPr>
            <w:tcW w:w="3504" w:type="dxa"/>
            <w:shd w:val="clear" w:color="auto" w:fill="auto"/>
            <w:noWrap/>
            <w:vAlign w:val="center"/>
          </w:tcPr>
          <w:p w:rsidR="000B0C07" w:rsidRPr="005719DD" w:rsidRDefault="000B0C07" w:rsidP="000B0C07">
            <w:pPr>
              <w:bidi w:val="0"/>
              <w:jc w:val="center"/>
              <w:rPr>
                <w:rFonts w:ascii="Simplified Arabic" w:eastAsia="Calibri" w:hAnsi="Simplified Arabic" w:cs="Simplified Arabic"/>
                <w:sz w:val="28"/>
                <w:szCs w:val="28"/>
              </w:rPr>
            </w:pPr>
            <w:r w:rsidRPr="005719DD">
              <w:rPr>
                <w:rFonts w:ascii="Simplified Arabic" w:eastAsia="Calibri" w:hAnsi="Simplified Arabic" w:cs="Simplified Arabic"/>
                <w:sz w:val="28"/>
                <w:szCs w:val="28"/>
                <w:rtl/>
              </w:rPr>
              <w:t>100</w:t>
            </w:r>
          </w:p>
        </w:tc>
      </w:tr>
    </w:tbl>
    <w:p w:rsidR="000B0C07" w:rsidRPr="000B0C07" w:rsidRDefault="000B0C07" w:rsidP="000B0C07">
      <w:pPr>
        <w:rPr>
          <w:rFonts w:eastAsia="Calibri"/>
          <w:sz w:val="28"/>
          <w:szCs w:val="28"/>
          <w:rtl/>
          <w:lang w:bidi="ar-EG"/>
        </w:rPr>
      </w:pPr>
      <w:r w:rsidRPr="000B0C07">
        <w:rPr>
          <w:rFonts w:ascii="Simplified Arabic" w:eastAsia="Calibri" w:hAnsi="Simplified Arabic" w:cs="Simplified Arabic" w:hint="cs"/>
          <w:sz w:val="20"/>
          <w:szCs w:val="20"/>
          <w:rtl/>
          <w:lang w:bidi="ar-EG"/>
        </w:rPr>
        <w:t>المصدر: المصدر السابق.</w:t>
      </w:r>
    </w:p>
    <w:p w:rsidR="000C22E6" w:rsidRPr="000C22E6" w:rsidRDefault="000C22E6" w:rsidP="000B0C07">
      <w:pPr>
        <w:jc w:val="lowKashida"/>
        <w:rPr>
          <w:rFonts w:ascii="Simplified Arabic" w:eastAsia="Calibri" w:hAnsi="Simplified Arabic" w:cs="Simplified Arabic"/>
          <w:sz w:val="12"/>
          <w:szCs w:val="12"/>
          <w:rtl/>
          <w:lang w:bidi="ar-EG"/>
        </w:rPr>
      </w:pPr>
    </w:p>
    <w:p w:rsidR="000B0C07" w:rsidRDefault="000B0C07" w:rsidP="000B0C07">
      <w:pPr>
        <w:jc w:val="lowKashida"/>
        <w:rPr>
          <w:rFonts w:ascii="Simplified Arabic" w:hAnsi="Simplified Arabic" w:cs="Simplified Arabic"/>
          <w:sz w:val="28"/>
          <w:szCs w:val="28"/>
          <w:rtl/>
        </w:rPr>
      </w:pPr>
      <w:r w:rsidRPr="000C22E6">
        <w:rPr>
          <w:rFonts w:ascii="Simplified Arabic" w:eastAsia="Calibri" w:hAnsi="Simplified Arabic" w:cs="Simplified Arabic"/>
          <w:sz w:val="28"/>
          <w:szCs w:val="28"/>
          <w:rtl/>
          <w:lang w:bidi="ar-EG"/>
        </w:rPr>
        <w:t xml:space="preserve">يوضح الجدول السابق أن أنشطة الصناعات التحويلية احتلت المرتبة الأولي في استخدام مخرجات أنشطة </w:t>
      </w:r>
      <w:r w:rsidRPr="000C22E6">
        <w:rPr>
          <w:rFonts w:ascii="Simplified Arabic" w:eastAsia="Calibri" w:hAnsi="Simplified Arabic" w:cs="Simplified Arabic"/>
          <w:sz w:val="28"/>
          <w:szCs w:val="28"/>
          <w:rtl/>
        </w:rPr>
        <w:t>إمدادات الكهرباء والغاز والبخار وتكييف الهواء</w:t>
      </w:r>
      <w:r w:rsidRPr="000C22E6">
        <w:rPr>
          <w:rFonts w:ascii="Simplified Arabic" w:eastAsia="Calibri" w:hAnsi="Simplified Arabic" w:cs="Simplified Arabic"/>
          <w:sz w:val="28"/>
          <w:szCs w:val="28"/>
          <w:rtl/>
          <w:lang w:bidi="ar-EG"/>
        </w:rPr>
        <w:t xml:space="preserve"> بنسبة 10.6% يليها أنشطة </w:t>
      </w:r>
      <w:r w:rsidRPr="000C22E6">
        <w:rPr>
          <w:rFonts w:ascii="Simplified Arabic" w:eastAsia="Calibri" w:hAnsi="Simplified Arabic" w:cs="Simplified Arabic"/>
          <w:sz w:val="28"/>
          <w:szCs w:val="28"/>
          <w:rtl/>
        </w:rPr>
        <w:t>الإدارة العامة والدفاع والضمان الاجتماعي الإلزامي بنسبة 10.2%. وإمدادات الكهرباء والغاز والبخار وتكييف الهواء بنسبة 2.0 %، وتجارة الجملة والتجزئة والإصلاح للمركبات ذات المحركات والدراجات النارية بنسبة  1.9% ، والمعلومات والاتصالات بنسبة  1.9 % وباقي الأنشطة لا يتجاوز استخدامها لمخرجات أنشطة أمدادات الكهرباء والغاز والبحار وتكييف الهواء نسبة 1الي 1.9%. و</w:t>
      </w:r>
      <w:r w:rsidRPr="000C22E6">
        <w:rPr>
          <w:rFonts w:ascii="Simplified Arabic" w:hAnsi="Simplified Arabic" w:cs="Simplified Arabic"/>
          <w:sz w:val="28"/>
          <w:szCs w:val="28"/>
          <w:rtl/>
        </w:rPr>
        <w:t xml:space="preserve">يبين الجدول أيضا توزيع مخرجات أنشطة </w:t>
      </w:r>
      <w:r w:rsidRPr="000C22E6">
        <w:rPr>
          <w:rFonts w:ascii="Simplified Arabic" w:eastAsia="Calibri" w:hAnsi="Simplified Arabic" w:cs="Simplified Arabic"/>
          <w:sz w:val="28"/>
          <w:szCs w:val="28"/>
          <w:rtl/>
        </w:rPr>
        <w:t>إمدادات الكهرباء والغاز والبخار وتكييف الهواء</w:t>
      </w:r>
      <w:r w:rsidRPr="000C22E6">
        <w:rPr>
          <w:rFonts w:ascii="Simplified Arabic" w:hAnsi="Simplified Arabic" w:cs="Simplified Arabic"/>
          <w:sz w:val="28"/>
          <w:szCs w:val="28"/>
          <w:rtl/>
        </w:rPr>
        <w:t xml:space="preserve"> ما بين الاستهلاك الوسيط بنسبة 35.1% و مكونات الطلب النهائي بنسبة 64.9%.</w:t>
      </w:r>
    </w:p>
    <w:p w:rsidR="00C07AFD" w:rsidRDefault="00C07AFD" w:rsidP="000B0C07">
      <w:pPr>
        <w:jc w:val="lowKashida"/>
        <w:rPr>
          <w:rFonts w:ascii="Simplified Arabic" w:hAnsi="Simplified Arabic" w:cs="Simplified Arabic"/>
          <w:sz w:val="28"/>
          <w:szCs w:val="28"/>
          <w:rtl/>
        </w:rPr>
      </w:pPr>
    </w:p>
    <w:p w:rsidR="00C07AFD" w:rsidRPr="000C22E6" w:rsidRDefault="00C07AFD" w:rsidP="000B0C07">
      <w:pPr>
        <w:jc w:val="lowKashida"/>
        <w:rPr>
          <w:rFonts w:ascii="Simplified Arabic" w:hAnsi="Simplified Arabic" w:cs="Simplified Arabic"/>
          <w:sz w:val="28"/>
          <w:szCs w:val="28"/>
          <w:rtl/>
        </w:rPr>
      </w:pPr>
    </w:p>
    <w:p w:rsidR="000C22E6" w:rsidRPr="000B0C07" w:rsidRDefault="000C22E6" w:rsidP="000B0C07">
      <w:pPr>
        <w:jc w:val="lowKashida"/>
        <w:rPr>
          <w:sz w:val="28"/>
          <w:szCs w:val="28"/>
          <w:rtl/>
        </w:rPr>
      </w:pPr>
    </w:p>
    <w:p w:rsidR="000B0C07" w:rsidRPr="000B0C07" w:rsidRDefault="000B0C07" w:rsidP="000B0C07">
      <w:pPr>
        <w:rPr>
          <w:rFonts w:eastAsia="Calibri"/>
          <w:b/>
          <w:bCs/>
          <w:sz w:val="28"/>
          <w:szCs w:val="28"/>
          <w:rtl/>
          <w:lang w:bidi="ar-EG"/>
        </w:rPr>
      </w:pPr>
      <w:r w:rsidRPr="000B0C07">
        <w:rPr>
          <w:rFonts w:eastAsia="Calibri"/>
          <w:b/>
          <w:bCs/>
          <w:sz w:val="28"/>
          <w:szCs w:val="28"/>
          <w:rtl/>
          <w:lang w:bidi="ar-EG"/>
        </w:rPr>
        <w:t>5.4 أنشطة إمدادات المياه وأنشطة الصرف وإدارة النفايات ومعالجتها</w:t>
      </w:r>
      <w:r w:rsidRPr="000B0C07">
        <w:rPr>
          <w:rFonts w:eastAsia="Calibri" w:hint="cs"/>
          <w:b/>
          <w:bCs/>
          <w:sz w:val="28"/>
          <w:szCs w:val="28"/>
          <w:rtl/>
          <w:lang w:bidi="ar-EG"/>
        </w:rPr>
        <w:t>:</w:t>
      </w:r>
    </w:p>
    <w:p w:rsidR="00C07AFD" w:rsidRDefault="000B0C07" w:rsidP="00A07FB5">
      <w:pPr>
        <w:jc w:val="center"/>
        <w:rPr>
          <w:rFonts w:ascii="Simplified Arabic" w:eastAsia="Calibri" w:hAnsi="Simplified Arabic" w:cs="Simplified Arabic"/>
          <w:b/>
          <w:bCs/>
          <w:sz w:val="28"/>
          <w:szCs w:val="28"/>
          <w:rtl/>
          <w:lang w:bidi="ar-EG"/>
        </w:rPr>
      </w:pPr>
      <w:r w:rsidRPr="00C07AFD">
        <w:rPr>
          <w:rFonts w:ascii="Simplified Arabic" w:eastAsia="Calibri" w:hAnsi="Simplified Arabic" w:cs="Simplified Arabic"/>
          <w:b/>
          <w:bCs/>
          <w:sz w:val="28"/>
          <w:szCs w:val="28"/>
          <w:rtl/>
          <w:lang w:bidi="ar-EG"/>
        </w:rPr>
        <w:t xml:space="preserve">جدول (2-9) </w:t>
      </w:r>
    </w:p>
    <w:p w:rsidR="000B0C07" w:rsidRPr="00C07AFD" w:rsidRDefault="000B0C07" w:rsidP="000B0C07">
      <w:pPr>
        <w:jc w:val="center"/>
        <w:rPr>
          <w:rFonts w:ascii="Simplified Arabic" w:eastAsia="Calibri" w:hAnsi="Simplified Arabic" w:cs="Simplified Arabic"/>
          <w:b/>
          <w:bCs/>
          <w:sz w:val="28"/>
          <w:szCs w:val="28"/>
          <w:rtl/>
          <w:lang w:bidi="ar-EG"/>
        </w:rPr>
      </w:pPr>
      <w:r w:rsidRPr="00C07AFD">
        <w:rPr>
          <w:rFonts w:ascii="Simplified Arabic" w:eastAsia="Calibri" w:hAnsi="Simplified Arabic" w:cs="Simplified Arabic"/>
          <w:b/>
          <w:bCs/>
          <w:sz w:val="28"/>
          <w:szCs w:val="28"/>
          <w:rtl/>
          <w:lang w:bidi="ar-EG"/>
        </w:rPr>
        <w:t>هيكل استخدام القطاعات الاقتصادية من إجمالي مخرجات إمدادات المياه وأنشطة الصرف وإدارة النفايات ومعالجتها</w:t>
      </w:r>
    </w:p>
    <w:tbl>
      <w:tblPr>
        <w:bidiVisual/>
        <w:tblW w:w="8910" w:type="dxa"/>
        <w:jc w:val="center"/>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95"/>
        <w:gridCol w:w="3915"/>
      </w:tblGrid>
      <w:tr w:rsidR="000B0C07" w:rsidRPr="000B0C07" w:rsidTr="00C07AFD">
        <w:trPr>
          <w:trHeight w:val="288"/>
          <w:jc w:val="center"/>
        </w:trPr>
        <w:tc>
          <w:tcPr>
            <w:tcW w:w="4995" w:type="dxa"/>
            <w:shd w:val="clear" w:color="auto" w:fill="D9D9D9" w:themeFill="background1" w:themeFillShade="D9"/>
            <w:noWrap/>
            <w:vAlign w:val="center"/>
            <w:hideMark/>
          </w:tcPr>
          <w:p w:rsidR="000B0C07" w:rsidRPr="00C07AFD" w:rsidRDefault="000B0C07" w:rsidP="000B0C07">
            <w:pPr>
              <w:jc w:val="center"/>
              <w:rPr>
                <w:rFonts w:ascii="Simplified Arabic" w:hAnsi="Simplified Arabic" w:cs="Simplified Arabic"/>
                <w:b/>
                <w:bCs/>
                <w:sz w:val="28"/>
                <w:szCs w:val="28"/>
              </w:rPr>
            </w:pPr>
            <w:r w:rsidRPr="00C07AFD">
              <w:rPr>
                <w:rFonts w:ascii="Simplified Arabic" w:eastAsia="Calibri" w:hAnsi="Simplified Arabic" w:cs="Simplified Arabic"/>
                <w:b/>
                <w:bCs/>
                <w:sz w:val="28"/>
                <w:szCs w:val="28"/>
                <w:rtl/>
                <w:lang w:bidi="ar-EG"/>
              </w:rPr>
              <w:t>القطاعات الاقتصادية</w:t>
            </w:r>
          </w:p>
        </w:tc>
        <w:tc>
          <w:tcPr>
            <w:tcW w:w="3915" w:type="dxa"/>
            <w:shd w:val="clear" w:color="auto" w:fill="D9D9D9" w:themeFill="background1" w:themeFillShade="D9"/>
            <w:noWrap/>
            <w:vAlign w:val="center"/>
            <w:hideMark/>
          </w:tcPr>
          <w:p w:rsidR="000B0C07" w:rsidRPr="00C07AFD" w:rsidRDefault="000B0C07" w:rsidP="000B0C07">
            <w:pPr>
              <w:jc w:val="center"/>
              <w:rPr>
                <w:rFonts w:ascii="Simplified Arabic" w:hAnsi="Simplified Arabic" w:cs="Simplified Arabic"/>
                <w:b/>
                <w:bCs/>
                <w:sz w:val="28"/>
                <w:szCs w:val="28"/>
              </w:rPr>
            </w:pPr>
            <w:r w:rsidRPr="00C07AFD">
              <w:rPr>
                <w:rFonts w:ascii="Simplified Arabic" w:hAnsi="Simplified Arabic" w:cs="Simplified Arabic"/>
                <w:b/>
                <w:bCs/>
                <w:sz w:val="28"/>
                <w:szCs w:val="28"/>
                <w:rtl/>
              </w:rPr>
              <w:t>نسبة ال</w:t>
            </w:r>
            <w:r w:rsidRPr="00C07AFD">
              <w:rPr>
                <w:rFonts w:ascii="Simplified Arabic" w:eastAsia="Calibri" w:hAnsi="Simplified Arabic" w:cs="Simplified Arabic"/>
                <w:b/>
                <w:bCs/>
                <w:sz w:val="28"/>
                <w:szCs w:val="28"/>
                <w:rtl/>
                <w:lang w:bidi="ar-EG"/>
              </w:rPr>
              <w:t xml:space="preserve">استخدام من إجمالي مخرجات أنشطة إمدادات المياه وأنشطة الصرف وإدارة النفايات ومعالجتها </w:t>
            </w:r>
          </w:p>
        </w:tc>
      </w:tr>
      <w:tr w:rsidR="000B0C07" w:rsidRPr="000B0C07" w:rsidTr="002504A0">
        <w:trPr>
          <w:trHeight w:val="288"/>
          <w:jc w:val="center"/>
        </w:trPr>
        <w:tc>
          <w:tcPr>
            <w:tcW w:w="4995"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Pr>
            </w:pPr>
            <w:r w:rsidRPr="00C07AFD">
              <w:rPr>
                <w:rFonts w:ascii="Simplified Arabic" w:eastAsia="Calibri" w:hAnsi="Simplified Arabic" w:cs="Simplified Arabic"/>
                <w:sz w:val="28"/>
                <w:szCs w:val="28"/>
                <w:rtl/>
              </w:rPr>
              <w:t>الصناعات التحويلية</w:t>
            </w:r>
          </w:p>
        </w:tc>
        <w:tc>
          <w:tcPr>
            <w:tcW w:w="3915" w:type="dxa"/>
            <w:shd w:val="clear" w:color="auto" w:fill="auto"/>
            <w:noWrap/>
            <w:vAlign w:val="center"/>
          </w:tcPr>
          <w:p w:rsidR="000B0C07" w:rsidRPr="00C07AFD" w:rsidRDefault="00C07AFD"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8.9</w:t>
            </w:r>
          </w:p>
        </w:tc>
      </w:tr>
      <w:tr w:rsidR="000B0C07" w:rsidRPr="000B0C07" w:rsidTr="002504A0">
        <w:trPr>
          <w:trHeight w:val="288"/>
          <w:jc w:val="center"/>
        </w:trPr>
        <w:tc>
          <w:tcPr>
            <w:tcW w:w="4995"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tl/>
              </w:rPr>
            </w:pPr>
            <w:r w:rsidRPr="00C07AFD">
              <w:rPr>
                <w:rFonts w:ascii="Simplified Arabic" w:eastAsia="Calibri" w:hAnsi="Simplified Arabic" w:cs="Simplified Arabic"/>
                <w:sz w:val="28"/>
                <w:szCs w:val="28"/>
                <w:rtl/>
              </w:rPr>
              <w:t>الإدارة العامة والدفاع والضمان الاجتماعي الإلزامي</w:t>
            </w:r>
          </w:p>
        </w:tc>
        <w:tc>
          <w:tcPr>
            <w:tcW w:w="3915" w:type="dxa"/>
            <w:shd w:val="clear" w:color="auto" w:fill="auto"/>
            <w:noWrap/>
            <w:vAlign w:val="center"/>
          </w:tcPr>
          <w:p w:rsidR="000B0C07" w:rsidRPr="00C07AFD" w:rsidRDefault="00C07AFD"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5.8</w:t>
            </w:r>
          </w:p>
        </w:tc>
      </w:tr>
      <w:tr w:rsidR="000B0C07" w:rsidRPr="000B0C07" w:rsidTr="002504A0">
        <w:trPr>
          <w:trHeight w:val="288"/>
          <w:jc w:val="center"/>
        </w:trPr>
        <w:tc>
          <w:tcPr>
            <w:tcW w:w="4995"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tl/>
                <w:lang w:bidi="ar-EG"/>
              </w:rPr>
            </w:pPr>
            <w:r w:rsidRPr="00C07AFD">
              <w:rPr>
                <w:rFonts w:ascii="Simplified Arabic" w:eastAsia="Calibri" w:hAnsi="Simplified Arabic" w:cs="Simplified Arabic"/>
                <w:sz w:val="28"/>
                <w:szCs w:val="28"/>
                <w:rtl/>
                <w:lang w:bidi="ar-EG"/>
              </w:rPr>
              <w:t>إجمالي مخرجات أنشطة إمدادات المياه وأنشطة الصرف وإدارة النفايات ومعالجتها</w:t>
            </w:r>
            <w:r w:rsidRPr="00C07AFD">
              <w:rPr>
                <w:rFonts w:ascii="Simplified Arabic" w:eastAsia="Calibri" w:hAnsi="Simplified Arabic" w:cs="Simplified Arabic"/>
                <w:sz w:val="28"/>
                <w:szCs w:val="28"/>
                <w:lang w:bidi="ar-EG"/>
              </w:rPr>
              <w:t xml:space="preserve"> </w:t>
            </w:r>
            <w:r w:rsidRPr="00C07AFD">
              <w:rPr>
                <w:rFonts w:ascii="Simplified Arabic" w:eastAsia="Calibri" w:hAnsi="Simplified Arabic" w:cs="Simplified Arabic"/>
                <w:sz w:val="28"/>
                <w:szCs w:val="28"/>
                <w:rtl/>
                <w:lang w:bidi="ar-EG"/>
              </w:rPr>
              <w:t xml:space="preserve"> للاستهلاك الوسيط</w:t>
            </w:r>
          </w:p>
        </w:tc>
        <w:tc>
          <w:tcPr>
            <w:tcW w:w="3915" w:type="dxa"/>
            <w:shd w:val="clear" w:color="auto" w:fill="auto"/>
            <w:noWrap/>
            <w:vAlign w:val="center"/>
          </w:tcPr>
          <w:p w:rsidR="000B0C07" w:rsidRPr="00C07AFD" w:rsidRDefault="00C07AFD"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18.8</w:t>
            </w:r>
          </w:p>
        </w:tc>
      </w:tr>
      <w:tr w:rsidR="000B0C07" w:rsidRPr="000B0C07" w:rsidTr="002504A0">
        <w:trPr>
          <w:trHeight w:val="288"/>
          <w:jc w:val="center"/>
        </w:trPr>
        <w:tc>
          <w:tcPr>
            <w:tcW w:w="4995"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tl/>
                <w:lang w:bidi="ar-EG"/>
              </w:rPr>
            </w:pPr>
            <w:r w:rsidRPr="00C07AFD">
              <w:rPr>
                <w:rFonts w:ascii="Simplified Arabic" w:eastAsia="Calibri" w:hAnsi="Simplified Arabic" w:cs="Simplified Arabic"/>
                <w:sz w:val="28"/>
                <w:szCs w:val="28"/>
                <w:rtl/>
                <w:lang w:bidi="ar-EG"/>
              </w:rPr>
              <w:t>إجمالي مخرجات أنشطة إمدادات المياه وأنشطة الصرف وإدارة النفايات ومعالجتها لمكونات الطلب النهائي</w:t>
            </w:r>
          </w:p>
        </w:tc>
        <w:tc>
          <w:tcPr>
            <w:tcW w:w="3915" w:type="dxa"/>
            <w:shd w:val="clear" w:color="auto" w:fill="auto"/>
            <w:noWrap/>
            <w:vAlign w:val="center"/>
          </w:tcPr>
          <w:p w:rsidR="000B0C07" w:rsidRPr="00C07AFD" w:rsidRDefault="00C07AFD"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81.2</w:t>
            </w:r>
          </w:p>
        </w:tc>
      </w:tr>
      <w:tr w:rsidR="000B0C07" w:rsidRPr="000B0C07" w:rsidTr="002504A0">
        <w:trPr>
          <w:trHeight w:val="288"/>
          <w:jc w:val="center"/>
        </w:trPr>
        <w:tc>
          <w:tcPr>
            <w:tcW w:w="4995"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tl/>
                <w:lang w:bidi="ar-EG"/>
              </w:rPr>
            </w:pPr>
            <w:r w:rsidRPr="00C07AFD">
              <w:rPr>
                <w:rFonts w:ascii="Simplified Arabic" w:eastAsia="Calibri" w:hAnsi="Simplified Arabic" w:cs="Simplified Arabic"/>
                <w:sz w:val="28"/>
                <w:szCs w:val="28"/>
                <w:rtl/>
                <w:lang w:bidi="ar-EG"/>
              </w:rPr>
              <w:t>إجمالي مخرجات أنشطة إمدادات المياه وأنشطة الصرف وإدارة النفايات ومعالجتها</w:t>
            </w:r>
          </w:p>
        </w:tc>
        <w:tc>
          <w:tcPr>
            <w:tcW w:w="3915" w:type="dxa"/>
            <w:shd w:val="clear" w:color="auto" w:fill="auto"/>
            <w:noWrap/>
            <w:vAlign w:val="center"/>
          </w:tcPr>
          <w:p w:rsidR="000B0C07" w:rsidRPr="00C07AFD" w:rsidRDefault="00C07AFD" w:rsidP="000B0C07">
            <w:pPr>
              <w:bidi w:val="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100</w:t>
            </w:r>
          </w:p>
        </w:tc>
      </w:tr>
    </w:tbl>
    <w:p w:rsidR="000B0C07" w:rsidRPr="000B0C07" w:rsidRDefault="000B0C07" w:rsidP="000B0C07">
      <w:pPr>
        <w:rPr>
          <w:rFonts w:eastAsia="Calibri"/>
          <w:sz w:val="28"/>
          <w:szCs w:val="28"/>
          <w:rtl/>
          <w:lang w:bidi="ar-EG"/>
        </w:rPr>
      </w:pPr>
      <w:r w:rsidRPr="000B0C07">
        <w:rPr>
          <w:rFonts w:ascii="Simplified Arabic" w:eastAsia="Calibri" w:hAnsi="Simplified Arabic" w:cs="Simplified Arabic" w:hint="cs"/>
          <w:sz w:val="20"/>
          <w:szCs w:val="20"/>
          <w:rtl/>
          <w:lang w:bidi="ar-EG"/>
        </w:rPr>
        <w:t>المصدر: المصدر السابق.</w:t>
      </w:r>
    </w:p>
    <w:p w:rsidR="000C22E6" w:rsidRDefault="000C22E6" w:rsidP="000B0C07">
      <w:pPr>
        <w:jc w:val="lowKashida"/>
        <w:rPr>
          <w:rFonts w:eastAsia="Calibri"/>
          <w:sz w:val="28"/>
          <w:szCs w:val="28"/>
          <w:rtl/>
          <w:lang w:bidi="ar-EG"/>
        </w:rPr>
      </w:pPr>
    </w:p>
    <w:p w:rsidR="000B0C07" w:rsidRPr="000C22E6" w:rsidRDefault="000B0C07" w:rsidP="000B0C07">
      <w:pPr>
        <w:jc w:val="lowKashida"/>
        <w:rPr>
          <w:rFonts w:ascii="Simplified Arabic" w:eastAsia="Calibri" w:hAnsi="Simplified Arabic" w:cs="Simplified Arabic"/>
          <w:sz w:val="28"/>
          <w:szCs w:val="28"/>
          <w:rtl/>
          <w:lang w:bidi="ar-EG"/>
        </w:rPr>
      </w:pPr>
      <w:r w:rsidRPr="000B0C07">
        <w:rPr>
          <w:rFonts w:eastAsia="Calibri"/>
          <w:sz w:val="28"/>
          <w:szCs w:val="28"/>
          <w:rtl/>
          <w:lang w:bidi="ar-EG"/>
        </w:rPr>
        <w:t xml:space="preserve">يوضح </w:t>
      </w:r>
      <w:r w:rsidRPr="000C22E6">
        <w:rPr>
          <w:rFonts w:ascii="Simplified Arabic" w:eastAsia="Calibri" w:hAnsi="Simplified Arabic" w:cs="Simplified Arabic"/>
          <w:sz w:val="28"/>
          <w:szCs w:val="28"/>
          <w:rtl/>
          <w:lang w:bidi="ar-EG"/>
        </w:rPr>
        <w:t>الجدول السابق أن أنشطة الصناعات التحويلية احتلت المرتبة الأولي في استخدام مخرجات أنشطة إمدادات المياه وأنشطة الصرف وإدارة النفايات ومعالجتها بنسبة</w:t>
      </w:r>
      <w:r w:rsidRPr="000C22E6">
        <w:rPr>
          <w:rFonts w:ascii="Simplified Arabic" w:eastAsia="Calibri" w:hAnsi="Simplified Arabic" w:cs="Simplified Arabic"/>
          <w:sz w:val="28"/>
          <w:szCs w:val="28"/>
          <w:lang w:bidi="ar-EG"/>
        </w:rPr>
        <w:t xml:space="preserve"> 8.9 </w:t>
      </w:r>
      <w:r w:rsidRPr="000C22E6">
        <w:rPr>
          <w:rFonts w:ascii="Simplified Arabic" w:eastAsia="Calibri" w:hAnsi="Simplified Arabic" w:cs="Simplified Arabic"/>
          <w:sz w:val="28"/>
          <w:szCs w:val="28"/>
          <w:rtl/>
          <w:lang w:bidi="ar-EG"/>
        </w:rPr>
        <w:t xml:space="preserve">% يليها أنشطة الإدارة العامة والدفاع والضمان الاجتماعي الإلزامي بنسبة </w:t>
      </w:r>
      <w:r w:rsidRPr="000C22E6">
        <w:rPr>
          <w:rFonts w:ascii="Simplified Arabic" w:eastAsia="Calibri" w:hAnsi="Simplified Arabic" w:cs="Simplified Arabic"/>
          <w:sz w:val="28"/>
          <w:szCs w:val="28"/>
          <w:lang w:bidi="ar-EG"/>
        </w:rPr>
        <w:t>5.8</w:t>
      </w:r>
      <w:r w:rsidRPr="000C22E6">
        <w:rPr>
          <w:rFonts w:ascii="Simplified Arabic" w:eastAsia="Calibri" w:hAnsi="Simplified Arabic" w:cs="Simplified Arabic"/>
          <w:sz w:val="28"/>
          <w:szCs w:val="28"/>
          <w:rtl/>
          <w:lang w:bidi="ar-EG"/>
        </w:rPr>
        <w:t xml:space="preserve">%. </w:t>
      </w:r>
      <w:r w:rsidRPr="000C22E6">
        <w:rPr>
          <w:rFonts w:ascii="Simplified Arabic" w:eastAsia="Calibri" w:hAnsi="Simplified Arabic" w:cs="Simplified Arabic"/>
          <w:sz w:val="28"/>
          <w:szCs w:val="28"/>
          <w:rtl/>
        </w:rPr>
        <w:t xml:space="preserve">وباقي الأنشطة لا يتجاوز استخدامها لمخرجات </w:t>
      </w:r>
      <w:r w:rsidRPr="000C22E6">
        <w:rPr>
          <w:rFonts w:ascii="Simplified Arabic" w:eastAsia="Calibri" w:hAnsi="Simplified Arabic" w:cs="Simplified Arabic"/>
          <w:sz w:val="28"/>
          <w:szCs w:val="28"/>
          <w:rtl/>
          <w:lang w:bidi="ar-EG"/>
        </w:rPr>
        <w:t xml:space="preserve">أنشطة إمدادات المياه وأنشطة الصرف وإدارة النفايات </w:t>
      </w:r>
      <w:r w:rsidRPr="000C22E6">
        <w:rPr>
          <w:rFonts w:ascii="Simplified Arabic" w:eastAsia="Calibri" w:hAnsi="Simplified Arabic" w:cs="Simplified Arabic"/>
          <w:sz w:val="28"/>
          <w:szCs w:val="28"/>
          <w:rtl/>
        </w:rPr>
        <w:t xml:space="preserve">نسبة الصفر الي نسبة 1.0%. </w:t>
      </w:r>
      <w:r w:rsidRPr="000C22E6">
        <w:rPr>
          <w:rFonts w:ascii="Simplified Arabic" w:eastAsia="Calibri" w:hAnsi="Simplified Arabic" w:cs="Simplified Arabic"/>
          <w:sz w:val="28"/>
          <w:szCs w:val="28"/>
          <w:rtl/>
          <w:lang w:bidi="ar-EG"/>
        </w:rPr>
        <w:t xml:space="preserve"> ويبين الجدول توزيع مخرجات أنشطة إمدادات المياه وأنشطة الصرف وإدارة النفايات ومعالجتها ما بين الاستهلاك الوسيط بنسبة 18.8% و مكونات الطلب النهائي بنسبة 81.2%.</w:t>
      </w:r>
    </w:p>
    <w:p w:rsidR="000C22E6" w:rsidRDefault="000C22E6" w:rsidP="000B0C07">
      <w:pPr>
        <w:jc w:val="lowKashida"/>
        <w:rPr>
          <w:rFonts w:eastAsia="Calibri"/>
          <w:sz w:val="28"/>
          <w:szCs w:val="28"/>
          <w:rtl/>
          <w:lang w:bidi="ar-EG"/>
        </w:rPr>
      </w:pPr>
    </w:p>
    <w:p w:rsidR="000C22E6" w:rsidRDefault="000C22E6" w:rsidP="000B0C07">
      <w:pPr>
        <w:jc w:val="lowKashida"/>
        <w:rPr>
          <w:rFonts w:eastAsia="Calibri"/>
          <w:sz w:val="28"/>
          <w:szCs w:val="28"/>
          <w:rtl/>
          <w:lang w:bidi="ar-EG"/>
        </w:rPr>
      </w:pPr>
    </w:p>
    <w:p w:rsidR="00C07AFD" w:rsidRDefault="00C07AFD" w:rsidP="000B0C07">
      <w:pPr>
        <w:jc w:val="lowKashida"/>
        <w:rPr>
          <w:rFonts w:eastAsia="Calibri"/>
          <w:sz w:val="28"/>
          <w:szCs w:val="28"/>
          <w:rtl/>
          <w:lang w:bidi="ar-EG"/>
        </w:rPr>
      </w:pPr>
    </w:p>
    <w:p w:rsidR="00C07AFD" w:rsidRDefault="00C07AFD" w:rsidP="000B0C07">
      <w:pPr>
        <w:jc w:val="lowKashida"/>
        <w:rPr>
          <w:rFonts w:eastAsia="Calibri"/>
          <w:sz w:val="28"/>
          <w:szCs w:val="28"/>
          <w:rtl/>
          <w:lang w:bidi="ar-EG"/>
        </w:rPr>
      </w:pPr>
    </w:p>
    <w:p w:rsidR="00C07AFD" w:rsidRDefault="00C07AFD" w:rsidP="000B0C07">
      <w:pPr>
        <w:jc w:val="lowKashida"/>
        <w:rPr>
          <w:rFonts w:eastAsia="Calibri"/>
          <w:sz w:val="28"/>
          <w:szCs w:val="28"/>
          <w:rtl/>
          <w:lang w:bidi="ar-EG"/>
        </w:rPr>
      </w:pPr>
    </w:p>
    <w:p w:rsidR="00C07AFD" w:rsidRDefault="00C07AFD" w:rsidP="000B0C07">
      <w:pPr>
        <w:jc w:val="lowKashida"/>
        <w:rPr>
          <w:rFonts w:eastAsia="Calibri"/>
          <w:sz w:val="28"/>
          <w:szCs w:val="28"/>
          <w:rtl/>
          <w:lang w:bidi="ar-EG"/>
        </w:rPr>
      </w:pPr>
    </w:p>
    <w:p w:rsidR="00C07AFD" w:rsidRDefault="00C07AFD" w:rsidP="000B0C07">
      <w:pPr>
        <w:jc w:val="lowKashida"/>
        <w:rPr>
          <w:rFonts w:eastAsia="Calibri"/>
          <w:sz w:val="28"/>
          <w:szCs w:val="28"/>
          <w:rtl/>
          <w:lang w:bidi="ar-EG"/>
        </w:rPr>
      </w:pPr>
    </w:p>
    <w:p w:rsidR="00C07AFD" w:rsidRDefault="00C07AFD" w:rsidP="000B0C07">
      <w:pPr>
        <w:jc w:val="lowKashida"/>
        <w:rPr>
          <w:rFonts w:eastAsia="Calibri"/>
          <w:sz w:val="28"/>
          <w:szCs w:val="28"/>
          <w:rtl/>
          <w:lang w:bidi="ar-EG"/>
        </w:rPr>
      </w:pPr>
    </w:p>
    <w:p w:rsidR="000B0C07" w:rsidRPr="000B0C07" w:rsidRDefault="000B0C07" w:rsidP="000B0C07">
      <w:pPr>
        <w:rPr>
          <w:rFonts w:eastAsia="Calibri"/>
          <w:b/>
          <w:bCs/>
          <w:sz w:val="28"/>
          <w:szCs w:val="28"/>
          <w:rtl/>
          <w:lang w:bidi="ar-EG"/>
        </w:rPr>
      </w:pPr>
      <w:r w:rsidRPr="000B0C07">
        <w:rPr>
          <w:rFonts w:eastAsia="Calibri"/>
          <w:b/>
          <w:bCs/>
          <w:sz w:val="28"/>
          <w:szCs w:val="28"/>
          <w:rtl/>
          <w:lang w:bidi="ar-EG"/>
        </w:rPr>
        <w:lastRenderedPageBreak/>
        <w:t>6.4 أنشطة التشييد والبناء</w:t>
      </w:r>
    </w:p>
    <w:p w:rsidR="00A07FB5" w:rsidRPr="00A07FB5" w:rsidRDefault="000B0C07" w:rsidP="00A07FB5">
      <w:pPr>
        <w:jc w:val="center"/>
        <w:rPr>
          <w:rFonts w:ascii="Simplified Arabic" w:eastAsia="Calibri" w:hAnsi="Simplified Arabic" w:cs="Simplified Arabic"/>
          <w:b/>
          <w:bCs/>
          <w:sz w:val="28"/>
          <w:szCs w:val="28"/>
          <w:rtl/>
          <w:lang w:bidi="ar-EG"/>
        </w:rPr>
      </w:pPr>
      <w:r w:rsidRPr="00A07FB5">
        <w:rPr>
          <w:rFonts w:ascii="Simplified Arabic" w:eastAsia="Calibri" w:hAnsi="Simplified Arabic" w:cs="Simplified Arabic"/>
          <w:b/>
          <w:bCs/>
          <w:sz w:val="28"/>
          <w:szCs w:val="28"/>
          <w:rtl/>
          <w:lang w:bidi="ar-EG"/>
        </w:rPr>
        <w:t xml:space="preserve">جدول (2-10) </w:t>
      </w:r>
    </w:p>
    <w:p w:rsidR="000B0C07" w:rsidRPr="00A07FB5" w:rsidRDefault="000B0C07" w:rsidP="000B0C07">
      <w:pPr>
        <w:jc w:val="center"/>
        <w:rPr>
          <w:rFonts w:ascii="Simplified Arabic" w:eastAsia="Calibri" w:hAnsi="Simplified Arabic" w:cs="Simplified Arabic"/>
          <w:b/>
          <w:bCs/>
          <w:sz w:val="28"/>
          <w:szCs w:val="28"/>
          <w:rtl/>
          <w:lang w:bidi="ar-EG"/>
        </w:rPr>
      </w:pPr>
      <w:r w:rsidRPr="00A07FB5">
        <w:rPr>
          <w:rFonts w:ascii="Simplified Arabic" w:eastAsia="Calibri" w:hAnsi="Simplified Arabic" w:cs="Simplified Arabic"/>
          <w:b/>
          <w:bCs/>
          <w:sz w:val="28"/>
          <w:szCs w:val="28"/>
          <w:rtl/>
          <w:lang w:bidi="ar-EG"/>
        </w:rPr>
        <w:t>هيكل استخدام كافة القطاعات الاقتصادية من إجمالي مخرجات أنشطة التشييد والبناء</w:t>
      </w:r>
    </w:p>
    <w:tbl>
      <w:tblPr>
        <w:bidiVisual/>
        <w:tblW w:w="8842" w:type="dxa"/>
        <w:jc w:val="center"/>
        <w:tblInd w:w="8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7"/>
        <w:gridCol w:w="3005"/>
      </w:tblGrid>
      <w:tr w:rsidR="000B0C07" w:rsidRPr="000B0C07" w:rsidTr="00C07AFD">
        <w:trPr>
          <w:trHeight w:val="288"/>
          <w:jc w:val="center"/>
        </w:trPr>
        <w:tc>
          <w:tcPr>
            <w:tcW w:w="5837" w:type="dxa"/>
            <w:shd w:val="clear" w:color="auto" w:fill="D9D9D9" w:themeFill="background1" w:themeFillShade="D9"/>
            <w:noWrap/>
            <w:vAlign w:val="center"/>
            <w:hideMark/>
          </w:tcPr>
          <w:p w:rsidR="000B0C07" w:rsidRPr="00A07FB5" w:rsidRDefault="000B0C07" w:rsidP="000B0C07">
            <w:pPr>
              <w:jc w:val="center"/>
              <w:rPr>
                <w:rFonts w:ascii="Simplified Arabic" w:hAnsi="Simplified Arabic" w:cs="Simplified Arabic"/>
                <w:b/>
                <w:bCs/>
              </w:rPr>
            </w:pPr>
            <w:r w:rsidRPr="00A07FB5">
              <w:rPr>
                <w:rFonts w:ascii="Simplified Arabic" w:eastAsia="Calibri" w:hAnsi="Simplified Arabic" w:cs="Simplified Arabic"/>
                <w:b/>
                <w:bCs/>
                <w:rtl/>
                <w:lang w:bidi="ar-EG"/>
              </w:rPr>
              <w:t>القطاعات الاقتصادية</w:t>
            </w:r>
          </w:p>
        </w:tc>
        <w:tc>
          <w:tcPr>
            <w:tcW w:w="3005" w:type="dxa"/>
            <w:shd w:val="clear" w:color="auto" w:fill="D9D9D9" w:themeFill="background1" w:themeFillShade="D9"/>
            <w:noWrap/>
            <w:vAlign w:val="center"/>
            <w:hideMark/>
          </w:tcPr>
          <w:p w:rsidR="000B0C07" w:rsidRPr="00A07FB5" w:rsidRDefault="000B0C07" w:rsidP="000B0C07">
            <w:pPr>
              <w:jc w:val="center"/>
              <w:rPr>
                <w:rFonts w:ascii="Simplified Arabic" w:hAnsi="Simplified Arabic" w:cs="Simplified Arabic"/>
                <w:b/>
                <w:bCs/>
              </w:rPr>
            </w:pPr>
            <w:r w:rsidRPr="00A07FB5">
              <w:rPr>
                <w:rFonts w:ascii="Simplified Arabic" w:hAnsi="Simplified Arabic" w:cs="Simplified Arabic"/>
                <w:b/>
                <w:bCs/>
                <w:rtl/>
              </w:rPr>
              <w:t>نسبة ال</w:t>
            </w:r>
            <w:r w:rsidRPr="00A07FB5">
              <w:rPr>
                <w:rFonts w:ascii="Simplified Arabic" w:eastAsia="Calibri" w:hAnsi="Simplified Arabic" w:cs="Simplified Arabic"/>
                <w:b/>
                <w:bCs/>
                <w:rtl/>
                <w:lang w:bidi="ar-EG"/>
              </w:rPr>
              <w:t xml:space="preserve">استخدام من إجمالي مخرجات أنشطة التشييد والبناء </w:t>
            </w:r>
          </w:p>
        </w:tc>
      </w:tr>
      <w:tr w:rsidR="000B0C07" w:rsidRPr="000B0C07" w:rsidTr="00C07AFD">
        <w:trPr>
          <w:trHeight w:val="288"/>
          <w:jc w:val="center"/>
        </w:trPr>
        <w:tc>
          <w:tcPr>
            <w:tcW w:w="5837"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Pr>
            </w:pPr>
            <w:r w:rsidRPr="00C07AFD">
              <w:rPr>
                <w:rFonts w:ascii="Simplified Arabic" w:eastAsia="Calibri" w:hAnsi="Simplified Arabic" w:cs="Simplified Arabic"/>
                <w:sz w:val="28"/>
                <w:szCs w:val="28"/>
                <w:rtl/>
              </w:rPr>
              <w:t>التشييد والبناء</w:t>
            </w:r>
          </w:p>
        </w:tc>
        <w:tc>
          <w:tcPr>
            <w:tcW w:w="3005" w:type="dxa"/>
            <w:shd w:val="clear" w:color="auto" w:fill="auto"/>
            <w:noWrap/>
            <w:vAlign w:val="center"/>
          </w:tcPr>
          <w:p w:rsidR="000B0C07" w:rsidRPr="00C07AFD" w:rsidRDefault="00A07FB5"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10.5</w:t>
            </w:r>
          </w:p>
        </w:tc>
      </w:tr>
      <w:tr w:rsidR="000B0C07" w:rsidRPr="000B0C07" w:rsidTr="00C07AFD">
        <w:trPr>
          <w:trHeight w:val="288"/>
          <w:jc w:val="center"/>
        </w:trPr>
        <w:tc>
          <w:tcPr>
            <w:tcW w:w="5837"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tl/>
              </w:rPr>
            </w:pPr>
            <w:r w:rsidRPr="00C07AFD">
              <w:rPr>
                <w:rFonts w:ascii="Simplified Arabic" w:eastAsia="Calibri" w:hAnsi="Simplified Arabic" w:cs="Simplified Arabic"/>
                <w:sz w:val="28"/>
                <w:szCs w:val="28"/>
                <w:rtl/>
              </w:rPr>
              <w:t>الإدارة العامة والدفاع والضمان الاجتماعي الإلزامي</w:t>
            </w:r>
          </w:p>
        </w:tc>
        <w:tc>
          <w:tcPr>
            <w:tcW w:w="3005" w:type="dxa"/>
            <w:shd w:val="clear" w:color="auto" w:fill="auto"/>
            <w:noWrap/>
            <w:vAlign w:val="center"/>
          </w:tcPr>
          <w:p w:rsidR="000B0C07" w:rsidRPr="00C07AFD" w:rsidRDefault="00A07FB5" w:rsidP="000B0C07">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3.7</w:t>
            </w:r>
          </w:p>
        </w:tc>
      </w:tr>
      <w:tr w:rsidR="000B0C07" w:rsidRPr="000B0C07" w:rsidTr="00C07AFD">
        <w:trPr>
          <w:trHeight w:val="288"/>
          <w:jc w:val="center"/>
        </w:trPr>
        <w:tc>
          <w:tcPr>
            <w:tcW w:w="5837" w:type="dxa"/>
            <w:shd w:val="clear" w:color="auto" w:fill="auto"/>
            <w:noWrap/>
            <w:vAlign w:val="center"/>
          </w:tcPr>
          <w:p w:rsidR="000B0C07" w:rsidRPr="00C07AFD" w:rsidRDefault="000B0C07" w:rsidP="000B0C07">
            <w:pPr>
              <w:rPr>
                <w:rFonts w:ascii="Simplified Arabic" w:eastAsia="Calibri" w:hAnsi="Simplified Arabic" w:cs="Simplified Arabic"/>
                <w:sz w:val="28"/>
                <w:szCs w:val="28"/>
                <w:rtl/>
              </w:rPr>
            </w:pPr>
            <w:r w:rsidRPr="00C07AFD">
              <w:rPr>
                <w:rFonts w:ascii="Simplified Arabic" w:eastAsia="Calibri" w:hAnsi="Simplified Arabic" w:cs="Simplified Arabic"/>
                <w:sz w:val="28"/>
                <w:szCs w:val="28"/>
                <w:rtl/>
              </w:rPr>
              <w:t>العقارات والتأجير</w:t>
            </w:r>
          </w:p>
        </w:tc>
        <w:tc>
          <w:tcPr>
            <w:tcW w:w="3005" w:type="dxa"/>
            <w:shd w:val="clear" w:color="auto" w:fill="auto"/>
            <w:noWrap/>
            <w:vAlign w:val="center"/>
          </w:tcPr>
          <w:p w:rsidR="000B0C07" w:rsidRPr="00C07AFD" w:rsidRDefault="00A07FB5" w:rsidP="00A07FB5">
            <w:pPr>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1.3</w:t>
            </w:r>
          </w:p>
        </w:tc>
      </w:tr>
      <w:tr w:rsidR="000B0C07" w:rsidRPr="000B0C07" w:rsidTr="00C07AFD">
        <w:trPr>
          <w:trHeight w:val="288"/>
          <w:jc w:val="center"/>
        </w:trPr>
        <w:tc>
          <w:tcPr>
            <w:tcW w:w="5837" w:type="dxa"/>
            <w:shd w:val="clear" w:color="auto" w:fill="auto"/>
            <w:noWrap/>
            <w:vAlign w:val="center"/>
          </w:tcPr>
          <w:p w:rsidR="000B0C07" w:rsidRPr="00A07FB5" w:rsidRDefault="000B0C07" w:rsidP="000B0C07">
            <w:pPr>
              <w:rPr>
                <w:rFonts w:ascii="Simplified Arabic" w:eastAsia="Calibri" w:hAnsi="Simplified Arabic" w:cs="Simplified Arabic"/>
                <w:sz w:val="28"/>
                <w:szCs w:val="28"/>
                <w:rtl/>
                <w:lang w:bidi="ar-EG"/>
              </w:rPr>
            </w:pPr>
            <w:r w:rsidRPr="00A07FB5">
              <w:rPr>
                <w:rFonts w:ascii="Simplified Arabic" w:eastAsia="Calibri" w:hAnsi="Simplified Arabic" w:cs="Simplified Arabic"/>
                <w:sz w:val="28"/>
                <w:szCs w:val="28"/>
                <w:rtl/>
                <w:lang w:bidi="ar-EG"/>
              </w:rPr>
              <w:t>إجمالي مخرجات أنشطة التشييد والبناء للاستهلاك الوسيط</w:t>
            </w:r>
          </w:p>
        </w:tc>
        <w:tc>
          <w:tcPr>
            <w:tcW w:w="3005" w:type="dxa"/>
            <w:shd w:val="clear" w:color="auto" w:fill="auto"/>
            <w:noWrap/>
            <w:vAlign w:val="center"/>
          </w:tcPr>
          <w:p w:rsidR="000B0C07" w:rsidRPr="00C07AFD" w:rsidRDefault="00A07FB5" w:rsidP="000B0C07">
            <w:pPr>
              <w:bidi w:val="0"/>
              <w:jc w:val="center"/>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15.9</w:t>
            </w:r>
          </w:p>
        </w:tc>
      </w:tr>
      <w:tr w:rsidR="000B0C07" w:rsidRPr="000B0C07" w:rsidTr="00C07AFD">
        <w:trPr>
          <w:trHeight w:val="288"/>
          <w:jc w:val="center"/>
        </w:trPr>
        <w:tc>
          <w:tcPr>
            <w:tcW w:w="5837" w:type="dxa"/>
            <w:shd w:val="clear" w:color="auto" w:fill="auto"/>
            <w:noWrap/>
            <w:vAlign w:val="center"/>
          </w:tcPr>
          <w:p w:rsidR="000B0C07" w:rsidRPr="00A07FB5" w:rsidRDefault="000B0C07" w:rsidP="000B0C07">
            <w:pPr>
              <w:rPr>
                <w:rFonts w:ascii="Simplified Arabic" w:eastAsia="Calibri" w:hAnsi="Simplified Arabic" w:cs="Simplified Arabic"/>
                <w:sz w:val="28"/>
                <w:szCs w:val="28"/>
                <w:rtl/>
                <w:lang w:bidi="ar-EG"/>
              </w:rPr>
            </w:pPr>
            <w:r w:rsidRPr="00A07FB5">
              <w:rPr>
                <w:rFonts w:ascii="Simplified Arabic" w:eastAsia="Calibri" w:hAnsi="Simplified Arabic" w:cs="Simplified Arabic"/>
                <w:sz w:val="28"/>
                <w:szCs w:val="28"/>
                <w:rtl/>
                <w:lang w:bidi="ar-EG"/>
              </w:rPr>
              <w:t>إجمالي مخرجات أنشطة التشييد والبناء لمكونات الطلب النهائي</w:t>
            </w:r>
          </w:p>
        </w:tc>
        <w:tc>
          <w:tcPr>
            <w:tcW w:w="3005" w:type="dxa"/>
            <w:shd w:val="clear" w:color="auto" w:fill="auto"/>
            <w:noWrap/>
            <w:vAlign w:val="center"/>
          </w:tcPr>
          <w:p w:rsidR="000B0C07" w:rsidRPr="00C07AFD" w:rsidRDefault="00A07FB5" w:rsidP="000B0C07">
            <w:pPr>
              <w:bidi w:val="0"/>
              <w:jc w:val="center"/>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84.1</w:t>
            </w:r>
          </w:p>
        </w:tc>
      </w:tr>
      <w:tr w:rsidR="000B0C07" w:rsidRPr="000B0C07" w:rsidTr="00C07AFD">
        <w:trPr>
          <w:trHeight w:val="327"/>
          <w:jc w:val="center"/>
        </w:trPr>
        <w:tc>
          <w:tcPr>
            <w:tcW w:w="5837" w:type="dxa"/>
            <w:shd w:val="clear" w:color="auto" w:fill="auto"/>
            <w:noWrap/>
            <w:vAlign w:val="center"/>
          </w:tcPr>
          <w:p w:rsidR="000B0C07" w:rsidRPr="00A07FB5" w:rsidRDefault="000B0C07" w:rsidP="000B0C07">
            <w:pPr>
              <w:rPr>
                <w:rFonts w:ascii="Simplified Arabic" w:eastAsia="Calibri" w:hAnsi="Simplified Arabic" w:cs="Simplified Arabic"/>
                <w:sz w:val="28"/>
                <w:szCs w:val="28"/>
                <w:rtl/>
                <w:lang w:bidi="ar-EG"/>
              </w:rPr>
            </w:pPr>
            <w:r w:rsidRPr="00A07FB5">
              <w:rPr>
                <w:rFonts w:ascii="Simplified Arabic" w:eastAsia="Calibri" w:hAnsi="Simplified Arabic" w:cs="Simplified Arabic"/>
                <w:sz w:val="28"/>
                <w:szCs w:val="28"/>
                <w:rtl/>
                <w:lang w:bidi="ar-EG"/>
              </w:rPr>
              <w:t>إجمالي مخرجات أنشطة التشييد والبناء</w:t>
            </w:r>
          </w:p>
        </w:tc>
        <w:tc>
          <w:tcPr>
            <w:tcW w:w="3005" w:type="dxa"/>
            <w:shd w:val="clear" w:color="auto" w:fill="auto"/>
            <w:noWrap/>
            <w:vAlign w:val="center"/>
          </w:tcPr>
          <w:p w:rsidR="000B0C07" w:rsidRPr="00C07AFD" w:rsidRDefault="000B0C07" w:rsidP="000B0C07">
            <w:pPr>
              <w:bidi w:val="0"/>
              <w:jc w:val="center"/>
              <w:rPr>
                <w:rFonts w:ascii="Simplified Arabic" w:eastAsia="Calibri" w:hAnsi="Simplified Arabic" w:cs="Simplified Arabic"/>
                <w:b/>
                <w:bCs/>
                <w:sz w:val="28"/>
                <w:szCs w:val="28"/>
              </w:rPr>
            </w:pPr>
            <w:r w:rsidRPr="00C07AFD">
              <w:rPr>
                <w:rFonts w:ascii="Simplified Arabic" w:eastAsia="Calibri" w:hAnsi="Simplified Arabic" w:cs="Simplified Arabic"/>
                <w:b/>
                <w:bCs/>
                <w:sz w:val="28"/>
                <w:szCs w:val="28"/>
                <w:rtl/>
              </w:rPr>
              <w:t>100</w:t>
            </w:r>
          </w:p>
        </w:tc>
      </w:tr>
    </w:tbl>
    <w:p w:rsidR="000B0C07" w:rsidRPr="004D5A51" w:rsidRDefault="000B0C07" w:rsidP="000B0C07">
      <w:pPr>
        <w:rPr>
          <w:rFonts w:eastAsia="Calibri"/>
          <w:sz w:val="18"/>
          <w:szCs w:val="18"/>
          <w:rtl/>
          <w:lang w:bidi="ar-EG"/>
        </w:rPr>
      </w:pPr>
    </w:p>
    <w:p w:rsidR="000B0C07" w:rsidRPr="000C22E6" w:rsidRDefault="000B0C07" w:rsidP="000C22E6">
      <w:pPr>
        <w:ind w:firstLine="720"/>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يوضح الجدول السابق أن أنشطة </w:t>
      </w:r>
      <w:r w:rsidRPr="000C22E6">
        <w:rPr>
          <w:rFonts w:ascii="Simplified Arabic" w:eastAsia="Calibri" w:hAnsi="Simplified Arabic" w:cs="Simplified Arabic"/>
          <w:sz w:val="28"/>
          <w:szCs w:val="28"/>
          <w:rtl/>
        </w:rPr>
        <w:t>التشييد والبناء</w:t>
      </w:r>
      <w:r w:rsidRPr="000C22E6">
        <w:rPr>
          <w:rFonts w:ascii="Simplified Arabic" w:eastAsia="Calibri" w:hAnsi="Simplified Arabic" w:cs="Simplified Arabic"/>
          <w:sz w:val="28"/>
          <w:szCs w:val="28"/>
          <w:rtl/>
          <w:lang w:bidi="ar-EG"/>
        </w:rPr>
        <w:t xml:space="preserve"> احتلت المرتبة الأولي في استخدام مخرجات أنشطة </w:t>
      </w:r>
      <w:r w:rsidRPr="000C22E6">
        <w:rPr>
          <w:rFonts w:ascii="Simplified Arabic" w:eastAsia="Calibri" w:hAnsi="Simplified Arabic" w:cs="Simplified Arabic"/>
          <w:sz w:val="28"/>
          <w:szCs w:val="28"/>
          <w:rtl/>
        </w:rPr>
        <w:t>التشييد والبناء</w:t>
      </w:r>
      <w:r w:rsidRPr="000C22E6">
        <w:rPr>
          <w:rFonts w:ascii="Simplified Arabic" w:eastAsia="Calibri" w:hAnsi="Simplified Arabic" w:cs="Simplified Arabic"/>
          <w:sz w:val="28"/>
          <w:szCs w:val="28"/>
          <w:rtl/>
          <w:lang w:bidi="ar-EG"/>
        </w:rPr>
        <w:t xml:space="preserve"> مستخدماً من إنتاج نفسه بنسبة</w:t>
      </w:r>
      <w:r w:rsidRPr="000C22E6">
        <w:rPr>
          <w:rFonts w:ascii="Simplified Arabic" w:eastAsia="Calibri" w:hAnsi="Simplified Arabic" w:cs="Simplified Arabic"/>
          <w:sz w:val="28"/>
          <w:szCs w:val="28"/>
          <w:lang w:bidi="ar-EG"/>
        </w:rPr>
        <w:t xml:space="preserve">10.5 </w:t>
      </w:r>
      <w:r w:rsidRPr="000C22E6">
        <w:rPr>
          <w:rFonts w:ascii="Simplified Arabic" w:eastAsia="Calibri" w:hAnsi="Simplified Arabic" w:cs="Simplified Arabic"/>
          <w:sz w:val="28"/>
          <w:szCs w:val="28"/>
          <w:rtl/>
          <w:lang w:bidi="ar-EG"/>
        </w:rPr>
        <w:t xml:space="preserve">%، يليها أنشطة </w:t>
      </w:r>
      <w:r w:rsidRPr="000C22E6">
        <w:rPr>
          <w:rFonts w:ascii="Simplified Arabic" w:eastAsia="Calibri" w:hAnsi="Simplified Arabic" w:cs="Simplified Arabic"/>
          <w:sz w:val="28"/>
          <w:szCs w:val="28"/>
          <w:rtl/>
        </w:rPr>
        <w:t xml:space="preserve">الإدارة العامة والدفاع والضمان الاجتماعي الإلزامي بنسبة </w:t>
      </w:r>
      <w:r w:rsidRPr="000C22E6">
        <w:rPr>
          <w:rFonts w:ascii="Simplified Arabic" w:eastAsia="Calibri" w:hAnsi="Simplified Arabic" w:cs="Simplified Arabic"/>
          <w:sz w:val="28"/>
          <w:szCs w:val="28"/>
        </w:rPr>
        <w:t>3.7</w:t>
      </w:r>
      <w:r w:rsidRPr="000C22E6">
        <w:rPr>
          <w:rFonts w:ascii="Simplified Arabic" w:eastAsia="Calibri" w:hAnsi="Simplified Arabic" w:cs="Simplified Arabic"/>
          <w:sz w:val="28"/>
          <w:szCs w:val="28"/>
          <w:rtl/>
        </w:rPr>
        <w:t xml:space="preserve">%. وباقي الأنشطة لا يتجاوز استخدامها لمخرجات </w:t>
      </w:r>
      <w:r w:rsidRPr="000C22E6">
        <w:rPr>
          <w:rFonts w:ascii="Simplified Arabic" w:eastAsia="Calibri" w:hAnsi="Simplified Arabic" w:cs="Simplified Arabic"/>
          <w:sz w:val="28"/>
          <w:szCs w:val="28"/>
          <w:rtl/>
          <w:lang w:bidi="ar-EG"/>
        </w:rPr>
        <w:t xml:space="preserve">أنشطة </w:t>
      </w:r>
      <w:r w:rsidRPr="000C22E6">
        <w:rPr>
          <w:rFonts w:ascii="Simplified Arabic" w:eastAsia="Calibri" w:hAnsi="Simplified Arabic" w:cs="Simplified Arabic"/>
          <w:sz w:val="28"/>
          <w:szCs w:val="28"/>
          <w:rtl/>
        </w:rPr>
        <w:t>التشييد والبناء</w:t>
      </w:r>
      <w:r w:rsidRPr="000C22E6">
        <w:rPr>
          <w:rFonts w:ascii="Simplified Arabic" w:eastAsia="Calibri" w:hAnsi="Simplified Arabic" w:cs="Simplified Arabic"/>
          <w:sz w:val="28"/>
          <w:szCs w:val="28"/>
          <w:rtl/>
          <w:lang w:bidi="ar-EG"/>
        </w:rPr>
        <w:t xml:space="preserve"> </w:t>
      </w:r>
      <w:r w:rsidRPr="000C22E6">
        <w:rPr>
          <w:rFonts w:ascii="Simplified Arabic" w:eastAsia="Calibri" w:hAnsi="Simplified Arabic" w:cs="Simplified Arabic"/>
          <w:sz w:val="28"/>
          <w:szCs w:val="28"/>
          <w:rtl/>
        </w:rPr>
        <w:t xml:space="preserve">نسبة الصفر الي نسبة 1.0%. </w:t>
      </w:r>
      <w:r w:rsidRPr="000C22E6">
        <w:rPr>
          <w:rFonts w:ascii="Simplified Arabic" w:eastAsia="Calibri" w:hAnsi="Simplified Arabic" w:cs="Simplified Arabic"/>
          <w:sz w:val="28"/>
          <w:szCs w:val="28"/>
          <w:rtl/>
          <w:lang w:bidi="ar-EG"/>
        </w:rPr>
        <w:t xml:space="preserve">  ويبين الجدول توزيع مخرجات أنشطة </w:t>
      </w:r>
      <w:r w:rsidRPr="000C22E6">
        <w:rPr>
          <w:rFonts w:ascii="Simplified Arabic" w:eastAsia="Calibri" w:hAnsi="Simplified Arabic" w:cs="Simplified Arabic"/>
          <w:sz w:val="28"/>
          <w:szCs w:val="28"/>
          <w:rtl/>
        </w:rPr>
        <w:t>التشييد والبناء</w:t>
      </w:r>
      <w:r w:rsidRPr="000C22E6">
        <w:rPr>
          <w:rFonts w:ascii="Simplified Arabic" w:eastAsia="Calibri" w:hAnsi="Simplified Arabic" w:cs="Simplified Arabic"/>
          <w:sz w:val="28"/>
          <w:szCs w:val="28"/>
          <w:rtl/>
          <w:lang w:bidi="ar-EG"/>
        </w:rPr>
        <w:t xml:space="preserve"> ما بين الاستهلاك الوسيط بنسبة 15.9% و مكونات الطلب النهائي بنسبة 84.1%.</w:t>
      </w:r>
    </w:p>
    <w:p w:rsidR="000C22E6" w:rsidRPr="004D5A51" w:rsidRDefault="000C22E6" w:rsidP="000B0C07">
      <w:pPr>
        <w:ind w:firstLine="720"/>
        <w:jc w:val="lowKashida"/>
        <w:rPr>
          <w:rFonts w:eastAsia="Calibri"/>
          <w:sz w:val="14"/>
          <w:szCs w:val="14"/>
          <w:rtl/>
          <w:lang w:bidi="ar-EG"/>
        </w:rPr>
      </w:pPr>
    </w:p>
    <w:p w:rsidR="000B0C07" w:rsidRDefault="000B0C07" w:rsidP="000B0C07">
      <w:pPr>
        <w:rPr>
          <w:rFonts w:eastAsia="Calibri"/>
          <w:b/>
          <w:bCs/>
          <w:sz w:val="28"/>
          <w:szCs w:val="28"/>
          <w:rtl/>
          <w:lang w:bidi="ar-EG"/>
        </w:rPr>
      </w:pPr>
      <w:r w:rsidRPr="000B0C07">
        <w:rPr>
          <w:rFonts w:eastAsia="Calibri"/>
          <w:b/>
          <w:bCs/>
          <w:sz w:val="28"/>
          <w:szCs w:val="28"/>
          <w:rtl/>
          <w:lang w:bidi="ar-EG"/>
        </w:rPr>
        <w:t>7.4 أنشطة تجارة الجملة والتجزئة والإصلاح للمركبات ذات المحركات والدراجات النارية</w:t>
      </w:r>
      <w:r w:rsidR="00383830">
        <w:rPr>
          <w:rFonts w:eastAsia="Calibri" w:hint="cs"/>
          <w:b/>
          <w:bCs/>
          <w:sz w:val="28"/>
          <w:szCs w:val="28"/>
          <w:rtl/>
          <w:lang w:bidi="ar-EG"/>
        </w:rPr>
        <w:t>:</w:t>
      </w:r>
    </w:p>
    <w:p w:rsidR="00383830" w:rsidRPr="00242B70" w:rsidRDefault="000B0C07" w:rsidP="00383830">
      <w:pPr>
        <w:jc w:val="center"/>
        <w:rPr>
          <w:rFonts w:ascii="Simplified Arabic" w:eastAsia="Calibri" w:hAnsi="Simplified Arabic" w:cs="Simplified Arabic"/>
          <w:b/>
          <w:bCs/>
          <w:sz w:val="28"/>
          <w:szCs w:val="28"/>
          <w:rtl/>
          <w:lang w:bidi="ar-EG"/>
        </w:rPr>
      </w:pPr>
      <w:r w:rsidRPr="00242B70">
        <w:rPr>
          <w:rFonts w:eastAsia="Calibri"/>
          <w:b/>
          <w:bCs/>
          <w:rtl/>
          <w:lang w:bidi="ar-EG"/>
        </w:rPr>
        <w:t>جدول (</w:t>
      </w:r>
      <w:r w:rsidRPr="00242B70">
        <w:rPr>
          <w:rFonts w:eastAsia="Calibri" w:hint="cs"/>
          <w:b/>
          <w:bCs/>
          <w:rtl/>
          <w:lang w:bidi="ar-EG"/>
        </w:rPr>
        <w:t>2-11</w:t>
      </w:r>
      <w:r w:rsidRPr="00242B70">
        <w:rPr>
          <w:rFonts w:eastAsia="Calibri"/>
          <w:b/>
          <w:bCs/>
          <w:rtl/>
          <w:lang w:bidi="ar-EG"/>
        </w:rPr>
        <w:t>):</w:t>
      </w:r>
      <w:r w:rsidRPr="000B0C07">
        <w:rPr>
          <w:rFonts w:eastAsia="Calibri"/>
          <w:rtl/>
          <w:lang w:bidi="ar-EG"/>
        </w:rPr>
        <w:t xml:space="preserve"> </w:t>
      </w:r>
      <w:r w:rsidRPr="00242B70">
        <w:rPr>
          <w:rFonts w:ascii="Simplified Arabic" w:eastAsia="Calibri" w:hAnsi="Simplified Arabic" w:cs="Simplified Arabic"/>
          <w:b/>
          <w:bCs/>
          <w:sz w:val="28"/>
          <w:szCs w:val="28"/>
          <w:rtl/>
          <w:lang w:bidi="ar-EG"/>
        </w:rPr>
        <w:t xml:space="preserve">هيكل استخدام القطاعات الاقتصادية من إجمالي مخرجات أنشطة تجارة الجملة والتجزئة </w:t>
      </w:r>
    </w:p>
    <w:p w:rsidR="000B0C07" w:rsidRPr="00242B70" w:rsidRDefault="000B0C07" w:rsidP="00383830">
      <w:pPr>
        <w:jc w:val="center"/>
        <w:rPr>
          <w:rFonts w:ascii="Simplified Arabic" w:eastAsia="Calibri" w:hAnsi="Simplified Arabic" w:cs="Simplified Arabic"/>
          <w:b/>
          <w:bCs/>
          <w:sz w:val="28"/>
          <w:szCs w:val="28"/>
          <w:rtl/>
          <w:lang w:bidi="ar-EG"/>
        </w:rPr>
      </w:pPr>
      <w:r w:rsidRPr="00242B70">
        <w:rPr>
          <w:rFonts w:ascii="Simplified Arabic" w:eastAsia="Calibri" w:hAnsi="Simplified Arabic" w:cs="Simplified Arabic"/>
          <w:b/>
          <w:bCs/>
          <w:sz w:val="28"/>
          <w:szCs w:val="28"/>
          <w:rtl/>
          <w:lang w:bidi="ar-EG"/>
        </w:rPr>
        <w:t>والإصلاح للمركبات ذات المحركات والدراجات النارية</w:t>
      </w:r>
    </w:p>
    <w:tbl>
      <w:tblPr>
        <w:bidiVisual/>
        <w:tblW w:w="9132" w:type="dxa"/>
        <w:jc w:val="center"/>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15"/>
        <w:gridCol w:w="3717"/>
      </w:tblGrid>
      <w:tr w:rsidR="000B0C07" w:rsidRPr="000B0C07" w:rsidTr="00583A00">
        <w:trPr>
          <w:trHeight w:val="288"/>
          <w:jc w:val="center"/>
        </w:trPr>
        <w:tc>
          <w:tcPr>
            <w:tcW w:w="5415" w:type="dxa"/>
            <w:shd w:val="clear" w:color="auto" w:fill="DDD9C3" w:themeFill="background2" w:themeFillShade="E6"/>
            <w:noWrap/>
            <w:vAlign w:val="center"/>
            <w:hideMark/>
          </w:tcPr>
          <w:p w:rsidR="000B0C07" w:rsidRPr="00A07FB5" w:rsidRDefault="000B0C07" w:rsidP="000B0C07">
            <w:pPr>
              <w:jc w:val="center"/>
              <w:rPr>
                <w:rFonts w:ascii="Simplified Arabic" w:hAnsi="Simplified Arabic" w:cs="Simplified Arabic"/>
                <w:b/>
                <w:bCs/>
                <w:sz w:val="22"/>
                <w:szCs w:val="22"/>
              </w:rPr>
            </w:pPr>
            <w:r w:rsidRPr="00A07FB5">
              <w:rPr>
                <w:rFonts w:ascii="Simplified Arabic" w:eastAsia="Calibri" w:hAnsi="Simplified Arabic" w:cs="Simplified Arabic"/>
                <w:b/>
                <w:bCs/>
                <w:sz w:val="22"/>
                <w:szCs w:val="22"/>
                <w:rtl/>
                <w:lang w:bidi="ar-EG"/>
              </w:rPr>
              <w:t>القطاعات الاقتصادية</w:t>
            </w:r>
          </w:p>
        </w:tc>
        <w:tc>
          <w:tcPr>
            <w:tcW w:w="3717" w:type="dxa"/>
            <w:shd w:val="clear" w:color="auto" w:fill="DDD9C3" w:themeFill="background2" w:themeFillShade="E6"/>
            <w:noWrap/>
            <w:vAlign w:val="center"/>
            <w:hideMark/>
          </w:tcPr>
          <w:p w:rsidR="000B0C07" w:rsidRPr="00A07FB5" w:rsidRDefault="000B0C07" w:rsidP="000B0C07">
            <w:pPr>
              <w:rPr>
                <w:rFonts w:ascii="Simplified Arabic" w:hAnsi="Simplified Arabic" w:cs="Simplified Arabic"/>
                <w:b/>
                <w:bCs/>
                <w:sz w:val="20"/>
                <w:szCs w:val="20"/>
              </w:rPr>
            </w:pPr>
            <w:r w:rsidRPr="00A07FB5">
              <w:rPr>
                <w:rFonts w:ascii="Simplified Arabic" w:hAnsi="Simplified Arabic" w:cs="Simplified Arabic"/>
                <w:b/>
                <w:bCs/>
                <w:sz w:val="20"/>
                <w:szCs w:val="20"/>
                <w:rtl/>
              </w:rPr>
              <w:t xml:space="preserve">نسبة </w:t>
            </w:r>
            <w:r w:rsidRPr="00A07FB5">
              <w:rPr>
                <w:rFonts w:ascii="Simplified Arabic" w:eastAsia="Calibri" w:hAnsi="Simplified Arabic" w:cs="Simplified Arabic"/>
                <w:b/>
                <w:bCs/>
                <w:sz w:val="20"/>
                <w:szCs w:val="20"/>
                <w:rtl/>
                <w:lang w:bidi="ar-EG"/>
              </w:rPr>
              <w:t>استخدام الانشطة الاقتصادية من إجمالي مخرجات أنشطة تجارة الجملة والتجزئة والإصلاح للمركبات ذات المحركات والدراجات النارية</w:t>
            </w:r>
          </w:p>
        </w:tc>
      </w:tr>
      <w:tr w:rsidR="000B0C07" w:rsidRPr="000B0C07" w:rsidTr="00583A00">
        <w:trPr>
          <w:trHeight w:hRule="exact" w:val="366"/>
          <w:jc w:val="center"/>
        </w:trPr>
        <w:tc>
          <w:tcPr>
            <w:tcW w:w="5415" w:type="dxa"/>
            <w:shd w:val="clear" w:color="auto" w:fill="auto"/>
            <w:noWrap/>
            <w:vAlign w:val="center"/>
          </w:tcPr>
          <w:p w:rsidR="000B0C07" w:rsidRPr="000B0C07" w:rsidRDefault="000B0C07" w:rsidP="000B0C07">
            <w:pPr>
              <w:rPr>
                <w:rFonts w:eastAsia="Calibri"/>
              </w:rPr>
            </w:pPr>
            <w:r w:rsidRPr="000B0C07">
              <w:rPr>
                <w:rFonts w:eastAsia="Calibri"/>
                <w:rtl/>
              </w:rPr>
              <w:t>الصناعات التحويلية</w:t>
            </w:r>
          </w:p>
        </w:tc>
        <w:tc>
          <w:tcPr>
            <w:tcW w:w="3717" w:type="dxa"/>
            <w:shd w:val="clear" w:color="auto" w:fill="auto"/>
            <w:noWrap/>
            <w:vAlign w:val="center"/>
          </w:tcPr>
          <w:p w:rsidR="000B0C07" w:rsidRPr="000B0C07" w:rsidRDefault="00583A00" w:rsidP="000B0C07">
            <w:pPr>
              <w:jc w:val="center"/>
              <w:rPr>
                <w:rFonts w:eastAsia="Calibri"/>
              </w:rPr>
            </w:pPr>
            <w:r>
              <w:rPr>
                <w:rFonts w:eastAsia="Calibri" w:hint="cs"/>
                <w:rtl/>
              </w:rPr>
              <w:t>12.9</w:t>
            </w:r>
          </w:p>
        </w:tc>
      </w:tr>
      <w:tr w:rsidR="000B0C07" w:rsidRPr="000B0C07" w:rsidTr="00583A00">
        <w:trPr>
          <w:trHeight w:hRule="exact" w:val="384"/>
          <w:jc w:val="center"/>
        </w:trPr>
        <w:tc>
          <w:tcPr>
            <w:tcW w:w="5415" w:type="dxa"/>
            <w:shd w:val="clear" w:color="auto" w:fill="auto"/>
            <w:noWrap/>
            <w:vAlign w:val="center"/>
          </w:tcPr>
          <w:p w:rsidR="000B0C07" w:rsidRPr="000B0C07" w:rsidRDefault="000B0C07" w:rsidP="000B0C07">
            <w:pPr>
              <w:rPr>
                <w:rFonts w:eastAsia="Calibri"/>
                <w:rtl/>
              </w:rPr>
            </w:pPr>
            <w:r w:rsidRPr="000B0C07">
              <w:rPr>
                <w:rFonts w:eastAsia="Calibri"/>
                <w:rtl/>
              </w:rPr>
              <w:t>الزراعة واستغلال الغابات وقطع الأشجار وصيد الأسماك</w:t>
            </w:r>
          </w:p>
        </w:tc>
        <w:tc>
          <w:tcPr>
            <w:tcW w:w="3717" w:type="dxa"/>
            <w:shd w:val="clear" w:color="auto" w:fill="auto"/>
            <w:noWrap/>
            <w:vAlign w:val="center"/>
          </w:tcPr>
          <w:p w:rsidR="000B0C07" w:rsidRPr="000B0C07" w:rsidRDefault="00583A00" w:rsidP="000B0C07">
            <w:pPr>
              <w:jc w:val="center"/>
              <w:rPr>
                <w:rFonts w:eastAsia="Calibri"/>
              </w:rPr>
            </w:pPr>
            <w:r>
              <w:rPr>
                <w:rFonts w:eastAsia="Calibri" w:hint="cs"/>
                <w:rtl/>
              </w:rPr>
              <w:t>3.5</w:t>
            </w:r>
          </w:p>
        </w:tc>
      </w:tr>
      <w:tr w:rsidR="000B0C07" w:rsidRPr="000B0C07" w:rsidTr="00583A00">
        <w:trPr>
          <w:trHeight w:hRule="exact" w:val="402"/>
          <w:jc w:val="center"/>
        </w:trPr>
        <w:tc>
          <w:tcPr>
            <w:tcW w:w="5415" w:type="dxa"/>
            <w:shd w:val="clear" w:color="auto" w:fill="auto"/>
            <w:noWrap/>
            <w:vAlign w:val="center"/>
          </w:tcPr>
          <w:p w:rsidR="000B0C07" w:rsidRPr="000B0C07" w:rsidRDefault="000B0C07" w:rsidP="000B0C07">
            <w:pPr>
              <w:rPr>
                <w:rFonts w:eastAsia="Calibri"/>
                <w:rtl/>
              </w:rPr>
            </w:pPr>
            <w:r w:rsidRPr="000B0C07">
              <w:rPr>
                <w:rFonts w:eastAsia="Calibri"/>
                <w:rtl/>
              </w:rPr>
              <w:t>التشييد والبناء</w:t>
            </w:r>
          </w:p>
        </w:tc>
        <w:tc>
          <w:tcPr>
            <w:tcW w:w="3717" w:type="dxa"/>
            <w:shd w:val="clear" w:color="auto" w:fill="auto"/>
            <w:noWrap/>
            <w:vAlign w:val="center"/>
          </w:tcPr>
          <w:p w:rsidR="000B0C07" w:rsidRPr="000B0C07" w:rsidRDefault="00583A00" w:rsidP="000B0C07">
            <w:pPr>
              <w:jc w:val="center"/>
              <w:rPr>
                <w:rFonts w:eastAsia="Calibri"/>
              </w:rPr>
            </w:pPr>
            <w:r>
              <w:rPr>
                <w:rFonts w:eastAsia="Calibri" w:hint="cs"/>
                <w:rtl/>
              </w:rPr>
              <w:t>2.8</w:t>
            </w:r>
          </w:p>
        </w:tc>
      </w:tr>
      <w:tr w:rsidR="000B0C07" w:rsidRPr="000B0C07" w:rsidTr="00583A00">
        <w:trPr>
          <w:trHeight w:val="288"/>
          <w:jc w:val="center"/>
        </w:trPr>
        <w:tc>
          <w:tcPr>
            <w:tcW w:w="5415" w:type="dxa"/>
            <w:shd w:val="clear" w:color="auto" w:fill="auto"/>
            <w:noWrap/>
            <w:vAlign w:val="center"/>
          </w:tcPr>
          <w:p w:rsidR="000B0C07" w:rsidRPr="00A07FB5" w:rsidRDefault="000B0C07" w:rsidP="000B0C07">
            <w:pPr>
              <w:rPr>
                <w:rFonts w:ascii="Simplified Arabic" w:eastAsia="Calibri" w:hAnsi="Simplified Arabic" w:cs="Simplified Arabic"/>
                <w:rtl/>
                <w:lang w:bidi="ar-EG"/>
              </w:rPr>
            </w:pPr>
            <w:r w:rsidRPr="00A07FB5">
              <w:rPr>
                <w:rFonts w:ascii="Simplified Arabic" w:eastAsia="Calibri" w:hAnsi="Simplified Arabic" w:cs="Simplified Arabic"/>
                <w:rtl/>
                <w:lang w:bidi="ar-EG"/>
              </w:rPr>
              <w:t>إجمالي مخرجات أنشطة تجارة الجملة والتجزئة والإصلاح للمركبات ذات المحركات والدراجات النارية للاستهلاك الوسيط</w:t>
            </w:r>
          </w:p>
        </w:tc>
        <w:tc>
          <w:tcPr>
            <w:tcW w:w="3717" w:type="dxa"/>
            <w:shd w:val="clear" w:color="auto" w:fill="auto"/>
            <w:noWrap/>
            <w:vAlign w:val="center"/>
          </w:tcPr>
          <w:p w:rsidR="000B0C07" w:rsidRPr="000B0C07" w:rsidRDefault="00583A00" w:rsidP="000B0C07">
            <w:pPr>
              <w:bidi w:val="0"/>
              <w:jc w:val="center"/>
              <w:rPr>
                <w:rFonts w:eastAsia="Calibri"/>
                <w:b/>
                <w:bCs/>
              </w:rPr>
            </w:pPr>
            <w:r>
              <w:rPr>
                <w:rFonts w:eastAsia="Calibri" w:hint="cs"/>
                <w:b/>
                <w:bCs/>
                <w:rtl/>
              </w:rPr>
              <w:t>28.5</w:t>
            </w:r>
          </w:p>
        </w:tc>
      </w:tr>
      <w:tr w:rsidR="000B0C07" w:rsidRPr="000B0C07" w:rsidTr="00583A00">
        <w:trPr>
          <w:trHeight w:val="288"/>
          <w:jc w:val="center"/>
        </w:trPr>
        <w:tc>
          <w:tcPr>
            <w:tcW w:w="5415" w:type="dxa"/>
            <w:shd w:val="clear" w:color="auto" w:fill="auto"/>
            <w:noWrap/>
            <w:vAlign w:val="center"/>
          </w:tcPr>
          <w:p w:rsidR="000B0C07" w:rsidRPr="00A07FB5" w:rsidRDefault="000B0C07" w:rsidP="000B0C07">
            <w:pPr>
              <w:rPr>
                <w:rFonts w:ascii="Simplified Arabic" w:eastAsia="Calibri" w:hAnsi="Simplified Arabic" w:cs="Simplified Arabic"/>
                <w:rtl/>
                <w:lang w:bidi="ar-EG"/>
              </w:rPr>
            </w:pPr>
            <w:r w:rsidRPr="00A07FB5">
              <w:rPr>
                <w:rFonts w:ascii="Simplified Arabic" w:eastAsia="Calibri" w:hAnsi="Simplified Arabic" w:cs="Simplified Arabic"/>
                <w:rtl/>
                <w:lang w:bidi="ar-EG"/>
              </w:rPr>
              <w:t>إجمالي مخرجات أنشطة تجارة الجملة والتجزئة والإصلاح للمركبات ذات المحركات والدراجات النارية لمكونات الطلب النهائي</w:t>
            </w:r>
          </w:p>
        </w:tc>
        <w:tc>
          <w:tcPr>
            <w:tcW w:w="3717" w:type="dxa"/>
            <w:shd w:val="clear" w:color="auto" w:fill="auto"/>
            <w:noWrap/>
            <w:vAlign w:val="center"/>
          </w:tcPr>
          <w:p w:rsidR="000B0C07" w:rsidRPr="000B0C07" w:rsidRDefault="00583A00" w:rsidP="000B0C07">
            <w:pPr>
              <w:bidi w:val="0"/>
              <w:jc w:val="center"/>
              <w:rPr>
                <w:rFonts w:eastAsia="Calibri"/>
                <w:b/>
                <w:bCs/>
              </w:rPr>
            </w:pPr>
            <w:r>
              <w:rPr>
                <w:rFonts w:eastAsia="Calibri" w:hint="cs"/>
                <w:b/>
                <w:bCs/>
                <w:rtl/>
              </w:rPr>
              <w:t>71.5</w:t>
            </w:r>
          </w:p>
        </w:tc>
      </w:tr>
      <w:tr w:rsidR="000B0C07" w:rsidRPr="000B0C07" w:rsidTr="00583A00">
        <w:trPr>
          <w:trHeight w:val="288"/>
          <w:jc w:val="center"/>
        </w:trPr>
        <w:tc>
          <w:tcPr>
            <w:tcW w:w="5415" w:type="dxa"/>
            <w:shd w:val="clear" w:color="auto" w:fill="auto"/>
            <w:noWrap/>
            <w:vAlign w:val="center"/>
          </w:tcPr>
          <w:p w:rsidR="000B0C07" w:rsidRPr="00A07FB5" w:rsidRDefault="000B0C07" w:rsidP="000B0C07">
            <w:pPr>
              <w:rPr>
                <w:rFonts w:ascii="Simplified Arabic" w:eastAsia="Calibri" w:hAnsi="Simplified Arabic" w:cs="Simplified Arabic"/>
                <w:rtl/>
                <w:lang w:bidi="ar-EG"/>
              </w:rPr>
            </w:pPr>
            <w:r w:rsidRPr="00A07FB5">
              <w:rPr>
                <w:rFonts w:ascii="Simplified Arabic" w:eastAsia="Calibri" w:hAnsi="Simplified Arabic" w:cs="Simplified Arabic"/>
                <w:rtl/>
                <w:lang w:bidi="ar-EG"/>
              </w:rPr>
              <w:t>إجمالي مخرجات أنشطة تجارة الجملة والتجزئة والإصلاح للمركبات ذات المحركات والدراجات النارية</w:t>
            </w:r>
          </w:p>
        </w:tc>
        <w:tc>
          <w:tcPr>
            <w:tcW w:w="3717" w:type="dxa"/>
            <w:shd w:val="clear" w:color="auto" w:fill="auto"/>
            <w:noWrap/>
            <w:vAlign w:val="center"/>
          </w:tcPr>
          <w:p w:rsidR="000B0C07" w:rsidRPr="000B0C07" w:rsidRDefault="000B0C07" w:rsidP="000B0C07">
            <w:pPr>
              <w:bidi w:val="0"/>
              <w:jc w:val="center"/>
              <w:rPr>
                <w:rFonts w:eastAsia="Calibri"/>
                <w:b/>
                <w:bCs/>
              </w:rPr>
            </w:pPr>
            <w:r w:rsidRPr="000B0C07">
              <w:rPr>
                <w:rFonts w:eastAsia="Calibri" w:hint="cs"/>
                <w:b/>
                <w:bCs/>
                <w:rtl/>
              </w:rPr>
              <w:t>100</w:t>
            </w:r>
          </w:p>
        </w:tc>
      </w:tr>
    </w:tbl>
    <w:p w:rsidR="000B0C07" w:rsidRPr="00583A00" w:rsidRDefault="000B0C07" w:rsidP="000B0C07">
      <w:pPr>
        <w:jc w:val="lowKashida"/>
        <w:rPr>
          <w:rFonts w:eastAsia="Calibri"/>
          <w:sz w:val="32"/>
          <w:szCs w:val="32"/>
          <w:rtl/>
          <w:lang w:bidi="ar-EG"/>
        </w:rPr>
      </w:pPr>
      <w:r w:rsidRPr="00583A00">
        <w:rPr>
          <w:rFonts w:ascii="Simplified Arabic" w:eastAsia="Calibri" w:hAnsi="Simplified Arabic" w:cs="Simplified Arabic" w:hint="cs"/>
          <w:b/>
          <w:bCs/>
          <w:u w:val="single"/>
          <w:rtl/>
          <w:lang w:bidi="ar-EG"/>
        </w:rPr>
        <w:t>المصدر:</w:t>
      </w:r>
      <w:r w:rsidRPr="00583A00">
        <w:rPr>
          <w:rFonts w:ascii="Simplified Arabic" w:eastAsia="Calibri" w:hAnsi="Simplified Arabic" w:cs="Simplified Arabic" w:hint="cs"/>
          <w:rtl/>
          <w:lang w:bidi="ar-EG"/>
        </w:rPr>
        <w:t xml:space="preserve"> المصدر السابق.</w:t>
      </w:r>
    </w:p>
    <w:p w:rsidR="000B0C07" w:rsidRDefault="000B0C07" w:rsidP="000B0C07">
      <w:pPr>
        <w:ind w:firstLine="720"/>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lastRenderedPageBreak/>
        <w:t xml:space="preserve">يوضح الجدول السابق أن أنشطة </w:t>
      </w:r>
      <w:r w:rsidRPr="000C22E6">
        <w:rPr>
          <w:rFonts w:ascii="Simplified Arabic" w:eastAsia="Calibri" w:hAnsi="Simplified Arabic" w:cs="Simplified Arabic"/>
          <w:sz w:val="28"/>
          <w:szCs w:val="28"/>
          <w:rtl/>
        </w:rPr>
        <w:t>الصناعات التحويلية</w:t>
      </w:r>
      <w:r w:rsidRPr="000C22E6">
        <w:rPr>
          <w:rFonts w:ascii="Simplified Arabic" w:eastAsia="Calibri" w:hAnsi="Simplified Arabic" w:cs="Simplified Arabic"/>
          <w:sz w:val="28"/>
          <w:szCs w:val="28"/>
          <w:rtl/>
          <w:lang w:bidi="ar-EG"/>
        </w:rPr>
        <w:t xml:space="preserve"> احتلت المرتبة الأولي في استخدام مخرجات أنشطة تجارة الجملة والتجزئة والإصلاح للمركبات ذات المحركات والدراجات النارية بنسبة 12.9% يليها أنشطة </w:t>
      </w:r>
      <w:r w:rsidRPr="000C22E6">
        <w:rPr>
          <w:rFonts w:ascii="Simplified Arabic" w:eastAsia="Calibri" w:hAnsi="Simplified Arabic" w:cs="Simplified Arabic"/>
          <w:sz w:val="28"/>
          <w:szCs w:val="28"/>
          <w:rtl/>
        </w:rPr>
        <w:t xml:space="preserve">الزراعة واستغلال الغابات وقطع الأشجار وصيد الأسماك بنسبة 3.5%. </w:t>
      </w:r>
      <w:r w:rsidRPr="000C22E6">
        <w:rPr>
          <w:rFonts w:ascii="Simplified Arabic" w:eastAsia="Calibri" w:hAnsi="Simplified Arabic" w:cs="Simplified Arabic"/>
          <w:sz w:val="28"/>
          <w:szCs w:val="28"/>
          <w:rtl/>
          <w:lang w:bidi="ar-EG"/>
        </w:rPr>
        <w:t xml:space="preserve">  ويبين الجدول توزيع مخرجات أنشطة تجارة الجملة والتجزئة والإصلاح للمركبات ذات المحركات والدراجات النارية ما بين الاستهلاك الوسيط بنسبة 28.5% و مكونات الطلب النهائي بنسبة 71.5%.</w:t>
      </w:r>
    </w:p>
    <w:p w:rsidR="000B0C07" w:rsidRPr="00383830" w:rsidRDefault="000B0C07" w:rsidP="00383830">
      <w:pPr>
        <w:pStyle w:val="ListParagraph"/>
        <w:numPr>
          <w:ilvl w:val="1"/>
          <w:numId w:val="23"/>
        </w:numPr>
        <w:rPr>
          <w:b/>
          <w:bCs/>
          <w:sz w:val="28"/>
          <w:szCs w:val="28"/>
          <w:rtl/>
          <w:lang w:bidi="ar-EG"/>
        </w:rPr>
      </w:pPr>
      <w:r w:rsidRPr="00383830">
        <w:rPr>
          <w:b/>
          <w:bCs/>
          <w:sz w:val="28"/>
          <w:szCs w:val="28"/>
          <w:rtl/>
          <w:lang w:bidi="ar-EG"/>
        </w:rPr>
        <w:t>أنشطة النقل والتخ</w:t>
      </w:r>
      <w:r w:rsidRPr="00383830">
        <w:rPr>
          <w:rFonts w:hint="cs"/>
          <w:b/>
          <w:bCs/>
          <w:sz w:val="28"/>
          <w:szCs w:val="28"/>
          <w:rtl/>
          <w:lang w:bidi="ar-EG"/>
        </w:rPr>
        <w:t>ز</w:t>
      </w:r>
      <w:r w:rsidRPr="00383830">
        <w:rPr>
          <w:b/>
          <w:bCs/>
          <w:sz w:val="28"/>
          <w:szCs w:val="28"/>
          <w:rtl/>
          <w:lang w:bidi="ar-EG"/>
        </w:rPr>
        <w:t>ين</w:t>
      </w:r>
      <w:r w:rsidRPr="00383830">
        <w:rPr>
          <w:rFonts w:hint="cs"/>
          <w:b/>
          <w:bCs/>
          <w:sz w:val="28"/>
          <w:szCs w:val="28"/>
          <w:rtl/>
          <w:lang w:bidi="ar-EG"/>
        </w:rPr>
        <w:t>:</w:t>
      </w:r>
    </w:p>
    <w:p w:rsidR="00B07838" w:rsidRPr="00242B70" w:rsidRDefault="000B0C07" w:rsidP="00B07838">
      <w:pPr>
        <w:jc w:val="center"/>
        <w:rPr>
          <w:rFonts w:ascii="Simplified Arabic" w:eastAsia="Calibri" w:hAnsi="Simplified Arabic" w:cs="Simplified Arabic"/>
          <w:b/>
          <w:bCs/>
          <w:sz w:val="28"/>
          <w:szCs w:val="28"/>
          <w:rtl/>
          <w:lang w:bidi="ar-EG"/>
        </w:rPr>
      </w:pPr>
      <w:r w:rsidRPr="00242B70">
        <w:rPr>
          <w:rFonts w:ascii="Simplified Arabic" w:eastAsia="Calibri" w:hAnsi="Simplified Arabic" w:cs="Simplified Arabic"/>
          <w:b/>
          <w:bCs/>
          <w:sz w:val="28"/>
          <w:szCs w:val="28"/>
          <w:rtl/>
          <w:lang w:bidi="ar-EG"/>
        </w:rPr>
        <w:t xml:space="preserve">جدول (2-12) </w:t>
      </w:r>
    </w:p>
    <w:p w:rsidR="000B0C07" w:rsidRPr="00242B70" w:rsidRDefault="000B0C07" w:rsidP="00383830">
      <w:pPr>
        <w:jc w:val="center"/>
        <w:rPr>
          <w:rFonts w:ascii="Simplified Arabic" w:eastAsia="Calibri" w:hAnsi="Simplified Arabic" w:cs="Simplified Arabic"/>
          <w:b/>
          <w:bCs/>
          <w:sz w:val="28"/>
          <w:szCs w:val="28"/>
          <w:rtl/>
          <w:lang w:bidi="ar-EG"/>
        </w:rPr>
      </w:pPr>
      <w:r w:rsidRPr="00242B70">
        <w:rPr>
          <w:rFonts w:ascii="Simplified Arabic" w:eastAsia="Calibri" w:hAnsi="Simplified Arabic" w:cs="Simplified Arabic"/>
          <w:b/>
          <w:bCs/>
          <w:sz w:val="28"/>
          <w:szCs w:val="28"/>
          <w:rtl/>
          <w:lang w:bidi="ar-EG"/>
        </w:rPr>
        <w:t>هيكل استخدام كافة القطاعات الاقتصادية من إجمالي مخرجات أنشطة النقل والتخزين</w:t>
      </w:r>
    </w:p>
    <w:tbl>
      <w:tblPr>
        <w:bidiVisual/>
        <w:tblW w:w="8820" w:type="dxa"/>
        <w:jc w:val="center"/>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82"/>
        <w:gridCol w:w="2538"/>
      </w:tblGrid>
      <w:tr w:rsidR="000B0C07" w:rsidRPr="000B0C07" w:rsidTr="00B07838">
        <w:trPr>
          <w:trHeight w:val="288"/>
          <w:jc w:val="center"/>
        </w:trPr>
        <w:tc>
          <w:tcPr>
            <w:tcW w:w="6282" w:type="dxa"/>
            <w:shd w:val="clear" w:color="auto" w:fill="DDD9C3" w:themeFill="background2" w:themeFillShade="E6"/>
            <w:noWrap/>
            <w:vAlign w:val="center"/>
            <w:hideMark/>
          </w:tcPr>
          <w:p w:rsidR="000B0C07" w:rsidRPr="000B0C07" w:rsidRDefault="000B0C07" w:rsidP="000B0C07">
            <w:pPr>
              <w:jc w:val="center"/>
              <w:rPr>
                <w:b/>
                <w:bCs/>
                <w:sz w:val="22"/>
                <w:szCs w:val="22"/>
              </w:rPr>
            </w:pPr>
            <w:r w:rsidRPr="000B0C07">
              <w:rPr>
                <w:rFonts w:eastAsia="Calibri" w:hint="cs"/>
                <w:b/>
                <w:bCs/>
                <w:sz w:val="22"/>
                <w:szCs w:val="22"/>
                <w:rtl/>
                <w:lang w:bidi="ar-EG"/>
              </w:rPr>
              <w:t>القطاعات</w:t>
            </w:r>
            <w:r w:rsidRPr="000B0C07">
              <w:rPr>
                <w:rFonts w:eastAsia="Calibri"/>
                <w:b/>
                <w:bCs/>
                <w:sz w:val="22"/>
                <w:szCs w:val="22"/>
                <w:rtl/>
                <w:lang w:bidi="ar-EG"/>
              </w:rPr>
              <w:t xml:space="preserve"> الاقتصادية</w:t>
            </w:r>
          </w:p>
        </w:tc>
        <w:tc>
          <w:tcPr>
            <w:tcW w:w="2538" w:type="dxa"/>
            <w:shd w:val="clear" w:color="auto" w:fill="DDD9C3" w:themeFill="background2" w:themeFillShade="E6"/>
            <w:noWrap/>
            <w:vAlign w:val="center"/>
            <w:hideMark/>
          </w:tcPr>
          <w:p w:rsidR="000B0C07" w:rsidRPr="000B0C07" w:rsidRDefault="000B0C07" w:rsidP="000B0C07">
            <w:pPr>
              <w:jc w:val="center"/>
              <w:rPr>
                <w:b/>
                <w:bCs/>
                <w:sz w:val="22"/>
                <w:szCs w:val="22"/>
              </w:rPr>
            </w:pPr>
            <w:r w:rsidRPr="000B0C07">
              <w:rPr>
                <w:b/>
                <w:bCs/>
                <w:sz w:val="22"/>
                <w:szCs w:val="22"/>
                <w:rtl/>
              </w:rPr>
              <w:t xml:space="preserve">نسبة </w:t>
            </w:r>
            <w:r w:rsidRPr="000B0C07">
              <w:rPr>
                <w:rFonts w:hint="cs"/>
                <w:b/>
                <w:bCs/>
                <w:sz w:val="22"/>
                <w:szCs w:val="22"/>
                <w:rtl/>
              </w:rPr>
              <w:t>ال</w:t>
            </w:r>
            <w:r w:rsidRPr="000B0C07">
              <w:rPr>
                <w:rFonts w:eastAsia="Calibri"/>
                <w:b/>
                <w:bCs/>
                <w:sz w:val="22"/>
                <w:szCs w:val="22"/>
                <w:rtl/>
                <w:lang w:bidi="ar-EG"/>
              </w:rPr>
              <w:t xml:space="preserve">استخدام من إجمالي مخرجات أنشطة النقل والتخرين </w:t>
            </w:r>
          </w:p>
        </w:tc>
      </w:tr>
      <w:tr w:rsidR="000B0C07" w:rsidRPr="000B0C07" w:rsidTr="002504A0">
        <w:trPr>
          <w:trHeight w:hRule="exact" w:val="432"/>
          <w:jc w:val="center"/>
        </w:trPr>
        <w:tc>
          <w:tcPr>
            <w:tcW w:w="6282" w:type="dxa"/>
            <w:shd w:val="clear" w:color="auto" w:fill="auto"/>
            <w:noWrap/>
            <w:vAlign w:val="center"/>
          </w:tcPr>
          <w:p w:rsidR="000B0C07" w:rsidRPr="000B0C07" w:rsidRDefault="000B0C07" w:rsidP="000B0C07">
            <w:pPr>
              <w:rPr>
                <w:rFonts w:eastAsia="Calibri"/>
              </w:rPr>
            </w:pPr>
            <w:r w:rsidRPr="000B0C07">
              <w:rPr>
                <w:rFonts w:eastAsia="Calibri"/>
                <w:rtl/>
              </w:rPr>
              <w:t>الصناعات التحويلية</w:t>
            </w:r>
          </w:p>
        </w:tc>
        <w:tc>
          <w:tcPr>
            <w:tcW w:w="2538" w:type="dxa"/>
            <w:shd w:val="clear" w:color="auto" w:fill="auto"/>
            <w:noWrap/>
            <w:vAlign w:val="center"/>
          </w:tcPr>
          <w:p w:rsidR="000B0C07" w:rsidRPr="000B0C07" w:rsidRDefault="00B07838" w:rsidP="000B0C07">
            <w:pPr>
              <w:jc w:val="center"/>
              <w:rPr>
                <w:rFonts w:eastAsia="Calibri"/>
              </w:rPr>
            </w:pPr>
            <w:r>
              <w:rPr>
                <w:rFonts w:eastAsia="Calibri" w:hint="cs"/>
                <w:rtl/>
              </w:rPr>
              <w:t>3.9</w:t>
            </w:r>
          </w:p>
        </w:tc>
      </w:tr>
      <w:tr w:rsidR="000B0C07" w:rsidRPr="000B0C07" w:rsidTr="002504A0">
        <w:trPr>
          <w:trHeight w:hRule="exact" w:val="432"/>
          <w:jc w:val="center"/>
        </w:trPr>
        <w:tc>
          <w:tcPr>
            <w:tcW w:w="6282" w:type="dxa"/>
            <w:shd w:val="clear" w:color="auto" w:fill="auto"/>
            <w:noWrap/>
            <w:vAlign w:val="center"/>
          </w:tcPr>
          <w:p w:rsidR="000B0C07" w:rsidRPr="000B0C07" w:rsidRDefault="000B0C07" w:rsidP="000B0C07">
            <w:pPr>
              <w:rPr>
                <w:rFonts w:eastAsia="Calibri"/>
                <w:rtl/>
              </w:rPr>
            </w:pPr>
            <w:r w:rsidRPr="000B0C07">
              <w:rPr>
                <w:rFonts w:eastAsia="Calibri"/>
                <w:rtl/>
              </w:rPr>
              <w:t>الزراعة واستغلال الغابات وقطع الأشجار وصيد الأسماك</w:t>
            </w:r>
          </w:p>
        </w:tc>
        <w:tc>
          <w:tcPr>
            <w:tcW w:w="2538" w:type="dxa"/>
            <w:shd w:val="clear" w:color="auto" w:fill="auto"/>
            <w:noWrap/>
            <w:vAlign w:val="center"/>
          </w:tcPr>
          <w:p w:rsidR="000B0C07" w:rsidRPr="000B0C07" w:rsidRDefault="00B07838" w:rsidP="000B0C07">
            <w:pPr>
              <w:jc w:val="center"/>
              <w:rPr>
                <w:rFonts w:eastAsia="Calibri"/>
                <w:rtl/>
                <w:lang w:bidi="ar-EG"/>
              </w:rPr>
            </w:pPr>
            <w:r>
              <w:rPr>
                <w:rFonts w:eastAsia="Calibri" w:hint="cs"/>
                <w:rtl/>
              </w:rPr>
              <w:t>1.8</w:t>
            </w:r>
          </w:p>
        </w:tc>
      </w:tr>
      <w:tr w:rsidR="000B0C07" w:rsidRPr="000B0C07" w:rsidTr="002504A0">
        <w:trPr>
          <w:trHeight w:hRule="exact" w:val="432"/>
          <w:jc w:val="center"/>
        </w:trPr>
        <w:tc>
          <w:tcPr>
            <w:tcW w:w="6282" w:type="dxa"/>
            <w:shd w:val="clear" w:color="auto" w:fill="auto"/>
            <w:noWrap/>
            <w:vAlign w:val="center"/>
          </w:tcPr>
          <w:p w:rsidR="000B0C07" w:rsidRPr="000B0C07" w:rsidRDefault="000B0C07" w:rsidP="000B0C07">
            <w:pPr>
              <w:rPr>
                <w:rFonts w:eastAsia="Calibri"/>
                <w:rtl/>
              </w:rPr>
            </w:pPr>
            <w:r w:rsidRPr="000B0C07">
              <w:rPr>
                <w:rFonts w:eastAsia="Calibri"/>
                <w:rtl/>
              </w:rPr>
              <w:t>تجارة الجملة والتجزئة والإصلاح للمركبات ذات المحركات والدراجات النارية</w:t>
            </w:r>
          </w:p>
        </w:tc>
        <w:tc>
          <w:tcPr>
            <w:tcW w:w="2538" w:type="dxa"/>
            <w:shd w:val="clear" w:color="auto" w:fill="auto"/>
            <w:noWrap/>
            <w:vAlign w:val="center"/>
          </w:tcPr>
          <w:p w:rsidR="000B0C07" w:rsidRPr="000B0C07" w:rsidRDefault="00B07838" w:rsidP="000B0C07">
            <w:pPr>
              <w:jc w:val="center"/>
              <w:rPr>
                <w:rFonts w:eastAsia="Calibri"/>
              </w:rPr>
            </w:pPr>
            <w:r>
              <w:rPr>
                <w:rFonts w:eastAsia="Calibri" w:hint="cs"/>
                <w:rtl/>
              </w:rPr>
              <w:t>1.1</w:t>
            </w:r>
          </w:p>
        </w:tc>
      </w:tr>
      <w:tr w:rsidR="000B0C07" w:rsidRPr="000B0C07" w:rsidTr="002504A0">
        <w:trPr>
          <w:trHeight w:hRule="exact" w:val="432"/>
          <w:jc w:val="center"/>
        </w:trPr>
        <w:tc>
          <w:tcPr>
            <w:tcW w:w="6282" w:type="dxa"/>
            <w:shd w:val="clear" w:color="auto" w:fill="auto"/>
            <w:noWrap/>
            <w:vAlign w:val="center"/>
          </w:tcPr>
          <w:p w:rsidR="000B0C07" w:rsidRPr="00B07838" w:rsidRDefault="000B0C07" w:rsidP="000B0C07">
            <w:pPr>
              <w:rPr>
                <w:rFonts w:ascii="Simplified Arabic" w:eastAsia="Calibri" w:hAnsi="Simplified Arabic" w:cs="Simplified Arabic"/>
                <w:rtl/>
                <w:lang w:bidi="ar-EG"/>
              </w:rPr>
            </w:pPr>
            <w:r w:rsidRPr="00B07838">
              <w:rPr>
                <w:rFonts w:ascii="Simplified Arabic" w:eastAsia="Calibri" w:hAnsi="Simplified Arabic" w:cs="Simplified Arabic"/>
                <w:rtl/>
                <w:lang w:bidi="ar-EG"/>
              </w:rPr>
              <w:t>إجمالي مخرجات أنشطة النقل والتخزين للاستهلاك الوسيط</w:t>
            </w:r>
          </w:p>
        </w:tc>
        <w:tc>
          <w:tcPr>
            <w:tcW w:w="2538" w:type="dxa"/>
            <w:shd w:val="clear" w:color="auto" w:fill="auto"/>
            <w:noWrap/>
            <w:vAlign w:val="center"/>
          </w:tcPr>
          <w:p w:rsidR="000B0C07" w:rsidRPr="000B0C07" w:rsidRDefault="00B07838" w:rsidP="000B0C07">
            <w:pPr>
              <w:bidi w:val="0"/>
              <w:jc w:val="center"/>
              <w:rPr>
                <w:rFonts w:eastAsia="Calibri"/>
                <w:b/>
                <w:bCs/>
              </w:rPr>
            </w:pPr>
            <w:r>
              <w:rPr>
                <w:rFonts w:eastAsia="Calibri" w:hint="cs"/>
                <w:b/>
                <w:bCs/>
                <w:rtl/>
              </w:rPr>
              <w:t>13.4</w:t>
            </w:r>
          </w:p>
        </w:tc>
      </w:tr>
      <w:tr w:rsidR="000B0C07" w:rsidRPr="000B0C07" w:rsidTr="002504A0">
        <w:trPr>
          <w:trHeight w:hRule="exact" w:val="432"/>
          <w:jc w:val="center"/>
        </w:trPr>
        <w:tc>
          <w:tcPr>
            <w:tcW w:w="6282" w:type="dxa"/>
            <w:shd w:val="clear" w:color="auto" w:fill="auto"/>
            <w:noWrap/>
            <w:vAlign w:val="center"/>
          </w:tcPr>
          <w:p w:rsidR="000B0C07" w:rsidRPr="00B07838" w:rsidRDefault="000B0C07" w:rsidP="000B0C07">
            <w:pPr>
              <w:rPr>
                <w:rFonts w:ascii="Simplified Arabic" w:eastAsia="Calibri" w:hAnsi="Simplified Arabic" w:cs="Simplified Arabic"/>
                <w:rtl/>
                <w:lang w:bidi="ar-EG"/>
              </w:rPr>
            </w:pPr>
            <w:r w:rsidRPr="00B07838">
              <w:rPr>
                <w:rFonts w:ascii="Simplified Arabic" w:eastAsia="Calibri" w:hAnsi="Simplified Arabic" w:cs="Simplified Arabic"/>
                <w:rtl/>
                <w:lang w:bidi="ar-EG"/>
              </w:rPr>
              <w:t>إجمالي مخرجات أنشطة النقل والتخزين لمكونات الطلب النهائي</w:t>
            </w:r>
          </w:p>
        </w:tc>
        <w:tc>
          <w:tcPr>
            <w:tcW w:w="2538" w:type="dxa"/>
            <w:shd w:val="clear" w:color="auto" w:fill="auto"/>
            <w:noWrap/>
            <w:vAlign w:val="center"/>
          </w:tcPr>
          <w:p w:rsidR="000B0C07" w:rsidRPr="000B0C07" w:rsidRDefault="00B07838" w:rsidP="000B0C07">
            <w:pPr>
              <w:bidi w:val="0"/>
              <w:jc w:val="center"/>
              <w:rPr>
                <w:rFonts w:eastAsia="Calibri"/>
                <w:b/>
                <w:bCs/>
                <w:rtl/>
                <w:lang w:bidi="ar-EG"/>
              </w:rPr>
            </w:pPr>
            <w:r>
              <w:rPr>
                <w:rFonts w:eastAsia="Calibri" w:hint="cs"/>
                <w:b/>
                <w:bCs/>
                <w:rtl/>
              </w:rPr>
              <w:t>86.6</w:t>
            </w:r>
          </w:p>
        </w:tc>
      </w:tr>
      <w:tr w:rsidR="000B0C07" w:rsidRPr="000B0C07" w:rsidTr="002504A0">
        <w:trPr>
          <w:trHeight w:hRule="exact" w:val="432"/>
          <w:jc w:val="center"/>
        </w:trPr>
        <w:tc>
          <w:tcPr>
            <w:tcW w:w="6282" w:type="dxa"/>
            <w:shd w:val="clear" w:color="auto" w:fill="auto"/>
            <w:noWrap/>
            <w:vAlign w:val="center"/>
          </w:tcPr>
          <w:p w:rsidR="000B0C07" w:rsidRPr="00B07838" w:rsidRDefault="000B0C07" w:rsidP="000B0C07">
            <w:pPr>
              <w:rPr>
                <w:rFonts w:ascii="Simplified Arabic" w:eastAsia="Calibri" w:hAnsi="Simplified Arabic" w:cs="Simplified Arabic"/>
                <w:rtl/>
                <w:lang w:bidi="ar-EG"/>
              </w:rPr>
            </w:pPr>
            <w:r w:rsidRPr="00B07838">
              <w:rPr>
                <w:rFonts w:ascii="Simplified Arabic" w:eastAsia="Calibri" w:hAnsi="Simplified Arabic" w:cs="Simplified Arabic"/>
                <w:rtl/>
                <w:lang w:bidi="ar-EG"/>
              </w:rPr>
              <w:t>إجمالي مخرجات أنشطة النقل والتخزين</w:t>
            </w:r>
          </w:p>
        </w:tc>
        <w:tc>
          <w:tcPr>
            <w:tcW w:w="2538" w:type="dxa"/>
            <w:shd w:val="clear" w:color="auto" w:fill="auto"/>
            <w:noWrap/>
            <w:vAlign w:val="center"/>
          </w:tcPr>
          <w:p w:rsidR="000B0C07" w:rsidRPr="000B0C07" w:rsidRDefault="000B0C07" w:rsidP="000B0C07">
            <w:pPr>
              <w:bidi w:val="0"/>
              <w:jc w:val="center"/>
              <w:rPr>
                <w:rFonts w:eastAsia="Calibri"/>
                <w:b/>
                <w:bCs/>
              </w:rPr>
            </w:pPr>
            <w:r w:rsidRPr="00B07838">
              <w:rPr>
                <w:rFonts w:ascii="Simplified Arabic" w:eastAsia="Calibri" w:hAnsi="Simplified Arabic" w:cs="Simplified Arabic"/>
                <w:b/>
                <w:bCs/>
                <w:rtl/>
              </w:rPr>
              <w:t>100</w:t>
            </w:r>
          </w:p>
        </w:tc>
      </w:tr>
    </w:tbl>
    <w:p w:rsidR="000B0C07" w:rsidRPr="000B0C07" w:rsidRDefault="000B0C07" w:rsidP="000B0C07">
      <w:pPr>
        <w:rPr>
          <w:rFonts w:eastAsia="Calibri"/>
          <w:sz w:val="28"/>
          <w:szCs w:val="28"/>
          <w:rtl/>
          <w:lang w:bidi="ar-EG"/>
        </w:rPr>
      </w:pPr>
      <w:r w:rsidRPr="000B0C07">
        <w:rPr>
          <w:rFonts w:ascii="Simplified Arabic" w:eastAsia="Calibri" w:hAnsi="Simplified Arabic" w:cs="Simplified Arabic" w:hint="cs"/>
          <w:sz w:val="20"/>
          <w:szCs w:val="20"/>
          <w:rtl/>
          <w:lang w:bidi="ar-EG"/>
        </w:rPr>
        <w:t>المصدر: المصدر السابق.</w:t>
      </w:r>
    </w:p>
    <w:p w:rsidR="000B0C07" w:rsidRDefault="000B0C07" w:rsidP="000B0C07">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يوضح الجدول السابق أن أنشطة </w:t>
      </w:r>
      <w:r w:rsidRPr="000C22E6">
        <w:rPr>
          <w:rFonts w:ascii="Simplified Arabic" w:eastAsia="Calibri" w:hAnsi="Simplified Arabic" w:cs="Simplified Arabic"/>
          <w:sz w:val="28"/>
          <w:szCs w:val="28"/>
          <w:rtl/>
        </w:rPr>
        <w:t>الصناعات التحويلية</w:t>
      </w:r>
      <w:r w:rsidRPr="000C22E6">
        <w:rPr>
          <w:rFonts w:ascii="Simplified Arabic" w:eastAsia="Calibri" w:hAnsi="Simplified Arabic" w:cs="Simplified Arabic"/>
          <w:sz w:val="28"/>
          <w:szCs w:val="28"/>
          <w:rtl/>
          <w:lang w:bidi="ar-EG"/>
        </w:rPr>
        <w:t xml:space="preserve"> احتلت المرتبة الأولي في استخدام مخرجات أنشطة النقل والتخزين بنسبة 3.9% يليها أنشطة </w:t>
      </w:r>
      <w:r w:rsidRPr="000C22E6">
        <w:rPr>
          <w:rFonts w:ascii="Simplified Arabic" w:eastAsia="Calibri" w:hAnsi="Simplified Arabic" w:cs="Simplified Arabic"/>
          <w:sz w:val="28"/>
          <w:szCs w:val="28"/>
          <w:rtl/>
        </w:rPr>
        <w:t xml:space="preserve">الزراعة واستغلال الغابات وقطع الأشجار وصيد الأسماك بنسبة </w:t>
      </w:r>
      <w:r w:rsidRPr="000C22E6">
        <w:rPr>
          <w:rFonts w:ascii="Simplified Arabic" w:eastAsia="Calibri" w:hAnsi="Simplified Arabic" w:cs="Simplified Arabic"/>
          <w:sz w:val="28"/>
          <w:szCs w:val="28"/>
        </w:rPr>
        <w:t>2.8</w:t>
      </w:r>
      <w:r w:rsidRPr="000C22E6">
        <w:rPr>
          <w:rFonts w:ascii="Simplified Arabic" w:eastAsia="Calibri" w:hAnsi="Simplified Arabic" w:cs="Simplified Arabic"/>
          <w:sz w:val="28"/>
          <w:szCs w:val="28"/>
          <w:rtl/>
        </w:rPr>
        <w:t xml:space="preserve">%. وباقي الأنشطة لا يتجاوز استخدامها لمخرجات </w:t>
      </w:r>
      <w:r w:rsidRPr="000C22E6">
        <w:rPr>
          <w:rFonts w:ascii="Simplified Arabic" w:eastAsia="Calibri" w:hAnsi="Simplified Arabic" w:cs="Simplified Arabic"/>
          <w:sz w:val="28"/>
          <w:szCs w:val="28"/>
          <w:rtl/>
          <w:lang w:bidi="ar-EG"/>
        </w:rPr>
        <w:t xml:space="preserve">أنشطة النقل والتخزين </w:t>
      </w:r>
      <w:r w:rsidRPr="000C22E6">
        <w:rPr>
          <w:rFonts w:ascii="Simplified Arabic" w:eastAsia="Calibri" w:hAnsi="Simplified Arabic" w:cs="Simplified Arabic"/>
          <w:sz w:val="28"/>
          <w:szCs w:val="28"/>
          <w:rtl/>
        </w:rPr>
        <w:t>نسبة الصفر الي نسبة 1.0%.</w:t>
      </w:r>
      <w:r w:rsidRPr="000C22E6">
        <w:rPr>
          <w:rFonts w:ascii="Simplified Arabic" w:eastAsia="Calibri" w:hAnsi="Simplified Arabic" w:cs="Simplified Arabic"/>
          <w:sz w:val="28"/>
          <w:szCs w:val="28"/>
          <w:rtl/>
          <w:lang w:bidi="ar-EG"/>
        </w:rPr>
        <w:t xml:space="preserve"> ويبين الجدول توزيع مخرجات أنشطة النقل والتخزين ما بين الاستهلاك الوسيط بنسبة 13.4% و مكونات الطلب النهائي بنسبة 86.8%.</w:t>
      </w:r>
    </w:p>
    <w:p w:rsidR="000C22E6" w:rsidRPr="00242B70" w:rsidRDefault="000C22E6" w:rsidP="000B0C07">
      <w:pPr>
        <w:jc w:val="lowKashida"/>
        <w:rPr>
          <w:rFonts w:ascii="Simplified Arabic" w:eastAsia="Calibri" w:hAnsi="Simplified Arabic" w:cs="Simplified Arabic"/>
          <w:sz w:val="6"/>
          <w:szCs w:val="6"/>
          <w:rtl/>
          <w:lang w:bidi="ar-EG"/>
        </w:rPr>
      </w:pPr>
    </w:p>
    <w:p w:rsidR="000B0C07" w:rsidRDefault="000B0C07" w:rsidP="000B0C07">
      <w:pPr>
        <w:rPr>
          <w:rFonts w:eastAsia="Calibri"/>
          <w:b/>
          <w:bCs/>
          <w:sz w:val="28"/>
          <w:szCs w:val="28"/>
          <w:rtl/>
          <w:lang w:bidi="ar-EG"/>
        </w:rPr>
      </w:pPr>
      <w:r w:rsidRPr="000B0C07">
        <w:rPr>
          <w:rFonts w:eastAsia="Calibri"/>
          <w:b/>
          <w:bCs/>
          <w:sz w:val="28"/>
          <w:szCs w:val="28"/>
          <w:rtl/>
          <w:lang w:bidi="ar-EG"/>
        </w:rPr>
        <w:t xml:space="preserve">9.4 أنشطة خدمات الغذاء </w:t>
      </w:r>
      <w:r w:rsidRPr="000B0C07">
        <w:rPr>
          <w:rFonts w:eastAsia="Calibri" w:hint="cs"/>
          <w:b/>
          <w:bCs/>
          <w:sz w:val="28"/>
          <w:szCs w:val="28"/>
          <w:rtl/>
          <w:lang w:bidi="ar-EG"/>
        </w:rPr>
        <w:t>والإقامة:</w:t>
      </w:r>
    </w:p>
    <w:p w:rsidR="00383830" w:rsidRPr="00242B70" w:rsidRDefault="00383830" w:rsidP="000B0C07">
      <w:pPr>
        <w:rPr>
          <w:rFonts w:eastAsia="Calibri"/>
          <w:b/>
          <w:bCs/>
          <w:sz w:val="6"/>
          <w:szCs w:val="6"/>
          <w:rtl/>
          <w:lang w:bidi="ar-EG"/>
        </w:rPr>
      </w:pPr>
    </w:p>
    <w:p w:rsidR="000B0C07" w:rsidRPr="00242B70" w:rsidRDefault="000B0C07" w:rsidP="000B0C07">
      <w:pPr>
        <w:jc w:val="center"/>
        <w:rPr>
          <w:rFonts w:ascii="Simplified Arabic" w:eastAsia="Calibri" w:hAnsi="Simplified Arabic" w:cs="Simplified Arabic"/>
          <w:b/>
          <w:bCs/>
          <w:sz w:val="26"/>
          <w:szCs w:val="26"/>
          <w:rtl/>
          <w:lang w:bidi="ar-EG"/>
        </w:rPr>
      </w:pPr>
      <w:r w:rsidRPr="00242B70">
        <w:rPr>
          <w:rFonts w:ascii="Simplified Arabic" w:eastAsia="Calibri" w:hAnsi="Simplified Arabic" w:cs="Simplified Arabic"/>
          <w:b/>
          <w:bCs/>
          <w:sz w:val="26"/>
          <w:szCs w:val="26"/>
          <w:rtl/>
          <w:lang w:bidi="ar-EG"/>
        </w:rPr>
        <w:t>جدول (2-13): هيكل استخدام كافة القطاعات الاقتصادية من إجمالي مخرجات أنشطة الغذاء والإقامة</w:t>
      </w:r>
    </w:p>
    <w:p w:rsidR="00383830" w:rsidRPr="000B0C07" w:rsidRDefault="00383830" w:rsidP="000B0C07">
      <w:pPr>
        <w:jc w:val="center"/>
        <w:rPr>
          <w:rFonts w:eastAsia="Calibri"/>
          <w:rtl/>
          <w:lang w:bidi="ar-EG"/>
        </w:rPr>
      </w:pPr>
    </w:p>
    <w:tbl>
      <w:tblPr>
        <w:bidiVisual/>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0"/>
        <w:gridCol w:w="3690"/>
      </w:tblGrid>
      <w:tr w:rsidR="000B0C07" w:rsidRPr="000B0C07" w:rsidTr="00B07838">
        <w:trPr>
          <w:trHeight w:val="288"/>
          <w:jc w:val="center"/>
        </w:trPr>
        <w:tc>
          <w:tcPr>
            <w:tcW w:w="4950" w:type="dxa"/>
            <w:shd w:val="clear" w:color="auto" w:fill="DDD9C3" w:themeFill="background2" w:themeFillShade="E6"/>
            <w:noWrap/>
            <w:vAlign w:val="center"/>
            <w:hideMark/>
          </w:tcPr>
          <w:p w:rsidR="000B0C07" w:rsidRPr="000B0C07" w:rsidRDefault="000B0C07" w:rsidP="000B0C07">
            <w:pPr>
              <w:jc w:val="center"/>
              <w:rPr>
                <w:b/>
                <w:bCs/>
                <w:sz w:val="22"/>
                <w:szCs w:val="22"/>
              </w:rPr>
            </w:pPr>
            <w:r w:rsidRPr="000B0C07">
              <w:rPr>
                <w:rFonts w:eastAsia="Calibri" w:hint="cs"/>
                <w:b/>
                <w:bCs/>
                <w:sz w:val="22"/>
                <w:szCs w:val="22"/>
                <w:rtl/>
                <w:lang w:bidi="ar-EG"/>
              </w:rPr>
              <w:t>القطاعات</w:t>
            </w:r>
            <w:r w:rsidRPr="000B0C07">
              <w:rPr>
                <w:rFonts w:eastAsia="Calibri"/>
                <w:b/>
                <w:bCs/>
                <w:sz w:val="22"/>
                <w:szCs w:val="22"/>
                <w:rtl/>
                <w:lang w:bidi="ar-EG"/>
              </w:rPr>
              <w:t xml:space="preserve"> الاقتصادية</w:t>
            </w:r>
          </w:p>
        </w:tc>
        <w:tc>
          <w:tcPr>
            <w:tcW w:w="3690" w:type="dxa"/>
            <w:shd w:val="clear" w:color="auto" w:fill="DDD9C3" w:themeFill="background2" w:themeFillShade="E6"/>
            <w:noWrap/>
            <w:vAlign w:val="center"/>
            <w:hideMark/>
          </w:tcPr>
          <w:p w:rsidR="000B0C07" w:rsidRPr="000B0C07" w:rsidRDefault="000B0C07" w:rsidP="000B0C07">
            <w:pPr>
              <w:jc w:val="center"/>
              <w:rPr>
                <w:b/>
                <w:bCs/>
                <w:sz w:val="22"/>
                <w:szCs w:val="22"/>
              </w:rPr>
            </w:pPr>
            <w:r w:rsidRPr="000B0C07">
              <w:rPr>
                <w:b/>
                <w:bCs/>
                <w:sz w:val="22"/>
                <w:szCs w:val="22"/>
                <w:rtl/>
              </w:rPr>
              <w:t xml:space="preserve">نسبة </w:t>
            </w:r>
            <w:r w:rsidRPr="000B0C07">
              <w:rPr>
                <w:rFonts w:hint="cs"/>
                <w:b/>
                <w:bCs/>
                <w:sz w:val="22"/>
                <w:szCs w:val="22"/>
                <w:rtl/>
              </w:rPr>
              <w:t>ال</w:t>
            </w:r>
            <w:r w:rsidRPr="000B0C07">
              <w:rPr>
                <w:rFonts w:eastAsia="Calibri"/>
                <w:b/>
                <w:bCs/>
                <w:sz w:val="22"/>
                <w:szCs w:val="22"/>
                <w:rtl/>
                <w:lang w:bidi="ar-EG"/>
              </w:rPr>
              <w:t>استخدا</w:t>
            </w:r>
            <w:r w:rsidRPr="000B0C07">
              <w:rPr>
                <w:rFonts w:eastAsia="Calibri" w:hint="cs"/>
                <w:b/>
                <w:bCs/>
                <w:sz w:val="22"/>
                <w:szCs w:val="22"/>
                <w:rtl/>
                <w:lang w:bidi="ar-EG"/>
              </w:rPr>
              <w:t>م</w:t>
            </w:r>
            <w:r w:rsidRPr="000B0C07">
              <w:rPr>
                <w:rFonts w:eastAsia="Calibri"/>
                <w:b/>
                <w:bCs/>
                <w:sz w:val="22"/>
                <w:szCs w:val="22"/>
                <w:rtl/>
                <w:lang w:bidi="ar-EG"/>
              </w:rPr>
              <w:t xml:space="preserve"> من إجمالي مخرجات أنشطة خدمات الغذاء </w:t>
            </w:r>
            <w:r w:rsidRPr="000B0C07">
              <w:rPr>
                <w:rFonts w:eastAsia="Calibri" w:hint="cs"/>
                <w:b/>
                <w:bCs/>
                <w:sz w:val="22"/>
                <w:szCs w:val="22"/>
                <w:rtl/>
                <w:lang w:bidi="ar-EG"/>
              </w:rPr>
              <w:t>والإقامة</w:t>
            </w:r>
            <w:r w:rsidRPr="000B0C07">
              <w:rPr>
                <w:rFonts w:eastAsia="Calibri"/>
                <w:b/>
                <w:bCs/>
                <w:sz w:val="22"/>
                <w:szCs w:val="22"/>
                <w:rtl/>
                <w:lang w:bidi="ar-EG"/>
              </w:rPr>
              <w:t xml:space="preserve"> %</w:t>
            </w:r>
          </w:p>
        </w:tc>
      </w:tr>
      <w:tr w:rsidR="000B0C07" w:rsidRPr="000B0C07" w:rsidTr="00791E8C">
        <w:trPr>
          <w:trHeight w:hRule="exact" w:val="432"/>
          <w:jc w:val="center"/>
        </w:trPr>
        <w:tc>
          <w:tcPr>
            <w:tcW w:w="4950" w:type="dxa"/>
            <w:shd w:val="clear" w:color="auto" w:fill="auto"/>
            <w:noWrap/>
            <w:vAlign w:val="center"/>
          </w:tcPr>
          <w:p w:rsidR="000B0C07" w:rsidRPr="000B0C07" w:rsidRDefault="000B0C07" w:rsidP="000B0C07">
            <w:pPr>
              <w:rPr>
                <w:rFonts w:eastAsia="Calibri"/>
              </w:rPr>
            </w:pPr>
            <w:r w:rsidRPr="000B0C07">
              <w:rPr>
                <w:rFonts w:eastAsia="Calibri"/>
                <w:rtl/>
              </w:rPr>
              <w:t xml:space="preserve">أنشطة الخدمات الإدارية وخدمات الدعم  </w:t>
            </w:r>
          </w:p>
        </w:tc>
        <w:tc>
          <w:tcPr>
            <w:tcW w:w="3690" w:type="dxa"/>
            <w:shd w:val="clear" w:color="auto" w:fill="auto"/>
            <w:noWrap/>
            <w:vAlign w:val="center"/>
          </w:tcPr>
          <w:p w:rsidR="000B0C07" w:rsidRPr="000B0C07" w:rsidRDefault="00B07838" w:rsidP="000B0C07">
            <w:pPr>
              <w:jc w:val="center"/>
              <w:rPr>
                <w:rFonts w:eastAsia="Calibri"/>
              </w:rPr>
            </w:pPr>
            <w:r>
              <w:rPr>
                <w:rFonts w:eastAsia="Calibri" w:hint="cs"/>
                <w:rtl/>
              </w:rPr>
              <w:t>3.2</w:t>
            </w:r>
          </w:p>
        </w:tc>
      </w:tr>
      <w:tr w:rsidR="000B0C07" w:rsidRPr="000B0C07" w:rsidTr="00791E8C">
        <w:trPr>
          <w:trHeight w:hRule="exact" w:val="432"/>
          <w:jc w:val="center"/>
        </w:trPr>
        <w:tc>
          <w:tcPr>
            <w:tcW w:w="4950" w:type="dxa"/>
            <w:shd w:val="clear" w:color="auto" w:fill="auto"/>
            <w:noWrap/>
            <w:vAlign w:val="center"/>
          </w:tcPr>
          <w:p w:rsidR="000B0C07" w:rsidRPr="000B0C07" w:rsidRDefault="000B0C07" w:rsidP="000B0C07">
            <w:pPr>
              <w:rPr>
                <w:rFonts w:eastAsia="Calibri"/>
                <w:rtl/>
              </w:rPr>
            </w:pPr>
            <w:r w:rsidRPr="000B0C07">
              <w:rPr>
                <w:rFonts w:eastAsia="Calibri"/>
                <w:rtl/>
              </w:rPr>
              <w:t>التعدين واستغلال المحاجر</w:t>
            </w:r>
          </w:p>
        </w:tc>
        <w:tc>
          <w:tcPr>
            <w:tcW w:w="3690" w:type="dxa"/>
            <w:shd w:val="clear" w:color="auto" w:fill="auto"/>
            <w:noWrap/>
            <w:vAlign w:val="center"/>
          </w:tcPr>
          <w:p w:rsidR="000B0C07" w:rsidRPr="000B0C07" w:rsidRDefault="00B07838" w:rsidP="000B0C07">
            <w:pPr>
              <w:jc w:val="center"/>
              <w:rPr>
                <w:rFonts w:eastAsia="Calibri"/>
              </w:rPr>
            </w:pPr>
            <w:r>
              <w:rPr>
                <w:rFonts w:eastAsia="Calibri" w:hint="cs"/>
                <w:rtl/>
              </w:rPr>
              <w:t>0.3</w:t>
            </w:r>
          </w:p>
        </w:tc>
      </w:tr>
      <w:tr w:rsidR="000B0C07" w:rsidRPr="000B0C07" w:rsidTr="00791E8C">
        <w:trPr>
          <w:trHeight w:hRule="exact" w:val="432"/>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2"/>
                <w:szCs w:val="22"/>
                <w:rtl/>
                <w:lang w:bidi="ar-EG"/>
              </w:rPr>
            </w:pPr>
            <w:r w:rsidRPr="00B07838">
              <w:rPr>
                <w:rFonts w:ascii="Simplified Arabic" w:eastAsia="Calibri" w:hAnsi="Simplified Arabic" w:cs="Simplified Arabic"/>
                <w:sz w:val="22"/>
                <w:szCs w:val="22"/>
                <w:rtl/>
                <w:lang w:bidi="ar-EG"/>
              </w:rPr>
              <w:t>إجمالي مخرجات أنشطة خدمات الغذاء والإقامة للاستهلاك الوسيط</w:t>
            </w:r>
          </w:p>
        </w:tc>
        <w:tc>
          <w:tcPr>
            <w:tcW w:w="3690" w:type="dxa"/>
            <w:shd w:val="clear" w:color="auto" w:fill="auto"/>
            <w:noWrap/>
            <w:vAlign w:val="center"/>
          </w:tcPr>
          <w:p w:rsidR="000B0C07" w:rsidRPr="000B0C07" w:rsidRDefault="00B07838" w:rsidP="000B0C07">
            <w:pPr>
              <w:bidi w:val="0"/>
              <w:jc w:val="center"/>
              <w:rPr>
                <w:rFonts w:eastAsia="Calibri"/>
                <w:b/>
                <w:bCs/>
                <w:sz w:val="22"/>
                <w:szCs w:val="22"/>
              </w:rPr>
            </w:pPr>
            <w:r>
              <w:rPr>
                <w:rFonts w:eastAsia="Calibri" w:hint="cs"/>
                <w:b/>
                <w:bCs/>
                <w:sz w:val="22"/>
                <w:szCs w:val="22"/>
                <w:rtl/>
              </w:rPr>
              <w:t>4.1</w:t>
            </w:r>
          </w:p>
        </w:tc>
      </w:tr>
      <w:tr w:rsidR="000B0C07" w:rsidRPr="000B0C07" w:rsidTr="00791E8C">
        <w:trPr>
          <w:trHeight w:hRule="exact" w:val="432"/>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0"/>
                <w:szCs w:val="20"/>
                <w:rtl/>
                <w:lang w:bidi="ar-EG"/>
              </w:rPr>
            </w:pPr>
            <w:r w:rsidRPr="00B07838">
              <w:rPr>
                <w:rFonts w:ascii="Simplified Arabic" w:eastAsia="Calibri" w:hAnsi="Simplified Arabic" w:cs="Simplified Arabic"/>
                <w:sz w:val="20"/>
                <w:szCs w:val="20"/>
                <w:rtl/>
                <w:lang w:bidi="ar-EG"/>
              </w:rPr>
              <w:t>إجمالي مخرجات أنشطة خدمات الغذاء والإقامة لمكونات الطلب النهائي</w:t>
            </w:r>
          </w:p>
        </w:tc>
        <w:tc>
          <w:tcPr>
            <w:tcW w:w="3690" w:type="dxa"/>
            <w:shd w:val="clear" w:color="auto" w:fill="auto"/>
            <w:noWrap/>
            <w:vAlign w:val="center"/>
          </w:tcPr>
          <w:p w:rsidR="000B0C07" w:rsidRPr="000B0C07" w:rsidRDefault="00B07838" w:rsidP="000B0C07">
            <w:pPr>
              <w:bidi w:val="0"/>
              <w:jc w:val="center"/>
              <w:rPr>
                <w:rFonts w:eastAsia="Calibri"/>
                <w:b/>
                <w:bCs/>
                <w:sz w:val="22"/>
                <w:szCs w:val="22"/>
                <w:rtl/>
                <w:lang w:bidi="ar-EG"/>
              </w:rPr>
            </w:pPr>
            <w:r>
              <w:rPr>
                <w:rFonts w:eastAsia="Calibri" w:hint="cs"/>
                <w:b/>
                <w:bCs/>
                <w:sz w:val="22"/>
                <w:szCs w:val="22"/>
                <w:rtl/>
              </w:rPr>
              <w:t>95.9</w:t>
            </w:r>
          </w:p>
        </w:tc>
      </w:tr>
      <w:tr w:rsidR="000B0C07" w:rsidRPr="000B0C07" w:rsidTr="00791E8C">
        <w:trPr>
          <w:trHeight w:hRule="exact" w:val="432"/>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2"/>
                <w:szCs w:val="22"/>
                <w:rtl/>
                <w:lang w:bidi="ar-EG"/>
              </w:rPr>
            </w:pPr>
            <w:r w:rsidRPr="00B07838">
              <w:rPr>
                <w:rFonts w:ascii="Simplified Arabic" w:eastAsia="Calibri" w:hAnsi="Simplified Arabic" w:cs="Simplified Arabic"/>
                <w:sz w:val="22"/>
                <w:szCs w:val="22"/>
                <w:rtl/>
                <w:lang w:bidi="ar-EG"/>
              </w:rPr>
              <w:t>إجمالي مخرجات أنشطة خدمات الغذاء والإقامة</w:t>
            </w:r>
          </w:p>
        </w:tc>
        <w:tc>
          <w:tcPr>
            <w:tcW w:w="3690" w:type="dxa"/>
            <w:shd w:val="clear" w:color="auto" w:fill="auto"/>
            <w:noWrap/>
            <w:vAlign w:val="center"/>
          </w:tcPr>
          <w:p w:rsidR="000B0C07" w:rsidRPr="000B0C07" w:rsidRDefault="000B0C07" w:rsidP="000B0C07">
            <w:pPr>
              <w:bidi w:val="0"/>
              <w:jc w:val="center"/>
              <w:rPr>
                <w:rFonts w:eastAsia="Calibri"/>
                <w:b/>
                <w:bCs/>
                <w:sz w:val="22"/>
                <w:szCs w:val="22"/>
              </w:rPr>
            </w:pPr>
            <w:r w:rsidRPr="000B0C07">
              <w:rPr>
                <w:rFonts w:eastAsia="Calibri" w:hint="cs"/>
                <w:b/>
                <w:bCs/>
                <w:sz w:val="22"/>
                <w:szCs w:val="22"/>
                <w:rtl/>
              </w:rPr>
              <w:t>100</w:t>
            </w:r>
          </w:p>
        </w:tc>
      </w:tr>
    </w:tbl>
    <w:p w:rsidR="000B0C07" w:rsidRPr="00B07838" w:rsidRDefault="000B0C07" w:rsidP="00B07838">
      <w:pPr>
        <w:rPr>
          <w:rFonts w:eastAsia="Calibri"/>
          <w:sz w:val="32"/>
          <w:szCs w:val="32"/>
          <w:rtl/>
          <w:lang w:bidi="ar-EG"/>
        </w:rPr>
      </w:pPr>
      <w:r w:rsidRPr="00B07838">
        <w:rPr>
          <w:rFonts w:ascii="Simplified Arabic" w:eastAsia="Calibri" w:hAnsi="Simplified Arabic" w:cs="Simplified Arabic" w:hint="cs"/>
          <w:b/>
          <w:bCs/>
          <w:sz w:val="22"/>
          <w:szCs w:val="22"/>
          <w:u w:val="single"/>
          <w:rtl/>
          <w:lang w:bidi="ar-EG"/>
        </w:rPr>
        <w:t>المصدر:</w:t>
      </w:r>
      <w:r w:rsidRPr="00B07838">
        <w:rPr>
          <w:rFonts w:ascii="Simplified Arabic" w:eastAsia="Calibri" w:hAnsi="Simplified Arabic" w:cs="Simplified Arabic" w:hint="cs"/>
          <w:sz w:val="22"/>
          <w:szCs w:val="22"/>
          <w:rtl/>
          <w:lang w:bidi="ar-EG"/>
        </w:rPr>
        <w:t xml:space="preserve"> المصدر السابق.</w:t>
      </w:r>
    </w:p>
    <w:p w:rsidR="00B07838" w:rsidRPr="00B07838" w:rsidRDefault="00B07838" w:rsidP="00B07838">
      <w:pPr>
        <w:jc w:val="both"/>
        <w:rPr>
          <w:rFonts w:ascii="Simplified Arabic" w:eastAsia="Calibri" w:hAnsi="Simplified Arabic" w:cs="Simplified Arabic"/>
          <w:sz w:val="16"/>
          <w:szCs w:val="16"/>
          <w:rtl/>
        </w:rPr>
      </w:pPr>
      <w:r w:rsidRPr="00B07838">
        <w:rPr>
          <w:rFonts w:ascii="Simplified Arabic" w:eastAsia="Calibri" w:hAnsi="Simplified Arabic" w:cs="Simplified Arabic" w:hint="cs"/>
          <w:sz w:val="16"/>
          <w:szCs w:val="16"/>
          <w:rtl/>
        </w:rPr>
        <w:lastRenderedPageBreak/>
        <w:t xml:space="preserve"> </w:t>
      </w:r>
    </w:p>
    <w:p w:rsidR="000B0C07" w:rsidRDefault="000B0C07" w:rsidP="00B07838">
      <w:pPr>
        <w:jc w:val="both"/>
        <w:rPr>
          <w:rFonts w:ascii="Simplified Arabic" w:eastAsia="Calibri" w:hAnsi="Simplified Arabic" w:cs="Simplified Arabic"/>
          <w:sz w:val="28"/>
          <w:szCs w:val="28"/>
          <w:rtl/>
        </w:rPr>
      </w:pPr>
      <w:r w:rsidRPr="000C22E6">
        <w:rPr>
          <w:rFonts w:ascii="Simplified Arabic" w:eastAsia="Calibri" w:hAnsi="Simplified Arabic" w:cs="Simplified Arabic"/>
          <w:sz w:val="28"/>
          <w:szCs w:val="28"/>
          <w:rtl/>
        </w:rPr>
        <w:t>يوضح الجدول السابق أن</w:t>
      </w:r>
      <w:r w:rsidRPr="000C22E6">
        <w:rPr>
          <w:rFonts w:ascii="Simplified Arabic" w:eastAsia="Calibri" w:hAnsi="Simplified Arabic" w:cs="Simplified Arabic" w:hint="cs"/>
          <w:sz w:val="28"/>
          <w:szCs w:val="28"/>
          <w:rtl/>
        </w:rPr>
        <w:t xml:space="preserve"> </w:t>
      </w:r>
      <w:r w:rsidRPr="000C22E6">
        <w:rPr>
          <w:rFonts w:ascii="Simplified Arabic" w:eastAsia="Calibri" w:hAnsi="Simplified Arabic" w:cs="Simplified Arabic"/>
          <w:sz w:val="28"/>
          <w:szCs w:val="28"/>
          <w:rtl/>
        </w:rPr>
        <w:t>أنشطة الخدمات الإدارية وخدمات الدعم</w:t>
      </w:r>
      <w:r w:rsidRPr="000C22E6">
        <w:rPr>
          <w:rFonts w:ascii="Simplified Arabic" w:eastAsia="Calibri" w:hAnsi="Simplified Arabic" w:cs="Simplified Arabic" w:hint="cs"/>
          <w:sz w:val="28"/>
          <w:szCs w:val="28"/>
          <w:rtl/>
        </w:rPr>
        <w:t xml:space="preserve"> احتلت المرتبة الأولي في استخدام </w:t>
      </w:r>
      <w:r w:rsidRPr="000C22E6">
        <w:rPr>
          <w:rFonts w:ascii="Simplified Arabic" w:eastAsia="Calibri" w:hAnsi="Simplified Arabic" w:cs="Simplified Arabic"/>
          <w:sz w:val="28"/>
          <w:szCs w:val="28"/>
          <w:rtl/>
        </w:rPr>
        <w:t>مخرجات</w:t>
      </w:r>
      <w:r w:rsidRPr="000C22E6">
        <w:rPr>
          <w:rFonts w:ascii="Simplified Arabic" w:eastAsia="Calibri" w:hAnsi="Simplified Arabic" w:cs="Simplified Arabic" w:hint="cs"/>
          <w:sz w:val="28"/>
          <w:szCs w:val="28"/>
          <w:rtl/>
        </w:rPr>
        <w:t xml:space="preserve"> أنشطة </w:t>
      </w:r>
      <w:r w:rsidRPr="000C22E6">
        <w:rPr>
          <w:rFonts w:ascii="Simplified Arabic" w:eastAsia="Calibri" w:hAnsi="Simplified Arabic" w:cs="Simplified Arabic"/>
          <w:sz w:val="28"/>
          <w:szCs w:val="28"/>
          <w:rtl/>
        </w:rPr>
        <w:t xml:space="preserve">خدمات الغذاء </w:t>
      </w:r>
      <w:r w:rsidRPr="000C22E6">
        <w:rPr>
          <w:rFonts w:ascii="Simplified Arabic" w:eastAsia="Calibri" w:hAnsi="Simplified Arabic" w:cs="Simplified Arabic" w:hint="cs"/>
          <w:sz w:val="28"/>
          <w:szCs w:val="28"/>
          <w:rtl/>
        </w:rPr>
        <w:t xml:space="preserve">والإقامة بنسبة 3.2% </w:t>
      </w:r>
      <w:r w:rsidRPr="000C22E6">
        <w:rPr>
          <w:rFonts w:ascii="Simplified Arabic" w:eastAsia="Calibri" w:hAnsi="Simplified Arabic" w:cs="Simplified Arabic"/>
          <w:sz w:val="28"/>
          <w:szCs w:val="28"/>
          <w:rtl/>
        </w:rPr>
        <w:t>يليها أنشطة التعدين واستغلال المحاجر</w:t>
      </w:r>
      <w:r w:rsidRPr="000C22E6">
        <w:rPr>
          <w:rFonts w:ascii="Simplified Arabic" w:eastAsia="Calibri" w:hAnsi="Simplified Arabic" w:cs="Simplified Arabic" w:hint="cs"/>
          <w:sz w:val="28"/>
          <w:szCs w:val="28"/>
          <w:rtl/>
        </w:rPr>
        <w:t xml:space="preserve"> بنسبة </w:t>
      </w:r>
      <w:r w:rsidRPr="000C22E6">
        <w:rPr>
          <w:rFonts w:ascii="Simplified Arabic" w:eastAsia="Calibri" w:hAnsi="Simplified Arabic" w:cs="Simplified Arabic"/>
          <w:sz w:val="28"/>
          <w:szCs w:val="28"/>
        </w:rPr>
        <w:t>0.4</w:t>
      </w:r>
      <w:r w:rsidRPr="000C22E6">
        <w:rPr>
          <w:rFonts w:ascii="Simplified Arabic" w:eastAsia="Calibri" w:hAnsi="Simplified Arabic" w:cs="Simplified Arabic" w:hint="cs"/>
          <w:sz w:val="28"/>
          <w:szCs w:val="28"/>
          <w:rtl/>
        </w:rPr>
        <w:t xml:space="preserve">%. وباقي الأنشطة لا يتجاوز استخدامها لمخرجات أنشطة </w:t>
      </w:r>
      <w:r w:rsidRPr="000C22E6">
        <w:rPr>
          <w:rFonts w:ascii="Simplified Arabic" w:eastAsia="Calibri" w:hAnsi="Simplified Arabic" w:cs="Simplified Arabic"/>
          <w:sz w:val="28"/>
          <w:szCs w:val="28"/>
          <w:rtl/>
        </w:rPr>
        <w:t xml:space="preserve">خدمات الغذاء </w:t>
      </w:r>
      <w:r w:rsidRPr="000C22E6">
        <w:rPr>
          <w:rFonts w:ascii="Simplified Arabic" w:eastAsia="Calibri" w:hAnsi="Simplified Arabic" w:cs="Simplified Arabic" w:hint="cs"/>
          <w:sz w:val="28"/>
          <w:szCs w:val="28"/>
          <w:rtl/>
        </w:rPr>
        <w:t xml:space="preserve">والإقامة نسبة الصفر الي نسبة 1.0%. </w:t>
      </w:r>
      <w:r w:rsidRPr="000C22E6">
        <w:rPr>
          <w:rFonts w:ascii="Simplified Arabic" w:eastAsia="Calibri" w:hAnsi="Simplified Arabic" w:cs="Simplified Arabic"/>
          <w:sz w:val="28"/>
          <w:szCs w:val="28"/>
          <w:rtl/>
        </w:rPr>
        <w:t xml:space="preserve">  </w:t>
      </w:r>
      <w:r w:rsidRPr="000C22E6">
        <w:rPr>
          <w:rFonts w:ascii="Simplified Arabic" w:eastAsia="Calibri" w:hAnsi="Simplified Arabic" w:cs="Simplified Arabic" w:hint="cs"/>
          <w:sz w:val="28"/>
          <w:szCs w:val="28"/>
          <w:rtl/>
        </w:rPr>
        <w:t xml:space="preserve">ويبين الجدول توزيع </w:t>
      </w:r>
      <w:r w:rsidRPr="000C22E6">
        <w:rPr>
          <w:rFonts w:ascii="Simplified Arabic" w:eastAsia="Calibri" w:hAnsi="Simplified Arabic" w:cs="Simplified Arabic"/>
          <w:sz w:val="28"/>
          <w:szCs w:val="28"/>
          <w:rtl/>
        </w:rPr>
        <w:t xml:space="preserve">مخرجات أنشطة خدمات الغذاء </w:t>
      </w:r>
      <w:r w:rsidRPr="000C22E6">
        <w:rPr>
          <w:rFonts w:ascii="Simplified Arabic" w:eastAsia="Calibri" w:hAnsi="Simplified Arabic" w:cs="Simplified Arabic" w:hint="cs"/>
          <w:sz w:val="28"/>
          <w:szCs w:val="28"/>
          <w:rtl/>
        </w:rPr>
        <w:t>والإقامة ما بين الاستهلاك الوسيط بنسبة 4.1% و مكونات الطلب النهائي بنسبة 95.9%.</w:t>
      </w:r>
    </w:p>
    <w:p w:rsidR="00791E8C" w:rsidRPr="00242B70" w:rsidRDefault="00791E8C" w:rsidP="000B0C07">
      <w:pPr>
        <w:rPr>
          <w:rFonts w:eastAsia="Calibri"/>
          <w:b/>
          <w:bCs/>
          <w:sz w:val="16"/>
          <w:szCs w:val="16"/>
          <w:rtl/>
          <w:lang w:bidi="ar-EG"/>
        </w:rPr>
      </w:pPr>
    </w:p>
    <w:p w:rsidR="000B0C07" w:rsidRDefault="000B0C07" w:rsidP="000B0C07">
      <w:pPr>
        <w:rPr>
          <w:rFonts w:eastAsia="Calibri"/>
          <w:b/>
          <w:bCs/>
          <w:sz w:val="28"/>
          <w:szCs w:val="28"/>
          <w:rtl/>
          <w:lang w:bidi="ar-EG"/>
        </w:rPr>
      </w:pPr>
      <w:r w:rsidRPr="000B0C07">
        <w:rPr>
          <w:rFonts w:eastAsia="Calibri"/>
          <w:b/>
          <w:bCs/>
          <w:sz w:val="28"/>
          <w:szCs w:val="28"/>
          <w:rtl/>
          <w:lang w:bidi="ar-EG"/>
        </w:rPr>
        <w:t>10.4 أنشطة المعلومات والاتصالات</w:t>
      </w:r>
      <w:r w:rsidR="00383830">
        <w:rPr>
          <w:rFonts w:eastAsia="Calibri" w:hint="cs"/>
          <w:b/>
          <w:bCs/>
          <w:sz w:val="28"/>
          <w:szCs w:val="28"/>
          <w:rtl/>
          <w:lang w:bidi="ar-EG"/>
        </w:rPr>
        <w:t>:</w:t>
      </w:r>
    </w:p>
    <w:p w:rsidR="00383830" w:rsidRPr="006F6A62" w:rsidRDefault="00383830" w:rsidP="000B0C07">
      <w:pPr>
        <w:rPr>
          <w:rFonts w:eastAsia="Calibri"/>
          <w:b/>
          <w:bCs/>
          <w:sz w:val="18"/>
          <w:szCs w:val="18"/>
          <w:rtl/>
          <w:lang w:bidi="ar-EG"/>
        </w:rPr>
      </w:pPr>
    </w:p>
    <w:p w:rsidR="006F6A62" w:rsidRPr="006F6A62" w:rsidRDefault="000B0C07" w:rsidP="006F6A62">
      <w:pPr>
        <w:jc w:val="center"/>
        <w:rPr>
          <w:rFonts w:ascii="Simplified Arabic" w:eastAsia="Calibri" w:hAnsi="Simplified Arabic" w:cs="Simplified Arabic"/>
          <w:b/>
          <w:bCs/>
          <w:sz w:val="28"/>
          <w:szCs w:val="28"/>
          <w:rtl/>
          <w:lang w:bidi="ar-EG"/>
        </w:rPr>
      </w:pPr>
      <w:r w:rsidRPr="006F6A62">
        <w:rPr>
          <w:rFonts w:ascii="Simplified Arabic" w:eastAsia="Calibri" w:hAnsi="Simplified Arabic" w:cs="Simplified Arabic"/>
          <w:b/>
          <w:bCs/>
          <w:sz w:val="28"/>
          <w:szCs w:val="28"/>
          <w:rtl/>
          <w:lang w:bidi="ar-EG"/>
        </w:rPr>
        <w:t>جدول (2-14)</w:t>
      </w:r>
    </w:p>
    <w:p w:rsidR="000B0C07" w:rsidRPr="00B07838" w:rsidRDefault="000B0C07" w:rsidP="00383830">
      <w:pPr>
        <w:jc w:val="center"/>
        <w:rPr>
          <w:rFonts w:ascii="Simplified Arabic" w:eastAsia="Calibri" w:hAnsi="Simplified Arabic" w:cs="Simplified Arabic"/>
          <w:rtl/>
          <w:lang w:bidi="ar-EG"/>
        </w:rPr>
      </w:pPr>
      <w:r w:rsidRPr="006F6A62">
        <w:rPr>
          <w:rFonts w:ascii="Simplified Arabic" w:eastAsia="Calibri" w:hAnsi="Simplified Arabic" w:cs="Simplified Arabic"/>
          <w:b/>
          <w:bCs/>
          <w:sz w:val="28"/>
          <w:szCs w:val="28"/>
          <w:rtl/>
          <w:lang w:bidi="ar-EG"/>
        </w:rPr>
        <w:t>هيكل استخدام كافة القطاعات الاقتصادية من إجمالي مخرجات أنشطة المعلومات والاتصالات</w:t>
      </w:r>
    </w:p>
    <w:p w:rsidR="00383830" w:rsidRPr="000B0C07" w:rsidRDefault="00383830" w:rsidP="000B0C07">
      <w:pPr>
        <w:jc w:val="center"/>
        <w:rPr>
          <w:rFonts w:eastAsia="Calibri"/>
          <w:b/>
          <w:bCs/>
          <w:sz w:val="28"/>
          <w:szCs w:val="28"/>
          <w:rtl/>
          <w:lang w:bidi="ar-EG"/>
        </w:rPr>
      </w:pPr>
    </w:p>
    <w:tbl>
      <w:tblPr>
        <w:bidiVisual/>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23"/>
        <w:gridCol w:w="3217"/>
      </w:tblGrid>
      <w:tr w:rsidR="000B0C07" w:rsidRPr="000B0C07" w:rsidTr="006F6A62">
        <w:trPr>
          <w:trHeight w:val="288"/>
          <w:jc w:val="center"/>
        </w:trPr>
        <w:tc>
          <w:tcPr>
            <w:tcW w:w="5423" w:type="dxa"/>
            <w:shd w:val="clear" w:color="auto" w:fill="DDD9C3" w:themeFill="background2" w:themeFillShade="E6"/>
            <w:noWrap/>
            <w:vAlign w:val="center"/>
            <w:hideMark/>
          </w:tcPr>
          <w:p w:rsidR="000B0C07" w:rsidRPr="000B0C07" w:rsidRDefault="000B0C07" w:rsidP="000B0C07">
            <w:pPr>
              <w:jc w:val="center"/>
              <w:rPr>
                <w:b/>
                <w:bCs/>
              </w:rPr>
            </w:pPr>
            <w:r w:rsidRPr="000B0C07">
              <w:rPr>
                <w:rFonts w:eastAsia="Calibri" w:hint="cs"/>
                <w:b/>
                <w:bCs/>
                <w:rtl/>
                <w:lang w:bidi="ar-EG"/>
              </w:rPr>
              <w:t>القطاعات</w:t>
            </w:r>
            <w:r w:rsidRPr="000B0C07">
              <w:rPr>
                <w:rFonts w:eastAsia="Calibri"/>
                <w:b/>
                <w:bCs/>
                <w:rtl/>
                <w:lang w:bidi="ar-EG"/>
              </w:rPr>
              <w:t xml:space="preserve"> الاقتصادية</w:t>
            </w:r>
          </w:p>
        </w:tc>
        <w:tc>
          <w:tcPr>
            <w:tcW w:w="3217" w:type="dxa"/>
            <w:shd w:val="clear" w:color="auto" w:fill="DDD9C3" w:themeFill="background2" w:themeFillShade="E6"/>
            <w:noWrap/>
            <w:vAlign w:val="center"/>
            <w:hideMark/>
          </w:tcPr>
          <w:p w:rsidR="000B0C07" w:rsidRPr="000B0C07" w:rsidRDefault="000B0C07" w:rsidP="000B0C07">
            <w:pPr>
              <w:jc w:val="center"/>
              <w:rPr>
                <w:b/>
                <w:bCs/>
              </w:rPr>
            </w:pPr>
            <w:r w:rsidRPr="000B0C07">
              <w:rPr>
                <w:b/>
                <w:bCs/>
                <w:rtl/>
              </w:rPr>
              <w:t xml:space="preserve">نسبة </w:t>
            </w:r>
            <w:r w:rsidRPr="000B0C07">
              <w:rPr>
                <w:rFonts w:hint="cs"/>
                <w:b/>
                <w:bCs/>
                <w:rtl/>
              </w:rPr>
              <w:t>ال</w:t>
            </w:r>
            <w:r w:rsidRPr="000B0C07">
              <w:rPr>
                <w:rFonts w:eastAsia="Calibri"/>
                <w:b/>
                <w:bCs/>
                <w:rtl/>
                <w:lang w:bidi="ar-EG"/>
              </w:rPr>
              <w:t>استخدام من إجمالي مخرجات أنشطة المعلومات والاتصالات %</w:t>
            </w:r>
          </w:p>
        </w:tc>
      </w:tr>
      <w:tr w:rsidR="000B0C07" w:rsidRPr="000B0C07" w:rsidTr="006F6A62">
        <w:trPr>
          <w:trHeight w:val="288"/>
          <w:jc w:val="center"/>
        </w:trPr>
        <w:tc>
          <w:tcPr>
            <w:tcW w:w="5423" w:type="dxa"/>
            <w:shd w:val="clear" w:color="auto" w:fill="auto"/>
            <w:noWrap/>
            <w:vAlign w:val="center"/>
          </w:tcPr>
          <w:p w:rsidR="000B0C07" w:rsidRPr="006F6A62" w:rsidRDefault="000B0C07" w:rsidP="000B0C07">
            <w:pPr>
              <w:rPr>
                <w:rFonts w:ascii="Simplified Arabic" w:eastAsia="Calibri" w:hAnsi="Simplified Arabic" w:cs="Simplified Arabic"/>
                <w:sz w:val="28"/>
                <w:szCs w:val="28"/>
              </w:rPr>
            </w:pPr>
            <w:r w:rsidRPr="006F6A62">
              <w:rPr>
                <w:rFonts w:ascii="Simplified Arabic" w:eastAsia="Calibri" w:hAnsi="Simplified Arabic" w:cs="Simplified Arabic"/>
                <w:sz w:val="28"/>
                <w:szCs w:val="28"/>
                <w:rtl/>
              </w:rPr>
              <w:t>تجارة الجملة والتجزئة والإصلاح للمركبات ذات المحركات والدراجات النارية</w:t>
            </w:r>
          </w:p>
        </w:tc>
        <w:tc>
          <w:tcPr>
            <w:tcW w:w="3217" w:type="dxa"/>
            <w:shd w:val="clear" w:color="auto" w:fill="auto"/>
            <w:noWrap/>
            <w:vAlign w:val="center"/>
          </w:tcPr>
          <w:p w:rsidR="000B0C07" w:rsidRPr="006F6A62" w:rsidRDefault="000B0C07" w:rsidP="000B0C07">
            <w:pPr>
              <w:jc w:val="center"/>
              <w:rPr>
                <w:rFonts w:ascii="Simplified Arabic" w:eastAsia="Calibri" w:hAnsi="Simplified Arabic" w:cs="Simplified Arabic"/>
                <w:sz w:val="28"/>
                <w:szCs w:val="28"/>
              </w:rPr>
            </w:pPr>
            <w:r w:rsidRPr="006F6A62">
              <w:rPr>
                <w:rFonts w:ascii="Simplified Arabic" w:eastAsia="Calibri" w:hAnsi="Simplified Arabic" w:cs="Simplified Arabic"/>
                <w:sz w:val="28"/>
                <w:szCs w:val="28"/>
              </w:rPr>
              <w:t>1.4</w:t>
            </w:r>
          </w:p>
        </w:tc>
      </w:tr>
      <w:tr w:rsidR="000B0C07" w:rsidRPr="000B0C07" w:rsidTr="006F6A62">
        <w:trPr>
          <w:trHeight w:val="288"/>
          <w:jc w:val="center"/>
        </w:trPr>
        <w:tc>
          <w:tcPr>
            <w:tcW w:w="5423" w:type="dxa"/>
            <w:shd w:val="clear" w:color="auto" w:fill="auto"/>
            <w:noWrap/>
            <w:vAlign w:val="center"/>
          </w:tcPr>
          <w:p w:rsidR="000B0C07" w:rsidRPr="006F6A62" w:rsidRDefault="000B0C07" w:rsidP="000B0C07">
            <w:pPr>
              <w:rPr>
                <w:rFonts w:ascii="Simplified Arabic" w:eastAsia="Calibri" w:hAnsi="Simplified Arabic" w:cs="Simplified Arabic"/>
                <w:sz w:val="28"/>
                <w:szCs w:val="28"/>
                <w:rtl/>
              </w:rPr>
            </w:pPr>
            <w:r w:rsidRPr="006F6A62">
              <w:rPr>
                <w:rFonts w:ascii="Simplified Arabic" w:eastAsia="Calibri" w:hAnsi="Simplified Arabic" w:cs="Simplified Arabic"/>
                <w:sz w:val="28"/>
                <w:szCs w:val="28"/>
                <w:rtl/>
              </w:rPr>
              <w:t>العقارات والتأجير</w:t>
            </w:r>
          </w:p>
        </w:tc>
        <w:tc>
          <w:tcPr>
            <w:tcW w:w="3217" w:type="dxa"/>
            <w:shd w:val="clear" w:color="auto" w:fill="auto"/>
            <w:noWrap/>
            <w:vAlign w:val="center"/>
          </w:tcPr>
          <w:p w:rsidR="000B0C07" w:rsidRPr="006F6A62" w:rsidRDefault="000B0C07" w:rsidP="000B0C07">
            <w:pPr>
              <w:jc w:val="center"/>
              <w:rPr>
                <w:rFonts w:ascii="Simplified Arabic" w:eastAsia="Calibri" w:hAnsi="Simplified Arabic" w:cs="Simplified Arabic"/>
                <w:sz w:val="28"/>
                <w:szCs w:val="28"/>
              </w:rPr>
            </w:pPr>
            <w:r w:rsidRPr="006F6A62">
              <w:rPr>
                <w:rFonts w:ascii="Simplified Arabic" w:eastAsia="Calibri" w:hAnsi="Simplified Arabic" w:cs="Simplified Arabic"/>
                <w:sz w:val="28"/>
                <w:szCs w:val="28"/>
              </w:rPr>
              <w:t>1.3</w:t>
            </w:r>
          </w:p>
        </w:tc>
      </w:tr>
      <w:tr w:rsidR="000B0C07" w:rsidRPr="000B0C07" w:rsidTr="006F6A62">
        <w:trPr>
          <w:trHeight w:val="288"/>
          <w:jc w:val="center"/>
        </w:trPr>
        <w:tc>
          <w:tcPr>
            <w:tcW w:w="5423" w:type="dxa"/>
            <w:shd w:val="clear" w:color="auto" w:fill="auto"/>
            <w:noWrap/>
            <w:vAlign w:val="center"/>
          </w:tcPr>
          <w:p w:rsidR="000B0C07" w:rsidRPr="006F6A62" w:rsidRDefault="000B0C07" w:rsidP="000B0C07">
            <w:pPr>
              <w:rPr>
                <w:rFonts w:ascii="Simplified Arabic" w:eastAsia="Calibri" w:hAnsi="Simplified Arabic" w:cs="Simplified Arabic"/>
                <w:sz w:val="28"/>
                <w:szCs w:val="28"/>
                <w:rtl/>
              </w:rPr>
            </w:pPr>
            <w:r w:rsidRPr="006F6A62">
              <w:rPr>
                <w:rFonts w:ascii="Simplified Arabic" w:eastAsia="Calibri" w:hAnsi="Simplified Arabic" w:cs="Simplified Arabic"/>
                <w:sz w:val="28"/>
                <w:szCs w:val="28"/>
                <w:rtl/>
              </w:rPr>
              <w:t>المعلومات والاتصالات</w:t>
            </w:r>
          </w:p>
        </w:tc>
        <w:tc>
          <w:tcPr>
            <w:tcW w:w="3217" w:type="dxa"/>
            <w:shd w:val="clear" w:color="auto" w:fill="auto"/>
            <w:noWrap/>
            <w:vAlign w:val="center"/>
          </w:tcPr>
          <w:p w:rsidR="000B0C07" w:rsidRPr="006F6A62" w:rsidRDefault="000B0C07" w:rsidP="000B0C07">
            <w:pPr>
              <w:jc w:val="center"/>
              <w:rPr>
                <w:rFonts w:ascii="Simplified Arabic" w:eastAsia="Calibri" w:hAnsi="Simplified Arabic" w:cs="Simplified Arabic"/>
                <w:sz w:val="28"/>
                <w:szCs w:val="28"/>
              </w:rPr>
            </w:pPr>
            <w:r w:rsidRPr="006F6A62">
              <w:rPr>
                <w:rFonts w:ascii="Simplified Arabic" w:eastAsia="Calibri" w:hAnsi="Simplified Arabic" w:cs="Simplified Arabic"/>
                <w:sz w:val="28"/>
                <w:szCs w:val="28"/>
              </w:rPr>
              <w:t>1.1</w:t>
            </w:r>
          </w:p>
        </w:tc>
      </w:tr>
      <w:tr w:rsidR="000B0C07" w:rsidRPr="000B0C07" w:rsidTr="006F6A62">
        <w:trPr>
          <w:trHeight w:val="288"/>
          <w:jc w:val="center"/>
        </w:trPr>
        <w:tc>
          <w:tcPr>
            <w:tcW w:w="5423" w:type="dxa"/>
            <w:shd w:val="clear" w:color="auto" w:fill="auto"/>
            <w:noWrap/>
            <w:vAlign w:val="center"/>
          </w:tcPr>
          <w:p w:rsidR="000B0C07" w:rsidRPr="006F6A62" w:rsidRDefault="000B0C07" w:rsidP="000B0C07">
            <w:pPr>
              <w:rPr>
                <w:rFonts w:ascii="Simplified Arabic" w:eastAsia="Calibri" w:hAnsi="Simplified Arabic" w:cs="Simplified Arabic"/>
                <w:sz w:val="28"/>
                <w:szCs w:val="28"/>
                <w:rtl/>
                <w:lang w:bidi="ar-EG"/>
              </w:rPr>
            </w:pPr>
            <w:r w:rsidRPr="006F6A62">
              <w:rPr>
                <w:rFonts w:ascii="Simplified Arabic" w:eastAsia="Calibri" w:hAnsi="Simplified Arabic" w:cs="Simplified Arabic"/>
                <w:sz w:val="28"/>
                <w:szCs w:val="28"/>
                <w:rtl/>
                <w:lang w:bidi="ar-EG"/>
              </w:rPr>
              <w:t>إجمالي مخرجات أنشطة المعلومات والاتصالات للاستهلاك الوسيط</w:t>
            </w:r>
          </w:p>
        </w:tc>
        <w:tc>
          <w:tcPr>
            <w:tcW w:w="3217" w:type="dxa"/>
            <w:shd w:val="clear" w:color="auto" w:fill="auto"/>
            <w:noWrap/>
            <w:vAlign w:val="center"/>
          </w:tcPr>
          <w:p w:rsidR="000B0C07" w:rsidRPr="006F6A62" w:rsidRDefault="000B0C07" w:rsidP="000B0C07">
            <w:pPr>
              <w:bidi w:val="0"/>
              <w:jc w:val="center"/>
              <w:rPr>
                <w:rFonts w:ascii="Simplified Arabic" w:eastAsia="Calibri" w:hAnsi="Simplified Arabic" w:cs="Simplified Arabic"/>
                <w:sz w:val="28"/>
                <w:szCs w:val="28"/>
              </w:rPr>
            </w:pPr>
            <w:r w:rsidRPr="006F6A62">
              <w:rPr>
                <w:rFonts w:ascii="Simplified Arabic" w:eastAsia="Calibri" w:hAnsi="Simplified Arabic" w:cs="Simplified Arabic"/>
                <w:sz w:val="28"/>
                <w:szCs w:val="28"/>
              </w:rPr>
              <w:t>7.5</w:t>
            </w:r>
          </w:p>
        </w:tc>
      </w:tr>
      <w:tr w:rsidR="000B0C07" w:rsidRPr="000B0C07" w:rsidTr="006F6A62">
        <w:trPr>
          <w:trHeight w:val="288"/>
          <w:jc w:val="center"/>
        </w:trPr>
        <w:tc>
          <w:tcPr>
            <w:tcW w:w="5423" w:type="dxa"/>
            <w:shd w:val="clear" w:color="auto" w:fill="auto"/>
            <w:noWrap/>
            <w:vAlign w:val="center"/>
          </w:tcPr>
          <w:p w:rsidR="000B0C07" w:rsidRPr="006F6A62" w:rsidRDefault="000B0C07" w:rsidP="000B0C07">
            <w:pPr>
              <w:rPr>
                <w:rFonts w:ascii="Simplified Arabic" w:eastAsia="Calibri" w:hAnsi="Simplified Arabic" w:cs="Simplified Arabic"/>
                <w:sz w:val="28"/>
                <w:szCs w:val="28"/>
                <w:rtl/>
                <w:lang w:bidi="ar-EG"/>
              </w:rPr>
            </w:pPr>
            <w:r w:rsidRPr="006F6A62">
              <w:rPr>
                <w:rFonts w:ascii="Simplified Arabic" w:eastAsia="Calibri" w:hAnsi="Simplified Arabic" w:cs="Simplified Arabic"/>
                <w:sz w:val="28"/>
                <w:szCs w:val="28"/>
                <w:rtl/>
                <w:lang w:bidi="ar-EG"/>
              </w:rPr>
              <w:t>إجمالي مخرجات أنشطة المعلومات والاتصالات لمكونات الطلب النهائي</w:t>
            </w:r>
          </w:p>
        </w:tc>
        <w:tc>
          <w:tcPr>
            <w:tcW w:w="3217" w:type="dxa"/>
            <w:shd w:val="clear" w:color="auto" w:fill="auto"/>
            <w:noWrap/>
            <w:vAlign w:val="center"/>
          </w:tcPr>
          <w:p w:rsidR="000B0C07" w:rsidRPr="006F6A62" w:rsidRDefault="000B0C07" w:rsidP="000B0C07">
            <w:pPr>
              <w:bidi w:val="0"/>
              <w:jc w:val="center"/>
              <w:rPr>
                <w:rFonts w:ascii="Simplified Arabic" w:eastAsia="Calibri" w:hAnsi="Simplified Arabic" w:cs="Simplified Arabic"/>
                <w:sz w:val="28"/>
                <w:szCs w:val="28"/>
                <w:rtl/>
                <w:lang w:bidi="ar-EG"/>
              </w:rPr>
            </w:pPr>
            <w:r w:rsidRPr="006F6A62">
              <w:rPr>
                <w:rFonts w:ascii="Simplified Arabic" w:eastAsia="Calibri" w:hAnsi="Simplified Arabic" w:cs="Simplified Arabic"/>
                <w:sz w:val="28"/>
                <w:szCs w:val="28"/>
              </w:rPr>
              <w:t>92.5</w:t>
            </w:r>
          </w:p>
        </w:tc>
      </w:tr>
      <w:tr w:rsidR="000B0C07" w:rsidRPr="000B0C07" w:rsidTr="006F6A62">
        <w:trPr>
          <w:trHeight w:val="288"/>
          <w:jc w:val="center"/>
        </w:trPr>
        <w:tc>
          <w:tcPr>
            <w:tcW w:w="5423" w:type="dxa"/>
            <w:shd w:val="clear" w:color="auto" w:fill="auto"/>
            <w:noWrap/>
            <w:vAlign w:val="center"/>
          </w:tcPr>
          <w:p w:rsidR="000B0C07" w:rsidRPr="006F6A62" w:rsidRDefault="000B0C07" w:rsidP="000B0C07">
            <w:pPr>
              <w:rPr>
                <w:rFonts w:ascii="Simplified Arabic" w:eastAsia="Calibri" w:hAnsi="Simplified Arabic" w:cs="Simplified Arabic"/>
                <w:sz w:val="28"/>
                <w:szCs w:val="28"/>
                <w:rtl/>
                <w:lang w:bidi="ar-EG"/>
              </w:rPr>
            </w:pPr>
            <w:r w:rsidRPr="006F6A62">
              <w:rPr>
                <w:rFonts w:ascii="Simplified Arabic" w:eastAsia="Calibri" w:hAnsi="Simplified Arabic" w:cs="Simplified Arabic"/>
                <w:sz w:val="28"/>
                <w:szCs w:val="28"/>
                <w:rtl/>
                <w:lang w:bidi="ar-EG"/>
              </w:rPr>
              <w:t>إجمالي مخرجات أنشطة المعلومات والاتصالات</w:t>
            </w:r>
          </w:p>
        </w:tc>
        <w:tc>
          <w:tcPr>
            <w:tcW w:w="3217" w:type="dxa"/>
            <w:shd w:val="clear" w:color="auto" w:fill="auto"/>
            <w:noWrap/>
            <w:vAlign w:val="center"/>
          </w:tcPr>
          <w:p w:rsidR="000B0C07" w:rsidRPr="006F6A62" w:rsidRDefault="000B0C07" w:rsidP="000B0C07">
            <w:pPr>
              <w:bidi w:val="0"/>
              <w:jc w:val="center"/>
              <w:rPr>
                <w:rFonts w:ascii="Simplified Arabic" w:eastAsia="Calibri" w:hAnsi="Simplified Arabic" w:cs="Simplified Arabic"/>
                <w:sz w:val="28"/>
                <w:szCs w:val="28"/>
              </w:rPr>
            </w:pPr>
            <w:r w:rsidRPr="006F6A62">
              <w:rPr>
                <w:rFonts w:ascii="Simplified Arabic" w:eastAsia="Calibri" w:hAnsi="Simplified Arabic" w:cs="Simplified Arabic"/>
                <w:sz w:val="28"/>
                <w:szCs w:val="28"/>
                <w:rtl/>
              </w:rPr>
              <w:t>100</w:t>
            </w:r>
          </w:p>
        </w:tc>
      </w:tr>
    </w:tbl>
    <w:p w:rsidR="000B0C07" w:rsidRPr="000B0C07" w:rsidRDefault="000B0C07" w:rsidP="000B0C07">
      <w:pPr>
        <w:jc w:val="lowKashida"/>
        <w:rPr>
          <w:rFonts w:eastAsia="Calibri"/>
          <w:sz w:val="28"/>
          <w:szCs w:val="28"/>
          <w:rtl/>
          <w:lang w:bidi="ar-EG"/>
        </w:rPr>
      </w:pPr>
      <w:r w:rsidRPr="006F6A62">
        <w:rPr>
          <w:rFonts w:ascii="Simplified Arabic" w:eastAsia="Calibri" w:hAnsi="Simplified Arabic" w:cs="Simplified Arabic" w:hint="cs"/>
          <w:b/>
          <w:bCs/>
          <w:u w:val="single"/>
          <w:rtl/>
          <w:lang w:bidi="ar-EG"/>
        </w:rPr>
        <w:t>المصدر</w:t>
      </w:r>
      <w:r w:rsidRPr="006F6A62">
        <w:rPr>
          <w:rFonts w:ascii="Simplified Arabic" w:eastAsia="Calibri" w:hAnsi="Simplified Arabic" w:cs="Simplified Arabic" w:hint="cs"/>
          <w:rtl/>
          <w:lang w:bidi="ar-EG"/>
        </w:rPr>
        <w:t>: المصدر السابق</w:t>
      </w:r>
      <w:r w:rsidRPr="000B0C07">
        <w:rPr>
          <w:rFonts w:ascii="Simplified Arabic" w:eastAsia="Calibri" w:hAnsi="Simplified Arabic" w:cs="Simplified Arabic" w:hint="cs"/>
          <w:sz w:val="20"/>
          <w:szCs w:val="20"/>
          <w:rtl/>
          <w:lang w:bidi="ar-EG"/>
        </w:rPr>
        <w:t>.</w:t>
      </w:r>
    </w:p>
    <w:p w:rsidR="00B07838" w:rsidRPr="006F6A62" w:rsidRDefault="00B07838" w:rsidP="000B0C07">
      <w:pPr>
        <w:jc w:val="lowKashida"/>
        <w:rPr>
          <w:rFonts w:ascii="Simplified Arabic" w:eastAsia="Calibri" w:hAnsi="Simplified Arabic" w:cs="Simplified Arabic"/>
          <w:sz w:val="20"/>
          <w:szCs w:val="20"/>
          <w:rtl/>
          <w:lang w:bidi="ar-EG"/>
        </w:rPr>
      </w:pPr>
      <w:r w:rsidRPr="006F6A62">
        <w:rPr>
          <w:rFonts w:ascii="Simplified Arabic" w:eastAsia="Calibri" w:hAnsi="Simplified Arabic" w:cs="Simplified Arabic" w:hint="cs"/>
          <w:sz w:val="20"/>
          <w:szCs w:val="20"/>
          <w:rtl/>
          <w:lang w:bidi="ar-EG"/>
        </w:rPr>
        <w:t xml:space="preserve">  </w:t>
      </w:r>
    </w:p>
    <w:p w:rsidR="000B0C07" w:rsidRDefault="000B0C07" w:rsidP="000B0C07">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يوضح الجدول السابق أن أنشطة </w:t>
      </w:r>
      <w:r w:rsidRPr="000C22E6">
        <w:rPr>
          <w:rFonts w:ascii="Simplified Arabic" w:eastAsia="Calibri" w:hAnsi="Simplified Arabic" w:cs="Simplified Arabic"/>
          <w:sz w:val="28"/>
          <w:szCs w:val="28"/>
          <w:rtl/>
        </w:rPr>
        <w:t>تجارة الجملة والتجزئة والإصلاح للمركبات ذات المحركات والدراجات النارية</w:t>
      </w:r>
      <w:r w:rsidRPr="000C22E6">
        <w:rPr>
          <w:rFonts w:ascii="Simplified Arabic" w:eastAsia="Calibri" w:hAnsi="Simplified Arabic" w:cs="Simplified Arabic"/>
          <w:sz w:val="28"/>
          <w:szCs w:val="28"/>
          <w:rtl/>
          <w:lang w:bidi="ar-EG"/>
        </w:rPr>
        <w:t xml:space="preserve"> احتلت المرتبة الأولي في استخدام مخرجات أنشطة المعلومات والاتصالات بنسبة 1.4% يليها أنشطة </w:t>
      </w:r>
      <w:r w:rsidRPr="000C22E6">
        <w:rPr>
          <w:rFonts w:ascii="Simplified Arabic" w:eastAsia="Calibri" w:hAnsi="Simplified Arabic" w:cs="Simplified Arabic"/>
          <w:sz w:val="28"/>
          <w:szCs w:val="28"/>
          <w:rtl/>
        </w:rPr>
        <w:t xml:space="preserve">العقارات والتأجير بنسبة 1.3%. وباقي الأنشطة لا يتجاوز استخدامها لمخرجات </w:t>
      </w:r>
      <w:r w:rsidRPr="000C22E6">
        <w:rPr>
          <w:rFonts w:ascii="Simplified Arabic" w:eastAsia="Calibri" w:hAnsi="Simplified Arabic" w:cs="Simplified Arabic"/>
          <w:sz w:val="28"/>
          <w:szCs w:val="28"/>
          <w:rtl/>
          <w:lang w:bidi="ar-EG"/>
        </w:rPr>
        <w:t>أنشطة المعلومات والاتصالات</w:t>
      </w:r>
      <w:r w:rsidRPr="000C22E6">
        <w:rPr>
          <w:rFonts w:ascii="Simplified Arabic" w:eastAsia="Calibri" w:hAnsi="Simplified Arabic" w:cs="Simplified Arabic"/>
          <w:sz w:val="28"/>
          <w:szCs w:val="28"/>
          <w:rtl/>
        </w:rPr>
        <w:t xml:space="preserve"> نسبة الصفر الي نسبة 1.0%. </w:t>
      </w:r>
      <w:r w:rsidRPr="000C22E6">
        <w:rPr>
          <w:rFonts w:ascii="Simplified Arabic" w:eastAsia="Calibri" w:hAnsi="Simplified Arabic" w:cs="Simplified Arabic"/>
          <w:sz w:val="28"/>
          <w:szCs w:val="28"/>
          <w:rtl/>
          <w:lang w:bidi="ar-EG"/>
        </w:rPr>
        <w:t>ويبين الجدول توزيع مخرجات أنشطة المعلومات والاتصالات ما بين الاستهلاك الوسيط بنسبة 7.5% و مكونات الطلب النهائي بنسبة 92.5%.</w:t>
      </w:r>
    </w:p>
    <w:p w:rsidR="00242B70" w:rsidRDefault="00242B70" w:rsidP="000B0C07">
      <w:pPr>
        <w:jc w:val="lowKashida"/>
        <w:rPr>
          <w:rFonts w:ascii="Simplified Arabic" w:eastAsia="Calibri" w:hAnsi="Simplified Arabic" w:cs="Simplified Arabic"/>
          <w:sz w:val="28"/>
          <w:szCs w:val="28"/>
          <w:rtl/>
          <w:lang w:bidi="ar-EG"/>
        </w:rPr>
      </w:pPr>
    </w:p>
    <w:p w:rsidR="00242B70" w:rsidRDefault="00242B70" w:rsidP="000B0C07">
      <w:pPr>
        <w:jc w:val="lowKashida"/>
        <w:rPr>
          <w:rFonts w:ascii="Simplified Arabic" w:eastAsia="Calibri" w:hAnsi="Simplified Arabic" w:cs="Simplified Arabic"/>
          <w:sz w:val="28"/>
          <w:szCs w:val="28"/>
          <w:rtl/>
          <w:lang w:bidi="ar-EG"/>
        </w:rPr>
      </w:pPr>
    </w:p>
    <w:p w:rsidR="00242B70" w:rsidRDefault="00242B70" w:rsidP="000B0C07">
      <w:pPr>
        <w:jc w:val="lowKashida"/>
        <w:rPr>
          <w:rFonts w:ascii="Simplified Arabic" w:eastAsia="Calibri" w:hAnsi="Simplified Arabic" w:cs="Simplified Arabic"/>
          <w:sz w:val="28"/>
          <w:szCs w:val="28"/>
          <w:rtl/>
          <w:lang w:bidi="ar-EG"/>
        </w:rPr>
      </w:pPr>
    </w:p>
    <w:p w:rsidR="000B0C07" w:rsidRDefault="000B0C07" w:rsidP="000B0C07">
      <w:pPr>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lastRenderedPageBreak/>
        <w:t>11.4 أنشطة الوساطة المالية والتأمين</w:t>
      </w:r>
      <w:r w:rsidR="00383830">
        <w:rPr>
          <w:rFonts w:ascii="Simplified Arabic" w:eastAsia="Calibri" w:hAnsi="Simplified Arabic" w:cs="Simplified Arabic" w:hint="cs"/>
          <w:b/>
          <w:bCs/>
          <w:sz w:val="28"/>
          <w:szCs w:val="28"/>
          <w:rtl/>
          <w:lang w:bidi="ar-EG"/>
        </w:rPr>
        <w:t>:</w:t>
      </w:r>
    </w:p>
    <w:p w:rsidR="00B07838" w:rsidRPr="00242B70" w:rsidRDefault="00B07838" w:rsidP="000B0C07">
      <w:pPr>
        <w:jc w:val="center"/>
        <w:rPr>
          <w:rFonts w:ascii="Simplified Arabic" w:eastAsia="Calibri" w:hAnsi="Simplified Arabic" w:cs="Simplified Arabic"/>
          <w:b/>
          <w:bCs/>
          <w:sz w:val="10"/>
          <w:szCs w:val="10"/>
          <w:rtl/>
          <w:lang w:bidi="ar-EG"/>
        </w:rPr>
      </w:pPr>
    </w:p>
    <w:p w:rsidR="00B07838" w:rsidRPr="00B07838" w:rsidRDefault="000B0C07" w:rsidP="00B07838">
      <w:pPr>
        <w:jc w:val="center"/>
        <w:rPr>
          <w:rFonts w:ascii="Simplified Arabic" w:eastAsia="Calibri" w:hAnsi="Simplified Arabic" w:cs="Simplified Arabic"/>
          <w:b/>
          <w:bCs/>
          <w:sz w:val="28"/>
          <w:szCs w:val="28"/>
          <w:rtl/>
          <w:lang w:bidi="ar-EG"/>
        </w:rPr>
      </w:pPr>
      <w:r w:rsidRPr="00B07838">
        <w:rPr>
          <w:rFonts w:ascii="Simplified Arabic" w:eastAsia="Calibri" w:hAnsi="Simplified Arabic" w:cs="Simplified Arabic"/>
          <w:b/>
          <w:bCs/>
          <w:sz w:val="28"/>
          <w:szCs w:val="28"/>
          <w:rtl/>
          <w:lang w:bidi="ar-EG"/>
        </w:rPr>
        <w:t xml:space="preserve">جدول (2-15) </w:t>
      </w:r>
    </w:p>
    <w:p w:rsidR="000B0C07" w:rsidRPr="00B07838" w:rsidRDefault="000B0C07" w:rsidP="000B0C07">
      <w:pPr>
        <w:jc w:val="center"/>
        <w:rPr>
          <w:rFonts w:eastAsia="Calibri"/>
          <w:sz w:val="28"/>
          <w:szCs w:val="28"/>
          <w:rtl/>
          <w:lang w:bidi="ar-EG"/>
        </w:rPr>
      </w:pPr>
      <w:r w:rsidRPr="00B07838">
        <w:rPr>
          <w:rFonts w:ascii="Simplified Arabic" w:eastAsia="Calibri" w:hAnsi="Simplified Arabic" w:cs="Simplified Arabic"/>
          <w:b/>
          <w:bCs/>
          <w:sz w:val="28"/>
          <w:szCs w:val="28"/>
          <w:rtl/>
          <w:lang w:bidi="ar-EG"/>
        </w:rPr>
        <w:t>هيكل استخدام كافة القطاعات الاقتصادية من إجمالي مخرجات أنشطة الوساطة المالية والتأمين</w:t>
      </w:r>
    </w:p>
    <w:p w:rsidR="00383830" w:rsidRPr="000B0C07" w:rsidRDefault="00383830" w:rsidP="000B0C07">
      <w:pPr>
        <w:jc w:val="center"/>
        <w:rPr>
          <w:rFonts w:eastAsia="Calibri"/>
          <w:sz w:val="28"/>
          <w:szCs w:val="28"/>
          <w:rtl/>
          <w:lang w:bidi="ar-EG"/>
        </w:rPr>
      </w:pPr>
    </w:p>
    <w:tbl>
      <w:tblPr>
        <w:bidiVisual/>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0"/>
        <w:gridCol w:w="3690"/>
      </w:tblGrid>
      <w:tr w:rsidR="000B0C07" w:rsidRPr="000B0C07" w:rsidTr="00B07838">
        <w:trPr>
          <w:trHeight w:val="288"/>
          <w:jc w:val="center"/>
        </w:trPr>
        <w:tc>
          <w:tcPr>
            <w:tcW w:w="4950" w:type="dxa"/>
            <w:shd w:val="clear" w:color="auto" w:fill="DDD9C3" w:themeFill="background2" w:themeFillShade="E6"/>
            <w:noWrap/>
            <w:vAlign w:val="center"/>
            <w:hideMark/>
          </w:tcPr>
          <w:p w:rsidR="000B0C07" w:rsidRPr="00B07838" w:rsidRDefault="000B0C07" w:rsidP="000B0C07">
            <w:pPr>
              <w:jc w:val="center"/>
              <w:rPr>
                <w:rFonts w:ascii="Simplified Arabic" w:hAnsi="Simplified Arabic" w:cs="Simplified Arabic"/>
                <w:b/>
                <w:bCs/>
                <w:sz w:val="28"/>
                <w:szCs w:val="28"/>
              </w:rPr>
            </w:pPr>
            <w:r w:rsidRPr="00B07838">
              <w:rPr>
                <w:rFonts w:ascii="Simplified Arabic" w:eastAsia="Calibri" w:hAnsi="Simplified Arabic" w:cs="Simplified Arabic"/>
                <w:b/>
                <w:bCs/>
                <w:sz w:val="28"/>
                <w:szCs w:val="28"/>
                <w:rtl/>
                <w:lang w:bidi="ar-EG"/>
              </w:rPr>
              <w:t>القطاعات الاقتصادية</w:t>
            </w:r>
          </w:p>
        </w:tc>
        <w:tc>
          <w:tcPr>
            <w:tcW w:w="3690" w:type="dxa"/>
            <w:shd w:val="clear" w:color="auto" w:fill="DDD9C3" w:themeFill="background2" w:themeFillShade="E6"/>
            <w:noWrap/>
            <w:vAlign w:val="center"/>
            <w:hideMark/>
          </w:tcPr>
          <w:p w:rsidR="000B0C07" w:rsidRPr="00B07838" w:rsidRDefault="000B0C07" w:rsidP="000B0C07">
            <w:pPr>
              <w:jc w:val="center"/>
              <w:rPr>
                <w:rFonts w:ascii="Simplified Arabic" w:hAnsi="Simplified Arabic" w:cs="Simplified Arabic"/>
                <w:b/>
                <w:bCs/>
                <w:sz w:val="28"/>
                <w:szCs w:val="28"/>
              </w:rPr>
            </w:pPr>
            <w:r w:rsidRPr="00B07838">
              <w:rPr>
                <w:rFonts w:ascii="Simplified Arabic" w:hAnsi="Simplified Arabic" w:cs="Simplified Arabic"/>
                <w:b/>
                <w:bCs/>
                <w:sz w:val="28"/>
                <w:szCs w:val="28"/>
                <w:rtl/>
              </w:rPr>
              <w:t>نسبة ال</w:t>
            </w:r>
            <w:r w:rsidRPr="00B07838">
              <w:rPr>
                <w:rFonts w:ascii="Simplified Arabic" w:eastAsia="Calibri" w:hAnsi="Simplified Arabic" w:cs="Simplified Arabic"/>
                <w:b/>
                <w:bCs/>
                <w:sz w:val="28"/>
                <w:szCs w:val="28"/>
                <w:rtl/>
                <w:lang w:bidi="ar-EG"/>
              </w:rPr>
              <w:t>استخدام من إجمالي مخرجات أنشطة الوساطة المالية والتأمين %</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Pr>
            </w:pPr>
            <w:r w:rsidRPr="00B07838">
              <w:rPr>
                <w:rFonts w:ascii="Simplified Arabic" w:eastAsia="Calibri" w:hAnsi="Simplified Arabic" w:cs="Simplified Arabic"/>
                <w:sz w:val="28"/>
                <w:szCs w:val="28"/>
                <w:rtl/>
              </w:rPr>
              <w:t>المعلومات والاتصالات</w:t>
            </w:r>
          </w:p>
        </w:tc>
        <w:tc>
          <w:tcPr>
            <w:tcW w:w="3690" w:type="dxa"/>
            <w:shd w:val="clear" w:color="auto" w:fill="auto"/>
            <w:noWrap/>
            <w:vAlign w:val="center"/>
          </w:tcPr>
          <w:p w:rsidR="000B0C07" w:rsidRPr="000B0C07" w:rsidRDefault="000B0C07" w:rsidP="000B0C07">
            <w:pPr>
              <w:jc w:val="center"/>
              <w:rPr>
                <w:rFonts w:eastAsia="Calibri"/>
              </w:rPr>
            </w:pPr>
            <w:r w:rsidRPr="000B0C07">
              <w:rPr>
                <w:rFonts w:eastAsia="Calibri"/>
              </w:rPr>
              <w:t>9.9</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tl/>
              </w:rPr>
            </w:pPr>
            <w:r w:rsidRPr="00B07838">
              <w:rPr>
                <w:rFonts w:ascii="Simplified Arabic" w:eastAsia="Calibri" w:hAnsi="Simplified Arabic" w:cs="Simplified Arabic"/>
                <w:sz w:val="28"/>
                <w:szCs w:val="28"/>
                <w:rtl/>
              </w:rPr>
              <w:t>الإدارة العامة والدفاع والضمان الاجتماعي الإلزامي</w:t>
            </w:r>
          </w:p>
        </w:tc>
        <w:tc>
          <w:tcPr>
            <w:tcW w:w="3690" w:type="dxa"/>
            <w:shd w:val="clear" w:color="auto" w:fill="auto"/>
            <w:noWrap/>
            <w:vAlign w:val="center"/>
          </w:tcPr>
          <w:p w:rsidR="000B0C07" w:rsidRPr="000B0C07" w:rsidRDefault="000B0C07" w:rsidP="000B0C07">
            <w:pPr>
              <w:jc w:val="center"/>
              <w:rPr>
                <w:rFonts w:eastAsia="Calibri"/>
              </w:rPr>
            </w:pPr>
            <w:r w:rsidRPr="000B0C07">
              <w:rPr>
                <w:rFonts w:eastAsia="Calibri"/>
              </w:rPr>
              <w:t>7.5</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tl/>
              </w:rPr>
            </w:pPr>
            <w:r w:rsidRPr="00B07838">
              <w:rPr>
                <w:rFonts w:ascii="Simplified Arabic" w:eastAsia="Calibri" w:hAnsi="Simplified Arabic" w:cs="Simplified Arabic"/>
                <w:sz w:val="28"/>
                <w:szCs w:val="28"/>
                <w:rtl/>
              </w:rPr>
              <w:t>الصناعات التحويلية</w:t>
            </w:r>
          </w:p>
        </w:tc>
        <w:tc>
          <w:tcPr>
            <w:tcW w:w="3690" w:type="dxa"/>
            <w:shd w:val="clear" w:color="auto" w:fill="auto"/>
            <w:noWrap/>
            <w:vAlign w:val="center"/>
          </w:tcPr>
          <w:p w:rsidR="000B0C07" w:rsidRPr="000B0C07" w:rsidRDefault="000B0C07" w:rsidP="000B0C07">
            <w:pPr>
              <w:jc w:val="center"/>
              <w:rPr>
                <w:rFonts w:eastAsia="Calibri"/>
              </w:rPr>
            </w:pPr>
            <w:r w:rsidRPr="000B0C07">
              <w:rPr>
                <w:rFonts w:eastAsia="Calibri"/>
              </w:rPr>
              <w:t>5.6</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tl/>
              </w:rPr>
            </w:pPr>
            <w:r w:rsidRPr="00B07838">
              <w:rPr>
                <w:rFonts w:ascii="Simplified Arabic" w:eastAsia="Calibri" w:hAnsi="Simplified Arabic" w:cs="Simplified Arabic"/>
                <w:sz w:val="28"/>
                <w:szCs w:val="28"/>
                <w:rtl/>
              </w:rPr>
              <w:t>تجارة الجملة والتجزئة والإصلاح للمركبات ذات المحركات والدراجات النارية</w:t>
            </w:r>
          </w:p>
        </w:tc>
        <w:tc>
          <w:tcPr>
            <w:tcW w:w="3690" w:type="dxa"/>
            <w:shd w:val="clear" w:color="auto" w:fill="auto"/>
            <w:noWrap/>
            <w:vAlign w:val="center"/>
          </w:tcPr>
          <w:p w:rsidR="000B0C07" w:rsidRPr="000B0C07" w:rsidRDefault="000B0C07" w:rsidP="000B0C07">
            <w:pPr>
              <w:jc w:val="center"/>
              <w:rPr>
                <w:rFonts w:eastAsia="Calibri"/>
              </w:rPr>
            </w:pPr>
            <w:r w:rsidRPr="000B0C07">
              <w:rPr>
                <w:rFonts w:eastAsia="Calibri"/>
              </w:rPr>
              <w:t>4.4</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tl/>
              </w:rPr>
            </w:pPr>
            <w:r w:rsidRPr="00B07838">
              <w:rPr>
                <w:rFonts w:ascii="Simplified Arabic" w:eastAsia="Calibri" w:hAnsi="Simplified Arabic" w:cs="Simplified Arabic"/>
                <w:sz w:val="28"/>
                <w:szCs w:val="28"/>
                <w:rtl/>
              </w:rPr>
              <w:t>إمدادات الكهرباء والغاز والبخار وتكييف الهواء</w:t>
            </w:r>
          </w:p>
        </w:tc>
        <w:tc>
          <w:tcPr>
            <w:tcW w:w="3690" w:type="dxa"/>
            <w:shd w:val="clear" w:color="auto" w:fill="auto"/>
            <w:noWrap/>
            <w:vAlign w:val="center"/>
          </w:tcPr>
          <w:p w:rsidR="000B0C07" w:rsidRPr="000B0C07" w:rsidRDefault="000B0C07" w:rsidP="000B0C07">
            <w:pPr>
              <w:jc w:val="center"/>
              <w:rPr>
                <w:rFonts w:eastAsia="Calibri"/>
              </w:rPr>
            </w:pPr>
            <w:r w:rsidRPr="000B0C07">
              <w:rPr>
                <w:rFonts w:eastAsia="Calibri"/>
              </w:rPr>
              <w:t>2.5</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tl/>
                <w:lang w:bidi="ar-EG"/>
              </w:rPr>
            </w:pPr>
            <w:r w:rsidRPr="00B07838">
              <w:rPr>
                <w:rFonts w:ascii="Simplified Arabic" w:eastAsia="Calibri" w:hAnsi="Simplified Arabic" w:cs="Simplified Arabic"/>
                <w:sz w:val="28"/>
                <w:szCs w:val="28"/>
                <w:rtl/>
                <w:lang w:bidi="ar-EG"/>
              </w:rPr>
              <w:t>إجمالي مخرجات أنشطة الوساطة المالية والتأمين للاستهلاك الوسيط</w:t>
            </w:r>
          </w:p>
        </w:tc>
        <w:tc>
          <w:tcPr>
            <w:tcW w:w="3690" w:type="dxa"/>
            <w:shd w:val="clear" w:color="auto" w:fill="auto"/>
            <w:noWrap/>
            <w:vAlign w:val="center"/>
          </w:tcPr>
          <w:p w:rsidR="000B0C07" w:rsidRPr="00B07838" w:rsidRDefault="000B0C07" w:rsidP="000B0C07">
            <w:pPr>
              <w:bidi w:val="0"/>
              <w:jc w:val="center"/>
              <w:rPr>
                <w:rFonts w:ascii="Simplified Arabic" w:eastAsia="Calibri" w:hAnsi="Simplified Arabic" w:cs="Simplified Arabic"/>
              </w:rPr>
            </w:pPr>
            <w:r w:rsidRPr="00B07838">
              <w:rPr>
                <w:rFonts w:ascii="Simplified Arabic" w:eastAsia="Calibri" w:hAnsi="Simplified Arabic" w:cs="Simplified Arabic"/>
              </w:rPr>
              <w:t>38.5</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sz w:val="28"/>
                <w:szCs w:val="28"/>
                <w:rtl/>
                <w:lang w:bidi="ar-EG"/>
              </w:rPr>
            </w:pPr>
            <w:r w:rsidRPr="00B07838">
              <w:rPr>
                <w:rFonts w:ascii="Simplified Arabic" w:eastAsia="Calibri" w:hAnsi="Simplified Arabic" w:cs="Simplified Arabic"/>
                <w:sz w:val="28"/>
                <w:szCs w:val="28"/>
                <w:rtl/>
                <w:lang w:bidi="ar-EG"/>
              </w:rPr>
              <w:t>إجمالي مخرجات أنشطة الوساطة المالية والتأمين لمكونات الطلب النهائي</w:t>
            </w:r>
          </w:p>
        </w:tc>
        <w:tc>
          <w:tcPr>
            <w:tcW w:w="3690" w:type="dxa"/>
            <w:shd w:val="clear" w:color="auto" w:fill="auto"/>
            <w:noWrap/>
            <w:vAlign w:val="center"/>
          </w:tcPr>
          <w:p w:rsidR="000B0C07" w:rsidRPr="00B07838" w:rsidRDefault="000B0C07" w:rsidP="000B0C07">
            <w:pPr>
              <w:bidi w:val="0"/>
              <w:jc w:val="center"/>
              <w:rPr>
                <w:rFonts w:ascii="Simplified Arabic" w:eastAsia="Calibri" w:hAnsi="Simplified Arabic" w:cs="Simplified Arabic"/>
                <w:rtl/>
                <w:lang w:bidi="ar-EG"/>
              </w:rPr>
            </w:pPr>
            <w:r w:rsidRPr="00B07838">
              <w:rPr>
                <w:rFonts w:ascii="Simplified Arabic" w:eastAsia="Calibri" w:hAnsi="Simplified Arabic" w:cs="Simplified Arabic"/>
              </w:rPr>
              <w:t>61.5</w:t>
            </w:r>
          </w:p>
        </w:tc>
      </w:tr>
      <w:tr w:rsidR="000B0C07" w:rsidRPr="000B0C07" w:rsidTr="002504A0">
        <w:trPr>
          <w:trHeight w:val="288"/>
          <w:jc w:val="center"/>
        </w:trPr>
        <w:tc>
          <w:tcPr>
            <w:tcW w:w="4950" w:type="dxa"/>
            <w:shd w:val="clear" w:color="auto" w:fill="auto"/>
            <w:noWrap/>
            <w:vAlign w:val="center"/>
          </w:tcPr>
          <w:p w:rsidR="000B0C07" w:rsidRPr="00B07838" w:rsidRDefault="000B0C07" w:rsidP="000B0C07">
            <w:pPr>
              <w:rPr>
                <w:rFonts w:ascii="Simplified Arabic" w:eastAsia="Calibri" w:hAnsi="Simplified Arabic" w:cs="Simplified Arabic"/>
                <w:b/>
                <w:bCs/>
                <w:rtl/>
                <w:lang w:bidi="ar-EG"/>
              </w:rPr>
            </w:pPr>
            <w:r w:rsidRPr="00B07838">
              <w:rPr>
                <w:rFonts w:ascii="Simplified Arabic" w:eastAsia="Calibri" w:hAnsi="Simplified Arabic" w:cs="Simplified Arabic"/>
                <w:b/>
                <w:bCs/>
                <w:rtl/>
                <w:lang w:bidi="ar-EG"/>
              </w:rPr>
              <w:t>إجمالي مخرجات أنشطة الوساطة المالية والتأمين</w:t>
            </w:r>
          </w:p>
        </w:tc>
        <w:tc>
          <w:tcPr>
            <w:tcW w:w="3690" w:type="dxa"/>
            <w:shd w:val="clear" w:color="auto" w:fill="auto"/>
            <w:noWrap/>
            <w:vAlign w:val="center"/>
          </w:tcPr>
          <w:p w:rsidR="000B0C07" w:rsidRPr="00B07838" w:rsidRDefault="000B0C07" w:rsidP="000B0C07">
            <w:pPr>
              <w:bidi w:val="0"/>
              <w:jc w:val="center"/>
              <w:rPr>
                <w:rFonts w:ascii="Simplified Arabic" w:eastAsia="Calibri" w:hAnsi="Simplified Arabic" w:cs="Simplified Arabic"/>
                <w:b/>
                <w:bCs/>
              </w:rPr>
            </w:pPr>
            <w:r w:rsidRPr="00B07838">
              <w:rPr>
                <w:rFonts w:ascii="Simplified Arabic" w:eastAsia="Calibri" w:hAnsi="Simplified Arabic" w:cs="Simplified Arabic"/>
                <w:b/>
                <w:bCs/>
                <w:rtl/>
              </w:rPr>
              <w:t>100</w:t>
            </w:r>
          </w:p>
        </w:tc>
      </w:tr>
    </w:tbl>
    <w:p w:rsidR="000B0C07" w:rsidRDefault="000B0C07" w:rsidP="000B0C07">
      <w:pPr>
        <w:rPr>
          <w:rFonts w:eastAsia="Calibri"/>
          <w:sz w:val="28"/>
          <w:szCs w:val="28"/>
          <w:rtl/>
          <w:lang w:bidi="ar-EG"/>
        </w:rPr>
      </w:pPr>
      <w:r w:rsidRPr="00B07838">
        <w:rPr>
          <w:rFonts w:ascii="Simplified Arabic" w:eastAsia="Calibri" w:hAnsi="Simplified Arabic" w:cs="Simplified Arabic" w:hint="cs"/>
          <w:b/>
          <w:bCs/>
          <w:u w:val="single"/>
          <w:rtl/>
          <w:lang w:bidi="ar-EG"/>
        </w:rPr>
        <w:t>المصدر:</w:t>
      </w:r>
      <w:r w:rsidRPr="00B07838">
        <w:rPr>
          <w:rFonts w:ascii="Simplified Arabic" w:eastAsia="Calibri" w:hAnsi="Simplified Arabic" w:cs="Simplified Arabic" w:hint="cs"/>
          <w:rtl/>
          <w:lang w:bidi="ar-EG"/>
        </w:rPr>
        <w:t xml:space="preserve"> المصدر السابق.</w:t>
      </w:r>
    </w:p>
    <w:p w:rsidR="006F6A62" w:rsidRPr="000B0C07" w:rsidRDefault="006F6A62" w:rsidP="000B0C07">
      <w:pPr>
        <w:rPr>
          <w:rFonts w:eastAsia="Calibri"/>
          <w:sz w:val="28"/>
          <w:szCs w:val="28"/>
          <w:rtl/>
          <w:lang w:bidi="ar-EG"/>
        </w:rPr>
      </w:pPr>
    </w:p>
    <w:p w:rsidR="000B0C07" w:rsidRDefault="00B07838" w:rsidP="000B0C07">
      <w:pPr>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0B0C07" w:rsidRPr="000C22E6">
        <w:rPr>
          <w:rFonts w:ascii="Simplified Arabic" w:eastAsia="Calibri" w:hAnsi="Simplified Arabic" w:cs="Simplified Arabic"/>
          <w:sz w:val="28"/>
          <w:szCs w:val="28"/>
          <w:rtl/>
          <w:lang w:bidi="ar-EG"/>
        </w:rPr>
        <w:t xml:space="preserve">يوضح الجدول السابق أن أنشطة </w:t>
      </w:r>
      <w:r w:rsidR="000B0C07" w:rsidRPr="000C22E6">
        <w:rPr>
          <w:rFonts w:ascii="Simplified Arabic" w:eastAsia="Calibri" w:hAnsi="Simplified Arabic" w:cs="Simplified Arabic"/>
          <w:sz w:val="28"/>
          <w:szCs w:val="28"/>
          <w:rtl/>
        </w:rPr>
        <w:t>المعلومات والاتصالات</w:t>
      </w:r>
      <w:r w:rsidR="000B0C07" w:rsidRPr="000C22E6">
        <w:rPr>
          <w:rFonts w:ascii="Simplified Arabic" w:eastAsia="Calibri" w:hAnsi="Simplified Arabic" w:cs="Simplified Arabic"/>
          <w:sz w:val="28"/>
          <w:szCs w:val="28"/>
          <w:rtl/>
          <w:lang w:bidi="ar-EG"/>
        </w:rPr>
        <w:t xml:space="preserve"> احتلت المرتبة الأولي في استخدام مخرجات أنشطة الوساطة المالية والتأمين بنسبة 9.9% يليها أنشطة </w:t>
      </w:r>
      <w:r w:rsidR="000B0C07" w:rsidRPr="000C22E6">
        <w:rPr>
          <w:rFonts w:ascii="Simplified Arabic" w:eastAsia="Calibri" w:hAnsi="Simplified Arabic" w:cs="Simplified Arabic"/>
          <w:sz w:val="28"/>
          <w:szCs w:val="28"/>
          <w:rtl/>
        </w:rPr>
        <w:t xml:space="preserve">الإدارة العامة والدفاع والضمان الاجتماعي الإلزامي بنسبة 7.5%. وتجارة الجملة والتجزئة والإصلاح للمركبات ذات المحركات والدراجات النارية 4.4 %، وإمدادات الكهرباء والغاز والبخار وتكييف الهواء2.5%. وباقي الأنشطة لا يتجاوز استخدامها لمخرجات </w:t>
      </w:r>
      <w:r w:rsidR="000B0C07" w:rsidRPr="000C22E6">
        <w:rPr>
          <w:rFonts w:ascii="Simplified Arabic" w:eastAsia="Calibri" w:hAnsi="Simplified Arabic" w:cs="Simplified Arabic"/>
          <w:sz w:val="28"/>
          <w:szCs w:val="28"/>
          <w:rtl/>
          <w:lang w:bidi="ar-EG"/>
        </w:rPr>
        <w:t xml:space="preserve">أنشطة الوساطة المالية والتأمين </w:t>
      </w:r>
      <w:r w:rsidR="000B0C07" w:rsidRPr="000C22E6">
        <w:rPr>
          <w:rFonts w:ascii="Simplified Arabic" w:eastAsia="Calibri" w:hAnsi="Simplified Arabic" w:cs="Simplified Arabic"/>
          <w:sz w:val="28"/>
          <w:szCs w:val="28"/>
          <w:rtl/>
        </w:rPr>
        <w:t xml:space="preserve">نسبة الصفر الي نسبة 1.0%. </w:t>
      </w:r>
      <w:r w:rsidR="000B0C07" w:rsidRPr="000C22E6">
        <w:rPr>
          <w:rFonts w:ascii="Simplified Arabic" w:eastAsia="Calibri" w:hAnsi="Simplified Arabic" w:cs="Simplified Arabic"/>
          <w:sz w:val="28"/>
          <w:szCs w:val="28"/>
          <w:rtl/>
          <w:lang w:bidi="ar-EG"/>
        </w:rPr>
        <w:t>ويبين الجدول توزيع مخرجات أنشطة الوساطة المالية والتأمين ما بين الاستهلاك الوسيط بنسبة 38.5% و مكونات الطلب النهائي بنسبة 61.5%.</w:t>
      </w:r>
    </w:p>
    <w:p w:rsidR="000B0C07" w:rsidRDefault="000B0C07" w:rsidP="000B0C07">
      <w:pPr>
        <w:rPr>
          <w:rFonts w:ascii="Simplified Arabic" w:eastAsia="Calibri" w:hAnsi="Simplified Arabic" w:cs="Simplified Arabic"/>
          <w:b/>
          <w:bCs/>
          <w:sz w:val="32"/>
          <w:szCs w:val="32"/>
          <w:rtl/>
          <w:lang w:bidi="ar-EG"/>
        </w:rPr>
      </w:pPr>
      <w:r w:rsidRPr="000B0C07">
        <w:rPr>
          <w:rFonts w:eastAsia="Calibri"/>
          <w:b/>
          <w:bCs/>
          <w:sz w:val="28"/>
          <w:szCs w:val="28"/>
          <w:rtl/>
          <w:lang w:bidi="ar-EG"/>
        </w:rPr>
        <w:t>12.4 أنشطة العقارات والتأجير</w:t>
      </w:r>
    </w:p>
    <w:p w:rsidR="006F6A62" w:rsidRDefault="006F6A62" w:rsidP="000B0C07">
      <w:pPr>
        <w:rPr>
          <w:rFonts w:ascii="Simplified Arabic" w:eastAsia="Calibri" w:hAnsi="Simplified Arabic" w:cs="Simplified Arabic"/>
          <w:b/>
          <w:bCs/>
          <w:sz w:val="32"/>
          <w:szCs w:val="32"/>
          <w:rtl/>
          <w:lang w:bidi="ar-EG"/>
        </w:rPr>
      </w:pPr>
    </w:p>
    <w:p w:rsidR="006F6A62" w:rsidRDefault="006F6A62" w:rsidP="000B0C07">
      <w:pPr>
        <w:rPr>
          <w:rFonts w:ascii="Simplified Arabic" w:eastAsia="Calibri" w:hAnsi="Simplified Arabic" w:cs="Simplified Arabic"/>
          <w:b/>
          <w:bCs/>
          <w:sz w:val="32"/>
          <w:szCs w:val="32"/>
          <w:rtl/>
          <w:lang w:bidi="ar-EG"/>
        </w:rPr>
      </w:pPr>
    </w:p>
    <w:p w:rsidR="00242B70" w:rsidRDefault="00242B70" w:rsidP="000B0C07">
      <w:pPr>
        <w:rPr>
          <w:rFonts w:ascii="Simplified Arabic" w:eastAsia="Calibri" w:hAnsi="Simplified Arabic" w:cs="Simplified Arabic"/>
          <w:b/>
          <w:bCs/>
          <w:sz w:val="32"/>
          <w:szCs w:val="32"/>
          <w:rtl/>
          <w:lang w:bidi="ar-EG"/>
        </w:rPr>
      </w:pPr>
    </w:p>
    <w:p w:rsidR="00B07838" w:rsidRPr="00B07838" w:rsidRDefault="000B0C07" w:rsidP="00B07838">
      <w:pPr>
        <w:jc w:val="center"/>
        <w:rPr>
          <w:rFonts w:ascii="Simplified Arabic" w:eastAsia="Calibri" w:hAnsi="Simplified Arabic" w:cs="Simplified Arabic"/>
          <w:b/>
          <w:bCs/>
          <w:sz w:val="28"/>
          <w:szCs w:val="28"/>
          <w:rtl/>
          <w:lang w:bidi="ar-EG"/>
        </w:rPr>
      </w:pPr>
      <w:r w:rsidRPr="00B07838">
        <w:rPr>
          <w:rFonts w:ascii="Simplified Arabic" w:eastAsia="Calibri" w:hAnsi="Simplified Arabic" w:cs="Simplified Arabic"/>
          <w:b/>
          <w:bCs/>
          <w:sz w:val="28"/>
          <w:szCs w:val="28"/>
          <w:rtl/>
          <w:lang w:bidi="ar-EG"/>
        </w:rPr>
        <w:lastRenderedPageBreak/>
        <w:t xml:space="preserve">جدول (2-16) </w:t>
      </w:r>
    </w:p>
    <w:p w:rsidR="000B0C07" w:rsidRPr="00B07838" w:rsidRDefault="000B0C07" w:rsidP="000B0C07">
      <w:pPr>
        <w:jc w:val="center"/>
        <w:rPr>
          <w:rFonts w:ascii="Simplified Arabic" w:eastAsia="Calibri" w:hAnsi="Simplified Arabic" w:cs="Simplified Arabic"/>
          <w:b/>
          <w:bCs/>
          <w:sz w:val="28"/>
          <w:szCs w:val="28"/>
          <w:rtl/>
          <w:lang w:bidi="ar-EG"/>
        </w:rPr>
      </w:pPr>
      <w:r w:rsidRPr="00B07838">
        <w:rPr>
          <w:rFonts w:ascii="Simplified Arabic" w:eastAsia="Calibri" w:hAnsi="Simplified Arabic" w:cs="Simplified Arabic"/>
          <w:b/>
          <w:bCs/>
          <w:sz w:val="28"/>
          <w:szCs w:val="28"/>
          <w:rtl/>
          <w:lang w:bidi="ar-EG"/>
        </w:rPr>
        <w:t>هيكل استخدام كافة القطاعات الاقتصادية من إجمالي مخرجات أنشطة العقارات والتأجير</w:t>
      </w:r>
    </w:p>
    <w:p w:rsidR="00383830" w:rsidRPr="000B0C07" w:rsidRDefault="00383830" w:rsidP="000B0C07">
      <w:pPr>
        <w:jc w:val="center"/>
        <w:rPr>
          <w:rFonts w:eastAsia="Calibri"/>
          <w:rtl/>
          <w:lang w:bidi="ar-EG"/>
        </w:rPr>
      </w:pPr>
    </w:p>
    <w:tbl>
      <w:tblPr>
        <w:bidiVisual/>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42"/>
        <w:gridCol w:w="2898"/>
      </w:tblGrid>
      <w:tr w:rsidR="000B0C07" w:rsidRPr="000B0C07" w:rsidTr="00B07838">
        <w:trPr>
          <w:trHeight w:val="288"/>
          <w:jc w:val="center"/>
        </w:trPr>
        <w:tc>
          <w:tcPr>
            <w:tcW w:w="5742" w:type="dxa"/>
            <w:shd w:val="clear" w:color="auto" w:fill="DDD9C3" w:themeFill="background2" w:themeFillShade="E6"/>
            <w:noWrap/>
            <w:vAlign w:val="center"/>
            <w:hideMark/>
          </w:tcPr>
          <w:p w:rsidR="000B0C07" w:rsidRPr="000B0C07" w:rsidRDefault="000B0C07" w:rsidP="000B0C07">
            <w:pPr>
              <w:jc w:val="center"/>
              <w:rPr>
                <w:b/>
                <w:bCs/>
              </w:rPr>
            </w:pPr>
            <w:r w:rsidRPr="000B0C07">
              <w:rPr>
                <w:rFonts w:eastAsia="Calibri" w:hint="cs"/>
                <w:b/>
                <w:bCs/>
                <w:rtl/>
                <w:lang w:bidi="ar-EG"/>
              </w:rPr>
              <w:t>القطاعات</w:t>
            </w:r>
            <w:r w:rsidRPr="000B0C07">
              <w:rPr>
                <w:rFonts w:eastAsia="Calibri"/>
                <w:b/>
                <w:bCs/>
                <w:rtl/>
                <w:lang w:bidi="ar-EG"/>
              </w:rPr>
              <w:t xml:space="preserve"> الاقتصادية</w:t>
            </w:r>
          </w:p>
        </w:tc>
        <w:tc>
          <w:tcPr>
            <w:tcW w:w="2898" w:type="dxa"/>
            <w:shd w:val="clear" w:color="auto" w:fill="DDD9C3" w:themeFill="background2" w:themeFillShade="E6"/>
            <w:noWrap/>
            <w:vAlign w:val="center"/>
            <w:hideMark/>
          </w:tcPr>
          <w:p w:rsidR="000B0C07" w:rsidRPr="000B0C07" w:rsidRDefault="000B0C07" w:rsidP="000B0C07">
            <w:pPr>
              <w:jc w:val="center"/>
              <w:rPr>
                <w:b/>
                <w:bCs/>
              </w:rPr>
            </w:pPr>
            <w:r w:rsidRPr="000B0C07">
              <w:rPr>
                <w:b/>
                <w:bCs/>
                <w:rtl/>
              </w:rPr>
              <w:t xml:space="preserve">نسبة </w:t>
            </w:r>
            <w:r w:rsidRPr="000B0C07">
              <w:rPr>
                <w:rFonts w:hint="cs"/>
                <w:b/>
                <w:bCs/>
                <w:rtl/>
              </w:rPr>
              <w:t>ال</w:t>
            </w:r>
            <w:r w:rsidRPr="000B0C07">
              <w:rPr>
                <w:rFonts w:eastAsia="Calibri"/>
                <w:b/>
                <w:bCs/>
                <w:rtl/>
                <w:lang w:bidi="ar-EG"/>
              </w:rPr>
              <w:t xml:space="preserve">استخدام من إجمالي مخرجات أنشطة العقارات والتأجير </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sz w:val="26"/>
                <w:szCs w:val="26"/>
              </w:rPr>
            </w:pPr>
            <w:r w:rsidRPr="00B07838">
              <w:rPr>
                <w:rFonts w:ascii="Simplified Arabic" w:eastAsia="Calibri" w:hAnsi="Simplified Arabic" w:cs="Simplified Arabic"/>
                <w:sz w:val="26"/>
                <w:szCs w:val="26"/>
                <w:rtl/>
              </w:rPr>
              <w:t>تجارة الجملة والتجزئة والإصلاح للمركبات ذات المحركات والدراجات النارية</w:t>
            </w:r>
          </w:p>
        </w:tc>
        <w:tc>
          <w:tcPr>
            <w:tcW w:w="2898" w:type="dxa"/>
            <w:shd w:val="clear" w:color="auto" w:fill="auto"/>
            <w:noWrap/>
            <w:vAlign w:val="center"/>
          </w:tcPr>
          <w:p w:rsidR="000B0C07" w:rsidRPr="00B07838" w:rsidRDefault="000B0C07" w:rsidP="000B0C07">
            <w:pPr>
              <w:jc w:val="center"/>
              <w:rPr>
                <w:rFonts w:ascii="Simplified Arabic" w:eastAsia="Calibri" w:hAnsi="Simplified Arabic" w:cs="Simplified Arabic"/>
                <w:sz w:val="28"/>
                <w:szCs w:val="28"/>
              </w:rPr>
            </w:pPr>
            <w:r w:rsidRPr="00B07838">
              <w:rPr>
                <w:rFonts w:ascii="Simplified Arabic" w:eastAsia="Calibri" w:hAnsi="Simplified Arabic" w:cs="Simplified Arabic"/>
                <w:sz w:val="28"/>
                <w:szCs w:val="28"/>
              </w:rPr>
              <w:t>0.2</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sz w:val="26"/>
                <w:szCs w:val="26"/>
                <w:rtl/>
              </w:rPr>
            </w:pPr>
            <w:r w:rsidRPr="00B07838">
              <w:rPr>
                <w:rFonts w:ascii="Simplified Arabic" w:eastAsia="Calibri" w:hAnsi="Simplified Arabic" w:cs="Simplified Arabic"/>
                <w:sz w:val="26"/>
                <w:szCs w:val="26"/>
                <w:rtl/>
              </w:rPr>
              <w:t>المعلومات والاتصالات</w:t>
            </w:r>
          </w:p>
        </w:tc>
        <w:tc>
          <w:tcPr>
            <w:tcW w:w="2898" w:type="dxa"/>
            <w:shd w:val="clear" w:color="auto" w:fill="auto"/>
            <w:noWrap/>
            <w:vAlign w:val="center"/>
          </w:tcPr>
          <w:p w:rsidR="000B0C07" w:rsidRPr="00B07838" w:rsidRDefault="000B0C07" w:rsidP="000B0C07">
            <w:pPr>
              <w:jc w:val="center"/>
              <w:rPr>
                <w:rFonts w:ascii="Simplified Arabic" w:eastAsia="Calibri" w:hAnsi="Simplified Arabic" w:cs="Simplified Arabic"/>
                <w:sz w:val="28"/>
                <w:szCs w:val="28"/>
              </w:rPr>
            </w:pPr>
            <w:r w:rsidRPr="00B07838">
              <w:rPr>
                <w:rFonts w:ascii="Simplified Arabic" w:eastAsia="Calibri" w:hAnsi="Simplified Arabic" w:cs="Simplified Arabic"/>
                <w:sz w:val="28"/>
                <w:szCs w:val="28"/>
              </w:rPr>
              <w:t>0.1</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sz w:val="26"/>
                <w:szCs w:val="26"/>
                <w:rtl/>
              </w:rPr>
            </w:pPr>
            <w:r w:rsidRPr="00B07838">
              <w:rPr>
                <w:rFonts w:ascii="Simplified Arabic" w:eastAsia="Calibri" w:hAnsi="Simplified Arabic" w:cs="Simplified Arabic"/>
                <w:sz w:val="26"/>
                <w:szCs w:val="26"/>
                <w:rtl/>
              </w:rPr>
              <w:t>الإدارة العامة والدفاع والضمان الاجتماعي الإلزامي</w:t>
            </w:r>
          </w:p>
        </w:tc>
        <w:tc>
          <w:tcPr>
            <w:tcW w:w="2898" w:type="dxa"/>
            <w:shd w:val="clear" w:color="auto" w:fill="auto"/>
            <w:noWrap/>
            <w:vAlign w:val="center"/>
          </w:tcPr>
          <w:p w:rsidR="000B0C07" w:rsidRPr="00B07838" w:rsidRDefault="000B0C07" w:rsidP="000B0C07">
            <w:pPr>
              <w:jc w:val="center"/>
              <w:rPr>
                <w:rFonts w:ascii="Simplified Arabic" w:eastAsia="Calibri" w:hAnsi="Simplified Arabic" w:cs="Simplified Arabic"/>
                <w:sz w:val="28"/>
                <w:szCs w:val="28"/>
              </w:rPr>
            </w:pPr>
            <w:r w:rsidRPr="00B07838">
              <w:rPr>
                <w:rFonts w:ascii="Simplified Arabic" w:eastAsia="Calibri" w:hAnsi="Simplified Arabic" w:cs="Simplified Arabic"/>
                <w:sz w:val="28"/>
                <w:szCs w:val="28"/>
              </w:rPr>
              <w:t>0.1</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sz w:val="26"/>
                <w:szCs w:val="26"/>
                <w:rtl/>
              </w:rPr>
            </w:pPr>
            <w:r w:rsidRPr="00B07838">
              <w:rPr>
                <w:rFonts w:ascii="Simplified Arabic" w:eastAsia="Calibri" w:hAnsi="Simplified Arabic" w:cs="Simplified Arabic"/>
                <w:sz w:val="26"/>
                <w:szCs w:val="26"/>
                <w:rtl/>
              </w:rPr>
              <w:t>أنشطه الخدمات الاخري</w:t>
            </w:r>
          </w:p>
        </w:tc>
        <w:tc>
          <w:tcPr>
            <w:tcW w:w="2898" w:type="dxa"/>
            <w:shd w:val="clear" w:color="auto" w:fill="auto"/>
            <w:noWrap/>
            <w:vAlign w:val="center"/>
          </w:tcPr>
          <w:p w:rsidR="000B0C07" w:rsidRPr="00B07838" w:rsidRDefault="000B0C07" w:rsidP="000B0C07">
            <w:pPr>
              <w:jc w:val="center"/>
              <w:rPr>
                <w:rFonts w:ascii="Simplified Arabic" w:eastAsia="Calibri" w:hAnsi="Simplified Arabic" w:cs="Simplified Arabic"/>
                <w:sz w:val="28"/>
                <w:szCs w:val="28"/>
              </w:rPr>
            </w:pPr>
            <w:r w:rsidRPr="00B07838">
              <w:rPr>
                <w:rFonts w:ascii="Simplified Arabic" w:eastAsia="Calibri" w:hAnsi="Simplified Arabic" w:cs="Simplified Arabic"/>
                <w:sz w:val="28"/>
                <w:szCs w:val="28"/>
              </w:rPr>
              <w:t>0.1</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sz w:val="26"/>
                <w:szCs w:val="26"/>
                <w:rtl/>
              </w:rPr>
            </w:pPr>
            <w:r w:rsidRPr="00B07838">
              <w:rPr>
                <w:rFonts w:ascii="Simplified Arabic" w:eastAsia="Calibri" w:hAnsi="Simplified Arabic" w:cs="Simplified Arabic"/>
                <w:sz w:val="26"/>
                <w:szCs w:val="26"/>
                <w:rtl/>
              </w:rPr>
              <w:t>الأنشطة في مجال صحة الإنسان والعمل الاجتماعي</w:t>
            </w:r>
          </w:p>
        </w:tc>
        <w:tc>
          <w:tcPr>
            <w:tcW w:w="2898" w:type="dxa"/>
            <w:shd w:val="clear" w:color="auto" w:fill="auto"/>
            <w:noWrap/>
            <w:vAlign w:val="center"/>
          </w:tcPr>
          <w:p w:rsidR="000B0C07" w:rsidRPr="00B07838" w:rsidRDefault="000B0C07" w:rsidP="000B0C07">
            <w:pPr>
              <w:jc w:val="center"/>
              <w:rPr>
                <w:rFonts w:ascii="Simplified Arabic" w:eastAsia="Calibri" w:hAnsi="Simplified Arabic" w:cs="Simplified Arabic"/>
                <w:sz w:val="28"/>
                <w:szCs w:val="28"/>
              </w:rPr>
            </w:pPr>
            <w:r w:rsidRPr="00B07838">
              <w:rPr>
                <w:rFonts w:ascii="Simplified Arabic" w:eastAsia="Calibri" w:hAnsi="Simplified Arabic" w:cs="Simplified Arabic"/>
                <w:sz w:val="28"/>
                <w:szCs w:val="28"/>
              </w:rPr>
              <w:t>0.1</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b/>
                <w:bCs/>
                <w:sz w:val="26"/>
                <w:szCs w:val="26"/>
                <w:rtl/>
                <w:lang w:bidi="ar-EG"/>
              </w:rPr>
            </w:pPr>
            <w:r w:rsidRPr="00B07838">
              <w:rPr>
                <w:rFonts w:ascii="Simplified Arabic" w:eastAsia="Calibri" w:hAnsi="Simplified Arabic" w:cs="Simplified Arabic"/>
                <w:b/>
                <w:bCs/>
                <w:sz w:val="26"/>
                <w:szCs w:val="26"/>
                <w:rtl/>
                <w:lang w:bidi="ar-EG"/>
              </w:rPr>
              <w:t>إجمالي مخرجات أنشطة العقارات والتأجير للاستهلاك الوسيط</w:t>
            </w:r>
          </w:p>
        </w:tc>
        <w:tc>
          <w:tcPr>
            <w:tcW w:w="2898" w:type="dxa"/>
            <w:shd w:val="clear" w:color="auto" w:fill="auto"/>
            <w:noWrap/>
            <w:vAlign w:val="center"/>
          </w:tcPr>
          <w:p w:rsidR="000B0C07" w:rsidRPr="00B07838" w:rsidRDefault="000B0C07" w:rsidP="000B0C07">
            <w:pPr>
              <w:bidi w:val="0"/>
              <w:jc w:val="center"/>
              <w:rPr>
                <w:rFonts w:ascii="Simplified Arabic" w:eastAsia="Calibri" w:hAnsi="Simplified Arabic" w:cs="Simplified Arabic"/>
                <w:b/>
                <w:bCs/>
                <w:sz w:val="28"/>
                <w:szCs w:val="28"/>
              </w:rPr>
            </w:pPr>
            <w:r w:rsidRPr="00B07838">
              <w:rPr>
                <w:rFonts w:ascii="Simplified Arabic" w:eastAsia="Calibri" w:hAnsi="Simplified Arabic" w:cs="Simplified Arabic"/>
                <w:b/>
                <w:bCs/>
                <w:sz w:val="28"/>
                <w:szCs w:val="28"/>
              </w:rPr>
              <w:t>0.9</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b/>
                <w:bCs/>
                <w:sz w:val="26"/>
                <w:szCs w:val="26"/>
                <w:rtl/>
                <w:lang w:bidi="ar-EG"/>
              </w:rPr>
            </w:pPr>
            <w:r w:rsidRPr="00B07838">
              <w:rPr>
                <w:rFonts w:ascii="Simplified Arabic" w:eastAsia="Calibri" w:hAnsi="Simplified Arabic" w:cs="Simplified Arabic"/>
                <w:b/>
                <w:bCs/>
                <w:sz w:val="26"/>
                <w:szCs w:val="26"/>
                <w:rtl/>
                <w:lang w:bidi="ar-EG"/>
              </w:rPr>
              <w:t>إجمالي مخرجات أنشطة العقارات والتأجير لمكونات الطلب النهائي</w:t>
            </w:r>
          </w:p>
        </w:tc>
        <w:tc>
          <w:tcPr>
            <w:tcW w:w="2898" w:type="dxa"/>
            <w:shd w:val="clear" w:color="auto" w:fill="auto"/>
            <w:noWrap/>
            <w:vAlign w:val="center"/>
          </w:tcPr>
          <w:p w:rsidR="000B0C07" w:rsidRPr="00B07838" w:rsidRDefault="000B0C07" w:rsidP="000B0C07">
            <w:pPr>
              <w:bidi w:val="0"/>
              <w:jc w:val="center"/>
              <w:rPr>
                <w:rFonts w:ascii="Simplified Arabic" w:eastAsia="Calibri" w:hAnsi="Simplified Arabic" w:cs="Simplified Arabic"/>
                <w:b/>
                <w:bCs/>
                <w:sz w:val="28"/>
                <w:szCs w:val="28"/>
                <w:rtl/>
                <w:lang w:bidi="ar-EG"/>
              </w:rPr>
            </w:pPr>
            <w:r w:rsidRPr="00B07838">
              <w:rPr>
                <w:rFonts w:ascii="Simplified Arabic" w:eastAsia="Calibri" w:hAnsi="Simplified Arabic" w:cs="Simplified Arabic"/>
                <w:b/>
                <w:bCs/>
                <w:sz w:val="28"/>
                <w:szCs w:val="28"/>
              </w:rPr>
              <w:t>99.1</w:t>
            </w:r>
          </w:p>
        </w:tc>
      </w:tr>
      <w:tr w:rsidR="000B0C07" w:rsidRPr="000B0C07" w:rsidTr="002504A0">
        <w:trPr>
          <w:trHeight w:val="288"/>
          <w:jc w:val="center"/>
        </w:trPr>
        <w:tc>
          <w:tcPr>
            <w:tcW w:w="5742" w:type="dxa"/>
            <w:shd w:val="clear" w:color="auto" w:fill="auto"/>
            <w:noWrap/>
            <w:vAlign w:val="center"/>
          </w:tcPr>
          <w:p w:rsidR="000B0C07" w:rsidRPr="00B07838" w:rsidRDefault="000B0C07" w:rsidP="000B0C07">
            <w:pPr>
              <w:rPr>
                <w:rFonts w:ascii="Simplified Arabic" w:eastAsia="Calibri" w:hAnsi="Simplified Arabic" w:cs="Simplified Arabic"/>
                <w:b/>
                <w:bCs/>
                <w:sz w:val="26"/>
                <w:szCs w:val="26"/>
                <w:rtl/>
                <w:lang w:bidi="ar-EG"/>
              </w:rPr>
            </w:pPr>
            <w:r w:rsidRPr="00B07838">
              <w:rPr>
                <w:rFonts w:ascii="Simplified Arabic" w:eastAsia="Calibri" w:hAnsi="Simplified Arabic" w:cs="Simplified Arabic"/>
                <w:b/>
                <w:bCs/>
                <w:sz w:val="26"/>
                <w:szCs w:val="26"/>
                <w:rtl/>
                <w:lang w:bidi="ar-EG"/>
              </w:rPr>
              <w:t>إجمالي مخرجات أنشطة الوساطة العقارات والتأجير</w:t>
            </w:r>
          </w:p>
        </w:tc>
        <w:tc>
          <w:tcPr>
            <w:tcW w:w="2898" w:type="dxa"/>
            <w:shd w:val="clear" w:color="auto" w:fill="auto"/>
            <w:noWrap/>
            <w:vAlign w:val="center"/>
          </w:tcPr>
          <w:p w:rsidR="000B0C07" w:rsidRPr="00B07838" w:rsidRDefault="000B0C07" w:rsidP="000B0C07">
            <w:pPr>
              <w:bidi w:val="0"/>
              <w:jc w:val="center"/>
              <w:rPr>
                <w:rFonts w:ascii="Simplified Arabic" w:eastAsia="Calibri" w:hAnsi="Simplified Arabic" w:cs="Simplified Arabic"/>
                <w:b/>
                <w:bCs/>
                <w:sz w:val="28"/>
                <w:szCs w:val="28"/>
              </w:rPr>
            </w:pPr>
            <w:r w:rsidRPr="00B07838">
              <w:rPr>
                <w:rFonts w:ascii="Simplified Arabic" w:eastAsia="Calibri" w:hAnsi="Simplified Arabic" w:cs="Simplified Arabic"/>
                <w:b/>
                <w:bCs/>
                <w:sz w:val="28"/>
                <w:szCs w:val="28"/>
                <w:rtl/>
              </w:rPr>
              <w:t>100</w:t>
            </w:r>
          </w:p>
        </w:tc>
      </w:tr>
    </w:tbl>
    <w:p w:rsidR="000B0C07" w:rsidRPr="00B07838" w:rsidRDefault="000B0C07" w:rsidP="000B0C07">
      <w:pPr>
        <w:rPr>
          <w:rFonts w:eastAsia="Calibri"/>
          <w:sz w:val="32"/>
          <w:szCs w:val="32"/>
          <w:rtl/>
          <w:lang w:bidi="ar-EG"/>
        </w:rPr>
      </w:pPr>
      <w:r w:rsidRPr="00B07838">
        <w:rPr>
          <w:rFonts w:ascii="Simplified Arabic" w:eastAsia="Calibri" w:hAnsi="Simplified Arabic" w:cs="Simplified Arabic" w:hint="cs"/>
          <w:b/>
          <w:bCs/>
          <w:sz w:val="22"/>
          <w:szCs w:val="22"/>
          <w:u w:val="single"/>
          <w:rtl/>
          <w:lang w:bidi="ar-EG"/>
        </w:rPr>
        <w:t>المصدر</w:t>
      </w:r>
      <w:r w:rsidRPr="00B07838">
        <w:rPr>
          <w:rFonts w:ascii="Simplified Arabic" w:eastAsia="Calibri" w:hAnsi="Simplified Arabic" w:cs="Simplified Arabic" w:hint="cs"/>
          <w:sz w:val="22"/>
          <w:szCs w:val="22"/>
          <w:rtl/>
          <w:lang w:bidi="ar-EG"/>
        </w:rPr>
        <w:t>: المصدر السابق.</w:t>
      </w:r>
    </w:p>
    <w:p w:rsidR="000B0C07" w:rsidRDefault="000B0C07" w:rsidP="000B0C07">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يوضح الجدول السابق أن</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أنشطة تجارة الجملة والتجزئة والإصلاح للمركبات ذات المحركات والدراجات النارية</w:t>
      </w:r>
      <w:r w:rsidRPr="000C22E6">
        <w:rPr>
          <w:rFonts w:ascii="Simplified Arabic" w:eastAsia="Calibri" w:hAnsi="Simplified Arabic" w:cs="Simplified Arabic" w:hint="cs"/>
          <w:sz w:val="28"/>
          <w:szCs w:val="28"/>
          <w:rtl/>
          <w:lang w:bidi="ar-EG"/>
        </w:rPr>
        <w:t xml:space="preserve"> احتلت المرتبة الأولي في استخدام </w:t>
      </w:r>
      <w:r w:rsidRPr="000C22E6">
        <w:rPr>
          <w:rFonts w:ascii="Simplified Arabic" w:eastAsia="Calibri" w:hAnsi="Simplified Arabic" w:cs="Simplified Arabic"/>
          <w:sz w:val="28"/>
          <w:szCs w:val="28"/>
          <w:rtl/>
          <w:lang w:bidi="ar-EG"/>
        </w:rPr>
        <w:t>مخرجات</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أنشطة العقارات والتأجير</w:t>
      </w:r>
      <w:r w:rsidRPr="000C22E6">
        <w:rPr>
          <w:rFonts w:ascii="Simplified Arabic" w:eastAsia="Calibri" w:hAnsi="Simplified Arabic" w:cs="Simplified Arabic" w:hint="cs"/>
          <w:sz w:val="28"/>
          <w:szCs w:val="28"/>
          <w:rtl/>
          <w:lang w:bidi="ar-EG"/>
        </w:rPr>
        <w:t xml:space="preserve"> بنسبة </w:t>
      </w:r>
      <w:r w:rsidRPr="000C22E6">
        <w:rPr>
          <w:rFonts w:ascii="Simplified Arabic" w:eastAsia="Calibri" w:hAnsi="Simplified Arabic" w:cs="Simplified Arabic"/>
          <w:sz w:val="28"/>
          <w:szCs w:val="28"/>
          <w:lang w:bidi="ar-EG"/>
        </w:rPr>
        <w:t>0.2</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يليها أنشطة المعلومات والاتصالات</w:t>
      </w:r>
      <w:r w:rsidRPr="000C22E6">
        <w:rPr>
          <w:rFonts w:ascii="Simplified Arabic" w:eastAsia="Calibri" w:hAnsi="Simplified Arabic" w:cs="Simplified Arabic" w:hint="cs"/>
          <w:sz w:val="28"/>
          <w:szCs w:val="28"/>
          <w:rtl/>
          <w:lang w:bidi="ar-EG"/>
        </w:rPr>
        <w:t xml:space="preserve"> بنسبة </w:t>
      </w:r>
      <w:r w:rsidRPr="000C22E6">
        <w:rPr>
          <w:rFonts w:ascii="Simplified Arabic" w:eastAsia="Calibri" w:hAnsi="Simplified Arabic" w:cs="Simplified Arabic"/>
          <w:sz w:val="28"/>
          <w:szCs w:val="28"/>
          <w:lang w:bidi="ar-EG"/>
        </w:rPr>
        <w:t>0.1</w:t>
      </w:r>
      <w:r w:rsidRPr="000C22E6">
        <w:rPr>
          <w:rFonts w:ascii="Simplified Arabic" w:eastAsia="Calibri" w:hAnsi="Simplified Arabic" w:cs="Simplified Arabic" w:hint="cs"/>
          <w:sz w:val="28"/>
          <w:szCs w:val="28"/>
          <w:rtl/>
          <w:lang w:bidi="ar-EG"/>
        </w:rPr>
        <w:t xml:space="preserve">%. ويبين الجدول توزيع </w:t>
      </w:r>
      <w:r w:rsidRPr="000C22E6">
        <w:rPr>
          <w:rFonts w:ascii="Simplified Arabic" w:eastAsia="Calibri" w:hAnsi="Simplified Arabic" w:cs="Simplified Arabic"/>
          <w:sz w:val="28"/>
          <w:szCs w:val="28"/>
          <w:rtl/>
          <w:lang w:bidi="ar-EG"/>
        </w:rPr>
        <w:t>مخرجات أنشطة العقارات والتأجير</w:t>
      </w:r>
      <w:r w:rsidRPr="000C22E6">
        <w:rPr>
          <w:rFonts w:ascii="Simplified Arabic" w:eastAsia="Calibri" w:hAnsi="Simplified Arabic" w:cs="Simplified Arabic" w:hint="cs"/>
          <w:sz w:val="28"/>
          <w:szCs w:val="28"/>
          <w:rtl/>
          <w:lang w:bidi="ar-EG"/>
        </w:rPr>
        <w:t xml:space="preserve"> ما بين الاستهلاك الوسيط بنسبة 0.9% و مكونات الطلب النهائي بنسبة 91.9%.</w:t>
      </w:r>
    </w:p>
    <w:p w:rsidR="000B0C07" w:rsidRPr="000B0C07" w:rsidRDefault="000B0C07" w:rsidP="000B0C07">
      <w:pPr>
        <w:rPr>
          <w:rFonts w:eastAsia="Calibri"/>
          <w:b/>
          <w:bCs/>
          <w:sz w:val="28"/>
          <w:szCs w:val="28"/>
          <w:rtl/>
          <w:lang w:bidi="ar-EG"/>
        </w:rPr>
      </w:pPr>
      <w:r w:rsidRPr="000B0C07">
        <w:rPr>
          <w:rFonts w:eastAsia="Calibri"/>
          <w:b/>
          <w:bCs/>
          <w:sz w:val="28"/>
          <w:szCs w:val="28"/>
          <w:rtl/>
          <w:lang w:bidi="ar-EG"/>
        </w:rPr>
        <w:t>13.4 الأنشطة المهنية والعلمية والتقنية</w:t>
      </w:r>
    </w:p>
    <w:p w:rsidR="00B07838" w:rsidRPr="00B07838" w:rsidRDefault="000B0C07" w:rsidP="006F6A62">
      <w:pPr>
        <w:jc w:val="center"/>
        <w:rPr>
          <w:rFonts w:ascii="Simplified Arabic" w:eastAsia="Calibri" w:hAnsi="Simplified Arabic" w:cs="Simplified Arabic"/>
          <w:b/>
          <w:bCs/>
          <w:sz w:val="28"/>
          <w:szCs w:val="28"/>
          <w:rtl/>
          <w:lang w:bidi="ar-EG"/>
        </w:rPr>
      </w:pPr>
      <w:r w:rsidRPr="00B07838">
        <w:rPr>
          <w:rFonts w:ascii="Simplified Arabic" w:eastAsia="Calibri" w:hAnsi="Simplified Arabic" w:cs="Simplified Arabic"/>
          <w:b/>
          <w:bCs/>
          <w:sz w:val="28"/>
          <w:szCs w:val="28"/>
          <w:rtl/>
          <w:lang w:bidi="ar-EG"/>
        </w:rPr>
        <w:t xml:space="preserve">جدول (2-17) </w:t>
      </w:r>
    </w:p>
    <w:p w:rsidR="000B0C07" w:rsidRPr="000B0C07" w:rsidRDefault="000B0C07" w:rsidP="000B0C07">
      <w:pPr>
        <w:jc w:val="center"/>
        <w:rPr>
          <w:rFonts w:eastAsia="Calibri"/>
          <w:rtl/>
          <w:lang w:bidi="ar-EG"/>
        </w:rPr>
      </w:pPr>
      <w:r w:rsidRPr="00B07838">
        <w:rPr>
          <w:rFonts w:ascii="Simplified Arabic" w:eastAsia="Calibri" w:hAnsi="Simplified Arabic" w:cs="Simplified Arabic"/>
          <w:b/>
          <w:bCs/>
          <w:sz w:val="28"/>
          <w:szCs w:val="28"/>
          <w:rtl/>
          <w:lang w:bidi="ar-EG"/>
        </w:rPr>
        <w:t>هيكل استخدام كافة القطاعات الاقتصادية من إجمالي مخرجات الأنشطة المهنية والعلمية والتقنية</w:t>
      </w:r>
    </w:p>
    <w:tbl>
      <w:tblPr>
        <w:bidiVisual/>
        <w:tblW w:w="8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17"/>
        <w:gridCol w:w="3103"/>
      </w:tblGrid>
      <w:tr w:rsidR="000B0C07" w:rsidRPr="000B0C07" w:rsidTr="00B07838">
        <w:trPr>
          <w:trHeight w:val="288"/>
          <w:jc w:val="center"/>
        </w:trPr>
        <w:tc>
          <w:tcPr>
            <w:tcW w:w="5717" w:type="dxa"/>
            <w:shd w:val="clear" w:color="auto" w:fill="DDD9C3" w:themeFill="background2" w:themeFillShade="E6"/>
            <w:noWrap/>
            <w:vAlign w:val="center"/>
            <w:hideMark/>
          </w:tcPr>
          <w:p w:rsidR="000B0C07" w:rsidRPr="00B07838" w:rsidRDefault="000B0C07" w:rsidP="000B0C07">
            <w:pPr>
              <w:jc w:val="center"/>
              <w:rPr>
                <w:rFonts w:ascii="Simplified Arabic" w:hAnsi="Simplified Arabic" w:cs="Simplified Arabic"/>
                <w:b/>
                <w:bCs/>
              </w:rPr>
            </w:pPr>
            <w:r w:rsidRPr="00B07838">
              <w:rPr>
                <w:rFonts w:ascii="Simplified Arabic" w:eastAsia="Calibri" w:hAnsi="Simplified Arabic" w:cs="Simplified Arabic"/>
                <w:b/>
                <w:bCs/>
                <w:rtl/>
                <w:lang w:bidi="ar-EG"/>
              </w:rPr>
              <w:t>القطاعات الاقتصادية</w:t>
            </w:r>
          </w:p>
        </w:tc>
        <w:tc>
          <w:tcPr>
            <w:tcW w:w="3103" w:type="dxa"/>
            <w:shd w:val="clear" w:color="auto" w:fill="DDD9C3" w:themeFill="background2" w:themeFillShade="E6"/>
            <w:noWrap/>
            <w:vAlign w:val="center"/>
            <w:hideMark/>
          </w:tcPr>
          <w:p w:rsidR="000B0C07" w:rsidRPr="00B07838" w:rsidRDefault="000B0C07" w:rsidP="000B0C07">
            <w:pPr>
              <w:jc w:val="center"/>
              <w:rPr>
                <w:rFonts w:ascii="Simplified Arabic" w:hAnsi="Simplified Arabic" w:cs="Simplified Arabic"/>
                <w:b/>
                <w:bCs/>
              </w:rPr>
            </w:pPr>
            <w:r w:rsidRPr="00B07838">
              <w:rPr>
                <w:rFonts w:ascii="Simplified Arabic" w:hAnsi="Simplified Arabic" w:cs="Simplified Arabic"/>
                <w:b/>
                <w:bCs/>
                <w:rtl/>
              </w:rPr>
              <w:t xml:space="preserve">نسبة </w:t>
            </w:r>
            <w:r w:rsidRPr="00B07838">
              <w:rPr>
                <w:rFonts w:ascii="Simplified Arabic" w:eastAsia="Calibri" w:hAnsi="Simplified Arabic" w:cs="Simplified Arabic"/>
                <w:b/>
                <w:bCs/>
                <w:rtl/>
                <w:lang w:bidi="ar-EG"/>
              </w:rPr>
              <w:t>الاستخدام من إجمالي مخرجات الأنشطة المهنية والعلمية والتقنية %</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rPr>
            </w:pPr>
            <w:r w:rsidRPr="000B0C07">
              <w:rPr>
                <w:rFonts w:eastAsia="Calibri"/>
                <w:rtl/>
              </w:rPr>
              <w:t>العقارات والتأجير</w:t>
            </w:r>
          </w:p>
        </w:tc>
        <w:tc>
          <w:tcPr>
            <w:tcW w:w="3103" w:type="dxa"/>
            <w:shd w:val="clear" w:color="auto" w:fill="auto"/>
            <w:noWrap/>
            <w:vAlign w:val="center"/>
          </w:tcPr>
          <w:p w:rsidR="000B0C07" w:rsidRPr="000B0C07" w:rsidRDefault="000B0C07" w:rsidP="000B0C07">
            <w:pPr>
              <w:jc w:val="center"/>
              <w:rPr>
                <w:rFonts w:eastAsia="Calibri"/>
              </w:rPr>
            </w:pPr>
            <w:r w:rsidRPr="000B0C07">
              <w:rPr>
                <w:rFonts w:eastAsia="Calibri"/>
              </w:rPr>
              <w:t>23.6</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rtl/>
              </w:rPr>
            </w:pPr>
            <w:r w:rsidRPr="000B0C07">
              <w:rPr>
                <w:rFonts w:eastAsia="Calibri"/>
                <w:rtl/>
              </w:rPr>
              <w:t>المعلومات والاتصالات</w:t>
            </w:r>
          </w:p>
        </w:tc>
        <w:tc>
          <w:tcPr>
            <w:tcW w:w="3103" w:type="dxa"/>
            <w:shd w:val="clear" w:color="auto" w:fill="auto"/>
            <w:noWrap/>
            <w:vAlign w:val="center"/>
          </w:tcPr>
          <w:p w:rsidR="000B0C07" w:rsidRPr="000B0C07" w:rsidRDefault="000B0C07" w:rsidP="000B0C07">
            <w:pPr>
              <w:jc w:val="center"/>
              <w:rPr>
                <w:rFonts w:eastAsia="Calibri"/>
              </w:rPr>
            </w:pPr>
            <w:r w:rsidRPr="000B0C07">
              <w:rPr>
                <w:rFonts w:eastAsia="Calibri"/>
              </w:rPr>
              <w:t>13.1</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sz w:val="22"/>
                <w:szCs w:val="22"/>
                <w:rtl/>
              </w:rPr>
            </w:pPr>
            <w:r w:rsidRPr="000B0C07">
              <w:rPr>
                <w:rFonts w:eastAsia="Calibri"/>
                <w:sz w:val="22"/>
                <w:szCs w:val="22"/>
                <w:rtl/>
              </w:rPr>
              <w:t>تجارة الجملة والتجزئة والإصلاح للمركبات ذات المحركات والدراجات النارية</w:t>
            </w:r>
          </w:p>
        </w:tc>
        <w:tc>
          <w:tcPr>
            <w:tcW w:w="3103" w:type="dxa"/>
            <w:shd w:val="clear" w:color="auto" w:fill="auto"/>
            <w:noWrap/>
            <w:vAlign w:val="center"/>
          </w:tcPr>
          <w:p w:rsidR="000B0C07" w:rsidRPr="000B0C07" w:rsidRDefault="000B0C07" w:rsidP="000B0C07">
            <w:pPr>
              <w:jc w:val="center"/>
              <w:rPr>
                <w:rFonts w:eastAsia="Calibri"/>
              </w:rPr>
            </w:pPr>
            <w:r w:rsidRPr="000B0C07">
              <w:rPr>
                <w:rFonts w:eastAsia="Calibri"/>
              </w:rPr>
              <w:t>5.8</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rtl/>
              </w:rPr>
            </w:pPr>
            <w:r w:rsidRPr="000B0C07">
              <w:rPr>
                <w:rFonts w:eastAsia="Calibri"/>
                <w:rtl/>
              </w:rPr>
              <w:t>الصناعات التحويلية</w:t>
            </w:r>
          </w:p>
        </w:tc>
        <w:tc>
          <w:tcPr>
            <w:tcW w:w="3103" w:type="dxa"/>
            <w:shd w:val="clear" w:color="auto" w:fill="auto"/>
            <w:noWrap/>
            <w:vAlign w:val="center"/>
          </w:tcPr>
          <w:p w:rsidR="000B0C07" w:rsidRPr="000B0C07" w:rsidRDefault="000B0C07" w:rsidP="000B0C07">
            <w:pPr>
              <w:jc w:val="center"/>
              <w:rPr>
                <w:rFonts w:eastAsia="Calibri"/>
              </w:rPr>
            </w:pPr>
            <w:r w:rsidRPr="000B0C07">
              <w:rPr>
                <w:rFonts w:eastAsia="Calibri"/>
              </w:rPr>
              <w:t>3.5</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rtl/>
              </w:rPr>
            </w:pPr>
            <w:r w:rsidRPr="000B0C07">
              <w:rPr>
                <w:rFonts w:eastAsia="Calibri"/>
                <w:rtl/>
              </w:rPr>
              <w:t>الإدارة العامة والدفاع والضمان الاجتماعي الإلزامي</w:t>
            </w:r>
          </w:p>
        </w:tc>
        <w:tc>
          <w:tcPr>
            <w:tcW w:w="3103" w:type="dxa"/>
            <w:shd w:val="clear" w:color="auto" w:fill="auto"/>
            <w:noWrap/>
            <w:vAlign w:val="center"/>
          </w:tcPr>
          <w:p w:rsidR="000B0C07" w:rsidRPr="000B0C07" w:rsidRDefault="000B0C07" w:rsidP="000B0C07">
            <w:pPr>
              <w:jc w:val="center"/>
              <w:rPr>
                <w:rFonts w:eastAsia="Calibri"/>
              </w:rPr>
            </w:pPr>
            <w:r w:rsidRPr="000B0C07">
              <w:rPr>
                <w:rFonts w:eastAsia="Calibri"/>
              </w:rPr>
              <w:t>2.9</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b/>
                <w:bCs/>
                <w:sz w:val="22"/>
                <w:szCs w:val="22"/>
                <w:rtl/>
                <w:lang w:bidi="ar-EG"/>
              </w:rPr>
            </w:pPr>
            <w:r w:rsidRPr="000B0C07">
              <w:rPr>
                <w:rFonts w:eastAsia="Calibri"/>
                <w:b/>
                <w:bCs/>
                <w:sz w:val="22"/>
                <w:szCs w:val="22"/>
                <w:rtl/>
                <w:lang w:bidi="ar-EG"/>
              </w:rPr>
              <w:t>إجمالي مخرجات الأنشطة المهنية والعلمية والتقنية</w:t>
            </w:r>
            <w:r w:rsidRPr="000B0C07">
              <w:rPr>
                <w:rFonts w:eastAsia="Calibri" w:hint="cs"/>
                <w:b/>
                <w:bCs/>
                <w:sz w:val="22"/>
                <w:szCs w:val="22"/>
                <w:rtl/>
                <w:lang w:bidi="ar-EG"/>
              </w:rPr>
              <w:t xml:space="preserve"> للاستهلاك الوسيط</w:t>
            </w:r>
          </w:p>
        </w:tc>
        <w:tc>
          <w:tcPr>
            <w:tcW w:w="3103" w:type="dxa"/>
            <w:shd w:val="clear" w:color="auto" w:fill="auto"/>
            <w:noWrap/>
            <w:vAlign w:val="center"/>
          </w:tcPr>
          <w:p w:rsidR="000B0C07" w:rsidRPr="000B0C07" w:rsidRDefault="000B0C07" w:rsidP="000B0C07">
            <w:pPr>
              <w:bidi w:val="0"/>
              <w:jc w:val="center"/>
              <w:rPr>
                <w:rFonts w:eastAsia="Calibri"/>
                <w:b/>
                <w:bCs/>
              </w:rPr>
            </w:pPr>
            <w:r w:rsidRPr="000B0C07">
              <w:rPr>
                <w:rFonts w:eastAsia="Calibri"/>
                <w:b/>
                <w:bCs/>
              </w:rPr>
              <w:t>55.4</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b/>
                <w:bCs/>
                <w:sz w:val="22"/>
                <w:szCs w:val="22"/>
                <w:rtl/>
                <w:lang w:bidi="ar-EG"/>
              </w:rPr>
            </w:pPr>
            <w:r w:rsidRPr="000B0C07">
              <w:rPr>
                <w:rFonts w:eastAsia="Calibri"/>
                <w:b/>
                <w:bCs/>
                <w:sz w:val="22"/>
                <w:szCs w:val="22"/>
                <w:rtl/>
                <w:lang w:bidi="ar-EG"/>
              </w:rPr>
              <w:t>إجمالي مخرجات</w:t>
            </w:r>
            <w:r w:rsidRPr="000B0C07">
              <w:rPr>
                <w:rFonts w:eastAsia="Calibri" w:hint="cs"/>
                <w:b/>
                <w:bCs/>
                <w:sz w:val="22"/>
                <w:szCs w:val="22"/>
                <w:rtl/>
                <w:lang w:bidi="ar-EG"/>
              </w:rPr>
              <w:t xml:space="preserve"> </w:t>
            </w:r>
            <w:r w:rsidRPr="000B0C07">
              <w:rPr>
                <w:rFonts w:eastAsia="Calibri"/>
                <w:b/>
                <w:bCs/>
                <w:sz w:val="22"/>
                <w:szCs w:val="22"/>
                <w:rtl/>
                <w:lang w:bidi="ar-EG"/>
              </w:rPr>
              <w:t>الأنشطة المهنية والعلمية والتقنية</w:t>
            </w:r>
            <w:r w:rsidRPr="000B0C07">
              <w:rPr>
                <w:rFonts w:eastAsia="Calibri" w:hint="cs"/>
                <w:b/>
                <w:bCs/>
                <w:sz w:val="22"/>
                <w:szCs w:val="22"/>
                <w:rtl/>
                <w:lang w:bidi="ar-EG"/>
              </w:rPr>
              <w:t xml:space="preserve"> لمكونات الطلب النهائي</w:t>
            </w:r>
          </w:p>
        </w:tc>
        <w:tc>
          <w:tcPr>
            <w:tcW w:w="3103" w:type="dxa"/>
            <w:shd w:val="clear" w:color="auto" w:fill="auto"/>
            <w:noWrap/>
            <w:vAlign w:val="center"/>
          </w:tcPr>
          <w:p w:rsidR="000B0C07" w:rsidRPr="000B0C07" w:rsidRDefault="000B0C07" w:rsidP="000B0C07">
            <w:pPr>
              <w:bidi w:val="0"/>
              <w:jc w:val="center"/>
              <w:rPr>
                <w:rFonts w:eastAsia="Calibri"/>
                <w:b/>
                <w:bCs/>
                <w:rtl/>
                <w:lang w:bidi="ar-EG"/>
              </w:rPr>
            </w:pPr>
            <w:r w:rsidRPr="000B0C07">
              <w:rPr>
                <w:rFonts w:eastAsia="Calibri"/>
                <w:b/>
                <w:bCs/>
              </w:rPr>
              <w:t>44.6</w:t>
            </w:r>
          </w:p>
        </w:tc>
      </w:tr>
      <w:tr w:rsidR="000B0C07" w:rsidRPr="000B0C07" w:rsidTr="00B07838">
        <w:trPr>
          <w:trHeight w:hRule="exact" w:val="360"/>
          <w:jc w:val="center"/>
        </w:trPr>
        <w:tc>
          <w:tcPr>
            <w:tcW w:w="5717" w:type="dxa"/>
            <w:shd w:val="clear" w:color="auto" w:fill="auto"/>
            <w:noWrap/>
            <w:vAlign w:val="center"/>
          </w:tcPr>
          <w:p w:rsidR="000B0C07" w:rsidRPr="000B0C07" w:rsidRDefault="000B0C07" w:rsidP="000B0C07">
            <w:pPr>
              <w:rPr>
                <w:rFonts w:eastAsia="Calibri"/>
                <w:b/>
                <w:bCs/>
                <w:sz w:val="22"/>
                <w:szCs w:val="22"/>
                <w:rtl/>
                <w:lang w:bidi="ar-EG"/>
              </w:rPr>
            </w:pPr>
            <w:r w:rsidRPr="000B0C07">
              <w:rPr>
                <w:rFonts w:eastAsia="Calibri"/>
                <w:b/>
                <w:bCs/>
                <w:sz w:val="22"/>
                <w:szCs w:val="22"/>
                <w:rtl/>
                <w:lang w:bidi="ar-EG"/>
              </w:rPr>
              <w:t>إجمالي مخرجات</w:t>
            </w:r>
            <w:r w:rsidRPr="000B0C07">
              <w:rPr>
                <w:rFonts w:eastAsia="Calibri" w:hint="cs"/>
                <w:b/>
                <w:bCs/>
                <w:sz w:val="22"/>
                <w:szCs w:val="22"/>
                <w:rtl/>
                <w:lang w:bidi="ar-EG"/>
              </w:rPr>
              <w:t xml:space="preserve"> </w:t>
            </w:r>
            <w:r w:rsidRPr="000B0C07">
              <w:rPr>
                <w:rFonts w:eastAsia="Calibri"/>
                <w:b/>
                <w:bCs/>
                <w:sz w:val="22"/>
                <w:szCs w:val="22"/>
                <w:rtl/>
                <w:lang w:bidi="ar-EG"/>
              </w:rPr>
              <w:t>الأنشطة المهنية والعلمية والتقنية</w:t>
            </w:r>
          </w:p>
        </w:tc>
        <w:tc>
          <w:tcPr>
            <w:tcW w:w="3103" w:type="dxa"/>
            <w:shd w:val="clear" w:color="auto" w:fill="auto"/>
            <w:noWrap/>
            <w:vAlign w:val="center"/>
          </w:tcPr>
          <w:p w:rsidR="000B0C07" w:rsidRPr="000B0C07" w:rsidRDefault="000B0C07" w:rsidP="000B0C07">
            <w:pPr>
              <w:bidi w:val="0"/>
              <w:jc w:val="center"/>
              <w:rPr>
                <w:rFonts w:eastAsia="Calibri"/>
                <w:b/>
                <w:bCs/>
              </w:rPr>
            </w:pPr>
            <w:r w:rsidRPr="000B0C07">
              <w:rPr>
                <w:rFonts w:eastAsia="Calibri" w:hint="cs"/>
                <w:b/>
                <w:bCs/>
                <w:rtl/>
              </w:rPr>
              <w:t>100</w:t>
            </w:r>
          </w:p>
        </w:tc>
      </w:tr>
    </w:tbl>
    <w:p w:rsidR="000B0C07" w:rsidRDefault="000B0C07" w:rsidP="000B0C07">
      <w:pPr>
        <w:jc w:val="lowKashida"/>
        <w:rPr>
          <w:rFonts w:eastAsia="Calibri"/>
          <w:sz w:val="28"/>
          <w:szCs w:val="28"/>
          <w:rtl/>
          <w:lang w:bidi="ar-EG"/>
        </w:rPr>
      </w:pPr>
      <w:r w:rsidRPr="00B07838">
        <w:rPr>
          <w:rFonts w:ascii="Simplified Arabic" w:eastAsia="Calibri" w:hAnsi="Simplified Arabic" w:cs="Simplified Arabic" w:hint="cs"/>
          <w:b/>
          <w:bCs/>
          <w:sz w:val="22"/>
          <w:szCs w:val="22"/>
          <w:rtl/>
          <w:lang w:bidi="ar-EG"/>
        </w:rPr>
        <w:t xml:space="preserve">المصدر: </w:t>
      </w:r>
      <w:r w:rsidRPr="00B07838">
        <w:rPr>
          <w:rFonts w:ascii="Simplified Arabic" w:eastAsia="Calibri" w:hAnsi="Simplified Arabic" w:cs="Simplified Arabic" w:hint="cs"/>
          <w:sz w:val="22"/>
          <w:szCs w:val="22"/>
          <w:rtl/>
          <w:lang w:bidi="ar-EG"/>
        </w:rPr>
        <w:t>المصدر السابق</w:t>
      </w:r>
      <w:r w:rsidRPr="000B0C07">
        <w:rPr>
          <w:rFonts w:ascii="Simplified Arabic" w:eastAsia="Calibri" w:hAnsi="Simplified Arabic" w:cs="Simplified Arabic" w:hint="cs"/>
          <w:sz w:val="20"/>
          <w:szCs w:val="20"/>
          <w:rtl/>
          <w:lang w:bidi="ar-EG"/>
        </w:rPr>
        <w:t>.</w:t>
      </w:r>
    </w:p>
    <w:p w:rsidR="006F6A62" w:rsidRPr="000B0C07" w:rsidRDefault="006F6A62" w:rsidP="000B0C07">
      <w:pPr>
        <w:jc w:val="lowKashida"/>
        <w:rPr>
          <w:rFonts w:eastAsia="Calibri"/>
          <w:sz w:val="28"/>
          <w:szCs w:val="28"/>
          <w:rtl/>
          <w:lang w:bidi="ar-EG"/>
        </w:rPr>
      </w:pPr>
    </w:p>
    <w:p w:rsidR="000B0C07" w:rsidRPr="000C22E6" w:rsidRDefault="00B07838" w:rsidP="000B0C07">
      <w:pPr>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 xml:space="preserve"> </w:t>
      </w:r>
      <w:r w:rsidR="000B0C07" w:rsidRPr="000C22E6">
        <w:rPr>
          <w:rFonts w:ascii="Simplified Arabic" w:eastAsia="Calibri" w:hAnsi="Simplified Arabic" w:cs="Simplified Arabic"/>
          <w:sz w:val="28"/>
          <w:szCs w:val="28"/>
          <w:rtl/>
          <w:lang w:bidi="ar-EG"/>
        </w:rPr>
        <w:t xml:space="preserve">يوضح الجدول السابق أن أنشطة </w:t>
      </w:r>
      <w:r w:rsidR="000B0C07" w:rsidRPr="000C22E6">
        <w:rPr>
          <w:rFonts w:ascii="Simplified Arabic" w:eastAsia="Calibri" w:hAnsi="Simplified Arabic" w:cs="Simplified Arabic"/>
          <w:sz w:val="28"/>
          <w:szCs w:val="28"/>
          <w:rtl/>
        </w:rPr>
        <w:t>العقارات والتأجير</w:t>
      </w:r>
      <w:r w:rsidR="000B0C07" w:rsidRPr="000C22E6">
        <w:rPr>
          <w:rFonts w:ascii="Simplified Arabic" w:eastAsia="Calibri" w:hAnsi="Simplified Arabic" w:cs="Simplified Arabic"/>
          <w:sz w:val="28"/>
          <w:szCs w:val="28"/>
          <w:rtl/>
          <w:lang w:bidi="ar-EG"/>
        </w:rPr>
        <w:t xml:space="preserve"> احتلت المرتبة الأولي في استخدام مخرجات الأنشطة المهنية والعلمية والتقنية بنسبة 23.6% يليها أنشطة </w:t>
      </w:r>
      <w:r w:rsidR="000B0C07" w:rsidRPr="000C22E6">
        <w:rPr>
          <w:rFonts w:ascii="Simplified Arabic" w:eastAsia="Calibri" w:hAnsi="Simplified Arabic" w:cs="Simplified Arabic"/>
          <w:sz w:val="28"/>
          <w:szCs w:val="28"/>
          <w:rtl/>
        </w:rPr>
        <w:t>المعلومات والاتصالات بنسبة 13.1%.</w:t>
      </w:r>
      <w:r w:rsidR="000B0C07" w:rsidRPr="000C22E6">
        <w:rPr>
          <w:rFonts w:ascii="Simplified Arabic" w:eastAsia="Calibri" w:hAnsi="Simplified Arabic" w:cs="Simplified Arabic"/>
          <w:sz w:val="28"/>
          <w:szCs w:val="28"/>
          <w:rtl/>
          <w:lang w:bidi="ar-EG"/>
        </w:rPr>
        <w:t xml:space="preserve">  ويبين الجدول توزيع مخرجات الأنشطة المهنية والعلمية والتقنية ما بين الاستهلاك الوسيط بنسبة 55.4% و مكونات الطلب النهائي بنسبة 44.6%.</w:t>
      </w:r>
    </w:p>
    <w:p w:rsidR="000C22E6" w:rsidRPr="000B0C07" w:rsidRDefault="000C22E6" w:rsidP="000B0C07">
      <w:pPr>
        <w:jc w:val="lowKashida"/>
        <w:rPr>
          <w:rFonts w:eastAsia="Calibri"/>
          <w:sz w:val="28"/>
          <w:szCs w:val="28"/>
          <w:rtl/>
          <w:lang w:bidi="ar-EG"/>
        </w:rPr>
      </w:pPr>
    </w:p>
    <w:p w:rsidR="000B0C07" w:rsidRPr="000B0C07" w:rsidRDefault="000B0C07" w:rsidP="000B0C07">
      <w:pPr>
        <w:rPr>
          <w:rFonts w:eastAsia="Calibri"/>
          <w:sz w:val="28"/>
          <w:szCs w:val="28"/>
          <w:rtl/>
          <w:lang w:bidi="ar-EG"/>
        </w:rPr>
      </w:pPr>
      <w:r w:rsidRPr="000B0C07">
        <w:rPr>
          <w:rFonts w:eastAsia="Calibri"/>
          <w:b/>
          <w:bCs/>
          <w:sz w:val="28"/>
          <w:szCs w:val="28"/>
          <w:rtl/>
          <w:lang w:bidi="ar-EG"/>
        </w:rPr>
        <w:t>14.4 أنشطة الخدمات الإدارية وخدمات الدعم</w:t>
      </w:r>
    </w:p>
    <w:p w:rsidR="00B07838" w:rsidRPr="006F6A62" w:rsidRDefault="000B0C07" w:rsidP="00B07838">
      <w:pPr>
        <w:jc w:val="center"/>
        <w:rPr>
          <w:rFonts w:ascii="Simplified Arabic" w:eastAsia="Calibri" w:hAnsi="Simplified Arabic" w:cs="Simplified Arabic"/>
          <w:b/>
          <w:bCs/>
          <w:sz w:val="28"/>
          <w:szCs w:val="28"/>
          <w:rtl/>
          <w:lang w:bidi="ar-EG"/>
        </w:rPr>
      </w:pPr>
      <w:r w:rsidRPr="006F6A62">
        <w:rPr>
          <w:rFonts w:ascii="Simplified Arabic" w:eastAsia="Calibri" w:hAnsi="Simplified Arabic" w:cs="Simplified Arabic"/>
          <w:b/>
          <w:bCs/>
          <w:sz w:val="28"/>
          <w:szCs w:val="28"/>
          <w:rtl/>
          <w:lang w:bidi="ar-EG"/>
        </w:rPr>
        <w:t>جدول (2-18)</w:t>
      </w:r>
    </w:p>
    <w:p w:rsidR="000B0C07" w:rsidRPr="006F6A62" w:rsidRDefault="000B0C07" w:rsidP="00B07838">
      <w:pPr>
        <w:jc w:val="center"/>
        <w:rPr>
          <w:rFonts w:ascii="Simplified Arabic" w:eastAsia="Calibri" w:hAnsi="Simplified Arabic" w:cs="Simplified Arabic"/>
          <w:b/>
          <w:bCs/>
          <w:sz w:val="32"/>
          <w:szCs w:val="32"/>
          <w:rtl/>
          <w:lang w:bidi="ar-EG"/>
        </w:rPr>
      </w:pPr>
      <w:r w:rsidRPr="006F6A62">
        <w:rPr>
          <w:rFonts w:ascii="Simplified Arabic" w:eastAsia="Calibri" w:hAnsi="Simplified Arabic" w:cs="Simplified Arabic"/>
          <w:b/>
          <w:bCs/>
          <w:sz w:val="28"/>
          <w:szCs w:val="28"/>
          <w:rtl/>
          <w:lang w:bidi="ar-EG"/>
        </w:rPr>
        <w:t>هيكل استخدام القطاعات الاقتصادية من إجمالي مخرجات أنشطة الخدمات الإدارية وخدمات الدعم</w:t>
      </w:r>
    </w:p>
    <w:tbl>
      <w:tblPr>
        <w:bidiVisual/>
        <w:tblW w:w="9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2"/>
        <w:gridCol w:w="8"/>
        <w:gridCol w:w="3250"/>
      </w:tblGrid>
      <w:tr w:rsidR="000B0C07" w:rsidRPr="000B0C07" w:rsidTr="006F6A62">
        <w:trPr>
          <w:trHeight w:val="288"/>
          <w:jc w:val="center"/>
        </w:trPr>
        <w:tc>
          <w:tcPr>
            <w:tcW w:w="5840" w:type="dxa"/>
            <w:gridSpan w:val="2"/>
            <w:shd w:val="clear" w:color="auto" w:fill="DDD9C3" w:themeFill="background2" w:themeFillShade="E6"/>
            <w:noWrap/>
            <w:vAlign w:val="center"/>
            <w:hideMark/>
          </w:tcPr>
          <w:p w:rsidR="000B0C07" w:rsidRPr="000B0C07" w:rsidRDefault="000B0C07" w:rsidP="000B0C07">
            <w:pPr>
              <w:jc w:val="center"/>
              <w:rPr>
                <w:b/>
                <w:bCs/>
              </w:rPr>
            </w:pPr>
            <w:r w:rsidRPr="000B0C07">
              <w:rPr>
                <w:rFonts w:eastAsia="Calibri" w:hint="cs"/>
                <w:b/>
                <w:bCs/>
                <w:rtl/>
                <w:lang w:bidi="ar-EG"/>
              </w:rPr>
              <w:t>القطاعات</w:t>
            </w:r>
            <w:r w:rsidRPr="000B0C07">
              <w:rPr>
                <w:rFonts w:eastAsia="Calibri"/>
                <w:b/>
                <w:bCs/>
                <w:rtl/>
                <w:lang w:bidi="ar-EG"/>
              </w:rPr>
              <w:t xml:space="preserve"> الاقتصادية</w:t>
            </w:r>
          </w:p>
        </w:tc>
        <w:tc>
          <w:tcPr>
            <w:tcW w:w="3250" w:type="dxa"/>
            <w:shd w:val="clear" w:color="auto" w:fill="DDD9C3" w:themeFill="background2" w:themeFillShade="E6"/>
            <w:noWrap/>
            <w:vAlign w:val="center"/>
            <w:hideMark/>
          </w:tcPr>
          <w:p w:rsidR="000B0C07" w:rsidRPr="000B0C07" w:rsidRDefault="000B0C07" w:rsidP="000B0C07">
            <w:pPr>
              <w:jc w:val="center"/>
              <w:rPr>
                <w:b/>
                <w:bCs/>
              </w:rPr>
            </w:pPr>
            <w:r w:rsidRPr="000B0C07">
              <w:rPr>
                <w:b/>
                <w:bCs/>
                <w:rtl/>
              </w:rPr>
              <w:t xml:space="preserve">نسبة </w:t>
            </w:r>
            <w:r w:rsidRPr="000B0C07">
              <w:rPr>
                <w:rFonts w:eastAsia="Calibri"/>
                <w:b/>
                <w:bCs/>
                <w:rtl/>
                <w:lang w:bidi="ar-EG"/>
              </w:rPr>
              <w:t>ا</w:t>
            </w:r>
            <w:r w:rsidRPr="000B0C07">
              <w:rPr>
                <w:rFonts w:eastAsia="Calibri" w:hint="cs"/>
                <w:b/>
                <w:bCs/>
                <w:rtl/>
                <w:lang w:bidi="ar-EG"/>
              </w:rPr>
              <w:t>لا</w:t>
            </w:r>
            <w:r w:rsidRPr="000B0C07">
              <w:rPr>
                <w:rFonts w:eastAsia="Calibri"/>
                <w:b/>
                <w:bCs/>
                <w:rtl/>
                <w:lang w:bidi="ar-EG"/>
              </w:rPr>
              <w:t xml:space="preserve">ستخدام من إجمالي مخرجات أنشطة الخدمات الإدارية وخدمات الدعم </w:t>
            </w:r>
          </w:p>
        </w:tc>
      </w:tr>
      <w:tr w:rsidR="000B0C07" w:rsidRPr="000B0C07" w:rsidTr="00791E8C">
        <w:trPr>
          <w:trHeight w:hRule="exact" w:val="432"/>
          <w:jc w:val="center"/>
        </w:trPr>
        <w:tc>
          <w:tcPr>
            <w:tcW w:w="5832" w:type="dxa"/>
            <w:shd w:val="clear" w:color="auto" w:fill="auto"/>
            <w:noWrap/>
            <w:vAlign w:val="center"/>
          </w:tcPr>
          <w:p w:rsidR="000B0C07" w:rsidRPr="000B0C07" w:rsidRDefault="000B0C07" w:rsidP="000B0C07">
            <w:pPr>
              <w:rPr>
                <w:rFonts w:eastAsia="Calibri"/>
                <w:sz w:val="22"/>
                <w:szCs w:val="22"/>
              </w:rPr>
            </w:pPr>
            <w:r w:rsidRPr="000B0C07">
              <w:rPr>
                <w:rFonts w:eastAsia="Calibri"/>
                <w:sz w:val="22"/>
                <w:szCs w:val="22"/>
                <w:rtl/>
              </w:rPr>
              <w:t>التشييد والبناء</w:t>
            </w:r>
          </w:p>
        </w:tc>
        <w:tc>
          <w:tcPr>
            <w:tcW w:w="3258" w:type="dxa"/>
            <w:gridSpan w:val="2"/>
            <w:shd w:val="clear" w:color="auto" w:fill="auto"/>
            <w:noWrap/>
            <w:vAlign w:val="center"/>
          </w:tcPr>
          <w:p w:rsidR="000B0C07" w:rsidRPr="000B0C07" w:rsidRDefault="000B0C07" w:rsidP="000B0C07">
            <w:pPr>
              <w:jc w:val="center"/>
              <w:rPr>
                <w:rFonts w:eastAsia="Calibri"/>
              </w:rPr>
            </w:pPr>
            <w:r w:rsidRPr="000B0C07">
              <w:rPr>
                <w:rFonts w:eastAsia="Calibri"/>
              </w:rPr>
              <w:t>5.4</w:t>
            </w:r>
          </w:p>
        </w:tc>
      </w:tr>
      <w:tr w:rsidR="000B0C07" w:rsidRPr="000B0C07" w:rsidTr="00791E8C">
        <w:trPr>
          <w:trHeight w:hRule="exact" w:val="432"/>
          <w:jc w:val="center"/>
        </w:trPr>
        <w:tc>
          <w:tcPr>
            <w:tcW w:w="5832" w:type="dxa"/>
            <w:shd w:val="clear" w:color="auto" w:fill="auto"/>
            <w:noWrap/>
            <w:vAlign w:val="center"/>
          </w:tcPr>
          <w:p w:rsidR="000B0C07" w:rsidRPr="000B0C07" w:rsidRDefault="000B0C07" w:rsidP="000B0C07">
            <w:pPr>
              <w:rPr>
                <w:rFonts w:eastAsia="Calibri"/>
                <w:sz w:val="22"/>
                <w:szCs w:val="22"/>
                <w:rtl/>
              </w:rPr>
            </w:pPr>
            <w:r w:rsidRPr="000B0C07">
              <w:rPr>
                <w:rFonts w:eastAsia="Calibri"/>
                <w:sz w:val="22"/>
                <w:szCs w:val="22"/>
                <w:rtl/>
              </w:rPr>
              <w:t>الصناعات التحويلية</w:t>
            </w:r>
          </w:p>
        </w:tc>
        <w:tc>
          <w:tcPr>
            <w:tcW w:w="3258" w:type="dxa"/>
            <w:gridSpan w:val="2"/>
            <w:shd w:val="clear" w:color="auto" w:fill="auto"/>
            <w:noWrap/>
            <w:vAlign w:val="center"/>
          </w:tcPr>
          <w:p w:rsidR="000B0C07" w:rsidRPr="000B0C07" w:rsidRDefault="000B0C07" w:rsidP="000B0C07">
            <w:pPr>
              <w:jc w:val="center"/>
              <w:rPr>
                <w:rFonts w:eastAsia="Calibri"/>
              </w:rPr>
            </w:pPr>
            <w:r w:rsidRPr="000B0C07">
              <w:rPr>
                <w:rFonts w:eastAsia="Calibri"/>
              </w:rPr>
              <w:t>3.8</w:t>
            </w:r>
          </w:p>
        </w:tc>
      </w:tr>
      <w:tr w:rsidR="000B0C07" w:rsidRPr="000B0C07" w:rsidTr="00791E8C">
        <w:trPr>
          <w:trHeight w:hRule="exact" w:val="432"/>
          <w:jc w:val="center"/>
        </w:trPr>
        <w:tc>
          <w:tcPr>
            <w:tcW w:w="5832" w:type="dxa"/>
            <w:shd w:val="clear" w:color="auto" w:fill="auto"/>
            <w:noWrap/>
            <w:vAlign w:val="center"/>
          </w:tcPr>
          <w:p w:rsidR="000B0C07" w:rsidRPr="000B0C07" w:rsidRDefault="000B0C07" w:rsidP="000B0C07">
            <w:pPr>
              <w:rPr>
                <w:rFonts w:eastAsia="Calibri"/>
                <w:sz w:val="22"/>
                <w:szCs w:val="22"/>
                <w:rtl/>
              </w:rPr>
            </w:pPr>
            <w:r w:rsidRPr="000B0C07">
              <w:rPr>
                <w:rFonts w:eastAsia="Calibri"/>
                <w:sz w:val="22"/>
                <w:szCs w:val="22"/>
                <w:rtl/>
              </w:rPr>
              <w:t>تجارة الجملة والتجزئة والإصلاح للمركبات ذات المحركات والدراجات النارية</w:t>
            </w:r>
          </w:p>
        </w:tc>
        <w:tc>
          <w:tcPr>
            <w:tcW w:w="3258" w:type="dxa"/>
            <w:gridSpan w:val="2"/>
            <w:shd w:val="clear" w:color="auto" w:fill="auto"/>
            <w:noWrap/>
            <w:vAlign w:val="center"/>
          </w:tcPr>
          <w:p w:rsidR="000B0C07" w:rsidRPr="000B0C07" w:rsidRDefault="000B0C07" w:rsidP="000B0C07">
            <w:pPr>
              <w:jc w:val="center"/>
              <w:rPr>
                <w:rFonts w:eastAsia="Calibri"/>
              </w:rPr>
            </w:pPr>
            <w:r w:rsidRPr="000B0C07">
              <w:rPr>
                <w:rFonts w:eastAsia="Calibri"/>
              </w:rPr>
              <w:t>3.4</w:t>
            </w:r>
          </w:p>
        </w:tc>
      </w:tr>
      <w:tr w:rsidR="000B0C07" w:rsidRPr="000B0C07" w:rsidTr="00791E8C">
        <w:trPr>
          <w:trHeight w:hRule="exact" w:val="432"/>
          <w:jc w:val="center"/>
        </w:trPr>
        <w:tc>
          <w:tcPr>
            <w:tcW w:w="5832" w:type="dxa"/>
            <w:shd w:val="clear" w:color="auto" w:fill="auto"/>
            <w:noWrap/>
            <w:vAlign w:val="center"/>
          </w:tcPr>
          <w:p w:rsidR="000B0C07" w:rsidRPr="000B0C07" w:rsidRDefault="000B0C07" w:rsidP="000B0C07">
            <w:pPr>
              <w:rPr>
                <w:rFonts w:eastAsia="Calibri"/>
                <w:b/>
                <w:bCs/>
                <w:sz w:val="22"/>
                <w:szCs w:val="22"/>
                <w:rtl/>
                <w:lang w:bidi="ar-EG"/>
              </w:rPr>
            </w:pPr>
            <w:r w:rsidRPr="000B0C07">
              <w:rPr>
                <w:rFonts w:eastAsia="Calibri"/>
                <w:b/>
                <w:bCs/>
                <w:sz w:val="22"/>
                <w:szCs w:val="22"/>
                <w:rtl/>
                <w:lang w:bidi="ar-EG"/>
              </w:rPr>
              <w:t>إجمالي مخرجات أنشطة الخدمات الإدارية وخدمات الدعم</w:t>
            </w:r>
            <w:r w:rsidRPr="000B0C07">
              <w:rPr>
                <w:rFonts w:eastAsia="Calibri" w:hint="cs"/>
                <w:b/>
                <w:bCs/>
                <w:sz w:val="22"/>
                <w:szCs w:val="22"/>
                <w:rtl/>
                <w:lang w:bidi="ar-EG"/>
              </w:rPr>
              <w:t xml:space="preserve"> للاستهلاك الوسيط</w:t>
            </w:r>
          </w:p>
        </w:tc>
        <w:tc>
          <w:tcPr>
            <w:tcW w:w="3258" w:type="dxa"/>
            <w:gridSpan w:val="2"/>
            <w:shd w:val="clear" w:color="auto" w:fill="auto"/>
            <w:noWrap/>
            <w:vAlign w:val="center"/>
          </w:tcPr>
          <w:p w:rsidR="000B0C07" w:rsidRPr="000B0C07" w:rsidRDefault="000B0C07" w:rsidP="000B0C07">
            <w:pPr>
              <w:bidi w:val="0"/>
              <w:jc w:val="center"/>
              <w:rPr>
                <w:rFonts w:eastAsia="Calibri"/>
                <w:b/>
                <w:bCs/>
              </w:rPr>
            </w:pPr>
            <w:r w:rsidRPr="000B0C07">
              <w:rPr>
                <w:rFonts w:eastAsia="Calibri"/>
                <w:b/>
                <w:bCs/>
              </w:rPr>
              <w:t>26.7</w:t>
            </w:r>
          </w:p>
        </w:tc>
      </w:tr>
      <w:tr w:rsidR="000B0C07" w:rsidRPr="000B0C07" w:rsidTr="00791E8C">
        <w:trPr>
          <w:trHeight w:hRule="exact" w:val="432"/>
          <w:jc w:val="center"/>
        </w:trPr>
        <w:tc>
          <w:tcPr>
            <w:tcW w:w="5832" w:type="dxa"/>
            <w:shd w:val="clear" w:color="auto" w:fill="auto"/>
            <w:noWrap/>
            <w:vAlign w:val="center"/>
          </w:tcPr>
          <w:p w:rsidR="000B0C07" w:rsidRPr="000B0C07" w:rsidRDefault="000B0C07" w:rsidP="000B0C07">
            <w:pPr>
              <w:rPr>
                <w:rFonts w:eastAsia="Calibri"/>
                <w:b/>
                <w:bCs/>
                <w:sz w:val="22"/>
                <w:szCs w:val="22"/>
                <w:rtl/>
                <w:lang w:bidi="ar-EG"/>
              </w:rPr>
            </w:pPr>
            <w:r w:rsidRPr="000B0C07">
              <w:rPr>
                <w:rFonts w:eastAsia="Calibri"/>
                <w:b/>
                <w:bCs/>
                <w:sz w:val="22"/>
                <w:szCs w:val="22"/>
                <w:rtl/>
                <w:lang w:bidi="ar-EG"/>
              </w:rPr>
              <w:t>إجمالي مخرجات</w:t>
            </w:r>
            <w:r w:rsidRPr="000B0C07">
              <w:rPr>
                <w:rFonts w:eastAsia="Calibri" w:hint="cs"/>
                <w:b/>
                <w:bCs/>
                <w:sz w:val="22"/>
                <w:szCs w:val="22"/>
                <w:rtl/>
                <w:lang w:bidi="ar-EG"/>
              </w:rPr>
              <w:t xml:space="preserve"> </w:t>
            </w:r>
            <w:r w:rsidRPr="000B0C07">
              <w:rPr>
                <w:rFonts w:eastAsia="Calibri"/>
                <w:b/>
                <w:bCs/>
                <w:sz w:val="22"/>
                <w:szCs w:val="22"/>
                <w:rtl/>
                <w:lang w:bidi="ar-EG"/>
              </w:rPr>
              <w:t>أنشطة الخدمات الإدارية وخدمات الدعم</w:t>
            </w:r>
            <w:r w:rsidRPr="000B0C07">
              <w:rPr>
                <w:rFonts w:eastAsia="Calibri" w:hint="cs"/>
                <w:b/>
                <w:bCs/>
                <w:sz w:val="22"/>
                <w:szCs w:val="22"/>
                <w:rtl/>
                <w:lang w:bidi="ar-EG"/>
              </w:rPr>
              <w:t xml:space="preserve"> لمكونات الطلب النهائي</w:t>
            </w:r>
          </w:p>
        </w:tc>
        <w:tc>
          <w:tcPr>
            <w:tcW w:w="3258" w:type="dxa"/>
            <w:gridSpan w:val="2"/>
            <w:shd w:val="clear" w:color="auto" w:fill="auto"/>
            <w:noWrap/>
            <w:vAlign w:val="center"/>
          </w:tcPr>
          <w:p w:rsidR="000B0C07" w:rsidRPr="000B0C07" w:rsidRDefault="000B0C07" w:rsidP="000B0C07">
            <w:pPr>
              <w:bidi w:val="0"/>
              <w:jc w:val="center"/>
              <w:rPr>
                <w:rFonts w:eastAsia="Calibri"/>
                <w:b/>
                <w:bCs/>
                <w:rtl/>
                <w:lang w:bidi="ar-EG"/>
              </w:rPr>
            </w:pPr>
            <w:r w:rsidRPr="000B0C07">
              <w:rPr>
                <w:rFonts w:eastAsia="Calibri"/>
                <w:b/>
                <w:bCs/>
              </w:rPr>
              <w:t>73.3</w:t>
            </w:r>
          </w:p>
        </w:tc>
      </w:tr>
      <w:tr w:rsidR="000B0C07" w:rsidRPr="000B0C07" w:rsidTr="00791E8C">
        <w:trPr>
          <w:trHeight w:hRule="exact" w:val="432"/>
          <w:jc w:val="center"/>
        </w:trPr>
        <w:tc>
          <w:tcPr>
            <w:tcW w:w="5832" w:type="dxa"/>
            <w:shd w:val="clear" w:color="auto" w:fill="auto"/>
            <w:noWrap/>
            <w:vAlign w:val="center"/>
          </w:tcPr>
          <w:p w:rsidR="000B0C07" w:rsidRPr="000B0C07" w:rsidRDefault="000B0C07" w:rsidP="000B0C07">
            <w:pPr>
              <w:rPr>
                <w:rFonts w:eastAsia="Calibri"/>
                <w:b/>
                <w:bCs/>
                <w:sz w:val="22"/>
                <w:szCs w:val="22"/>
                <w:rtl/>
                <w:lang w:bidi="ar-EG"/>
              </w:rPr>
            </w:pPr>
            <w:r w:rsidRPr="000B0C07">
              <w:rPr>
                <w:rFonts w:eastAsia="Calibri"/>
                <w:b/>
                <w:bCs/>
                <w:sz w:val="22"/>
                <w:szCs w:val="22"/>
                <w:rtl/>
                <w:lang w:bidi="ar-EG"/>
              </w:rPr>
              <w:t>إجمالي مخرجات</w:t>
            </w:r>
            <w:r w:rsidRPr="000B0C07">
              <w:rPr>
                <w:rFonts w:eastAsia="Calibri" w:hint="cs"/>
                <w:b/>
                <w:bCs/>
                <w:sz w:val="22"/>
                <w:szCs w:val="22"/>
                <w:rtl/>
                <w:lang w:bidi="ar-EG"/>
              </w:rPr>
              <w:t xml:space="preserve"> </w:t>
            </w:r>
            <w:r w:rsidRPr="000B0C07">
              <w:rPr>
                <w:rFonts w:eastAsia="Calibri"/>
                <w:b/>
                <w:bCs/>
                <w:sz w:val="22"/>
                <w:szCs w:val="22"/>
                <w:rtl/>
                <w:lang w:bidi="ar-EG"/>
              </w:rPr>
              <w:t>أنشطة الخدمات الإدارية وخدمات الدعم</w:t>
            </w:r>
          </w:p>
        </w:tc>
        <w:tc>
          <w:tcPr>
            <w:tcW w:w="3258" w:type="dxa"/>
            <w:gridSpan w:val="2"/>
            <w:shd w:val="clear" w:color="auto" w:fill="auto"/>
            <w:noWrap/>
            <w:vAlign w:val="center"/>
          </w:tcPr>
          <w:p w:rsidR="000B0C07" w:rsidRPr="000B0C07" w:rsidRDefault="000B0C07" w:rsidP="000B0C07">
            <w:pPr>
              <w:bidi w:val="0"/>
              <w:jc w:val="center"/>
              <w:rPr>
                <w:rFonts w:eastAsia="Calibri"/>
                <w:b/>
                <w:bCs/>
              </w:rPr>
            </w:pPr>
            <w:r w:rsidRPr="000B0C07">
              <w:rPr>
                <w:rFonts w:eastAsia="Calibri" w:hint="cs"/>
                <w:b/>
                <w:bCs/>
                <w:rtl/>
              </w:rPr>
              <w:t>100</w:t>
            </w:r>
          </w:p>
        </w:tc>
      </w:tr>
    </w:tbl>
    <w:p w:rsidR="000B0C07" w:rsidRPr="000B0C07" w:rsidRDefault="000B0C07" w:rsidP="000B0C07">
      <w:pPr>
        <w:rPr>
          <w:rFonts w:eastAsia="Calibri"/>
          <w:sz w:val="28"/>
          <w:szCs w:val="28"/>
          <w:rtl/>
          <w:lang w:bidi="ar-EG"/>
        </w:rPr>
      </w:pPr>
      <w:r w:rsidRPr="006F6A62">
        <w:rPr>
          <w:rFonts w:ascii="Simplified Arabic" w:eastAsia="Calibri" w:hAnsi="Simplified Arabic" w:cs="Simplified Arabic" w:hint="cs"/>
          <w:b/>
          <w:bCs/>
          <w:sz w:val="22"/>
          <w:szCs w:val="22"/>
          <w:u w:val="single"/>
          <w:rtl/>
          <w:lang w:bidi="ar-EG"/>
        </w:rPr>
        <w:t>المصدر:</w:t>
      </w:r>
      <w:r w:rsidRPr="000B0C07">
        <w:rPr>
          <w:rFonts w:ascii="Simplified Arabic" w:eastAsia="Calibri" w:hAnsi="Simplified Arabic" w:cs="Simplified Arabic" w:hint="cs"/>
          <w:sz w:val="20"/>
          <w:szCs w:val="20"/>
          <w:rtl/>
          <w:lang w:bidi="ar-EG"/>
        </w:rPr>
        <w:t xml:space="preserve"> </w:t>
      </w:r>
      <w:r w:rsidRPr="006F6A62">
        <w:rPr>
          <w:rFonts w:ascii="Simplified Arabic" w:eastAsia="Calibri" w:hAnsi="Simplified Arabic" w:cs="Simplified Arabic" w:hint="cs"/>
          <w:rtl/>
          <w:lang w:bidi="ar-EG"/>
        </w:rPr>
        <w:t>المصدر السابق</w:t>
      </w:r>
      <w:r w:rsidRPr="000B0C07">
        <w:rPr>
          <w:rFonts w:ascii="Simplified Arabic" w:eastAsia="Calibri" w:hAnsi="Simplified Arabic" w:cs="Simplified Arabic" w:hint="cs"/>
          <w:sz w:val="20"/>
          <w:szCs w:val="20"/>
          <w:rtl/>
          <w:lang w:bidi="ar-EG"/>
        </w:rPr>
        <w:t>.</w:t>
      </w:r>
    </w:p>
    <w:p w:rsidR="000B0C07" w:rsidRPr="000C22E6" w:rsidRDefault="000B0C07" w:rsidP="000B0C07">
      <w:pPr>
        <w:jc w:val="lowKashida"/>
        <w:rPr>
          <w:rFonts w:ascii="Simplified Arabic" w:eastAsia="+mn-ea" w:hAnsi="Simplified Arabic" w:cs="Simplified Arabic"/>
          <w:kern w:val="24"/>
          <w:sz w:val="28"/>
          <w:szCs w:val="28"/>
          <w:rtl/>
          <w:lang w:eastAsia="ja-JP" w:bidi="ar-EG"/>
        </w:rPr>
      </w:pPr>
      <w:r w:rsidRPr="000C22E6">
        <w:rPr>
          <w:rFonts w:ascii="Simplified Arabic" w:eastAsia="+mn-ea" w:hAnsi="Simplified Arabic" w:cs="Simplified Arabic"/>
          <w:kern w:val="24"/>
          <w:sz w:val="28"/>
          <w:szCs w:val="28"/>
          <w:rtl/>
          <w:lang w:eastAsia="ja-JP" w:bidi="ar-EG"/>
        </w:rPr>
        <w:t>يوضح الجدول السابق أن</w:t>
      </w:r>
      <w:r w:rsidRPr="000C22E6">
        <w:rPr>
          <w:rFonts w:ascii="Simplified Arabic" w:eastAsia="+mn-ea" w:hAnsi="Simplified Arabic" w:cs="Simplified Arabic" w:hint="cs"/>
          <w:kern w:val="24"/>
          <w:sz w:val="28"/>
          <w:szCs w:val="28"/>
          <w:rtl/>
          <w:lang w:eastAsia="ja-JP" w:bidi="ar-EG"/>
        </w:rPr>
        <w:t xml:space="preserve"> </w:t>
      </w:r>
      <w:r w:rsidRPr="000C22E6">
        <w:rPr>
          <w:rFonts w:ascii="Simplified Arabic" w:eastAsia="+mn-ea" w:hAnsi="Simplified Arabic" w:cs="Simplified Arabic"/>
          <w:kern w:val="24"/>
          <w:sz w:val="28"/>
          <w:szCs w:val="28"/>
          <w:rtl/>
          <w:lang w:eastAsia="ja-JP" w:bidi="ar-EG"/>
        </w:rPr>
        <w:t>أنشطة التشييد والبناء</w:t>
      </w:r>
      <w:r w:rsidRPr="000C22E6">
        <w:rPr>
          <w:rFonts w:ascii="Simplified Arabic" w:eastAsia="+mn-ea" w:hAnsi="Simplified Arabic" w:cs="Simplified Arabic" w:hint="cs"/>
          <w:kern w:val="24"/>
          <w:sz w:val="28"/>
          <w:szCs w:val="28"/>
          <w:rtl/>
          <w:lang w:eastAsia="ja-JP" w:bidi="ar-EG"/>
        </w:rPr>
        <w:t xml:space="preserve"> احتلت المرتبة الأولي في استخدام </w:t>
      </w:r>
      <w:r w:rsidRPr="000C22E6">
        <w:rPr>
          <w:rFonts w:ascii="Simplified Arabic" w:eastAsia="+mn-ea" w:hAnsi="Simplified Arabic" w:cs="Simplified Arabic"/>
          <w:kern w:val="24"/>
          <w:sz w:val="28"/>
          <w:szCs w:val="28"/>
          <w:rtl/>
          <w:lang w:eastAsia="ja-JP" w:bidi="ar-EG"/>
        </w:rPr>
        <w:t>مخرجات</w:t>
      </w:r>
      <w:r w:rsidRPr="000C22E6">
        <w:rPr>
          <w:rFonts w:ascii="Simplified Arabic" w:eastAsia="+mn-ea" w:hAnsi="Simplified Arabic" w:cs="Simplified Arabic" w:hint="cs"/>
          <w:kern w:val="24"/>
          <w:sz w:val="28"/>
          <w:szCs w:val="28"/>
          <w:rtl/>
          <w:lang w:eastAsia="ja-JP" w:bidi="ar-EG"/>
        </w:rPr>
        <w:t xml:space="preserve"> </w:t>
      </w:r>
      <w:r w:rsidRPr="000C22E6">
        <w:rPr>
          <w:rFonts w:ascii="Simplified Arabic" w:eastAsia="+mn-ea" w:hAnsi="Simplified Arabic" w:cs="Simplified Arabic"/>
          <w:kern w:val="24"/>
          <w:sz w:val="28"/>
          <w:szCs w:val="28"/>
          <w:rtl/>
          <w:lang w:eastAsia="ja-JP" w:bidi="ar-EG"/>
        </w:rPr>
        <w:t>أنشطة الخدمات الإدارية وخدمات الدعم</w:t>
      </w:r>
      <w:r w:rsidRPr="000C22E6">
        <w:rPr>
          <w:rFonts w:ascii="Simplified Arabic" w:eastAsia="+mn-ea" w:hAnsi="Simplified Arabic" w:cs="Simplified Arabic" w:hint="cs"/>
          <w:kern w:val="24"/>
          <w:sz w:val="28"/>
          <w:szCs w:val="28"/>
          <w:rtl/>
          <w:lang w:eastAsia="ja-JP" w:bidi="ar-EG"/>
        </w:rPr>
        <w:t xml:space="preserve"> بنسبة </w:t>
      </w:r>
      <w:r w:rsidRPr="000C22E6">
        <w:rPr>
          <w:rFonts w:ascii="Simplified Arabic" w:eastAsia="+mn-ea" w:hAnsi="Simplified Arabic" w:cs="Simplified Arabic"/>
          <w:kern w:val="24"/>
          <w:sz w:val="28"/>
          <w:szCs w:val="28"/>
          <w:lang w:eastAsia="ja-JP" w:bidi="ar-EG"/>
        </w:rPr>
        <w:t>5.4</w:t>
      </w:r>
      <w:r w:rsidRPr="000C22E6">
        <w:rPr>
          <w:rFonts w:ascii="Simplified Arabic" w:eastAsia="+mn-ea" w:hAnsi="Simplified Arabic" w:cs="Simplified Arabic" w:hint="cs"/>
          <w:kern w:val="24"/>
          <w:sz w:val="28"/>
          <w:szCs w:val="28"/>
          <w:rtl/>
          <w:lang w:eastAsia="ja-JP" w:bidi="ar-EG"/>
        </w:rPr>
        <w:t xml:space="preserve">% </w:t>
      </w:r>
      <w:r w:rsidRPr="000C22E6">
        <w:rPr>
          <w:rFonts w:ascii="Simplified Arabic" w:eastAsia="+mn-ea" w:hAnsi="Simplified Arabic" w:cs="Simplified Arabic"/>
          <w:kern w:val="24"/>
          <w:sz w:val="28"/>
          <w:szCs w:val="28"/>
          <w:rtl/>
          <w:lang w:eastAsia="ja-JP" w:bidi="ar-EG"/>
        </w:rPr>
        <w:t>يليها أنشطة الصناعات التحويلية</w:t>
      </w:r>
      <w:r w:rsidRPr="000C22E6">
        <w:rPr>
          <w:rFonts w:ascii="Simplified Arabic" w:eastAsia="+mn-ea" w:hAnsi="Simplified Arabic" w:cs="Simplified Arabic" w:hint="cs"/>
          <w:kern w:val="24"/>
          <w:sz w:val="28"/>
          <w:szCs w:val="28"/>
          <w:rtl/>
          <w:lang w:eastAsia="ja-JP" w:bidi="ar-EG"/>
        </w:rPr>
        <w:t xml:space="preserve"> بنسبة </w:t>
      </w:r>
      <w:r w:rsidRPr="000C22E6">
        <w:rPr>
          <w:rFonts w:ascii="Simplified Arabic" w:eastAsia="+mn-ea" w:hAnsi="Simplified Arabic" w:cs="Simplified Arabic"/>
          <w:kern w:val="24"/>
          <w:sz w:val="28"/>
          <w:szCs w:val="28"/>
          <w:lang w:eastAsia="ja-JP" w:bidi="ar-EG"/>
        </w:rPr>
        <w:t>3.8</w:t>
      </w:r>
      <w:r w:rsidRPr="000C22E6">
        <w:rPr>
          <w:rFonts w:ascii="Simplified Arabic" w:eastAsia="+mn-ea" w:hAnsi="Simplified Arabic" w:cs="Simplified Arabic" w:hint="cs"/>
          <w:kern w:val="24"/>
          <w:sz w:val="28"/>
          <w:szCs w:val="28"/>
          <w:rtl/>
          <w:lang w:eastAsia="ja-JP" w:bidi="ar-EG"/>
        </w:rPr>
        <w:t xml:space="preserve">%. وبقية الأنشطة تستخدم </w:t>
      </w:r>
      <w:r w:rsidRPr="000C22E6">
        <w:rPr>
          <w:rFonts w:ascii="Simplified Arabic" w:eastAsia="+mn-ea" w:hAnsi="Simplified Arabic" w:cs="Simplified Arabic"/>
          <w:kern w:val="24"/>
          <w:sz w:val="28"/>
          <w:szCs w:val="28"/>
          <w:rtl/>
          <w:lang w:eastAsia="ja-JP" w:bidi="ar-EG"/>
        </w:rPr>
        <w:t>مخرجات</w:t>
      </w:r>
      <w:r w:rsidRPr="000C22E6">
        <w:rPr>
          <w:rFonts w:ascii="Simplified Arabic" w:eastAsia="+mn-ea" w:hAnsi="Simplified Arabic" w:cs="Simplified Arabic" w:hint="cs"/>
          <w:kern w:val="24"/>
          <w:sz w:val="28"/>
          <w:szCs w:val="28"/>
          <w:rtl/>
          <w:lang w:eastAsia="ja-JP" w:bidi="ar-EG"/>
        </w:rPr>
        <w:t xml:space="preserve"> </w:t>
      </w:r>
      <w:r w:rsidRPr="000C22E6">
        <w:rPr>
          <w:rFonts w:ascii="Simplified Arabic" w:eastAsia="+mn-ea" w:hAnsi="Simplified Arabic" w:cs="Simplified Arabic"/>
          <w:kern w:val="24"/>
          <w:sz w:val="28"/>
          <w:szCs w:val="28"/>
          <w:rtl/>
          <w:lang w:eastAsia="ja-JP" w:bidi="ar-EG"/>
        </w:rPr>
        <w:t>أنشطة الخدمات الإدارية وخدمات الدعم</w:t>
      </w:r>
      <w:r w:rsidRPr="000C22E6">
        <w:rPr>
          <w:rFonts w:ascii="Simplified Arabic" w:eastAsia="+mn-ea" w:hAnsi="Simplified Arabic" w:cs="Simplified Arabic" w:hint="cs"/>
          <w:kern w:val="24"/>
          <w:sz w:val="28"/>
          <w:szCs w:val="28"/>
          <w:rtl/>
          <w:lang w:eastAsia="ja-JP" w:bidi="ar-EG"/>
        </w:rPr>
        <w:t xml:space="preserve"> بنسب هامشية لا تتعد نسبة 2.5%. ويبين الجدول توزيع </w:t>
      </w:r>
      <w:r w:rsidRPr="000C22E6">
        <w:rPr>
          <w:rFonts w:ascii="Simplified Arabic" w:eastAsia="+mn-ea" w:hAnsi="Simplified Arabic" w:cs="Simplified Arabic"/>
          <w:kern w:val="24"/>
          <w:sz w:val="28"/>
          <w:szCs w:val="28"/>
          <w:rtl/>
          <w:lang w:eastAsia="ja-JP" w:bidi="ar-EG"/>
        </w:rPr>
        <w:t>مخرجات أنشطة الخدمات الإدارية وخدمات الدعم</w:t>
      </w:r>
      <w:r w:rsidRPr="000C22E6">
        <w:rPr>
          <w:rFonts w:ascii="Simplified Arabic" w:eastAsia="+mn-ea" w:hAnsi="Simplified Arabic" w:cs="Simplified Arabic" w:hint="cs"/>
          <w:kern w:val="24"/>
          <w:sz w:val="28"/>
          <w:szCs w:val="28"/>
          <w:rtl/>
          <w:lang w:eastAsia="ja-JP" w:bidi="ar-EG"/>
        </w:rPr>
        <w:t xml:space="preserve"> ما بين الاستهلاك الوسيط بنسبة 26.7% و مكونات الطلب النهائي بنسبة 73.3%.</w:t>
      </w:r>
    </w:p>
    <w:p w:rsidR="000C22E6" w:rsidRPr="000C22E6" w:rsidRDefault="000C22E6" w:rsidP="000B0C07">
      <w:pPr>
        <w:jc w:val="lowKashida"/>
        <w:rPr>
          <w:rFonts w:ascii="Simplified Arabic" w:eastAsia="+mn-ea" w:hAnsi="Simplified Arabic" w:cs="Simplified Arabic"/>
          <w:kern w:val="24"/>
          <w:sz w:val="12"/>
          <w:szCs w:val="12"/>
          <w:rtl/>
          <w:lang w:eastAsia="ja-JP" w:bidi="ar-EG"/>
        </w:rPr>
      </w:pPr>
    </w:p>
    <w:p w:rsidR="000B0C07" w:rsidRPr="000C22E6" w:rsidRDefault="000B0C07" w:rsidP="000B0C07">
      <w:pPr>
        <w:jc w:val="lowKashida"/>
        <w:rPr>
          <w:rFonts w:ascii="Simplified Arabic" w:eastAsia="+mn-ea" w:hAnsi="Simplified Arabic" w:cs="Simplified Arabic"/>
          <w:b/>
          <w:bCs/>
          <w:kern w:val="24"/>
          <w:sz w:val="28"/>
          <w:szCs w:val="28"/>
          <w:u w:val="single"/>
          <w:rtl/>
          <w:lang w:eastAsia="ja-JP" w:bidi="ar-EG"/>
        </w:rPr>
      </w:pPr>
      <w:r w:rsidRPr="000C22E6">
        <w:rPr>
          <w:rFonts w:ascii="Simplified Arabic" w:eastAsia="+mn-ea" w:hAnsi="Simplified Arabic" w:cs="Simplified Arabic"/>
          <w:b/>
          <w:bCs/>
          <w:kern w:val="24"/>
          <w:sz w:val="28"/>
          <w:szCs w:val="28"/>
          <w:u w:val="single"/>
          <w:rtl/>
          <w:lang w:eastAsia="ja-JP" w:bidi="ar-EG"/>
        </w:rPr>
        <w:t>بقية أنشطة الاقتصاد القومي:</w:t>
      </w:r>
    </w:p>
    <w:p w:rsidR="000B0C07" w:rsidRPr="000B0C07" w:rsidRDefault="000B0C07" w:rsidP="000B0C07">
      <w:pPr>
        <w:ind w:firstLine="360"/>
        <w:jc w:val="lowKashida"/>
        <w:rPr>
          <w:rFonts w:ascii="Simplified Arabic" w:eastAsia="+mn-ea" w:hAnsi="Simplified Arabic" w:cs="Simplified Arabic"/>
          <w:kern w:val="24"/>
          <w:sz w:val="28"/>
          <w:szCs w:val="28"/>
          <w:rtl/>
          <w:lang w:eastAsia="ja-JP" w:bidi="ar-EG"/>
        </w:rPr>
      </w:pPr>
      <w:r w:rsidRPr="000B0C07">
        <w:rPr>
          <w:rFonts w:ascii="Simplified Arabic" w:eastAsia="+mn-ea" w:hAnsi="Simplified Arabic" w:cs="Simplified Arabic"/>
          <w:kern w:val="24"/>
          <w:sz w:val="28"/>
          <w:szCs w:val="28"/>
          <w:rtl/>
          <w:lang w:eastAsia="ja-JP" w:bidi="ar-EG"/>
        </w:rPr>
        <w:t>ظهر بالتحليل أن إجمالي مخرجات العديد من ا</w:t>
      </w:r>
      <w:r w:rsidRPr="000B0C07">
        <w:rPr>
          <w:rFonts w:ascii="Simplified Arabic" w:eastAsia="+mn-ea" w:hAnsi="Simplified Arabic" w:cs="Simplified Arabic" w:hint="cs"/>
          <w:kern w:val="24"/>
          <w:sz w:val="28"/>
          <w:szCs w:val="28"/>
          <w:rtl/>
          <w:lang w:eastAsia="ja-JP" w:bidi="ar-EG"/>
        </w:rPr>
        <w:t>لأ</w:t>
      </w:r>
      <w:r w:rsidRPr="000B0C07">
        <w:rPr>
          <w:rFonts w:ascii="Simplified Arabic" w:eastAsia="+mn-ea" w:hAnsi="Simplified Arabic" w:cs="Simplified Arabic"/>
          <w:kern w:val="24"/>
          <w:sz w:val="28"/>
          <w:szCs w:val="28"/>
          <w:rtl/>
          <w:lang w:eastAsia="ja-JP" w:bidi="ar-EG"/>
        </w:rPr>
        <w:t>نشطة لمكونات الطلب الوسيط تقل عن 10 % وللطلب النهائي تفوق نسبة 90% مثل أنشطة الغذاء والاقامة،  انشطة المعلومات والاتصالات،  أنشطة العقارات والتأجير، أنشطة الإدارة العامة والدفاع والضمان الاجتماعي الإلزامي، و أنشطة التعليم، و الأنشطة في مجال صحة الإنسان والعمل الاجتماعي، و أنشطة الفنون والإبداع والتسلية، و أنشطه الخدمات الأخرى، و أنشطة الأُسَر المعيشية التي تستخدم أفراداً وأنشطة الأُسَر المعيشية في إنتاج سلع وخدمات غير مميَّزة لاستعمالها الخاص.</w:t>
      </w:r>
    </w:p>
    <w:p w:rsidR="000B0C07" w:rsidRPr="000C22E6" w:rsidRDefault="000B0C07" w:rsidP="000B0C07">
      <w:pPr>
        <w:jc w:val="lowKashida"/>
        <w:rPr>
          <w:rFonts w:ascii="Simplified Arabic" w:eastAsia="Calibri" w:hAnsi="Simplified Arabic" w:cs="Simplified Arabic"/>
          <w:b/>
          <w:bCs/>
          <w:sz w:val="12"/>
          <w:szCs w:val="12"/>
          <w:u w:val="single"/>
          <w:rtl/>
          <w:lang w:bidi="ar-EG"/>
        </w:rPr>
      </w:pPr>
    </w:p>
    <w:p w:rsidR="003E0ECC" w:rsidRDefault="003E0ECC" w:rsidP="001E538E">
      <w:pPr>
        <w:jc w:val="lowKashida"/>
        <w:rPr>
          <w:rFonts w:ascii="Simplified Arabic" w:eastAsia="Calibri" w:hAnsi="Simplified Arabic" w:cs="Simplified Arabic"/>
          <w:b/>
          <w:bCs/>
          <w:sz w:val="32"/>
          <w:szCs w:val="32"/>
          <w:u w:val="single"/>
          <w:lang w:bidi="ar-EG"/>
        </w:rPr>
      </w:pPr>
    </w:p>
    <w:p w:rsidR="000B0C07" w:rsidRPr="000B0C07" w:rsidRDefault="000B0C07" w:rsidP="001E538E">
      <w:pPr>
        <w:jc w:val="lowKashida"/>
        <w:rPr>
          <w:rFonts w:ascii="Simplified Arabic" w:eastAsia="Calibri" w:hAnsi="Simplified Arabic" w:cs="Simplified Arabic"/>
          <w:b/>
          <w:bCs/>
          <w:sz w:val="32"/>
          <w:szCs w:val="32"/>
          <w:u w:val="single"/>
          <w:rtl/>
          <w:lang w:bidi="ar-EG"/>
        </w:rPr>
      </w:pPr>
      <w:r w:rsidRPr="000B0C07">
        <w:rPr>
          <w:rFonts w:ascii="Simplified Arabic" w:eastAsia="Calibri" w:hAnsi="Simplified Arabic" w:cs="Simplified Arabic" w:hint="cs"/>
          <w:b/>
          <w:bCs/>
          <w:sz w:val="32"/>
          <w:szCs w:val="32"/>
          <w:u w:val="single"/>
          <w:rtl/>
          <w:lang w:bidi="ar-EG"/>
        </w:rPr>
        <w:lastRenderedPageBreak/>
        <w:t>خلاصة الفصل الثاني:</w:t>
      </w:r>
    </w:p>
    <w:p w:rsidR="000B0C07" w:rsidRPr="000B0C07" w:rsidRDefault="001E538E" w:rsidP="001E538E">
      <w:pPr>
        <w:numPr>
          <w:ilvl w:val="0"/>
          <w:numId w:val="47"/>
        </w:numPr>
        <w:tabs>
          <w:tab w:val="left" w:pos="281"/>
        </w:tabs>
        <w:ind w:left="0" w:firstLine="0"/>
        <w:contextualSpacing/>
        <w:jc w:val="lowKashida"/>
        <w:rPr>
          <w:rFonts w:ascii="Arial" w:eastAsia="Calibri" w:hAnsi="Arial" w:cs="Arial"/>
          <w:sz w:val="28"/>
          <w:szCs w:val="28"/>
          <w:lang w:bidi="ar-EG"/>
        </w:rPr>
      </w:pPr>
      <w:r>
        <w:rPr>
          <w:rFonts w:ascii="Simplified Arabic" w:hAnsi="Simplified Arabic" w:cs="Simplified Arabic" w:hint="cs"/>
          <w:sz w:val="28"/>
          <w:szCs w:val="28"/>
          <w:rtl/>
          <w:lang w:eastAsia="ar-SA"/>
        </w:rPr>
        <w:t xml:space="preserve">بدأ العمل في </w:t>
      </w:r>
      <w:r w:rsidR="000B0C07" w:rsidRPr="000B0C07">
        <w:rPr>
          <w:rFonts w:ascii="Simplified Arabic" w:hAnsi="Simplified Arabic" w:cs="Simplified Arabic"/>
          <w:sz w:val="28"/>
          <w:szCs w:val="28"/>
          <w:rtl/>
          <w:lang w:eastAsia="ar-SA"/>
        </w:rPr>
        <w:t xml:space="preserve">تركيب جداول المدخلات والمخرجات </w:t>
      </w:r>
      <w:r w:rsidR="000B0C07" w:rsidRPr="000B0C07">
        <w:rPr>
          <w:rFonts w:ascii="Simplified Arabic" w:hAnsi="Simplified Arabic" w:cs="Simplified Arabic" w:hint="cs"/>
          <w:sz w:val="28"/>
          <w:szCs w:val="28"/>
          <w:rtl/>
          <w:lang w:eastAsia="ar-SA"/>
        </w:rPr>
        <w:t>لهيكل ا</w:t>
      </w:r>
      <w:r w:rsidR="000B0C07" w:rsidRPr="000B0C07">
        <w:rPr>
          <w:rFonts w:ascii="Simplified Arabic" w:hAnsi="Simplified Arabic" w:cs="Simplified Arabic"/>
          <w:sz w:val="28"/>
          <w:szCs w:val="28"/>
          <w:rtl/>
          <w:lang w:eastAsia="ar-SA"/>
        </w:rPr>
        <w:t xml:space="preserve">لاقتصاد المصري </w:t>
      </w:r>
      <w:r>
        <w:rPr>
          <w:rFonts w:ascii="Simplified Arabic" w:hAnsi="Simplified Arabic" w:cs="Simplified Arabic" w:hint="cs"/>
          <w:sz w:val="28"/>
          <w:szCs w:val="28"/>
          <w:rtl/>
          <w:lang w:eastAsia="ar-SA"/>
        </w:rPr>
        <w:t xml:space="preserve">مبكرا، </w:t>
      </w:r>
      <w:r w:rsidR="000B0C07" w:rsidRPr="000B0C07">
        <w:rPr>
          <w:rFonts w:ascii="Simplified Arabic" w:hAnsi="Simplified Arabic" w:cs="Simplified Arabic" w:hint="cs"/>
          <w:sz w:val="28"/>
          <w:szCs w:val="28"/>
          <w:rtl/>
          <w:lang w:eastAsia="ar-SA"/>
        </w:rPr>
        <w:t xml:space="preserve">بداية من عام </w:t>
      </w:r>
      <w:r w:rsidR="000B0C07" w:rsidRPr="000B0C07">
        <w:rPr>
          <w:rFonts w:ascii="Simplified Arabic" w:hAnsi="Simplified Arabic" w:cs="Simplified Arabic"/>
          <w:sz w:val="28"/>
          <w:szCs w:val="28"/>
          <w:rtl/>
          <w:lang w:eastAsia="ar-SA"/>
        </w:rPr>
        <w:t>1954</w:t>
      </w:r>
      <w:r w:rsidR="000B0C07" w:rsidRPr="000B0C07">
        <w:rPr>
          <w:rFonts w:ascii="Simplified Arabic" w:hAnsi="Simplified Arabic" w:cs="Simplified Arabic" w:hint="cs"/>
          <w:sz w:val="28"/>
          <w:szCs w:val="28"/>
          <w:rtl/>
          <w:lang w:eastAsia="ar-SA"/>
        </w:rPr>
        <w:t xml:space="preserve"> واستمر العمل في هذا المجال </w:t>
      </w:r>
      <w:r>
        <w:rPr>
          <w:rFonts w:ascii="Simplified Arabic" w:hAnsi="Simplified Arabic" w:cs="Simplified Arabic" w:hint="cs"/>
          <w:sz w:val="28"/>
          <w:szCs w:val="28"/>
          <w:rtl/>
          <w:lang w:eastAsia="ar-SA"/>
        </w:rPr>
        <w:t>أحيانا بالجهاز المركزي للتعبئة العامة والإحصاء وأحيانا بوزارة التخطيط والمتابعة</w:t>
      </w:r>
      <w:r w:rsidR="000B0C07" w:rsidRPr="000B0C07">
        <w:rPr>
          <w:rFonts w:ascii="Simplified Arabic" w:hAnsi="Simplified Arabic" w:cs="Simplified Arabic" w:hint="cs"/>
          <w:sz w:val="28"/>
          <w:szCs w:val="28"/>
          <w:rtl/>
          <w:lang w:eastAsia="ar-SA"/>
        </w:rPr>
        <w:t xml:space="preserve"> وذلك بين الحين والآخر.</w:t>
      </w:r>
    </w:p>
    <w:p w:rsidR="000B0C07" w:rsidRPr="000B0C07" w:rsidRDefault="000B0C07" w:rsidP="006E6F5E">
      <w:pPr>
        <w:numPr>
          <w:ilvl w:val="0"/>
          <w:numId w:val="47"/>
        </w:numPr>
        <w:tabs>
          <w:tab w:val="left" w:pos="281"/>
        </w:tabs>
        <w:ind w:left="0" w:firstLine="0"/>
        <w:contextualSpacing/>
        <w:jc w:val="lowKashida"/>
        <w:rPr>
          <w:rFonts w:ascii="Arial" w:eastAsia="Calibri" w:hAnsi="Arial" w:cs="Arial"/>
          <w:sz w:val="28"/>
          <w:szCs w:val="28"/>
          <w:lang w:bidi="ar-EG"/>
        </w:rPr>
      </w:pPr>
      <w:r w:rsidRPr="000B0C07">
        <w:rPr>
          <w:rFonts w:ascii="Simplified Arabic" w:hAnsi="Simplified Arabic" w:cs="Simplified Arabic" w:hint="cs"/>
          <w:sz w:val="28"/>
          <w:szCs w:val="28"/>
          <w:rtl/>
          <w:lang w:eastAsia="ar-SA"/>
        </w:rPr>
        <w:t>تم بناء أو إعداد جداول المدخلات والمخرجات في مصر بالإعتماد علي  الإ</w:t>
      </w:r>
      <w:r w:rsidRPr="000B0C07">
        <w:rPr>
          <w:rFonts w:ascii="Simplified Arabic" w:hAnsi="Simplified Arabic" w:cs="Simplified Arabic"/>
          <w:sz w:val="28"/>
          <w:szCs w:val="28"/>
          <w:rtl/>
          <w:lang w:eastAsia="ar-SA" w:bidi="ar-EG"/>
        </w:rPr>
        <w:t>شتقاق من جداول العرض والاستخدام</w:t>
      </w:r>
      <w:r w:rsidRPr="000B0C07">
        <w:rPr>
          <w:rFonts w:ascii="Simplified Arabic" w:eastAsia="Calibri" w:hAnsi="Simplified Arabic" w:cs="Simplified Arabic"/>
          <w:sz w:val="28"/>
          <w:szCs w:val="28"/>
          <w:rtl/>
          <w:lang w:bidi="ar-EG"/>
        </w:rPr>
        <w:t xml:space="preserve"> بالأسعار الأساسية </w:t>
      </w:r>
      <w:r w:rsidRPr="000B0C07">
        <w:rPr>
          <w:rFonts w:ascii="Simplified Arabic" w:eastAsia="Calibri" w:hAnsi="Simplified Arabic" w:cs="Simplified Arabic" w:hint="cs"/>
          <w:sz w:val="28"/>
          <w:szCs w:val="28"/>
          <w:rtl/>
          <w:lang w:bidi="ar-EG"/>
        </w:rPr>
        <w:t xml:space="preserve">التي يقوم بإعدادها الجهاز المركزي للتعبئة العامة والإحصاء، وذلك حتي </w:t>
      </w:r>
      <w:r w:rsidRPr="000B0C07">
        <w:rPr>
          <w:rFonts w:ascii="Simplified Arabic" w:eastAsia="Calibri" w:hAnsi="Simplified Arabic" w:cs="Simplified Arabic"/>
          <w:sz w:val="28"/>
          <w:szCs w:val="28"/>
          <w:rtl/>
          <w:lang w:bidi="ar-EG"/>
        </w:rPr>
        <w:t>عام 2014</w:t>
      </w:r>
      <w:r w:rsidRPr="000B0C07">
        <w:rPr>
          <w:rFonts w:ascii="Simplified Arabic" w:eastAsia="Calibri" w:hAnsi="Simplified Arabic" w:cs="Simplified Arabic"/>
          <w:sz w:val="28"/>
          <w:szCs w:val="28"/>
          <w:lang w:bidi="ar-EG"/>
        </w:rPr>
        <w:t>/</w:t>
      </w:r>
      <w:r w:rsidRPr="000B0C07">
        <w:rPr>
          <w:rFonts w:ascii="Simplified Arabic" w:eastAsia="Calibri" w:hAnsi="Simplified Arabic" w:cs="Simplified Arabic"/>
          <w:sz w:val="28"/>
          <w:szCs w:val="28"/>
          <w:rtl/>
          <w:lang w:bidi="ar-EG"/>
        </w:rPr>
        <w:t>2015</w:t>
      </w:r>
      <w:r w:rsidRPr="000B0C07">
        <w:rPr>
          <w:rFonts w:ascii="Simplified Arabic" w:eastAsia="Calibri" w:hAnsi="Simplified Arabic" w:cs="Simplified Arabic" w:hint="cs"/>
          <w:sz w:val="28"/>
          <w:szCs w:val="28"/>
          <w:rtl/>
          <w:lang w:bidi="ar-EG"/>
        </w:rPr>
        <w:t>،</w:t>
      </w:r>
      <w:r w:rsidRPr="000B0C07">
        <w:rPr>
          <w:rFonts w:ascii="Simplified Arabic" w:eastAsia="Calibri" w:hAnsi="Simplified Arabic" w:cs="Simplified Arabic"/>
          <w:sz w:val="28"/>
          <w:szCs w:val="28"/>
          <w:rtl/>
          <w:lang w:bidi="ar-EG"/>
        </w:rPr>
        <w:t xml:space="preserve"> وذلك من خلال </w:t>
      </w:r>
      <w:r w:rsidRPr="000B0C07">
        <w:rPr>
          <w:rFonts w:ascii="Simplified Arabic" w:eastAsia="Calibri" w:hAnsi="Simplified Arabic" w:cs="Simplified Arabic" w:hint="cs"/>
          <w:sz w:val="28"/>
          <w:szCs w:val="28"/>
          <w:rtl/>
          <w:lang w:bidi="ar-EG"/>
        </w:rPr>
        <w:t xml:space="preserve">تركيب عدة مصفوفات أهمها، </w:t>
      </w:r>
      <w:r w:rsidRPr="000B0C07">
        <w:rPr>
          <w:rFonts w:ascii="Simplified Arabic" w:eastAsia="Calibri" w:hAnsi="Simplified Arabic" w:cs="Simplified Arabic"/>
          <w:sz w:val="28"/>
          <w:szCs w:val="28"/>
          <w:rtl/>
          <w:lang w:bidi="ar-EG"/>
        </w:rPr>
        <w:t>مصفوفة الضرائب والإعانات والرسوم الجمركية</w:t>
      </w:r>
      <w:r w:rsidRPr="000B0C07">
        <w:rPr>
          <w:rFonts w:ascii="Simplified Arabic" w:eastAsia="Calibri" w:hAnsi="Simplified Arabic" w:cs="Simplified Arabic" w:hint="cs"/>
          <w:sz w:val="28"/>
          <w:szCs w:val="28"/>
          <w:rtl/>
          <w:lang w:bidi="ar-EG"/>
        </w:rPr>
        <w:t>. و</w:t>
      </w:r>
      <w:r w:rsidRPr="000B0C07">
        <w:rPr>
          <w:rFonts w:ascii="Simplified Arabic" w:eastAsia="Calibri" w:hAnsi="Simplified Arabic" w:cs="Simplified Arabic"/>
          <w:sz w:val="28"/>
          <w:szCs w:val="28"/>
          <w:rtl/>
          <w:lang w:bidi="ar-EG"/>
        </w:rPr>
        <w:t>مصفوفة هوامش النقل</w:t>
      </w:r>
      <w:r w:rsidRPr="000B0C07">
        <w:rPr>
          <w:rFonts w:ascii="Simplified Arabic" w:eastAsia="Calibri" w:hAnsi="Simplified Arabic" w:cs="Simplified Arabic" w:hint="cs"/>
          <w:sz w:val="28"/>
          <w:szCs w:val="28"/>
          <w:rtl/>
          <w:lang w:bidi="ar-EG"/>
        </w:rPr>
        <w:t>. و</w:t>
      </w:r>
      <w:r w:rsidRPr="000B0C07">
        <w:rPr>
          <w:rFonts w:ascii="Simplified Arabic" w:eastAsia="Calibri" w:hAnsi="Simplified Arabic" w:cs="Simplified Arabic"/>
          <w:sz w:val="28"/>
          <w:szCs w:val="28"/>
          <w:rtl/>
          <w:lang w:bidi="ar-EG"/>
        </w:rPr>
        <w:t>مصفوفة هوامش تجارة الجملة</w:t>
      </w:r>
      <w:r w:rsidRPr="000B0C07">
        <w:rPr>
          <w:rFonts w:ascii="Simplified Arabic" w:eastAsia="Calibri" w:hAnsi="Simplified Arabic" w:cs="Simplified Arabic" w:hint="cs"/>
          <w:sz w:val="28"/>
          <w:szCs w:val="28"/>
          <w:rtl/>
          <w:lang w:bidi="ar-EG"/>
        </w:rPr>
        <w:t>.</w:t>
      </w:r>
      <w:r w:rsidRPr="000B0C07">
        <w:rPr>
          <w:rFonts w:ascii="Simplified Arabic" w:eastAsia="Calibri" w:hAnsi="Simplified Arabic" w:cs="Simplified Arabic"/>
          <w:sz w:val="28"/>
          <w:szCs w:val="28"/>
          <w:rtl/>
          <w:lang w:bidi="ar-EG"/>
        </w:rPr>
        <w:t xml:space="preserve"> </w:t>
      </w:r>
      <w:r w:rsidRPr="000B0C07">
        <w:rPr>
          <w:rFonts w:ascii="Simplified Arabic" w:eastAsia="Calibri" w:hAnsi="Simplified Arabic" w:cs="Simplified Arabic" w:hint="cs"/>
          <w:sz w:val="28"/>
          <w:szCs w:val="28"/>
          <w:rtl/>
          <w:lang w:bidi="ar-EG"/>
        </w:rPr>
        <w:t>و</w:t>
      </w:r>
      <w:r w:rsidRPr="000B0C07">
        <w:rPr>
          <w:rFonts w:ascii="Simplified Arabic" w:eastAsia="Calibri" w:hAnsi="Simplified Arabic" w:cs="Simplified Arabic"/>
          <w:sz w:val="28"/>
          <w:szCs w:val="28"/>
          <w:rtl/>
          <w:lang w:bidi="ar-EG"/>
        </w:rPr>
        <w:t>مصفوفة هوامش تجارة التجزئة</w:t>
      </w:r>
      <w:r w:rsidRPr="000B0C07">
        <w:rPr>
          <w:rFonts w:ascii="Simplified Arabic" w:eastAsia="Calibri" w:hAnsi="Simplified Arabic" w:cs="Simplified Arabic" w:hint="cs"/>
          <w:sz w:val="28"/>
          <w:szCs w:val="28"/>
          <w:rtl/>
          <w:lang w:bidi="ar-EG"/>
        </w:rPr>
        <w:t>.</w:t>
      </w:r>
      <w:r w:rsidRPr="000B0C07">
        <w:rPr>
          <w:rFonts w:ascii="Simplified Arabic" w:eastAsia="Calibri" w:hAnsi="Simplified Arabic" w:cs="Simplified Arabic"/>
          <w:sz w:val="28"/>
          <w:szCs w:val="28"/>
          <w:rtl/>
          <w:lang w:bidi="ar-EG"/>
        </w:rPr>
        <w:t xml:space="preserve"> </w:t>
      </w:r>
    </w:p>
    <w:p w:rsidR="000B0C07" w:rsidRPr="000B0C07" w:rsidRDefault="000B0C07" w:rsidP="006E6F5E">
      <w:pPr>
        <w:numPr>
          <w:ilvl w:val="0"/>
          <w:numId w:val="47"/>
        </w:numPr>
        <w:tabs>
          <w:tab w:val="left" w:pos="281"/>
        </w:tabs>
        <w:ind w:left="0" w:firstLine="0"/>
        <w:contextualSpacing/>
        <w:jc w:val="lowKashida"/>
        <w:rPr>
          <w:rFonts w:ascii="Arial" w:eastAsia="Calibri" w:hAnsi="Arial" w:cs="Arial"/>
          <w:sz w:val="28"/>
          <w:szCs w:val="28"/>
          <w:lang w:bidi="ar-EG"/>
        </w:rPr>
      </w:pPr>
      <w:r w:rsidRPr="000B0C07">
        <w:rPr>
          <w:rFonts w:ascii="Simplified Arabic" w:eastAsia="Calibri" w:hAnsi="Simplified Arabic" w:cs="Simplified Arabic" w:hint="cs"/>
          <w:sz w:val="28"/>
          <w:szCs w:val="28"/>
          <w:rtl/>
          <w:lang w:bidi="ar-EG"/>
        </w:rPr>
        <w:t xml:space="preserve">تم </w:t>
      </w:r>
      <w:r w:rsidRPr="000B0C07">
        <w:rPr>
          <w:rFonts w:ascii="Simplified Arabic" w:eastAsia="Calibri" w:hAnsi="Simplified Arabic" w:cs="Simplified Arabic"/>
          <w:sz w:val="28"/>
          <w:szCs w:val="28"/>
          <w:rtl/>
          <w:lang w:bidi="ar-EG"/>
        </w:rPr>
        <w:t>تركيب جد</w:t>
      </w:r>
      <w:r w:rsidR="001E538E">
        <w:rPr>
          <w:rFonts w:ascii="Simplified Arabic" w:eastAsia="Calibri" w:hAnsi="Simplified Arabic" w:cs="Simplified Arabic" w:hint="cs"/>
          <w:sz w:val="28"/>
          <w:szCs w:val="28"/>
          <w:rtl/>
          <w:lang w:bidi="ar-EG"/>
        </w:rPr>
        <w:t>ا</w:t>
      </w:r>
      <w:r w:rsidRPr="000B0C07">
        <w:rPr>
          <w:rFonts w:ascii="Simplified Arabic" w:eastAsia="Calibri" w:hAnsi="Simplified Arabic" w:cs="Simplified Arabic"/>
          <w:sz w:val="28"/>
          <w:szCs w:val="28"/>
          <w:rtl/>
          <w:lang w:bidi="ar-EG"/>
        </w:rPr>
        <w:t xml:space="preserve">ول </w:t>
      </w:r>
      <w:r w:rsidR="001E538E">
        <w:rPr>
          <w:rFonts w:ascii="Simplified Arabic" w:eastAsia="Calibri" w:hAnsi="Simplified Arabic" w:cs="Simplified Arabic" w:hint="cs"/>
          <w:sz w:val="28"/>
          <w:szCs w:val="28"/>
          <w:rtl/>
          <w:lang w:bidi="ar-EG"/>
        </w:rPr>
        <w:t>العرض و</w:t>
      </w:r>
      <w:r w:rsidRPr="000B0C07">
        <w:rPr>
          <w:rFonts w:ascii="Simplified Arabic" w:eastAsia="Calibri" w:hAnsi="Simplified Arabic" w:cs="Simplified Arabic"/>
          <w:sz w:val="28"/>
          <w:szCs w:val="28"/>
          <w:rtl/>
          <w:lang w:bidi="ar-EG"/>
        </w:rPr>
        <w:t>الاستخدام بالأسعار</w:t>
      </w:r>
      <w:r w:rsidRPr="000B0C07">
        <w:rPr>
          <w:rFonts w:ascii="Simplified Arabic" w:eastAsia="Calibri" w:hAnsi="Simplified Arabic" w:cs="Simplified Arabic" w:hint="cs"/>
          <w:sz w:val="28"/>
          <w:szCs w:val="28"/>
          <w:rtl/>
          <w:lang w:bidi="ar-EG"/>
        </w:rPr>
        <w:t xml:space="preserve"> </w:t>
      </w:r>
      <w:r w:rsidRPr="000B0C07">
        <w:rPr>
          <w:rFonts w:ascii="Simplified Arabic" w:eastAsia="Calibri" w:hAnsi="Simplified Arabic" w:cs="Simplified Arabic"/>
          <w:sz w:val="28"/>
          <w:szCs w:val="28"/>
          <w:rtl/>
          <w:lang w:bidi="ar-EG"/>
        </w:rPr>
        <w:t>الأساسية من خلال الربط بين الأنشطة الاقتصادية والمنتجات</w:t>
      </w:r>
      <w:r w:rsidRPr="000B0C07">
        <w:rPr>
          <w:rFonts w:ascii="Simplified Arabic" w:eastAsia="Calibri" w:hAnsi="Simplified Arabic" w:cs="Simplified Arabic" w:hint="cs"/>
          <w:sz w:val="28"/>
          <w:szCs w:val="28"/>
          <w:rtl/>
          <w:lang w:bidi="ar-EG"/>
        </w:rPr>
        <w:t>. و</w:t>
      </w:r>
      <w:r w:rsidRPr="000B0C07">
        <w:rPr>
          <w:rFonts w:ascii="Simplified Arabic" w:eastAsia="Calibri" w:hAnsi="Simplified Arabic" w:cs="Simplified Arabic"/>
          <w:sz w:val="28"/>
          <w:szCs w:val="28"/>
          <w:rtl/>
          <w:lang w:bidi="ar-EG"/>
        </w:rPr>
        <w:t xml:space="preserve">تحويل إجمالي المدخلات الوسيطة والتي تمثل إجمالي الاستهلاك الوسيط من الأسعار الأساسية إلى أسعار المشترين. </w:t>
      </w:r>
    </w:p>
    <w:p w:rsidR="000B0C07" w:rsidRPr="001E538E" w:rsidRDefault="000B0C07" w:rsidP="006E6F5E">
      <w:pPr>
        <w:numPr>
          <w:ilvl w:val="0"/>
          <w:numId w:val="47"/>
        </w:numPr>
        <w:tabs>
          <w:tab w:val="left" w:pos="281"/>
        </w:tabs>
        <w:ind w:left="0" w:firstLine="0"/>
        <w:contextualSpacing/>
        <w:jc w:val="lowKashida"/>
        <w:rPr>
          <w:rFonts w:ascii="Arial" w:eastAsia="Calibri" w:hAnsi="Arial" w:cs="Arial"/>
          <w:sz w:val="28"/>
          <w:szCs w:val="28"/>
          <w:lang w:bidi="ar-EG"/>
        </w:rPr>
      </w:pPr>
      <w:r w:rsidRPr="000B0C07">
        <w:rPr>
          <w:rFonts w:ascii="Simplified Arabic" w:eastAsia="Calibri" w:hAnsi="Simplified Arabic" w:cs="Simplified Arabic"/>
          <w:sz w:val="28"/>
          <w:szCs w:val="28"/>
          <w:rtl/>
          <w:lang w:bidi="ar-EG"/>
        </w:rPr>
        <w:t xml:space="preserve">وأخيراً </w:t>
      </w:r>
      <w:r w:rsidRPr="000B0C07">
        <w:rPr>
          <w:rFonts w:ascii="Simplified Arabic" w:eastAsia="Calibri" w:hAnsi="Simplified Arabic" w:cs="Simplified Arabic" w:hint="cs"/>
          <w:sz w:val="28"/>
          <w:szCs w:val="28"/>
          <w:rtl/>
          <w:lang w:bidi="ar-EG"/>
        </w:rPr>
        <w:t xml:space="preserve">يتم </w:t>
      </w:r>
      <w:r w:rsidRPr="000B0C07">
        <w:rPr>
          <w:rFonts w:ascii="Simplified Arabic" w:eastAsia="Calibri" w:hAnsi="Simplified Arabic" w:cs="Simplified Arabic"/>
          <w:sz w:val="28"/>
          <w:szCs w:val="28"/>
          <w:rtl/>
          <w:lang w:bidi="ar-EG"/>
        </w:rPr>
        <w:t>تحقيق التوازن بين الصفوف والأعمدة فى جداول المدخلات والمخرجات بحيث يكون إجمالي المخرجات على مستوى كل نشاط تتساوى مع إجمالي المدخلات لنفس النشاط</w:t>
      </w:r>
      <w:r w:rsidRPr="000B0C07">
        <w:rPr>
          <w:rFonts w:ascii="Simplified Arabic" w:eastAsia="Calibri" w:hAnsi="Simplified Arabic" w:cs="Simplified Arabic" w:hint="cs"/>
          <w:sz w:val="28"/>
          <w:szCs w:val="28"/>
          <w:rtl/>
          <w:lang w:bidi="ar-EG"/>
        </w:rPr>
        <w:t xml:space="preserve"> ع</w:t>
      </w:r>
      <w:r w:rsidRPr="000B0C07">
        <w:rPr>
          <w:rFonts w:ascii="Simplified Arabic" w:eastAsia="Calibri" w:hAnsi="Simplified Arabic" w:cs="Simplified Arabic"/>
          <w:sz w:val="28"/>
          <w:szCs w:val="28"/>
          <w:rtl/>
          <w:lang w:bidi="ar-EG"/>
        </w:rPr>
        <w:t xml:space="preserve">ن طريق توزيع الفروق بين إجمالي المخرجات وإجمالي المدخلات علي مكونات الطلب الوسيط وعلي مكونات الطلب النهائي طبقاً لطبيعة المخرجات باستخدام طريقة </w:t>
      </w:r>
      <w:r w:rsidRPr="000B0C07">
        <w:rPr>
          <w:rFonts w:ascii="Simplified Arabic" w:eastAsia="Calibri" w:hAnsi="Simplified Arabic" w:cs="Simplified Arabic"/>
          <w:sz w:val="28"/>
          <w:szCs w:val="28"/>
          <w:lang w:bidi="ar-EG"/>
        </w:rPr>
        <w:t>R.A.S</w:t>
      </w:r>
      <w:r w:rsidRPr="000B0C07">
        <w:rPr>
          <w:rFonts w:ascii="Simplified Arabic" w:eastAsia="Calibri" w:hAnsi="Simplified Arabic" w:cs="Simplified Arabic" w:hint="cs"/>
          <w:sz w:val="28"/>
          <w:szCs w:val="28"/>
          <w:rtl/>
          <w:lang w:bidi="ar-EG"/>
        </w:rPr>
        <w:t>.</w:t>
      </w:r>
    </w:p>
    <w:p w:rsidR="001E538E" w:rsidRPr="000B0C07" w:rsidRDefault="001E538E" w:rsidP="001E538E">
      <w:pPr>
        <w:numPr>
          <w:ilvl w:val="0"/>
          <w:numId w:val="47"/>
        </w:numPr>
        <w:tabs>
          <w:tab w:val="left" w:pos="281"/>
        </w:tabs>
        <w:ind w:left="0" w:firstLine="0"/>
        <w:contextualSpacing/>
        <w:jc w:val="lowKashida"/>
        <w:rPr>
          <w:rFonts w:ascii="Arial" w:eastAsia="Calibri" w:hAnsi="Arial" w:cs="Arial"/>
          <w:sz w:val="28"/>
          <w:szCs w:val="28"/>
          <w:lang w:bidi="ar-EG"/>
        </w:rPr>
      </w:pPr>
      <w:r w:rsidRPr="000B0C07">
        <w:rPr>
          <w:rFonts w:ascii="Simplified Arabic" w:eastAsia="Calibri" w:hAnsi="Simplified Arabic" w:cs="Simplified Arabic"/>
          <w:sz w:val="28"/>
          <w:szCs w:val="28"/>
          <w:rtl/>
          <w:lang w:bidi="ar-EG"/>
        </w:rPr>
        <w:t xml:space="preserve">أن أعلي الأنشطة الاقتصادية مساهمة في القيمة المضافة هي أنشطة الصناعات التحويلية </w:t>
      </w:r>
      <w:r w:rsidRPr="000B0C07">
        <w:rPr>
          <w:rFonts w:ascii="Simplified Arabic" w:eastAsia="Calibri" w:hAnsi="Simplified Arabic" w:cs="Simplified Arabic" w:hint="cs"/>
          <w:sz w:val="28"/>
          <w:szCs w:val="28"/>
          <w:rtl/>
          <w:lang w:bidi="ar-EG"/>
        </w:rPr>
        <w:t>ت</w:t>
      </w:r>
      <w:r w:rsidRPr="000B0C07">
        <w:rPr>
          <w:rFonts w:ascii="Simplified Arabic" w:eastAsia="Calibri" w:hAnsi="Simplified Arabic" w:cs="Simplified Arabic"/>
          <w:sz w:val="28"/>
          <w:szCs w:val="28"/>
          <w:rtl/>
          <w:lang w:bidi="ar-EG"/>
        </w:rPr>
        <w:t xml:space="preserve">ليها أنشطة </w:t>
      </w:r>
      <w:r w:rsidRPr="000B0C07">
        <w:rPr>
          <w:rFonts w:ascii="Simplified Arabic" w:eastAsia="Calibri" w:hAnsi="Simplified Arabic" w:cs="Simplified Arabic"/>
          <w:sz w:val="28"/>
          <w:szCs w:val="28"/>
          <w:rtl/>
        </w:rPr>
        <w:t>تجارة الجملة والتجزئة والإصلاح للمركبات ذات المحركات والدراجات النارية</w:t>
      </w:r>
      <w:r w:rsidRPr="000B0C07">
        <w:rPr>
          <w:rFonts w:ascii="Simplified Arabic" w:hAnsi="Simplified Arabic" w:cs="Simplified Arabic"/>
          <w:sz w:val="28"/>
          <w:szCs w:val="28"/>
          <w:rtl/>
        </w:rPr>
        <w:t xml:space="preserve"> و أنشطة التعدين واستغلال المحاجر بينما تأتي أنشطة </w:t>
      </w:r>
      <w:r w:rsidRPr="000B0C07">
        <w:rPr>
          <w:rFonts w:ascii="Simplified Arabic" w:eastAsia="Calibri" w:hAnsi="Simplified Arabic" w:cs="Simplified Arabic"/>
          <w:sz w:val="28"/>
          <w:szCs w:val="28"/>
          <w:rtl/>
        </w:rPr>
        <w:t>إمدادات المياه وأنشطة الصرف وإدارة النفايات ومعالجتها وأنشطة الأُسَر المعيشية التي تستخدم أفراداً وأنشطة الأُسَر المعيشية في إنتاج سلع وخدمات غير مميَّزة لاستعمالها الخاص في المرتبة الأخيرة</w:t>
      </w:r>
      <w:r w:rsidRPr="000B0C07">
        <w:rPr>
          <w:rFonts w:ascii="Simplified Arabic" w:eastAsia="Calibri" w:hAnsi="Simplified Arabic" w:cs="Simplified Arabic"/>
          <w:sz w:val="28"/>
          <w:szCs w:val="28"/>
        </w:rPr>
        <w:t xml:space="preserve"> </w:t>
      </w:r>
      <w:r w:rsidRPr="000B0C07">
        <w:rPr>
          <w:rFonts w:ascii="Simplified Arabic" w:eastAsia="Calibri" w:hAnsi="Simplified Arabic" w:cs="Simplified Arabic"/>
          <w:sz w:val="28"/>
          <w:szCs w:val="28"/>
          <w:rtl/>
          <w:lang w:bidi="ar-EG"/>
        </w:rPr>
        <w:t xml:space="preserve"> في مساهمة الأنشطة الاقتصادية في القيمة المضافة.</w:t>
      </w:r>
    </w:p>
    <w:p w:rsidR="000B0C07" w:rsidRPr="000B0C07" w:rsidRDefault="000B0C07" w:rsidP="006E6F5E">
      <w:pPr>
        <w:numPr>
          <w:ilvl w:val="0"/>
          <w:numId w:val="47"/>
        </w:numPr>
        <w:tabs>
          <w:tab w:val="left" w:pos="281"/>
        </w:tabs>
        <w:ind w:left="0" w:firstLine="0"/>
        <w:contextualSpacing/>
        <w:jc w:val="lowKashida"/>
        <w:rPr>
          <w:rFonts w:ascii="Arial" w:eastAsia="Calibri" w:hAnsi="Arial" w:cs="Arial"/>
          <w:sz w:val="28"/>
          <w:szCs w:val="28"/>
          <w:lang w:bidi="ar-EG"/>
        </w:rPr>
      </w:pPr>
      <w:r w:rsidRPr="000B0C07">
        <w:rPr>
          <w:rFonts w:ascii="Simplified Arabic" w:eastAsia="Calibri" w:hAnsi="Simplified Arabic" w:cs="Simplified Arabic"/>
          <w:sz w:val="28"/>
          <w:szCs w:val="28"/>
          <w:rtl/>
          <w:lang w:bidi="ar-EG"/>
        </w:rPr>
        <w:t>تشير بيانات</w:t>
      </w:r>
      <w:r w:rsidRPr="000B0C07">
        <w:rPr>
          <w:rFonts w:ascii="Simplified Arabic" w:eastAsia="Calibri" w:hAnsi="Simplified Arabic" w:cs="Simplified Arabic" w:hint="cs"/>
          <w:sz w:val="28"/>
          <w:szCs w:val="28"/>
          <w:rtl/>
          <w:lang w:bidi="ar-EG"/>
        </w:rPr>
        <w:t xml:space="preserve"> تحليل جداول المدخلات والمخرجات لعام 2014/2015، إلي</w:t>
      </w:r>
      <w:r w:rsidRPr="000B0C07">
        <w:rPr>
          <w:rFonts w:ascii="Simplified Arabic" w:eastAsia="Calibri" w:hAnsi="Simplified Arabic" w:cs="Simplified Arabic"/>
          <w:sz w:val="28"/>
          <w:szCs w:val="28"/>
          <w:rtl/>
          <w:lang w:bidi="ar-EG"/>
        </w:rPr>
        <w:t xml:space="preserve"> أن أعلي الأنشطة الاقتصادية مساهمة في إجمالي مخرجات الاقتصاد المصري هي أنشطة الصناعات التحويلية يليها أنشطة الزراعة واستغلال الغابات وقطع الأشجار وصيد الأسماك وأنشطة تجارة الجملة والتجزئة والإصلاح للمركبات ذات المحركات والدراجات النارية بينما تأتي إمدادات المياه وأنشطة الصرف وإدارة النفايات ومعالجتها و أنشطة الأُسَر المعيشية التي تستخدم أفراداً وأنشطة الأُسَر المعيشية في إنتاج سلع وخدمات غير مميَّزة لاستعمالها الخاص في المرتبة الأخيرة من مساهمة الأنشطة الاقتصادية في إجمالي مخرجات الاقتصاد المصري. </w:t>
      </w:r>
    </w:p>
    <w:p w:rsidR="000B0C07" w:rsidRPr="000B0C07" w:rsidRDefault="000B0C07" w:rsidP="003D55EE">
      <w:pPr>
        <w:numPr>
          <w:ilvl w:val="0"/>
          <w:numId w:val="47"/>
        </w:numPr>
        <w:tabs>
          <w:tab w:val="left" w:pos="281"/>
        </w:tabs>
        <w:ind w:left="0" w:firstLine="0"/>
        <w:contextualSpacing/>
        <w:jc w:val="lowKashida"/>
        <w:rPr>
          <w:rFonts w:ascii="Arial" w:eastAsia="Calibri" w:hAnsi="Arial" w:cs="Arial"/>
          <w:sz w:val="28"/>
          <w:szCs w:val="28"/>
          <w:lang w:bidi="ar-EG"/>
        </w:rPr>
      </w:pPr>
      <w:r w:rsidRPr="000B0C07">
        <w:rPr>
          <w:rFonts w:ascii="Simplified Arabic" w:eastAsia="Calibri" w:hAnsi="Simplified Arabic" w:cs="Simplified Arabic"/>
          <w:sz w:val="28"/>
          <w:szCs w:val="28"/>
          <w:rtl/>
          <w:lang w:bidi="ar-EG"/>
        </w:rPr>
        <w:t xml:space="preserve">أن أعلي الأنشطة الاقتصادية مساهمة في تعويضات العاملين هي أنشطة </w:t>
      </w:r>
      <w:r w:rsidRPr="000B0C07">
        <w:rPr>
          <w:rFonts w:ascii="Simplified Arabic" w:hAnsi="Simplified Arabic" w:cs="Simplified Arabic"/>
          <w:sz w:val="28"/>
          <w:szCs w:val="28"/>
          <w:rtl/>
        </w:rPr>
        <w:t>الإدارة العامة والدفاع والضمان الاجتماعي الإلزامي</w:t>
      </w:r>
      <w:r w:rsidRPr="000B0C07">
        <w:rPr>
          <w:rFonts w:ascii="Simplified Arabic" w:eastAsia="Calibri" w:hAnsi="Simplified Arabic" w:cs="Simplified Arabic"/>
          <w:sz w:val="28"/>
          <w:szCs w:val="28"/>
          <w:rtl/>
          <w:lang w:bidi="ar-EG"/>
        </w:rPr>
        <w:t xml:space="preserve"> يليها أنشطة </w:t>
      </w:r>
      <w:r w:rsidRPr="000B0C07">
        <w:rPr>
          <w:rFonts w:ascii="Simplified Arabic" w:hAnsi="Simplified Arabic" w:cs="Simplified Arabic"/>
          <w:sz w:val="28"/>
          <w:szCs w:val="28"/>
          <w:rtl/>
        </w:rPr>
        <w:t xml:space="preserve">التعليم و أنشطة الصناعات التحويلية بينما تأتي أنشطة </w:t>
      </w:r>
      <w:r w:rsidRPr="000B0C07">
        <w:rPr>
          <w:rFonts w:ascii="Simplified Arabic" w:hAnsi="Simplified Arabic" w:cs="Simplified Arabic"/>
          <w:sz w:val="28"/>
          <w:szCs w:val="28"/>
          <w:rtl/>
        </w:rPr>
        <w:lastRenderedPageBreak/>
        <w:t>العقارات والتأجير و</w:t>
      </w:r>
      <w:r w:rsidRPr="000B0C07">
        <w:rPr>
          <w:rFonts w:ascii="Simplified Arabic" w:eastAsia="Calibri" w:hAnsi="Simplified Arabic" w:cs="Simplified Arabic"/>
          <w:sz w:val="28"/>
          <w:szCs w:val="28"/>
          <w:rtl/>
        </w:rPr>
        <w:t>أنشطة الأُسَر المعيشية التي تستخدم أفراداً وأنشطة الأُسَر المعيشية في إنتاج سلع وخدمات غير مميَّزة لاستعمالها الخاص في المرتبة الأخيرة</w:t>
      </w:r>
      <w:r w:rsidRPr="000B0C07">
        <w:rPr>
          <w:rFonts w:ascii="Simplified Arabic" w:eastAsia="Calibri" w:hAnsi="Simplified Arabic" w:cs="Simplified Arabic"/>
          <w:sz w:val="28"/>
          <w:szCs w:val="28"/>
          <w:rtl/>
          <w:lang w:bidi="ar-EG"/>
        </w:rPr>
        <w:t xml:space="preserve"> في مساهمة الأنشطة الاقتصادية في تعويضات العاملين.</w:t>
      </w:r>
    </w:p>
    <w:p w:rsidR="000B0C07" w:rsidRPr="000B0C07" w:rsidRDefault="000B0C07" w:rsidP="006E6F5E">
      <w:pPr>
        <w:numPr>
          <w:ilvl w:val="0"/>
          <w:numId w:val="47"/>
        </w:numPr>
        <w:tabs>
          <w:tab w:val="left" w:pos="281"/>
        </w:tabs>
        <w:ind w:left="0" w:firstLine="0"/>
        <w:contextualSpacing/>
        <w:jc w:val="lowKashida"/>
        <w:rPr>
          <w:rFonts w:ascii="Arial" w:eastAsia="Calibri" w:hAnsi="Arial" w:cs="Arial"/>
          <w:sz w:val="28"/>
          <w:szCs w:val="28"/>
          <w:rtl/>
          <w:lang w:bidi="ar-EG"/>
        </w:rPr>
      </w:pPr>
      <w:r w:rsidRPr="000B0C07">
        <w:rPr>
          <w:rFonts w:ascii="Simplified Arabic" w:hAnsi="Simplified Arabic" w:cs="Simplified Arabic"/>
          <w:sz w:val="28"/>
          <w:szCs w:val="28"/>
          <w:rtl/>
        </w:rPr>
        <w:t xml:space="preserve">مصفوفة الطلب الوسيط </w:t>
      </w:r>
      <w:r w:rsidRPr="000B0C07">
        <w:rPr>
          <w:rFonts w:ascii="Simplified Arabic" w:hAnsi="Simplified Arabic" w:cs="Simplified Arabic" w:hint="cs"/>
          <w:sz w:val="28"/>
          <w:szCs w:val="28"/>
          <w:rtl/>
        </w:rPr>
        <w:t>ت</w:t>
      </w:r>
      <w:r w:rsidRPr="000B0C07">
        <w:rPr>
          <w:rFonts w:ascii="Simplified Arabic" w:hAnsi="Simplified Arabic" w:cs="Simplified Arabic"/>
          <w:sz w:val="28"/>
          <w:szCs w:val="28"/>
          <w:rtl/>
        </w:rPr>
        <w:t>مكن</w:t>
      </w:r>
      <w:r w:rsidRPr="000B0C07">
        <w:rPr>
          <w:rFonts w:ascii="Simplified Arabic" w:hAnsi="Simplified Arabic" w:cs="Simplified Arabic" w:hint="cs"/>
          <w:sz w:val="28"/>
          <w:szCs w:val="28"/>
          <w:rtl/>
        </w:rPr>
        <w:t xml:space="preserve"> الدارسين من متابعة</w:t>
      </w:r>
      <w:r w:rsidRPr="000B0C07">
        <w:rPr>
          <w:rFonts w:ascii="Simplified Arabic" w:hAnsi="Simplified Arabic" w:cs="Simplified Arabic"/>
          <w:sz w:val="28"/>
          <w:szCs w:val="28"/>
          <w:rtl/>
        </w:rPr>
        <w:t xml:space="preserve"> التشابكات بين مختلف الأنشطة الاقتصادية. وقد اتضح من تحليل بيانات جداول المدخلات والمخرجات أن إجمالي مخرجات العديد من الأنشطة لمكونات الطلب الوسيط تقل عن 10 % وللطلب النهائي تفوق نسبة 90% مثل أنشطة الغذاء والاقامة،  انشطة المعلومات والاتصالات،  أنشطة العقارات والتأجير، أنشطة الإدارة العامة والدفاع والضمان الاجتماعي الإلزامي، و أنشطة التعليم، و الأنشطة في مجال صحة الإنسان والعمل الاجتماعي، و أنشطة الفنون والإبداع والتسلية، و أنشطه الخدمات الأخرى، و أنشطة الأُسَر المعيشية التي تستخدم أفراداً وأنشطة الأُسَر المعيشية في إنتاج سلع وخدمات غير مميَّزة لاستعمالها الخاص. والعكس صحيح في حالة الأنشطة الأخري مثل نشاط الزراعة والصناعة التحويلية... الخ.</w:t>
      </w:r>
    </w:p>
    <w:p w:rsidR="000B0C07" w:rsidRPr="000B0C07" w:rsidRDefault="000B0C07" w:rsidP="000C22E6">
      <w:pPr>
        <w:tabs>
          <w:tab w:val="left" w:pos="281"/>
        </w:tabs>
        <w:bidi w:val="0"/>
        <w:jc w:val="lowKashida"/>
        <w:rPr>
          <w:rFonts w:eastAsia="Calibri"/>
          <w:rtl/>
          <w:lang w:bidi="ar-EG"/>
        </w:rPr>
      </w:pPr>
    </w:p>
    <w:p w:rsidR="000B0C07" w:rsidRPr="000B0C07" w:rsidRDefault="000B0C07" w:rsidP="000C22E6">
      <w:pPr>
        <w:tabs>
          <w:tab w:val="left" w:pos="281"/>
        </w:tabs>
        <w:bidi w:val="0"/>
        <w:rPr>
          <w:rFonts w:eastAsia="Calibri"/>
          <w:rtl/>
          <w:lang w:bidi="ar-EG"/>
        </w:rPr>
      </w:pPr>
    </w:p>
    <w:p w:rsidR="000B0C07" w:rsidRPr="000B0C07" w:rsidRDefault="000B0C07" w:rsidP="000C22E6">
      <w:pPr>
        <w:tabs>
          <w:tab w:val="left" w:pos="281"/>
        </w:tabs>
        <w:bidi w:val="0"/>
        <w:rPr>
          <w:rFonts w:eastAsia="Calibri"/>
          <w:rtl/>
          <w:lang w:bidi="ar-EG"/>
        </w:rPr>
      </w:pPr>
    </w:p>
    <w:p w:rsidR="000B0C07" w:rsidRPr="000B0C07" w:rsidRDefault="000B0C07" w:rsidP="000C22E6">
      <w:pPr>
        <w:tabs>
          <w:tab w:val="left" w:pos="281"/>
        </w:tabs>
        <w:bidi w:val="0"/>
        <w:rPr>
          <w:rFonts w:eastAsia="Calibri"/>
          <w:rtl/>
          <w:lang w:bidi="ar-EG"/>
        </w:rPr>
      </w:pPr>
    </w:p>
    <w:p w:rsidR="000B0C07" w:rsidRPr="000B0C07" w:rsidRDefault="000B0C07" w:rsidP="000B0C07">
      <w:pPr>
        <w:bidi w:val="0"/>
        <w:rPr>
          <w:rFonts w:eastAsia="Calibri"/>
          <w:rtl/>
          <w:lang w:bidi="ar-EG"/>
        </w:rPr>
      </w:pPr>
    </w:p>
    <w:p w:rsidR="000B0C07" w:rsidRPr="000B0C07" w:rsidRDefault="000B0C07" w:rsidP="000B0C07">
      <w:pPr>
        <w:bidi w:val="0"/>
        <w:rPr>
          <w:rFonts w:eastAsia="Calibri"/>
          <w:rtl/>
          <w:lang w:bidi="ar-EG"/>
        </w:rPr>
      </w:pPr>
    </w:p>
    <w:p w:rsidR="000B0C07" w:rsidRPr="000B0C07" w:rsidRDefault="000B0C07" w:rsidP="000B0C07">
      <w:pPr>
        <w:bidi w:val="0"/>
        <w:rPr>
          <w:rFonts w:eastAsia="Calibri"/>
          <w:rtl/>
          <w:lang w:bidi="ar-EG"/>
        </w:rPr>
      </w:pPr>
    </w:p>
    <w:p w:rsidR="000B0C07" w:rsidRPr="000B0C07" w:rsidRDefault="000B0C07" w:rsidP="000B0C07">
      <w:pPr>
        <w:bidi w:val="0"/>
        <w:rPr>
          <w:rFonts w:eastAsia="Calibri"/>
          <w:rtl/>
          <w:lang w:bidi="ar-EG"/>
        </w:rPr>
      </w:pPr>
    </w:p>
    <w:p w:rsidR="000B0C07" w:rsidRPr="000B0C07" w:rsidRDefault="000B0C07" w:rsidP="000B0C07">
      <w:pPr>
        <w:bidi w:val="0"/>
        <w:rPr>
          <w:rFonts w:eastAsia="Calibri"/>
          <w:rtl/>
          <w:lang w:bidi="ar-EG"/>
        </w:rPr>
      </w:pPr>
    </w:p>
    <w:p w:rsidR="000B0C07" w:rsidRPr="000B0C07" w:rsidRDefault="000B0C07" w:rsidP="000B0C07">
      <w:pPr>
        <w:bidi w:val="0"/>
        <w:rPr>
          <w:rFonts w:eastAsia="Calibri"/>
          <w:lang w:bidi="ar-EG"/>
        </w:rPr>
      </w:pPr>
    </w:p>
    <w:p w:rsidR="004D4791" w:rsidRPr="000B0C07" w:rsidRDefault="004D4791"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BE4A96" w:rsidRDefault="00BE4A96" w:rsidP="00C97750">
      <w:pPr>
        <w:jc w:val="center"/>
        <w:rPr>
          <w:rFonts w:cs="Simplified Arabic"/>
          <w:b/>
          <w:bCs/>
          <w:sz w:val="36"/>
          <w:szCs w:val="36"/>
          <w:rtl/>
          <w:lang w:bidi="ar-EG"/>
        </w:rPr>
      </w:pPr>
    </w:p>
    <w:p w:rsidR="00BE4A96" w:rsidRDefault="00BE4A96" w:rsidP="00C97750">
      <w:pPr>
        <w:jc w:val="center"/>
        <w:rPr>
          <w:rFonts w:cs="Simplified Arabic"/>
          <w:b/>
          <w:bCs/>
          <w:sz w:val="36"/>
          <w:szCs w:val="36"/>
          <w:rtl/>
          <w:lang w:bidi="ar-EG"/>
        </w:rPr>
      </w:pPr>
    </w:p>
    <w:p w:rsidR="004D4791" w:rsidRDefault="004D4791" w:rsidP="00C97750">
      <w:pPr>
        <w:jc w:val="center"/>
        <w:rPr>
          <w:rFonts w:cs="Simplified Arabic"/>
          <w:b/>
          <w:bCs/>
          <w:sz w:val="36"/>
          <w:szCs w:val="36"/>
          <w:rtl/>
          <w:lang w:bidi="ar-EG"/>
        </w:rPr>
      </w:pPr>
    </w:p>
    <w:p w:rsidR="0023375B" w:rsidRDefault="0023375B" w:rsidP="000C22E6">
      <w:pPr>
        <w:jc w:val="center"/>
        <w:rPr>
          <w:rFonts w:cs="Simplified Arabic"/>
          <w:b/>
          <w:bCs/>
          <w:sz w:val="36"/>
          <w:szCs w:val="36"/>
          <w:rtl/>
          <w:lang w:bidi="ar-EG"/>
        </w:rPr>
      </w:pPr>
    </w:p>
    <w:p w:rsidR="00C97750" w:rsidRDefault="00103470" w:rsidP="000C22E6">
      <w:pPr>
        <w:jc w:val="center"/>
        <w:rPr>
          <w:rFonts w:ascii="Simplified Arabic" w:hAnsi="Simplified Arabic" w:cs="Simplified Arabic"/>
          <w:b/>
          <w:bCs/>
          <w:sz w:val="28"/>
          <w:szCs w:val="28"/>
          <w:u w:val="single"/>
          <w:lang w:bidi="ar-EG"/>
        </w:rPr>
      </w:pPr>
      <w:r w:rsidRPr="00C02A61">
        <w:rPr>
          <w:rFonts w:cs="Simplified Arabic" w:hint="cs"/>
          <w:b/>
          <w:bCs/>
          <w:sz w:val="36"/>
          <w:szCs w:val="36"/>
          <w:rtl/>
          <w:lang w:bidi="ar-EG"/>
        </w:rPr>
        <w:t>ا</w:t>
      </w:r>
      <w:r w:rsidR="00C97750" w:rsidRPr="00C02A61">
        <w:rPr>
          <w:rFonts w:cs="Simplified Arabic" w:hint="cs"/>
          <w:b/>
          <w:bCs/>
          <w:sz w:val="36"/>
          <w:szCs w:val="36"/>
          <w:rtl/>
          <w:lang w:bidi="ar-EG"/>
        </w:rPr>
        <w:t>لفصـــــل الثــــــالث</w:t>
      </w:r>
    </w:p>
    <w:p w:rsidR="000C22E6" w:rsidRPr="000C22E6" w:rsidRDefault="000C22E6" w:rsidP="000C22E6">
      <w:pPr>
        <w:jc w:val="center"/>
        <w:rPr>
          <w:rFonts w:ascii="Simplified Arabic" w:eastAsia="Calibri" w:hAnsi="Simplified Arabic" w:cs="Simplified Arabic"/>
          <w:b/>
          <w:bCs/>
          <w:sz w:val="36"/>
          <w:szCs w:val="36"/>
          <w:rtl/>
          <w:lang w:bidi="ar-EG"/>
        </w:rPr>
      </w:pPr>
      <w:r w:rsidRPr="000C22E6">
        <w:rPr>
          <w:rFonts w:ascii="Simplified Arabic" w:eastAsia="Calibri" w:hAnsi="Simplified Arabic" w:cs="Simplified Arabic"/>
          <w:b/>
          <w:bCs/>
          <w:sz w:val="36"/>
          <w:szCs w:val="36"/>
          <w:rtl/>
          <w:lang w:bidi="ar-EG"/>
        </w:rPr>
        <w:t xml:space="preserve">إعداد وتحديث جداول المدخلات والمخرجات لعام 2016/2017 </w:t>
      </w:r>
    </w:p>
    <w:p w:rsidR="000C22E6" w:rsidRDefault="000C22E6" w:rsidP="000C22E6">
      <w:pPr>
        <w:ind w:firstLine="720"/>
        <w:jc w:val="both"/>
        <w:rPr>
          <w:rFonts w:ascii="Simplified Arabic" w:eastAsia="Calibri" w:hAnsi="Simplified Arabic" w:cs="Simplified Arabic"/>
          <w:b/>
          <w:bCs/>
          <w:sz w:val="28"/>
          <w:szCs w:val="28"/>
          <w:rtl/>
          <w:lang w:bidi="ar-EG"/>
        </w:rPr>
      </w:pPr>
    </w:p>
    <w:p w:rsidR="000C22E6" w:rsidRPr="006F6A62" w:rsidRDefault="000C22E6" w:rsidP="00077125">
      <w:pPr>
        <w:ind w:firstLine="720"/>
        <w:jc w:val="both"/>
        <w:rPr>
          <w:rFonts w:ascii="Simplified Arabic" w:eastAsia="Calibri" w:hAnsi="Simplified Arabic" w:cs="Simplified Arabic"/>
          <w:sz w:val="28"/>
          <w:szCs w:val="28"/>
          <w:rtl/>
          <w:lang w:bidi="ar-EG"/>
        </w:rPr>
      </w:pPr>
      <w:r w:rsidRPr="006F6A62">
        <w:rPr>
          <w:rFonts w:ascii="Simplified Arabic" w:eastAsia="Calibri" w:hAnsi="Simplified Arabic" w:cs="Simplified Arabic"/>
          <w:sz w:val="28"/>
          <w:szCs w:val="28"/>
          <w:rtl/>
          <w:lang w:bidi="ar-EG"/>
        </w:rPr>
        <w:t>هذا  الفصل يلقي الضوء علي منهجية إعداد وتحديث جداول المدخلات والمخرجات لعام 2016 /2017</w:t>
      </w:r>
      <w:r w:rsidRPr="006F6A62">
        <w:rPr>
          <w:rFonts w:ascii="Simplified Arabic" w:eastAsia="Calibri" w:hAnsi="Simplified Arabic" w:cs="Simplified Arabic" w:hint="cs"/>
          <w:sz w:val="28"/>
          <w:szCs w:val="28"/>
          <w:rtl/>
          <w:lang w:bidi="ar-EG"/>
        </w:rPr>
        <w:t>،</w:t>
      </w:r>
      <w:r w:rsidRPr="006F6A62">
        <w:rPr>
          <w:rFonts w:ascii="Simplified Arabic" w:eastAsia="Calibri" w:hAnsi="Simplified Arabic" w:cs="Simplified Arabic"/>
          <w:sz w:val="28"/>
          <w:szCs w:val="28"/>
          <w:rtl/>
          <w:lang w:bidi="ar-EG"/>
        </w:rPr>
        <w:t xml:space="preserve"> وذلك باستخدام البيانات الفعلية للحسابات القومية لعام 2016 /2017 وكذلك جدول المدخلات والمخرجات لعام 2014/2015 والتحديات المختلفة التي يمكن ان </w:t>
      </w:r>
      <w:r w:rsidRPr="006F6A62">
        <w:rPr>
          <w:rFonts w:ascii="Simplified Arabic" w:eastAsia="Calibri" w:hAnsi="Simplified Arabic" w:cs="Simplified Arabic" w:hint="cs"/>
          <w:sz w:val="28"/>
          <w:szCs w:val="28"/>
          <w:rtl/>
          <w:lang w:bidi="ar-EG"/>
        </w:rPr>
        <w:t>تواجها</w:t>
      </w:r>
      <w:r w:rsidRPr="006F6A62">
        <w:rPr>
          <w:rFonts w:ascii="Simplified Arabic" w:eastAsia="Calibri" w:hAnsi="Simplified Arabic" w:cs="Simplified Arabic"/>
          <w:sz w:val="28"/>
          <w:szCs w:val="28"/>
          <w:rtl/>
          <w:lang w:bidi="ar-EG"/>
        </w:rPr>
        <w:t xml:space="preserve"> </w:t>
      </w:r>
      <w:r w:rsidRPr="006F6A62">
        <w:rPr>
          <w:rFonts w:ascii="Simplified Arabic" w:eastAsia="Calibri" w:hAnsi="Simplified Arabic" w:cs="Simplified Arabic" w:hint="cs"/>
          <w:sz w:val="28"/>
          <w:szCs w:val="28"/>
          <w:rtl/>
          <w:lang w:bidi="ar-EG"/>
        </w:rPr>
        <w:t>عملية ا</w:t>
      </w:r>
      <w:r w:rsidRPr="006F6A62">
        <w:rPr>
          <w:rFonts w:ascii="Simplified Arabic" w:eastAsia="Calibri" w:hAnsi="Simplified Arabic" w:cs="Simplified Arabic"/>
          <w:sz w:val="28"/>
          <w:szCs w:val="28"/>
          <w:rtl/>
          <w:lang w:bidi="ar-EG"/>
        </w:rPr>
        <w:t xml:space="preserve">لتحديث </w:t>
      </w:r>
      <w:r w:rsidRPr="006F6A62">
        <w:rPr>
          <w:rFonts w:ascii="Simplified Arabic" w:eastAsia="Calibri" w:hAnsi="Simplified Arabic" w:cs="Simplified Arabic" w:hint="cs"/>
          <w:sz w:val="28"/>
          <w:szCs w:val="28"/>
          <w:rtl/>
          <w:lang w:bidi="ar-EG"/>
        </w:rPr>
        <w:t>ل</w:t>
      </w:r>
      <w:r w:rsidRPr="006F6A62">
        <w:rPr>
          <w:rFonts w:ascii="Simplified Arabic" w:eastAsia="Calibri" w:hAnsi="Simplified Arabic" w:cs="Simplified Arabic"/>
          <w:sz w:val="28"/>
          <w:szCs w:val="28"/>
          <w:rtl/>
          <w:lang w:bidi="ar-EG"/>
        </w:rPr>
        <w:t xml:space="preserve">تلك الجداول. </w:t>
      </w:r>
    </w:p>
    <w:p w:rsidR="000C22E6" w:rsidRPr="000C22E6" w:rsidRDefault="000C22E6" w:rsidP="000C22E6">
      <w:pPr>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hint="cs"/>
          <w:b/>
          <w:bCs/>
          <w:sz w:val="28"/>
          <w:szCs w:val="28"/>
          <w:rtl/>
          <w:lang w:bidi="ar-EG"/>
        </w:rPr>
        <w:t>أولا:</w:t>
      </w:r>
      <w:r w:rsidRPr="000C22E6">
        <w:rPr>
          <w:rFonts w:ascii="Simplified Arabic" w:eastAsia="Calibri" w:hAnsi="Simplified Arabic" w:cs="Simplified Arabic"/>
          <w:b/>
          <w:bCs/>
          <w:sz w:val="28"/>
          <w:szCs w:val="28"/>
          <w:rtl/>
          <w:lang w:bidi="ar-EG"/>
        </w:rPr>
        <w:t xml:space="preserve"> </w:t>
      </w:r>
      <w:r w:rsidRPr="000C22E6">
        <w:rPr>
          <w:rFonts w:ascii="Simplified Arabic" w:eastAsia="Calibri" w:hAnsi="Simplified Arabic" w:cs="Simplified Arabic" w:hint="cs"/>
          <w:b/>
          <w:bCs/>
          <w:sz w:val="28"/>
          <w:szCs w:val="28"/>
          <w:rtl/>
          <w:lang w:bidi="ar-EG"/>
        </w:rPr>
        <w:t xml:space="preserve">منهجية تركيب </w:t>
      </w:r>
      <w:r w:rsidRPr="000C22E6">
        <w:rPr>
          <w:rFonts w:ascii="Simplified Arabic" w:eastAsia="Calibri" w:hAnsi="Simplified Arabic" w:cs="Simplified Arabic"/>
          <w:b/>
          <w:bCs/>
          <w:sz w:val="28"/>
          <w:szCs w:val="28"/>
          <w:rtl/>
          <w:lang w:bidi="ar-EG"/>
        </w:rPr>
        <w:t>جداول المدخلات والمخرجات للاقتصاد المصري لعام 2014/2015</w:t>
      </w:r>
      <w:r w:rsidRPr="000C22E6">
        <w:rPr>
          <w:rFonts w:ascii="Simplified Arabic" w:eastAsia="Calibri" w:hAnsi="Simplified Arabic" w:cs="Simplified Arabic" w:hint="cs"/>
          <w:b/>
          <w:bCs/>
          <w:sz w:val="28"/>
          <w:szCs w:val="28"/>
          <w:rtl/>
          <w:lang w:bidi="ar-EG"/>
        </w:rPr>
        <w:t>، وأهم المشاكل والتحديات المصاحبة لها:</w:t>
      </w:r>
    </w:p>
    <w:p w:rsidR="000C22E6" w:rsidRPr="000C22E6" w:rsidRDefault="000C22E6" w:rsidP="00750525">
      <w:pPr>
        <w:ind w:firstLine="72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تعتبر جداول العرض والاستخدام لعام 2014/2015 نقطة الانطلاق الأساسية </w:t>
      </w:r>
      <w:r w:rsidRPr="000C22E6">
        <w:rPr>
          <w:rFonts w:ascii="Simplified Arabic" w:eastAsia="Calibri" w:hAnsi="Simplified Arabic" w:cs="Simplified Arabic" w:hint="cs"/>
          <w:sz w:val="28"/>
          <w:szCs w:val="28"/>
          <w:rtl/>
          <w:lang w:bidi="ar-EG"/>
        </w:rPr>
        <w:t>في</w:t>
      </w:r>
      <w:r w:rsidRPr="000C22E6">
        <w:rPr>
          <w:rFonts w:ascii="Simplified Arabic" w:eastAsia="Calibri" w:hAnsi="Simplified Arabic" w:cs="Simplified Arabic"/>
          <w:sz w:val="28"/>
          <w:szCs w:val="28"/>
          <w:rtl/>
          <w:lang w:bidi="ar-EG"/>
        </w:rPr>
        <w:t xml:space="preserve"> بناء جداول المدخلات والمخرجات المتماثلة لعام 2014/2015. تمثل جداول العرض والاستخدام إطاراً كاملاً للموارد والاستخدامات ضمن إطار نظام الحسابات القومية</w:t>
      </w:r>
      <w:r w:rsidRPr="000C22E6">
        <w:rPr>
          <w:rFonts w:ascii="Simplified Arabic" w:eastAsia="Calibri" w:hAnsi="Simplified Arabic" w:cs="Simplified Arabic" w:hint="cs"/>
          <w:sz w:val="28"/>
          <w:szCs w:val="28"/>
          <w:rtl/>
          <w:lang w:bidi="ar-EG"/>
        </w:rPr>
        <w:t xml:space="preserve"> لعام</w:t>
      </w:r>
      <w:r w:rsidRPr="000C22E6">
        <w:rPr>
          <w:rFonts w:ascii="Simplified Arabic" w:eastAsia="Calibri" w:hAnsi="Simplified Arabic" w:cs="Simplified Arabic"/>
          <w:sz w:val="28"/>
          <w:szCs w:val="28"/>
          <w:rtl/>
          <w:lang w:bidi="ar-EG"/>
        </w:rPr>
        <w:t xml:space="preserve"> 2008</w:t>
      </w:r>
      <w:r w:rsidRPr="000C22E6">
        <w:rPr>
          <w:rFonts w:ascii="Simplified Arabic" w:eastAsia="Calibri" w:hAnsi="Simplified Arabic" w:cs="Simplified Arabic"/>
          <w:sz w:val="28"/>
          <w:szCs w:val="28"/>
          <w:lang w:bidi="ar-EG"/>
        </w:rPr>
        <w:t xml:space="preserve"> </w:t>
      </w:r>
      <w:r w:rsidRPr="000C22E6">
        <w:rPr>
          <w:rFonts w:ascii="Simplified Arabic" w:eastAsia="Calibri" w:hAnsi="Simplified Arabic" w:cs="Simplified Arabic"/>
          <w:sz w:val="28"/>
          <w:szCs w:val="28"/>
          <w:rtl/>
          <w:lang w:bidi="ar-EG"/>
        </w:rPr>
        <w:t xml:space="preserve">حيث يوضح جدول العرض المصادر الخاصة بعرض المنتجات في الاقتصاد القومي (محلية أو مستوردة). كما يوضح جدول </w:t>
      </w:r>
      <w:r w:rsidRPr="000C22E6">
        <w:rPr>
          <w:rFonts w:ascii="Simplified Arabic" w:eastAsia="Calibri" w:hAnsi="Simplified Arabic" w:cs="Simplified Arabic" w:hint="cs"/>
          <w:sz w:val="28"/>
          <w:szCs w:val="28"/>
          <w:rtl/>
          <w:lang w:bidi="ar-EG"/>
        </w:rPr>
        <w:t>الاستخدام</w:t>
      </w:r>
      <w:r w:rsidRPr="000C22E6">
        <w:rPr>
          <w:rFonts w:ascii="Simplified Arabic" w:eastAsia="Calibri" w:hAnsi="Simplified Arabic" w:cs="Simplified Arabic"/>
          <w:sz w:val="28"/>
          <w:szCs w:val="28"/>
          <w:rtl/>
          <w:lang w:bidi="ar-EG"/>
        </w:rPr>
        <w:t xml:space="preserve"> الطريقة </w:t>
      </w:r>
      <w:r w:rsidRPr="000C22E6">
        <w:rPr>
          <w:rFonts w:ascii="Simplified Arabic" w:eastAsia="Calibri" w:hAnsi="Simplified Arabic" w:cs="Simplified Arabic" w:hint="cs"/>
          <w:sz w:val="28"/>
          <w:szCs w:val="28"/>
          <w:rtl/>
          <w:lang w:bidi="ar-EG"/>
        </w:rPr>
        <w:t>التي</w:t>
      </w:r>
      <w:r w:rsidRPr="000C22E6">
        <w:rPr>
          <w:rFonts w:ascii="Simplified Arabic" w:eastAsia="Calibri" w:hAnsi="Simplified Arabic" w:cs="Simplified Arabic"/>
          <w:sz w:val="28"/>
          <w:szCs w:val="28"/>
          <w:rtl/>
          <w:lang w:bidi="ar-EG"/>
        </w:rPr>
        <w:t xml:space="preserve"> يتم بها استخدام هذه الموارد من المنتجات، وكذلك الدخول الأولية المتولدة عن العملية الإنتاجية، وفقاً للأنشطة التي قامت بإنتاج أو استهلاك هذه السلع والخدمات، حيث تصنف الأنشطة حسب دليل التصنيف الصناعي الدولي الموحد لجميع الأنشطة الاقتصادية (</w:t>
      </w:r>
      <w:r w:rsidRPr="000C22E6">
        <w:rPr>
          <w:rFonts w:ascii="Simplified Arabic" w:eastAsia="Calibri" w:hAnsi="Simplified Arabic" w:cs="Simplified Arabic"/>
          <w:sz w:val="28"/>
          <w:szCs w:val="28"/>
          <w:lang w:bidi="ar-EG"/>
        </w:rPr>
        <w:t>ISIC.4</w:t>
      </w:r>
      <w:r w:rsidRPr="000C22E6">
        <w:rPr>
          <w:rFonts w:ascii="Simplified Arabic" w:eastAsia="Calibri" w:hAnsi="Simplified Arabic" w:cs="Simplified Arabic"/>
          <w:sz w:val="28"/>
          <w:szCs w:val="28"/>
          <w:rtl/>
          <w:lang w:bidi="ar-EG"/>
        </w:rPr>
        <w:t>)</w:t>
      </w:r>
      <w:r w:rsidR="006F6A62">
        <w:rPr>
          <w:rStyle w:val="FootnoteReference"/>
          <w:rFonts w:ascii="Simplified Arabic" w:eastAsia="Calibri" w:hAnsi="Simplified Arabic" w:cs="Simplified Arabic"/>
          <w:sz w:val="28"/>
          <w:szCs w:val="28"/>
          <w:rtl/>
          <w:lang w:bidi="ar-EG"/>
        </w:rPr>
        <w:footnoteReference w:customMarkFollows="1" w:id="58"/>
        <w:t>1</w:t>
      </w:r>
      <w:r w:rsidRPr="000C22E6">
        <w:rPr>
          <w:rFonts w:ascii="Simplified Arabic" w:eastAsia="Calibri" w:hAnsi="Simplified Arabic" w:cs="Simplified Arabic"/>
          <w:sz w:val="28"/>
          <w:szCs w:val="28"/>
          <w:rtl/>
          <w:lang w:bidi="ar-EG"/>
        </w:rPr>
        <w:t xml:space="preserve"> ضمن قطاعاتها التنظيمية الرئيسية التي تتمثل في:</w:t>
      </w:r>
    </w:p>
    <w:p w:rsidR="000C22E6" w:rsidRPr="000C22E6" w:rsidRDefault="000C22E6" w:rsidP="006E6F5E">
      <w:pPr>
        <w:numPr>
          <w:ilvl w:val="0"/>
          <w:numId w:val="25"/>
        </w:numPr>
        <w:tabs>
          <w:tab w:val="left" w:pos="990"/>
        </w:tabs>
        <w:ind w:left="567"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قطاع المشروعات غير المالية.</w:t>
      </w:r>
    </w:p>
    <w:p w:rsidR="000C22E6" w:rsidRPr="000C22E6" w:rsidRDefault="000C22E6" w:rsidP="006E6F5E">
      <w:pPr>
        <w:numPr>
          <w:ilvl w:val="0"/>
          <w:numId w:val="25"/>
        </w:numPr>
        <w:tabs>
          <w:tab w:val="left" w:pos="990"/>
        </w:tabs>
        <w:ind w:left="567"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قطاع المشروعات المالية.</w:t>
      </w:r>
    </w:p>
    <w:p w:rsidR="000C22E6" w:rsidRPr="000C22E6" w:rsidRDefault="000C22E6" w:rsidP="006E6F5E">
      <w:pPr>
        <w:numPr>
          <w:ilvl w:val="0"/>
          <w:numId w:val="25"/>
        </w:numPr>
        <w:tabs>
          <w:tab w:val="left" w:pos="990"/>
        </w:tabs>
        <w:ind w:left="567"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قطاع الحكومة العامة</w:t>
      </w:r>
      <w:r w:rsidRPr="000C22E6">
        <w:rPr>
          <w:rFonts w:ascii="Simplified Arabic" w:eastAsia="Calibri" w:hAnsi="Simplified Arabic" w:cs="Simplified Arabic" w:hint="cs"/>
          <w:sz w:val="28"/>
          <w:szCs w:val="28"/>
          <w:rtl/>
          <w:lang w:bidi="ar-EG"/>
        </w:rPr>
        <w:t>.</w:t>
      </w:r>
    </w:p>
    <w:p w:rsidR="000C22E6" w:rsidRPr="000C22E6" w:rsidRDefault="000C22E6" w:rsidP="006E6F5E">
      <w:pPr>
        <w:numPr>
          <w:ilvl w:val="0"/>
          <w:numId w:val="25"/>
        </w:numPr>
        <w:tabs>
          <w:tab w:val="left" w:pos="990"/>
        </w:tabs>
        <w:ind w:left="567"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قطاع الهيئات التي لا تهدف إلى الربح وتخدم الأسر المعيشية</w:t>
      </w:r>
      <w:r w:rsidRPr="000C22E6">
        <w:rPr>
          <w:rFonts w:ascii="Simplified Arabic" w:eastAsia="Calibri" w:hAnsi="Simplified Arabic" w:cs="Simplified Arabic" w:hint="cs"/>
          <w:sz w:val="28"/>
          <w:szCs w:val="28"/>
          <w:rtl/>
          <w:lang w:bidi="ar-EG"/>
        </w:rPr>
        <w:t>.</w:t>
      </w:r>
    </w:p>
    <w:p w:rsidR="000C22E6" w:rsidRPr="000C22E6" w:rsidRDefault="000C22E6" w:rsidP="006E6F5E">
      <w:pPr>
        <w:numPr>
          <w:ilvl w:val="0"/>
          <w:numId w:val="25"/>
        </w:numPr>
        <w:tabs>
          <w:tab w:val="left" w:pos="990"/>
        </w:tabs>
        <w:ind w:left="567" w:firstLine="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قطاع الأسر المعيشية</w:t>
      </w:r>
      <w:r w:rsidRPr="000C22E6">
        <w:rPr>
          <w:rFonts w:ascii="Simplified Arabic" w:eastAsia="Calibri" w:hAnsi="Simplified Arabic" w:cs="Simplified Arabic" w:hint="cs"/>
          <w:sz w:val="28"/>
          <w:szCs w:val="28"/>
          <w:rtl/>
          <w:lang w:bidi="ar-EG"/>
        </w:rPr>
        <w:t>.</w:t>
      </w:r>
    </w:p>
    <w:p w:rsidR="000C22E6" w:rsidRPr="000C22E6" w:rsidRDefault="000C22E6" w:rsidP="000C22E6">
      <w:pPr>
        <w:ind w:firstLine="72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hint="cs"/>
          <w:sz w:val="28"/>
          <w:szCs w:val="28"/>
          <w:rtl/>
          <w:lang w:bidi="ar-EG"/>
        </w:rPr>
        <w:t>و</w:t>
      </w:r>
      <w:r w:rsidRPr="000C22E6">
        <w:rPr>
          <w:rFonts w:ascii="Simplified Arabic" w:eastAsia="Calibri" w:hAnsi="Simplified Arabic" w:cs="Simplified Arabic"/>
          <w:sz w:val="28"/>
          <w:szCs w:val="28"/>
          <w:rtl/>
          <w:lang w:bidi="ar-EG"/>
        </w:rPr>
        <w:t xml:space="preserve">يبين جدول العرض قيمة المنتجات المحلية المنتجة في كل نشاط اقتصادي مقيمة بالأسعار الأساسية، وكذلك جملة الإنتاج المحلي من كل منتج مقيماً بالأسعار الأساسية </w:t>
      </w:r>
      <w:r w:rsidRPr="000C22E6">
        <w:rPr>
          <w:rFonts w:ascii="Simplified Arabic" w:eastAsia="Calibri" w:hAnsi="Simplified Arabic" w:cs="Simplified Arabic" w:hint="cs"/>
          <w:sz w:val="28"/>
          <w:szCs w:val="28"/>
          <w:rtl/>
          <w:lang w:bidi="ar-EG"/>
        </w:rPr>
        <w:t>و</w:t>
      </w:r>
      <w:r w:rsidRPr="000C22E6">
        <w:rPr>
          <w:rFonts w:ascii="Simplified Arabic" w:eastAsia="Calibri" w:hAnsi="Simplified Arabic" w:cs="Simplified Arabic"/>
          <w:sz w:val="28"/>
          <w:szCs w:val="28"/>
          <w:rtl/>
          <w:lang w:bidi="ar-EG"/>
        </w:rPr>
        <w:t>الواردات من السلع والخدمات بالإضافة إلي هوامش التجارة وهوامش النقل وكذلك صافي الضرائب والإعانات والرسوم الجمركية علي المنتجات لتحويل إجمالي العرض من كل منتج من الأسعار الأساسية إلي أسعار المشترين.</w:t>
      </w:r>
      <w:r w:rsidRPr="000C22E6">
        <w:rPr>
          <w:rFonts w:ascii="Simplified Arabic" w:eastAsia="Calibri" w:hAnsi="Simplified Arabic" w:cs="Simplified Arabic"/>
          <w:sz w:val="28"/>
          <w:szCs w:val="28"/>
          <w:lang w:bidi="ar-EG"/>
        </w:rPr>
        <w:t xml:space="preserve"> </w:t>
      </w:r>
    </w:p>
    <w:p w:rsidR="000C22E6" w:rsidRPr="000C22E6" w:rsidRDefault="000C22E6" w:rsidP="00BE2AB6">
      <w:pPr>
        <w:ind w:firstLine="72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lastRenderedPageBreak/>
        <w:t xml:space="preserve">ويعرض جدول الاستخدام تكلفة الإنتاج في كل نشاط اقتصادي مقيمة بأسعار المشترين. وكذلك الإنفاق </w:t>
      </w:r>
      <w:r w:rsidRPr="000C22E6">
        <w:rPr>
          <w:rFonts w:ascii="Simplified Arabic" w:eastAsia="Calibri" w:hAnsi="Simplified Arabic" w:cs="Simplified Arabic" w:hint="cs"/>
          <w:sz w:val="28"/>
          <w:szCs w:val="28"/>
          <w:rtl/>
          <w:lang w:bidi="ar-EG"/>
        </w:rPr>
        <w:t>الاستهلاكي</w:t>
      </w:r>
      <w:r w:rsidRPr="000C22E6">
        <w:rPr>
          <w:rFonts w:ascii="Simplified Arabic" w:eastAsia="Calibri" w:hAnsi="Simplified Arabic" w:cs="Simplified Arabic"/>
          <w:sz w:val="28"/>
          <w:szCs w:val="28"/>
          <w:rtl/>
          <w:lang w:bidi="ar-EG"/>
        </w:rPr>
        <w:t xml:space="preserve"> النهائي للحكومة والأسر المعيشية والهيئات التي لا تهدف للربح وتخدم الأسر المعيشية والصادرات من السلع والخدمات.</w:t>
      </w:r>
    </w:p>
    <w:p w:rsidR="000C22E6" w:rsidRPr="000C22E6" w:rsidRDefault="000C22E6" w:rsidP="00BE2AB6">
      <w:pPr>
        <w:ind w:firstLine="72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ويفترض أن عرض كل منتج يجب أن يعادل استخدامات هذا المنتج عندما يقاس كل منهما بنفس السعر. وكذلك قيمة منتج أي صناعة يجب أن تكون مساوية لتكلفة إنتاجه، بما في ذلك المدخلات الأولية. وتستند فكرة تحقق التوازن بين جدولي العرض والاستخدام على هذين الافتراضين. </w:t>
      </w:r>
    </w:p>
    <w:p w:rsidR="000C22E6" w:rsidRPr="000C22E6" w:rsidRDefault="000C22E6" w:rsidP="00BE2AB6">
      <w:pPr>
        <w:ind w:firstLine="72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تم تركيب جداول العرض والاستخدام لعام 2014</w:t>
      </w:r>
      <w:r w:rsidRPr="000C22E6">
        <w:rPr>
          <w:rFonts w:ascii="Simplified Arabic" w:eastAsia="Calibri" w:hAnsi="Simplified Arabic" w:cs="Simplified Arabic"/>
          <w:sz w:val="28"/>
          <w:szCs w:val="28"/>
          <w:lang w:bidi="ar-EG"/>
        </w:rPr>
        <w:t xml:space="preserve"> 2015/</w:t>
      </w:r>
      <w:r w:rsidRPr="000C22E6">
        <w:rPr>
          <w:rFonts w:ascii="Simplified Arabic" w:eastAsia="Calibri" w:hAnsi="Simplified Arabic" w:cs="Simplified Arabic"/>
          <w:sz w:val="28"/>
          <w:szCs w:val="28"/>
          <w:rtl/>
          <w:lang w:bidi="ar-EG"/>
        </w:rPr>
        <w:t xml:space="preserve">في الجهاز المركزي للتعبئة العامة والإحصاء في جمهورية مصر العربية عام 2018 طبقاً لنظام الحسابات القومية لعام 1993 وتعديلاته لعام 2008. </w:t>
      </w:r>
    </w:p>
    <w:p w:rsidR="000C22E6" w:rsidRPr="000C22E6" w:rsidRDefault="000C22E6" w:rsidP="00BE2AB6">
      <w:pPr>
        <w:ind w:firstLine="720"/>
        <w:jc w:val="both"/>
        <w:rPr>
          <w:rFonts w:ascii="Simplified Arabic" w:eastAsia="Calibri" w:hAnsi="Simplified Arabic" w:cs="Simplified Arabic"/>
          <w:b/>
          <w:bCs/>
          <w:sz w:val="26"/>
          <w:szCs w:val="26"/>
          <w:rtl/>
          <w:lang w:bidi="ar-EG"/>
        </w:rPr>
      </w:pPr>
      <w:r w:rsidRPr="000C22E6">
        <w:rPr>
          <w:rFonts w:ascii="Simplified Arabic" w:eastAsia="Calibri" w:hAnsi="Simplified Arabic" w:cs="Simplified Arabic"/>
          <w:sz w:val="28"/>
          <w:szCs w:val="28"/>
          <w:rtl/>
          <w:lang w:bidi="ar-EG"/>
        </w:rPr>
        <w:t>ويتكون جدول العرض والاستخدام لعام 2014</w:t>
      </w:r>
      <w:r w:rsidRPr="000C22E6">
        <w:rPr>
          <w:rFonts w:ascii="Simplified Arabic" w:eastAsia="Calibri" w:hAnsi="Simplified Arabic" w:cs="Simplified Arabic"/>
          <w:sz w:val="28"/>
          <w:szCs w:val="28"/>
          <w:lang w:bidi="ar-EG"/>
        </w:rPr>
        <w:t>2015/</w:t>
      </w:r>
      <w:r w:rsidRPr="000C22E6">
        <w:rPr>
          <w:rFonts w:ascii="Simplified Arabic" w:eastAsia="Calibri" w:hAnsi="Simplified Arabic" w:cs="Simplified Arabic"/>
          <w:sz w:val="28"/>
          <w:szCs w:val="28"/>
          <w:rtl/>
          <w:lang w:bidi="ar-EG"/>
        </w:rPr>
        <w:t xml:space="preserve"> من 90 نشاط اقتصادي و166 منتج، حيث تصنف الأنشطة الاقتصادية حسب دليل التصنيف الصناعي الدولي الموحد لجميع الأنشطة الاقتصادية (</w:t>
      </w:r>
      <w:r w:rsidRPr="000C22E6">
        <w:rPr>
          <w:rFonts w:ascii="Simplified Arabic" w:eastAsia="Calibri" w:hAnsi="Simplified Arabic" w:cs="Simplified Arabic"/>
          <w:sz w:val="28"/>
          <w:szCs w:val="28"/>
          <w:lang w:bidi="ar-EG"/>
        </w:rPr>
        <w:t>ISIC.4</w:t>
      </w:r>
      <w:r w:rsidRPr="000C22E6">
        <w:rPr>
          <w:rFonts w:ascii="Simplified Arabic" w:eastAsia="Calibri" w:hAnsi="Simplified Arabic" w:cs="Simplified Arabic"/>
          <w:sz w:val="28"/>
          <w:szCs w:val="28"/>
          <w:rtl/>
          <w:lang w:bidi="ar-EG"/>
        </w:rPr>
        <w:t>)</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وتصنف المنتجات حسب التصنيف المركزي للمنتجات (</w:t>
      </w:r>
      <w:r w:rsidRPr="000C22E6">
        <w:rPr>
          <w:rFonts w:ascii="Simplified Arabic" w:eastAsia="Calibri" w:hAnsi="Simplified Arabic" w:cs="Simplified Arabic"/>
          <w:sz w:val="28"/>
          <w:szCs w:val="28"/>
          <w:lang w:bidi="ar-EG"/>
        </w:rPr>
        <w:t>CPC 1.1</w:t>
      </w:r>
      <w:r w:rsidRPr="000C22E6">
        <w:rPr>
          <w:rFonts w:ascii="Simplified Arabic" w:eastAsia="Calibri" w:hAnsi="Simplified Arabic" w:cs="Simplified Arabic"/>
          <w:sz w:val="28"/>
          <w:szCs w:val="28"/>
          <w:rtl/>
          <w:lang w:bidi="ar-EG"/>
        </w:rPr>
        <w:t>)</w:t>
      </w:r>
      <w:r w:rsidR="006F6A62" w:rsidRPr="006F6A62">
        <w:rPr>
          <w:rStyle w:val="FootnoteReference"/>
          <w:rFonts w:ascii="Simplified Arabic" w:eastAsia="Calibri" w:hAnsi="Simplified Arabic" w:cs="Simplified Arabic"/>
          <w:sz w:val="28"/>
          <w:szCs w:val="28"/>
          <w:rtl/>
          <w:lang w:bidi="ar-EG"/>
        </w:rPr>
        <w:t xml:space="preserve"> </w:t>
      </w:r>
      <w:r w:rsidR="006F6A62">
        <w:rPr>
          <w:rStyle w:val="FootnoteReference"/>
          <w:rFonts w:ascii="Simplified Arabic" w:eastAsia="Calibri" w:hAnsi="Simplified Arabic" w:cs="Simplified Arabic"/>
          <w:sz w:val="28"/>
          <w:szCs w:val="28"/>
          <w:rtl/>
          <w:lang w:bidi="ar-EG"/>
        </w:rPr>
        <w:footnoteReference w:customMarkFollows="1" w:id="59"/>
        <w:t>1</w:t>
      </w:r>
      <w:r w:rsidRPr="000C22E6">
        <w:rPr>
          <w:rFonts w:ascii="Simplified Arabic" w:eastAsia="Calibri" w:hAnsi="Simplified Arabic" w:cs="Simplified Arabic"/>
          <w:sz w:val="28"/>
          <w:szCs w:val="28"/>
          <w:lang w:bidi="ar-EG"/>
        </w:rPr>
        <w:t>.</w:t>
      </w:r>
      <w:r w:rsidRPr="000C22E6">
        <w:rPr>
          <w:rFonts w:ascii="Simplified Arabic" w:eastAsia="Calibri" w:hAnsi="Simplified Arabic" w:cs="Simplified Arabic" w:hint="cs"/>
          <w:sz w:val="28"/>
          <w:szCs w:val="28"/>
          <w:rtl/>
          <w:lang w:bidi="ar-EG"/>
        </w:rPr>
        <w:t xml:space="preserve"> ا</w:t>
      </w:r>
      <w:r w:rsidRPr="000C22E6">
        <w:rPr>
          <w:rFonts w:ascii="Simplified Arabic" w:eastAsia="Calibri" w:hAnsi="Simplified Arabic" w:cs="Simplified Arabic"/>
          <w:sz w:val="28"/>
          <w:szCs w:val="28"/>
          <w:rtl/>
          <w:lang w:bidi="ar-EG"/>
        </w:rPr>
        <w:t>لفترة المرجعية لجداول العرض والاستخدام وكذلك جداول المدخلات والمخرجات هي عام 2014/2015 للقطاع الحكومي والقطاع العام وقطاع الأعمال العام والصادرات والواردات من السلع والخدمات، وبالنسبة لبيانات الإنفاق الاستهلاكي النهائي العائلي، وبيانات القطاع الخاص فقد تم الاعتماد علي بيانات عام 2015</w:t>
      </w:r>
      <w:r w:rsidRPr="000C22E6">
        <w:rPr>
          <w:rFonts w:ascii="Simplified Arabic" w:eastAsia="Calibri" w:hAnsi="Simplified Arabic" w:cs="Simplified Arabic" w:hint="cs"/>
          <w:sz w:val="28"/>
          <w:szCs w:val="28"/>
          <w:rtl/>
          <w:lang w:bidi="ar-EG"/>
        </w:rPr>
        <w:t>.</w:t>
      </w:r>
    </w:p>
    <w:p w:rsidR="000C22E6" w:rsidRPr="000C22E6" w:rsidRDefault="000C22E6" w:rsidP="00BE2AB6">
      <w:pPr>
        <w:ind w:firstLine="72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اعتمد تركيب جداول العرض والاستخدام لعام 2014/2015 علي البيانات التفصيلية للنشرات الإحصائية الدورية التي يصدرها الجهاز المركزي للتعبئة العامة والإحصاء حول مختلف الأنشطة الاقتصادية، وكذلك نتائج بعض المسوح التي يجريها الجهاز المركزي للتعبئة العامة والإحصاء مثل: مسح الدخل والإنفاق، ومسح القوى العاملة، إلى جانب بعض البيانات التي تنشرها بعض الجهات المختصة، ومن أهمها</w:t>
      </w:r>
      <w:r w:rsidR="00BE2AB6">
        <w:rPr>
          <w:rStyle w:val="FootnoteReference"/>
          <w:rFonts w:ascii="Simplified Arabic" w:eastAsia="Calibri" w:hAnsi="Simplified Arabic" w:cs="Simplified Arabic"/>
          <w:sz w:val="28"/>
          <w:szCs w:val="28"/>
          <w:rtl/>
          <w:lang w:bidi="ar-EG"/>
        </w:rPr>
        <w:footnoteReference w:customMarkFollows="1" w:id="60"/>
        <w:t>2</w:t>
      </w:r>
      <w:r w:rsidRPr="000C22E6">
        <w:rPr>
          <w:rFonts w:ascii="Simplified Arabic" w:eastAsia="Calibri" w:hAnsi="Simplified Arabic" w:cs="Simplified Arabic"/>
          <w:sz w:val="28"/>
          <w:szCs w:val="28"/>
          <w:lang w:bidi="ar-EG"/>
        </w:rPr>
        <w:t>:</w:t>
      </w:r>
    </w:p>
    <w:p w:rsidR="000C22E6" w:rsidRPr="000C22E6" w:rsidRDefault="000C22E6" w:rsidP="00BE2AB6">
      <w:pPr>
        <w:numPr>
          <w:ilvl w:val="0"/>
          <w:numId w:val="26"/>
        </w:numPr>
        <w:tabs>
          <w:tab w:val="left" w:pos="990"/>
        </w:tabs>
        <w:ind w:left="565" w:firstLine="0"/>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نشرة إحصاءات التكاليف وصافي العائد</w:t>
      </w:r>
      <w:r w:rsidR="00BE2AB6">
        <w:rPr>
          <w:rStyle w:val="FootnoteReference"/>
          <w:rFonts w:ascii="Simplified Arabic" w:eastAsia="Calibri" w:hAnsi="Simplified Arabic" w:cs="Simplified Arabic"/>
          <w:sz w:val="28"/>
          <w:szCs w:val="28"/>
          <w:rtl/>
          <w:lang w:bidi="ar-EG"/>
        </w:rPr>
        <w:footnoteReference w:customMarkFollows="1" w:id="61"/>
        <w:t>3</w:t>
      </w:r>
      <w:r w:rsidRPr="000C22E6">
        <w:rPr>
          <w:rFonts w:ascii="Simplified Arabic" w:eastAsia="Calibri" w:hAnsi="Simplified Arabic" w:cs="Simplified Arabic"/>
          <w:sz w:val="28"/>
          <w:szCs w:val="28"/>
          <w:rtl/>
          <w:lang w:bidi="ar-EG"/>
        </w:rPr>
        <w:t>.</w:t>
      </w:r>
    </w:p>
    <w:p w:rsidR="000C22E6" w:rsidRDefault="000C22E6" w:rsidP="00BE2AB6">
      <w:pPr>
        <w:numPr>
          <w:ilvl w:val="0"/>
          <w:numId w:val="26"/>
        </w:numPr>
        <w:tabs>
          <w:tab w:val="left" w:pos="990"/>
        </w:tabs>
        <w:ind w:left="565" w:firstLine="0"/>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تقديرات الدخل الزراعي</w:t>
      </w:r>
      <w:r w:rsidR="00BE2AB6">
        <w:rPr>
          <w:rStyle w:val="FootnoteReference"/>
          <w:rFonts w:ascii="Simplified Arabic" w:eastAsia="Calibri" w:hAnsi="Simplified Arabic" w:cs="Simplified Arabic"/>
          <w:sz w:val="28"/>
          <w:szCs w:val="28"/>
          <w:rtl/>
          <w:lang w:bidi="ar-EG"/>
        </w:rPr>
        <w:footnoteReference w:customMarkFollows="1" w:id="62"/>
        <w:t>4</w:t>
      </w:r>
      <w:r w:rsidRPr="000C22E6">
        <w:rPr>
          <w:rFonts w:ascii="Simplified Arabic" w:eastAsia="Calibri" w:hAnsi="Simplified Arabic" w:cs="Simplified Arabic"/>
          <w:sz w:val="28"/>
          <w:szCs w:val="28"/>
          <w:rtl/>
          <w:lang w:bidi="ar-EG"/>
        </w:rPr>
        <w:t>.</w:t>
      </w:r>
    </w:p>
    <w:p w:rsidR="00242B70" w:rsidRDefault="00242B70" w:rsidP="00242B70">
      <w:pPr>
        <w:tabs>
          <w:tab w:val="left" w:pos="990"/>
        </w:tabs>
        <w:contextualSpacing/>
        <w:jc w:val="both"/>
        <w:rPr>
          <w:rFonts w:ascii="Simplified Arabic" w:eastAsia="Calibri" w:hAnsi="Simplified Arabic" w:cs="Simplified Arabic"/>
          <w:sz w:val="28"/>
          <w:szCs w:val="28"/>
          <w:rtl/>
          <w:lang w:bidi="ar-EG"/>
        </w:rPr>
      </w:pPr>
    </w:p>
    <w:p w:rsidR="00242B70" w:rsidRPr="000C22E6" w:rsidRDefault="00242B70" w:rsidP="00242B70">
      <w:pPr>
        <w:tabs>
          <w:tab w:val="left" w:pos="990"/>
        </w:tabs>
        <w:contextualSpacing/>
        <w:jc w:val="both"/>
        <w:rPr>
          <w:rFonts w:ascii="Simplified Arabic" w:eastAsia="Calibri" w:hAnsi="Simplified Arabic" w:cs="Simplified Arabic"/>
          <w:sz w:val="28"/>
          <w:szCs w:val="28"/>
          <w:rtl/>
          <w:lang w:bidi="ar-EG"/>
        </w:rPr>
      </w:pPr>
    </w:p>
    <w:p w:rsidR="000C22E6" w:rsidRPr="000C22E6" w:rsidRDefault="000C22E6" w:rsidP="00BE2AB6">
      <w:pPr>
        <w:numPr>
          <w:ilvl w:val="0"/>
          <w:numId w:val="26"/>
        </w:numPr>
        <w:tabs>
          <w:tab w:val="left" w:pos="990"/>
        </w:tabs>
        <w:ind w:left="565" w:firstLine="0"/>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lastRenderedPageBreak/>
        <w:t>الحساب الختامي للدولة</w:t>
      </w:r>
      <w:r w:rsidR="001E2C50">
        <w:rPr>
          <w:rStyle w:val="FootnoteReference"/>
          <w:rFonts w:ascii="Simplified Arabic" w:eastAsia="Calibri" w:hAnsi="Simplified Arabic" w:cs="Simplified Arabic"/>
          <w:sz w:val="28"/>
          <w:szCs w:val="28"/>
          <w:rtl/>
          <w:lang w:bidi="ar-EG"/>
        </w:rPr>
        <w:footnoteReference w:customMarkFollows="1" w:id="63"/>
        <w:t>1</w:t>
      </w:r>
      <w:r w:rsidRPr="000C22E6">
        <w:rPr>
          <w:rFonts w:ascii="Simplified Arabic" w:eastAsia="Calibri" w:hAnsi="Simplified Arabic" w:cs="Simplified Arabic"/>
          <w:sz w:val="28"/>
          <w:szCs w:val="28"/>
          <w:rtl/>
          <w:lang w:bidi="ar-EG"/>
        </w:rPr>
        <w:t>.</w:t>
      </w:r>
    </w:p>
    <w:p w:rsidR="000C22E6" w:rsidRPr="000C22E6" w:rsidRDefault="000C22E6" w:rsidP="00750525">
      <w:pPr>
        <w:numPr>
          <w:ilvl w:val="0"/>
          <w:numId w:val="26"/>
        </w:numPr>
        <w:tabs>
          <w:tab w:val="left" w:pos="990"/>
        </w:tabs>
        <w:spacing w:after="200" w:line="276" w:lineRule="auto"/>
        <w:ind w:left="565" w:firstLine="0"/>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ميزان المدفوعات الذي يصدره البنك المركزي</w:t>
      </w:r>
      <w:r w:rsidR="001E2C50">
        <w:rPr>
          <w:rStyle w:val="FootnoteReference"/>
          <w:rFonts w:ascii="Simplified Arabic" w:eastAsia="Calibri" w:hAnsi="Simplified Arabic" w:cs="Simplified Arabic"/>
          <w:sz w:val="28"/>
          <w:szCs w:val="28"/>
          <w:rtl/>
          <w:lang w:bidi="ar-EG"/>
        </w:rPr>
        <w:footnoteReference w:customMarkFollows="1" w:id="64"/>
        <w:t>2</w:t>
      </w:r>
      <w:r w:rsidRPr="000C22E6">
        <w:rPr>
          <w:rFonts w:ascii="Simplified Arabic" w:eastAsia="Calibri" w:hAnsi="Simplified Arabic" w:cs="Simplified Arabic"/>
          <w:sz w:val="28"/>
          <w:szCs w:val="28"/>
          <w:rtl/>
          <w:lang w:bidi="ar-EG"/>
        </w:rPr>
        <w:t>.</w:t>
      </w:r>
    </w:p>
    <w:p w:rsidR="000C22E6" w:rsidRPr="000C22E6" w:rsidRDefault="000C22E6" w:rsidP="006E6F5E">
      <w:pPr>
        <w:numPr>
          <w:ilvl w:val="0"/>
          <w:numId w:val="26"/>
        </w:numPr>
        <w:tabs>
          <w:tab w:val="left" w:pos="990"/>
        </w:tabs>
        <w:spacing w:after="200" w:line="276" w:lineRule="auto"/>
        <w:ind w:left="565" w:firstLine="0"/>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الميزانيات العمومية لعدد 47 هيئة اقتصادية</w:t>
      </w:r>
      <w:r w:rsidR="001E2C50">
        <w:rPr>
          <w:rStyle w:val="FootnoteReference"/>
          <w:rFonts w:ascii="Simplified Arabic" w:eastAsia="Calibri" w:hAnsi="Simplified Arabic" w:cs="Simplified Arabic"/>
          <w:sz w:val="28"/>
          <w:szCs w:val="28"/>
          <w:rtl/>
          <w:lang w:bidi="ar-EG"/>
        </w:rPr>
        <w:footnoteReference w:customMarkFollows="1" w:id="65"/>
        <w:t>3</w:t>
      </w:r>
      <w:r w:rsidRPr="000C22E6">
        <w:rPr>
          <w:rFonts w:ascii="Simplified Arabic" w:eastAsia="Calibri" w:hAnsi="Simplified Arabic" w:cs="Simplified Arabic" w:hint="cs"/>
          <w:sz w:val="28"/>
          <w:szCs w:val="28"/>
          <w:rtl/>
          <w:lang w:bidi="ar-EG"/>
        </w:rPr>
        <w:t>.</w:t>
      </w:r>
    </w:p>
    <w:p w:rsidR="000C22E6" w:rsidRPr="000C22E6" w:rsidRDefault="000C22E6" w:rsidP="000C22E6">
      <w:pPr>
        <w:contextualSpacing/>
        <w:jc w:val="both"/>
        <w:rPr>
          <w:rFonts w:ascii="Simplified Arabic" w:eastAsia="Calibri" w:hAnsi="Simplified Arabic" w:cs="Simplified Arabic"/>
          <w:sz w:val="12"/>
          <w:szCs w:val="12"/>
          <w:rtl/>
          <w:lang w:bidi="ar-EG"/>
        </w:rPr>
      </w:pPr>
    </w:p>
    <w:p w:rsidR="000C22E6" w:rsidRPr="000C22E6" w:rsidRDefault="000C22E6" w:rsidP="000C22E6">
      <w:pPr>
        <w:contextualSpacing/>
        <w:jc w:val="both"/>
        <w:rPr>
          <w:rFonts w:ascii="Simplified Arabic" w:eastAsia="Calibri" w:hAnsi="Simplified Arabic" w:cs="Simplified Arabic"/>
          <w:sz w:val="32"/>
          <w:szCs w:val="32"/>
          <w:u w:val="single"/>
          <w:rtl/>
          <w:lang w:bidi="ar-EG"/>
        </w:rPr>
      </w:pPr>
      <w:r w:rsidRPr="000C22E6">
        <w:rPr>
          <w:rFonts w:ascii="Simplified Arabic" w:eastAsia="Calibri" w:hAnsi="Simplified Arabic" w:cs="Simplified Arabic"/>
          <w:b/>
          <w:bCs/>
          <w:sz w:val="30"/>
          <w:szCs w:val="30"/>
          <w:rtl/>
          <w:lang w:bidi="ar-EG"/>
        </w:rPr>
        <w:t>2</w:t>
      </w:r>
      <w:r w:rsidRPr="000C22E6">
        <w:rPr>
          <w:rFonts w:ascii="Simplified Arabic" w:eastAsia="Calibri" w:hAnsi="Simplified Arabic" w:cs="Simplified Arabic"/>
          <w:b/>
          <w:bCs/>
          <w:sz w:val="32"/>
          <w:szCs w:val="32"/>
          <w:u w:val="single"/>
          <w:rtl/>
          <w:lang w:bidi="ar-EG"/>
        </w:rPr>
        <w:t>-2 نقاط القوة وأهم المعالجات في تركيب جداول العرض والاستخدام لعام 2014</w:t>
      </w:r>
      <w:r w:rsidRPr="000C22E6">
        <w:rPr>
          <w:rFonts w:ascii="Simplified Arabic" w:eastAsia="Calibri" w:hAnsi="Simplified Arabic" w:cs="Simplified Arabic"/>
          <w:b/>
          <w:bCs/>
          <w:sz w:val="32"/>
          <w:szCs w:val="32"/>
          <w:u w:val="single"/>
          <w:lang w:bidi="ar-EG"/>
        </w:rPr>
        <w:t>/</w:t>
      </w:r>
      <w:r w:rsidRPr="000C22E6">
        <w:rPr>
          <w:rFonts w:ascii="Simplified Arabic" w:eastAsia="Calibri" w:hAnsi="Simplified Arabic" w:cs="Simplified Arabic"/>
          <w:b/>
          <w:bCs/>
          <w:sz w:val="32"/>
          <w:szCs w:val="32"/>
          <w:u w:val="single"/>
          <w:rtl/>
          <w:lang w:bidi="ar-EG"/>
        </w:rPr>
        <w:t>2015 في جمهورية مصر العربية</w:t>
      </w:r>
      <w:r w:rsidRPr="000C22E6">
        <w:rPr>
          <w:rFonts w:ascii="Simplified Arabic" w:eastAsia="Calibri" w:hAnsi="Simplified Arabic" w:cs="Simplified Arabic" w:hint="cs"/>
          <w:b/>
          <w:bCs/>
          <w:sz w:val="32"/>
          <w:szCs w:val="32"/>
          <w:u w:val="single"/>
          <w:rtl/>
          <w:lang w:bidi="ar-EG"/>
        </w:rPr>
        <w:t>:</w:t>
      </w:r>
    </w:p>
    <w:p w:rsidR="000C22E6" w:rsidRPr="000C22E6" w:rsidRDefault="000C22E6" w:rsidP="000C22E6">
      <w:pPr>
        <w:jc w:val="both"/>
        <w:rPr>
          <w:rFonts w:ascii="Simplified Arabic" w:eastAsia="Calibri" w:hAnsi="Simplified Arabic" w:cs="Simplified Arabic"/>
          <w:b/>
          <w:bCs/>
          <w:sz w:val="30"/>
          <w:szCs w:val="30"/>
          <w:rtl/>
          <w:lang w:bidi="ar-EG"/>
        </w:rPr>
      </w:pPr>
      <w:r w:rsidRPr="000C22E6">
        <w:rPr>
          <w:rFonts w:ascii="Simplified Arabic" w:eastAsia="Calibri" w:hAnsi="Simplified Arabic" w:cs="Simplified Arabic" w:hint="cs"/>
          <w:b/>
          <w:bCs/>
          <w:sz w:val="30"/>
          <w:szCs w:val="30"/>
          <w:rtl/>
          <w:lang w:bidi="ar-EG"/>
        </w:rPr>
        <w:t>2</w:t>
      </w:r>
      <w:r w:rsidRPr="000C22E6">
        <w:rPr>
          <w:rFonts w:ascii="Simplified Arabic" w:eastAsia="Calibri" w:hAnsi="Simplified Arabic" w:cs="Simplified Arabic"/>
          <w:b/>
          <w:bCs/>
          <w:sz w:val="28"/>
          <w:szCs w:val="28"/>
          <w:rtl/>
          <w:lang w:bidi="ar-EG"/>
        </w:rPr>
        <w:t>-2-1 نقاط القوة في تركيب جداول العرض والاستخدام لعام 2014</w:t>
      </w:r>
      <w:r w:rsidRPr="000C22E6">
        <w:rPr>
          <w:rFonts w:ascii="Simplified Arabic" w:eastAsia="Calibri" w:hAnsi="Simplified Arabic" w:cs="Simplified Arabic"/>
          <w:b/>
          <w:bCs/>
          <w:sz w:val="28"/>
          <w:szCs w:val="28"/>
          <w:lang w:bidi="ar-EG"/>
        </w:rPr>
        <w:t>/</w:t>
      </w:r>
      <w:r w:rsidRPr="000C22E6">
        <w:rPr>
          <w:rFonts w:ascii="Simplified Arabic" w:eastAsia="Calibri" w:hAnsi="Simplified Arabic" w:cs="Simplified Arabic"/>
          <w:b/>
          <w:bCs/>
          <w:sz w:val="28"/>
          <w:szCs w:val="28"/>
          <w:rtl/>
          <w:lang w:bidi="ar-EG"/>
        </w:rPr>
        <w:t>2015</w:t>
      </w:r>
      <w:r w:rsidRPr="000C22E6">
        <w:rPr>
          <w:rFonts w:ascii="Simplified Arabic" w:eastAsia="Calibri" w:hAnsi="Simplified Arabic" w:cs="Simplified Arabic" w:hint="cs"/>
          <w:b/>
          <w:bCs/>
          <w:sz w:val="28"/>
          <w:szCs w:val="28"/>
          <w:rtl/>
          <w:lang w:bidi="ar-EG"/>
        </w:rPr>
        <w:t>:</w:t>
      </w:r>
      <w:r w:rsidRPr="000C22E6">
        <w:rPr>
          <w:rFonts w:ascii="Simplified Arabic" w:eastAsia="Calibri" w:hAnsi="Simplified Arabic" w:cs="Simplified Arabic"/>
          <w:b/>
          <w:bCs/>
          <w:sz w:val="30"/>
          <w:szCs w:val="30"/>
          <w:rtl/>
          <w:lang w:bidi="ar-EG"/>
        </w:rPr>
        <w:t xml:space="preserve"> </w:t>
      </w:r>
    </w:p>
    <w:p w:rsidR="000C22E6" w:rsidRPr="000C22E6" w:rsidRDefault="000C22E6" w:rsidP="000C22E6">
      <w:pPr>
        <w:ind w:firstLine="720"/>
        <w:jc w:val="both"/>
        <w:rPr>
          <w:rFonts w:ascii="Simplified Arabic" w:eastAsia="Calibri" w:hAnsi="Simplified Arabic" w:cs="Simplified Arabic"/>
          <w:b/>
          <w:bCs/>
          <w:sz w:val="30"/>
          <w:szCs w:val="30"/>
          <w:lang w:bidi="ar-EG"/>
        </w:rPr>
      </w:pPr>
      <w:r w:rsidRPr="000C22E6">
        <w:rPr>
          <w:rFonts w:ascii="Simplified Arabic" w:eastAsia="Calibri" w:hAnsi="Simplified Arabic" w:cs="Simplified Arabic"/>
          <w:sz w:val="28"/>
          <w:szCs w:val="28"/>
          <w:rtl/>
          <w:lang w:bidi="ar-EG"/>
        </w:rPr>
        <w:t>تم تناول بعض الأنشطة والمنتجات في جدولي العرض والاستخدام لعام 2014</w:t>
      </w:r>
      <w:r w:rsidRPr="000C22E6">
        <w:rPr>
          <w:rFonts w:ascii="Simplified Arabic" w:eastAsia="Calibri" w:hAnsi="Simplified Arabic" w:cs="Simplified Arabic"/>
          <w:sz w:val="28"/>
          <w:szCs w:val="28"/>
          <w:lang w:bidi="ar-EG"/>
        </w:rPr>
        <w:t>/</w:t>
      </w:r>
      <w:r w:rsidRPr="000C22E6">
        <w:rPr>
          <w:rFonts w:ascii="Simplified Arabic" w:eastAsia="Calibri" w:hAnsi="Simplified Arabic" w:cs="Simplified Arabic"/>
          <w:sz w:val="28"/>
          <w:szCs w:val="28"/>
          <w:rtl/>
          <w:lang w:bidi="ar-EG"/>
        </w:rPr>
        <w:t>2015 بصورة أكثر تفصيلاً والتي تم تناولها في الإصدار السابق لجداول العرض والاستخدام لعام 2012</w:t>
      </w:r>
      <w:r w:rsidRPr="000C22E6">
        <w:rPr>
          <w:rFonts w:ascii="Simplified Arabic" w:eastAsia="Calibri" w:hAnsi="Simplified Arabic" w:cs="Simplified Arabic"/>
          <w:sz w:val="28"/>
          <w:szCs w:val="28"/>
          <w:lang w:bidi="ar-EG"/>
        </w:rPr>
        <w:t>/</w:t>
      </w:r>
      <w:r w:rsidRPr="000C22E6">
        <w:rPr>
          <w:rFonts w:ascii="Simplified Arabic" w:eastAsia="Calibri" w:hAnsi="Simplified Arabic" w:cs="Simplified Arabic"/>
          <w:sz w:val="28"/>
          <w:szCs w:val="28"/>
          <w:rtl/>
          <w:lang w:bidi="ar-EG"/>
        </w:rPr>
        <w:t>2013 بصورة إجمالية</w:t>
      </w:r>
      <w:r w:rsidR="001E2C50">
        <w:rPr>
          <w:rStyle w:val="FootnoteReference"/>
          <w:rFonts w:ascii="Simplified Arabic" w:eastAsia="Calibri" w:hAnsi="Simplified Arabic" w:cs="Simplified Arabic"/>
          <w:sz w:val="28"/>
          <w:szCs w:val="28"/>
          <w:rtl/>
          <w:lang w:bidi="ar-EG"/>
        </w:rPr>
        <w:footnoteReference w:customMarkFollows="1" w:id="66"/>
        <w:t>4</w:t>
      </w:r>
      <w:r w:rsidRPr="000C22E6">
        <w:rPr>
          <w:rFonts w:ascii="Simplified Arabic" w:eastAsia="Calibri" w:hAnsi="Simplified Arabic" w:cs="Simplified Arabic"/>
          <w:sz w:val="28"/>
          <w:szCs w:val="28"/>
          <w:rtl/>
          <w:lang w:bidi="ar-EG"/>
        </w:rPr>
        <w:t xml:space="preserve"> كالتالي:</w:t>
      </w:r>
    </w:p>
    <w:p w:rsidR="000C22E6" w:rsidRPr="000C22E6" w:rsidRDefault="000C22E6" w:rsidP="006E6F5E">
      <w:pPr>
        <w:numPr>
          <w:ilvl w:val="0"/>
          <w:numId w:val="24"/>
        </w:numPr>
        <w:spacing w:after="200" w:line="276" w:lineRule="auto"/>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تفصيل خدمات التعليم والخدمات الصحية والاجتماعية وخدمات الصرف الصحي والتخلص من النفايات وخدمات المرافق الصحية وغيرها من خدمات حماية البيئة والخدمات الرياضية والترويحية إلي 3 أنواع من الخدمات: وهي الخدمات المسوقة والتي تمثل إنتاج القطاع الخاص، والخدمات غير المسوقة والرسوم والتي تمثل إنتاج القطاع الحكومي</w:t>
      </w:r>
      <w:r w:rsidR="001E2C50">
        <w:rPr>
          <w:rStyle w:val="FootnoteReference"/>
          <w:rFonts w:ascii="Simplified Arabic" w:eastAsia="Calibri" w:hAnsi="Simplified Arabic" w:cs="Simplified Arabic"/>
          <w:sz w:val="28"/>
          <w:szCs w:val="28"/>
          <w:rtl/>
          <w:lang w:bidi="ar-EG"/>
        </w:rPr>
        <w:footnoteReference w:customMarkFollows="1" w:id="67"/>
        <w:t>5</w:t>
      </w:r>
      <w:r w:rsidRPr="000C22E6">
        <w:rPr>
          <w:rFonts w:ascii="Simplified Arabic" w:eastAsia="Calibri" w:hAnsi="Simplified Arabic" w:cs="Simplified Arabic" w:hint="cs"/>
          <w:sz w:val="28"/>
          <w:szCs w:val="28"/>
          <w:rtl/>
          <w:lang w:bidi="ar-EG"/>
        </w:rPr>
        <w:t>.</w:t>
      </w:r>
    </w:p>
    <w:p w:rsidR="000C22E6" w:rsidRPr="00242B70"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242B70">
        <w:rPr>
          <w:rFonts w:ascii="Simplified Arabic" w:eastAsia="Calibri" w:hAnsi="Simplified Arabic" w:cs="Simplified Arabic"/>
          <w:sz w:val="28"/>
          <w:szCs w:val="28"/>
          <w:rtl/>
          <w:lang w:bidi="ar-EG"/>
        </w:rPr>
        <w:lastRenderedPageBreak/>
        <w:t>تم تفصيل خدمات الإدارة العامة والخدمات الأخرى المقدمة للمجتمع ككل وخدمات الضمان الاجتماعي الإلزامي إلي خدمات غير مسوقة ورسوم الخدمات العامة. حيث لا تقدم الحكومة العامة خدمات مسوقة</w:t>
      </w:r>
      <w:r w:rsidR="00164BBB" w:rsidRPr="00242B70">
        <w:rPr>
          <w:rStyle w:val="FootnoteReference"/>
          <w:rFonts w:ascii="Simplified Arabic" w:eastAsia="Calibri" w:hAnsi="Simplified Arabic" w:cs="Simplified Arabic"/>
          <w:sz w:val="28"/>
          <w:szCs w:val="28"/>
          <w:rtl/>
          <w:lang w:bidi="ar-EG"/>
        </w:rPr>
        <w:footnoteReference w:customMarkFollows="1" w:id="68"/>
        <w:t>1</w:t>
      </w:r>
      <w:r w:rsidRPr="00242B70">
        <w:rPr>
          <w:rFonts w:ascii="Simplified Arabic" w:eastAsia="Calibri" w:hAnsi="Simplified Arabic" w:cs="Simplified Arabic" w:hint="cs"/>
          <w:sz w:val="28"/>
          <w:szCs w:val="28"/>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تفصيل خدمات توزيع الكهرباء والغاز والمياه والصرف الصحي إلي 3 أنواع من الخدمات: خدمات توزيع الكهرباء، خدمات توزيع الغاز، وخدمات توزيع المياه والصرف الصحي</w:t>
      </w:r>
      <w:r w:rsidR="00164BBB">
        <w:rPr>
          <w:rStyle w:val="FootnoteReference"/>
          <w:rFonts w:ascii="Simplified Arabic" w:eastAsia="Calibri" w:hAnsi="Simplified Arabic" w:cs="Simplified Arabic"/>
          <w:sz w:val="28"/>
          <w:szCs w:val="28"/>
          <w:rtl/>
          <w:lang w:bidi="ar-EG"/>
        </w:rPr>
        <w:footnoteReference w:customMarkFollows="1" w:id="69"/>
        <w:t>2</w:t>
      </w:r>
      <w:r w:rsidRPr="000C22E6">
        <w:rPr>
          <w:rFonts w:ascii="Simplified Arabic" w:eastAsia="Calibri" w:hAnsi="Simplified Arabic" w:cs="Simplified Arabic" w:hint="cs"/>
          <w:sz w:val="28"/>
          <w:szCs w:val="28"/>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الفصل بين خدمات الوساطة المالية وخدمات التأمين، كما تم تقسيم خدمات الوساطة المالية إلي خدمات الوساطة المالية غير المسوقة (البنك المركزي) والرسوم المحصلة للبنك </w:t>
      </w:r>
      <w:r w:rsidRPr="000C22E6">
        <w:rPr>
          <w:rFonts w:ascii="Simplified Arabic" w:eastAsia="Calibri" w:hAnsi="Simplified Arabic" w:cs="Simplified Arabic"/>
          <w:sz w:val="27"/>
          <w:szCs w:val="27"/>
          <w:rtl/>
          <w:lang w:bidi="ar-EG"/>
        </w:rPr>
        <w:t>المركزي كخدمة وساطة وخدمات الوساطة المالية المحتسبة بطريقة غير مباشرة (</w:t>
      </w:r>
      <w:r w:rsidRPr="000C22E6">
        <w:rPr>
          <w:rFonts w:ascii="Simplified Arabic" w:eastAsia="Calibri" w:hAnsi="Simplified Arabic" w:cs="Simplified Arabic"/>
          <w:sz w:val="27"/>
          <w:szCs w:val="27"/>
          <w:lang w:bidi="ar-EG"/>
        </w:rPr>
        <w:t>FISIM</w:t>
      </w:r>
      <w:r w:rsidRPr="000C22E6">
        <w:rPr>
          <w:rFonts w:ascii="Simplified Arabic" w:eastAsia="Calibri" w:hAnsi="Simplified Arabic" w:cs="Simplified Arabic"/>
          <w:sz w:val="27"/>
          <w:szCs w:val="27"/>
          <w:rtl/>
          <w:lang w:bidi="ar-EG"/>
        </w:rPr>
        <w:t>)</w:t>
      </w:r>
      <w:r w:rsidR="00164BBB">
        <w:rPr>
          <w:rStyle w:val="FootnoteReference"/>
          <w:rFonts w:ascii="Simplified Arabic" w:eastAsia="Calibri" w:hAnsi="Simplified Arabic" w:cs="Simplified Arabic"/>
          <w:sz w:val="27"/>
          <w:szCs w:val="27"/>
          <w:rtl/>
          <w:lang w:bidi="ar-EG"/>
        </w:rPr>
        <w:footnoteReference w:customMarkFollows="1" w:id="70"/>
        <w:t>3</w:t>
      </w:r>
      <w:r w:rsidRPr="000C22E6">
        <w:rPr>
          <w:rFonts w:ascii="Simplified Arabic" w:eastAsia="Calibri" w:hAnsi="Simplified Arabic" w:cs="Simplified Arabic" w:hint="cs"/>
          <w:sz w:val="27"/>
          <w:szCs w:val="27"/>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تفصيل المواد الكيميائية الأساسية إلي أسمدة والمواد الكيميائية الأساسية </w:t>
      </w:r>
      <w:r w:rsidRPr="000C22E6">
        <w:rPr>
          <w:rFonts w:ascii="Simplified Arabic" w:eastAsia="Calibri" w:hAnsi="Simplified Arabic" w:cs="Simplified Arabic" w:hint="cs"/>
          <w:sz w:val="28"/>
          <w:szCs w:val="28"/>
          <w:rtl/>
          <w:lang w:bidi="ar-EG"/>
        </w:rPr>
        <w:t>الأخرى</w:t>
      </w:r>
      <w:r w:rsidR="00164BBB">
        <w:rPr>
          <w:rStyle w:val="FootnoteReference"/>
          <w:rFonts w:ascii="Simplified Arabic" w:eastAsia="Calibri" w:hAnsi="Simplified Arabic" w:cs="Simplified Arabic"/>
          <w:sz w:val="28"/>
          <w:szCs w:val="28"/>
          <w:rtl/>
          <w:lang w:bidi="ar-EG"/>
        </w:rPr>
        <w:footnoteReference w:customMarkFollows="1" w:id="71"/>
        <w:t>4</w:t>
      </w:r>
      <w:r w:rsidRPr="000C22E6">
        <w:rPr>
          <w:rFonts w:ascii="Simplified Arabic" w:eastAsia="Calibri" w:hAnsi="Simplified Arabic" w:cs="Simplified Arabic" w:hint="cs"/>
          <w:sz w:val="28"/>
          <w:szCs w:val="28"/>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تفصيل المنتجات الكيميائية الأخرى والألياف </w:t>
      </w:r>
      <w:r w:rsidRPr="000C22E6">
        <w:rPr>
          <w:rFonts w:ascii="Simplified Arabic" w:eastAsia="Calibri" w:hAnsi="Simplified Arabic" w:cs="Simplified Arabic" w:hint="cs"/>
          <w:sz w:val="28"/>
          <w:szCs w:val="28"/>
          <w:rtl/>
          <w:lang w:bidi="ar-EG"/>
        </w:rPr>
        <w:t>الاصطناعية</w:t>
      </w:r>
      <w:r w:rsidRPr="000C22E6">
        <w:rPr>
          <w:rFonts w:ascii="Simplified Arabic" w:eastAsia="Calibri" w:hAnsi="Simplified Arabic" w:cs="Simplified Arabic"/>
          <w:sz w:val="28"/>
          <w:szCs w:val="28"/>
          <w:rtl/>
          <w:lang w:bidi="ar-EG"/>
        </w:rPr>
        <w:t xml:space="preserve">، إلي منتجات أدوية ومنتجات صيدلانية والمنتجات الكيميائية الأخرى والألياف </w:t>
      </w:r>
      <w:r w:rsidRPr="000C22E6">
        <w:rPr>
          <w:rFonts w:ascii="Simplified Arabic" w:eastAsia="Calibri" w:hAnsi="Simplified Arabic" w:cs="Simplified Arabic" w:hint="cs"/>
          <w:sz w:val="28"/>
          <w:szCs w:val="28"/>
          <w:rtl/>
          <w:lang w:bidi="ar-EG"/>
        </w:rPr>
        <w:t>الاصطناعية</w:t>
      </w:r>
      <w:r w:rsidRPr="000C22E6">
        <w:rPr>
          <w:rFonts w:ascii="Simplified Arabic" w:eastAsia="Calibri" w:hAnsi="Simplified Arabic" w:cs="Simplified Arabic"/>
          <w:sz w:val="28"/>
          <w:szCs w:val="28"/>
          <w:rtl/>
          <w:lang w:bidi="ar-EG"/>
        </w:rPr>
        <w:t xml:space="preserve"> والتي لا تشمل منتجات الأدوية والمنتجات الصيدلانية</w:t>
      </w:r>
      <w:r w:rsidR="00164BBB">
        <w:rPr>
          <w:rStyle w:val="FootnoteReference"/>
          <w:rFonts w:ascii="Simplified Arabic" w:eastAsia="Calibri" w:hAnsi="Simplified Arabic" w:cs="Simplified Arabic"/>
          <w:sz w:val="28"/>
          <w:szCs w:val="28"/>
          <w:rtl/>
          <w:lang w:bidi="ar-EG"/>
        </w:rPr>
        <w:footnoteReference w:customMarkFollows="1" w:id="72"/>
        <w:t>5</w:t>
      </w:r>
      <w:r w:rsidRPr="000C22E6">
        <w:rPr>
          <w:rFonts w:ascii="Simplified Arabic" w:eastAsia="Calibri" w:hAnsi="Simplified Arabic" w:cs="Simplified Arabic" w:hint="cs"/>
          <w:sz w:val="28"/>
          <w:szCs w:val="28"/>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تفصيل منتجات طواحين الحبوب والنشا ومنتجات النشا والمنتجات الغذائية الأخري إلي منتجات طواحين الحبوب، منتجات المخابز، منتجات الأعلاف، السكر ومنتجات طواحين الحبوب والنشا والمنتجات الغذائية </w:t>
      </w:r>
      <w:r w:rsidRPr="000C22E6">
        <w:rPr>
          <w:rFonts w:ascii="Simplified Arabic" w:eastAsia="Calibri" w:hAnsi="Simplified Arabic" w:cs="Simplified Arabic" w:hint="cs"/>
          <w:sz w:val="28"/>
          <w:szCs w:val="28"/>
          <w:rtl/>
          <w:lang w:bidi="ar-EG"/>
        </w:rPr>
        <w:t>الأخرى</w:t>
      </w:r>
      <w:r w:rsidR="00164BBB">
        <w:rPr>
          <w:rStyle w:val="FootnoteReference"/>
          <w:rFonts w:ascii="Simplified Arabic" w:eastAsia="Calibri" w:hAnsi="Simplified Arabic" w:cs="Simplified Arabic"/>
          <w:sz w:val="28"/>
          <w:szCs w:val="28"/>
          <w:rtl/>
          <w:lang w:bidi="ar-EG"/>
        </w:rPr>
        <w:footnoteReference w:customMarkFollows="1" w:id="73"/>
        <w:t>6</w:t>
      </w:r>
      <w:r w:rsidRPr="000C22E6">
        <w:rPr>
          <w:rFonts w:ascii="Simplified Arabic" w:eastAsia="Calibri" w:hAnsi="Simplified Arabic" w:cs="Simplified Arabic" w:hint="cs"/>
          <w:sz w:val="28"/>
          <w:szCs w:val="28"/>
          <w:rtl/>
          <w:lang w:bidi="ar-EG"/>
        </w:rPr>
        <w:t>.</w:t>
      </w:r>
    </w:p>
    <w:p w:rsid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تفصيل منتجات اللحوم والأسماك والفواكه والخضروات والزيوت والدهون إلي اللحوم ومنتجاتها، الأسماك ومنتجاتها، الأعلاف، الفواكه المصنعة، الزيوت والدهون، معالجة الخضروات وعصائر من الخضروات والفواكه</w:t>
      </w:r>
      <w:r w:rsidR="00164BBB">
        <w:rPr>
          <w:rStyle w:val="FootnoteReference"/>
          <w:rFonts w:ascii="Simplified Arabic" w:eastAsia="Calibri" w:hAnsi="Simplified Arabic" w:cs="Simplified Arabic"/>
          <w:sz w:val="28"/>
          <w:szCs w:val="28"/>
          <w:rtl/>
          <w:lang w:bidi="ar-EG"/>
        </w:rPr>
        <w:footnoteReference w:customMarkFollows="1" w:id="74"/>
        <w:t>6</w:t>
      </w:r>
      <w:r w:rsidRPr="000C22E6">
        <w:rPr>
          <w:rFonts w:ascii="Simplified Arabic" w:eastAsia="Calibri" w:hAnsi="Simplified Arabic" w:cs="Simplified Arabic" w:hint="cs"/>
          <w:sz w:val="28"/>
          <w:szCs w:val="28"/>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تفصيل منتجات الحبوب إلي منتجات القمح والذرة والأرز ومنتجات الحبوب </w:t>
      </w:r>
      <w:r w:rsidRPr="000C22E6">
        <w:rPr>
          <w:rFonts w:ascii="Simplified Arabic" w:eastAsia="Calibri" w:hAnsi="Simplified Arabic" w:cs="Simplified Arabic" w:hint="cs"/>
          <w:sz w:val="28"/>
          <w:szCs w:val="28"/>
          <w:rtl/>
          <w:lang w:bidi="ar-EG"/>
        </w:rPr>
        <w:t>الأخرى</w:t>
      </w:r>
      <w:r w:rsidR="00164BBB">
        <w:rPr>
          <w:rStyle w:val="FootnoteReference"/>
          <w:rFonts w:ascii="Simplified Arabic" w:eastAsia="Calibri" w:hAnsi="Simplified Arabic" w:cs="Simplified Arabic"/>
          <w:sz w:val="28"/>
          <w:szCs w:val="28"/>
          <w:rtl/>
          <w:lang w:bidi="ar-EG"/>
        </w:rPr>
        <w:footnoteReference w:customMarkFollows="1" w:id="75"/>
        <w:t>7</w:t>
      </w:r>
      <w:r w:rsidRPr="000C22E6">
        <w:rPr>
          <w:rFonts w:ascii="Simplified Arabic" w:eastAsia="Calibri" w:hAnsi="Simplified Arabic" w:cs="Simplified Arabic" w:hint="cs"/>
          <w:sz w:val="28"/>
          <w:szCs w:val="28"/>
          <w:rtl/>
          <w:lang w:bidi="ar-EG"/>
        </w:rPr>
        <w:t>.</w:t>
      </w:r>
    </w:p>
    <w:p w:rsidR="000C22E6" w:rsidRPr="000C22E6" w:rsidRDefault="000C22E6" w:rsidP="00076720">
      <w:pPr>
        <w:numPr>
          <w:ilvl w:val="0"/>
          <w:numId w:val="24"/>
        </w:numPr>
        <w:ind w:left="139" w:hanging="141"/>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تفصيل منتجات الخضر إلي منتجات البطاطس والطماطم ومنتجات الخضر </w:t>
      </w:r>
      <w:r w:rsidRPr="000C22E6">
        <w:rPr>
          <w:rFonts w:ascii="Simplified Arabic" w:eastAsia="Calibri" w:hAnsi="Simplified Arabic" w:cs="Simplified Arabic" w:hint="cs"/>
          <w:sz w:val="28"/>
          <w:szCs w:val="28"/>
          <w:rtl/>
          <w:lang w:bidi="ar-EG"/>
        </w:rPr>
        <w:t>الأخرى</w:t>
      </w:r>
      <w:r w:rsidR="00164BBB">
        <w:rPr>
          <w:rStyle w:val="FootnoteReference"/>
          <w:rFonts w:ascii="Simplified Arabic" w:eastAsia="Calibri" w:hAnsi="Simplified Arabic" w:cs="Simplified Arabic"/>
          <w:sz w:val="28"/>
          <w:szCs w:val="28"/>
          <w:rtl/>
          <w:lang w:bidi="ar-EG"/>
        </w:rPr>
        <w:footnoteReference w:customMarkFollows="1" w:id="76"/>
        <w:t>8</w:t>
      </w:r>
      <w:r w:rsidRPr="000C22E6">
        <w:rPr>
          <w:rFonts w:ascii="Simplified Arabic" w:eastAsia="Calibri" w:hAnsi="Simplified Arabic" w:cs="Simplified Arabic" w:hint="cs"/>
          <w:sz w:val="28"/>
          <w:szCs w:val="28"/>
          <w:rtl/>
          <w:lang w:bidi="ar-EG"/>
        </w:rPr>
        <w:t>.</w:t>
      </w:r>
    </w:p>
    <w:p w:rsidR="000C22E6" w:rsidRPr="000C22E6" w:rsidRDefault="000C22E6" w:rsidP="006E6F5E">
      <w:pPr>
        <w:numPr>
          <w:ilvl w:val="0"/>
          <w:numId w:val="24"/>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lastRenderedPageBreak/>
        <w:t>تم تفصيل منتجات المواد النباتية الخام غير المصنفة فى موضع أخر</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 xml:space="preserve">إلي منتجات القطن والبرسيم ومنتجات المواد النباتية الخام </w:t>
      </w:r>
      <w:r w:rsidRPr="000C22E6">
        <w:rPr>
          <w:rFonts w:ascii="Simplified Arabic" w:eastAsia="Calibri" w:hAnsi="Simplified Arabic" w:cs="Simplified Arabic" w:hint="cs"/>
          <w:sz w:val="28"/>
          <w:szCs w:val="28"/>
          <w:rtl/>
          <w:lang w:bidi="ar-EG"/>
        </w:rPr>
        <w:t>الأخرى</w:t>
      </w:r>
      <w:r w:rsidRPr="000C22E6">
        <w:rPr>
          <w:rFonts w:ascii="Simplified Arabic" w:eastAsia="Calibri" w:hAnsi="Simplified Arabic" w:cs="Simplified Arabic"/>
          <w:sz w:val="28"/>
          <w:szCs w:val="28"/>
          <w:rtl/>
          <w:lang w:bidi="ar-EG"/>
        </w:rPr>
        <w:t xml:space="preserve"> غير المصنفة فى موضع أخر</w:t>
      </w:r>
      <w:r w:rsidR="00164BBB">
        <w:rPr>
          <w:rStyle w:val="FootnoteReference"/>
          <w:rFonts w:ascii="Simplified Arabic" w:eastAsia="Calibri" w:hAnsi="Simplified Arabic" w:cs="Simplified Arabic"/>
          <w:sz w:val="28"/>
          <w:szCs w:val="28"/>
          <w:rtl/>
          <w:lang w:bidi="ar-EG"/>
        </w:rPr>
        <w:footnoteReference w:customMarkFollows="1" w:id="77"/>
        <w:t>1</w:t>
      </w:r>
      <w:r w:rsidRPr="000C22E6">
        <w:rPr>
          <w:rFonts w:ascii="Simplified Arabic" w:eastAsia="Calibri" w:hAnsi="Simplified Arabic" w:cs="Simplified Arabic" w:hint="cs"/>
          <w:sz w:val="28"/>
          <w:szCs w:val="28"/>
          <w:rtl/>
          <w:lang w:bidi="ar-EG"/>
        </w:rPr>
        <w:t>.</w:t>
      </w:r>
    </w:p>
    <w:p w:rsidR="000C22E6" w:rsidRDefault="000C22E6" w:rsidP="006E6F5E">
      <w:pPr>
        <w:numPr>
          <w:ilvl w:val="0"/>
          <w:numId w:val="24"/>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تفصيل الحيوانات الحية إلي الماشية والدواجن والحيوانات الحية الأخري</w:t>
      </w:r>
      <w:r w:rsidR="00164BBB">
        <w:rPr>
          <w:rStyle w:val="FootnoteReference"/>
          <w:rFonts w:ascii="Simplified Arabic" w:eastAsia="Calibri" w:hAnsi="Simplified Arabic" w:cs="Simplified Arabic"/>
          <w:sz w:val="28"/>
          <w:szCs w:val="28"/>
          <w:rtl/>
          <w:lang w:bidi="ar-EG"/>
        </w:rPr>
        <w:footnoteReference w:customMarkFollows="1" w:id="78"/>
        <w:t>2</w:t>
      </w:r>
      <w:r w:rsidRPr="000C22E6">
        <w:rPr>
          <w:rFonts w:ascii="Simplified Arabic" w:eastAsia="Calibri" w:hAnsi="Simplified Arabic" w:cs="Simplified Arabic" w:hint="cs"/>
          <w:sz w:val="28"/>
          <w:szCs w:val="28"/>
          <w:rtl/>
          <w:lang w:bidi="ar-EG"/>
        </w:rPr>
        <w:t>.</w:t>
      </w:r>
    </w:p>
    <w:p w:rsidR="004B162A" w:rsidRPr="004B162A" w:rsidRDefault="004B162A" w:rsidP="004B162A">
      <w:pPr>
        <w:tabs>
          <w:tab w:val="left" w:pos="423"/>
        </w:tabs>
        <w:jc w:val="both"/>
        <w:rPr>
          <w:rFonts w:ascii="Simplified Arabic" w:eastAsia="Calibri" w:hAnsi="Simplified Arabic" w:cs="Simplified Arabic"/>
          <w:sz w:val="12"/>
          <w:szCs w:val="12"/>
          <w:rtl/>
          <w:lang w:bidi="ar-EG"/>
        </w:rPr>
      </w:pPr>
    </w:p>
    <w:p w:rsidR="000C22E6" w:rsidRPr="000C22E6" w:rsidRDefault="000C22E6" w:rsidP="000C22E6">
      <w:pPr>
        <w:jc w:val="both"/>
        <w:rPr>
          <w:rFonts w:ascii="Simplified Arabic" w:eastAsia="Calibri" w:hAnsi="Simplified Arabic" w:cs="Simplified Arabic"/>
          <w:b/>
          <w:bCs/>
          <w:sz w:val="30"/>
          <w:szCs w:val="30"/>
          <w:rtl/>
          <w:lang w:bidi="ar-EG"/>
        </w:rPr>
      </w:pPr>
      <w:r w:rsidRPr="000C22E6">
        <w:rPr>
          <w:rFonts w:ascii="Simplified Arabic" w:eastAsia="Calibri" w:hAnsi="Simplified Arabic" w:cs="Simplified Arabic" w:hint="cs"/>
          <w:b/>
          <w:bCs/>
          <w:sz w:val="30"/>
          <w:szCs w:val="30"/>
          <w:rtl/>
          <w:lang w:bidi="ar-EG"/>
        </w:rPr>
        <w:t>2</w:t>
      </w:r>
      <w:r w:rsidRPr="000C22E6">
        <w:rPr>
          <w:rFonts w:ascii="Simplified Arabic" w:eastAsia="Calibri" w:hAnsi="Simplified Arabic" w:cs="Simplified Arabic"/>
          <w:b/>
          <w:bCs/>
          <w:sz w:val="30"/>
          <w:szCs w:val="30"/>
          <w:rtl/>
          <w:lang w:bidi="ar-EG"/>
        </w:rPr>
        <w:t>-2-</w:t>
      </w:r>
      <w:r w:rsidRPr="000C22E6">
        <w:rPr>
          <w:rFonts w:ascii="Simplified Arabic" w:eastAsia="Calibri" w:hAnsi="Simplified Arabic" w:cs="Simplified Arabic"/>
          <w:b/>
          <w:bCs/>
          <w:sz w:val="30"/>
          <w:szCs w:val="30"/>
          <w:lang w:bidi="ar-EG"/>
        </w:rPr>
        <w:t>2</w:t>
      </w:r>
      <w:r w:rsidRPr="000C22E6">
        <w:rPr>
          <w:rFonts w:ascii="Simplified Arabic" w:eastAsia="Calibri" w:hAnsi="Simplified Arabic" w:cs="Simplified Arabic"/>
          <w:b/>
          <w:bCs/>
          <w:sz w:val="30"/>
          <w:szCs w:val="30"/>
          <w:rtl/>
          <w:lang w:bidi="ar-EG"/>
        </w:rPr>
        <w:t xml:space="preserve"> أهم المعالجات</w:t>
      </w:r>
    </w:p>
    <w:p w:rsidR="000C22E6" w:rsidRPr="000C22E6" w:rsidRDefault="000C22E6" w:rsidP="006E6F5E">
      <w:pPr>
        <w:numPr>
          <w:ilvl w:val="0"/>
          <w:numId w:val="47"/>
        </w:numPr>
        <w:spacing w:after="200" w:line="276" w:lineRule="auto"/>
        <w:ind w:left="0" w:hanging="2"/>
        <w:contextualSpacing/>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أنشطة الزراعة</w:t>
      </w:r>
      <w:r w:rsidRPr="000C22E6">
        <w:rPr>
          <w:rFonts w:ascii="Simplified Arabic" w:eastAsia="Calibri" w:hAnsi="Simplified Arabic" w:cs="Simplified Arabic" w:hint="cs"/>
          <w:b/>
          <w:bCs/>
          <w:sz w:val="28"/>
          <w:szCs w:val="28"/>
          <w:rtl/>
          <w:lang w:bidi="ar-EG"/>
        </w:rPr>
        <w:t>:</w:t>
      </w:r>
    </w:p>
    <w:p w:rsidR="000C22E6" w:rsidRPr="000C22E6" w:rsidRDefault="000C22E6" w:rsidP="00750525">
      <w:pPr>
        <w:numPr>
          <w:ilvl w:val="0"/>
          <w:numId w:val="28"/>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تفصيل أنشطة زراعة المحاصيل والإنتاج الحيواني والصيد والخدمات المتصلة إلى 7 أنشطة في جداول العرض والاستخدام عام 2014/2015 بدلاً من نشاط واحد في جداول العرض والاستخدام عام 2012/2013 وتم تفصيل المنتجات في الصفوف لتقابل تفصيلات الأنشطة وإظهار أهم المحاصيل الزراعية</w:t>
      </w:r>
      <w:r w:rsidR="00164BBB">
        <w:rPr>
          <w:rStyle w:val="FootnoteReference"/>
          <w:rFonts w:ascii="Simplified Arabic" w:eastAsia="Calibri" w:hAnsi="Simplified Arabic" w:cs="Simplified Arabic"/>
          <w:sz w:val="28"/>
          <w:szCs w:val="28"/>
          <w:rtl/>
          <w:lang w:bidi="ar-EG"/>
        </w:rPr>
        <w:footnoteReference w:customMarkFollows="1" w:id="79"/>
        <w:t>3</w:t>
      </w:r>
      <w:r w:rsidR="00750525">
        <w:rPr>
          <w:rFonts w:ascii="Simplified Arabic" w:eastAsia="Calibri" w:hAnsi="Simplified Arabic" w:cs="Simplified Arabic" w:hint="cs"/>
          <w:sz w:val="28"/>
          <w:szCs w:val="28"/>
          <w:rtl/>
          <w:lang w:bidi="ar-EG"/>
        </w:rPr>
        <w:t>.</w:t>
      </w:r>
    </w:p>
    <w:p w:rsidR="000C22E6" w:rsidRDefault="000C22E6" w:rsidP="006E6F5E">
      <w:pPr>
        <w:numPr>
          <w:ilvl w:val="0"/>
          <w:numId w:val="28"/>
        </w:numPr>
        <w:ind w:left="0" w:hanging="18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حساب إنتاج أنشطة زراعة المحاصيل والإنتاج الحيواني والصيد والخدمات المتصلة بالإعتماد على بيانات وزارة الزراعة بالإضافة إلى النشرات السنوية للنشاط الزراعي الصادرة عن الجهاز المركزي للتعبئة العامة والإحصاء للعام الزراعي 2014/2015. ومن الجدير بالذكر انه قد تم تقدير قيمة الإنتاج للحيوانات الحية وتقدير قيمة إنتاج أنشطة الخدمات الزراعية وأنشطة ما بعد الحصاد والتي لا تقدر في نشرات وزارات الزراعة.</w:t>
      </w:r>
    </w:p>
    <w:p w:rsidR="004B162A" w:rsidRPr="004B162A" w:rsidRDefault="004B162A" w:rsidP="004B162A">
      <w:pPr>
        <w:jc w:val="both"/>
        <w:rPr>
          <w:rFonts w:ascii="Simplified Arabic" w:eastAsia="Calibri" w:hAnsi="Simplified Arabic" w:cs="Simplified Arabic"/>
          <w:sz w:val="12"/>
          <w:szCs w:val="12"/>
          <w:lang w:bidi="ar-EG"/>
        </w:rPr>
      </w:pPr>
    </w:p>
    <w:p w:rsidR="000C22E6" w:rsidRPr="000C22E6" w:rsidRDefault="000C22E6" w:rsidP="006E6F5E">
      <w:pPr>
        <w:numPr>
          <w:ilvl w:val="0"/>
          <w:numId w:val="27"/>
        </w:numPr>
        <w:ind w:left="0"/>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نشاط استخراج النفط الخام والغاز الطبيعي:</w:t>
      </w:r>
    </w:p>
    <w:p w:rsidR="000C22E6" w:rsidRDefault="000C22E6" w:rsidP="006E6F5E">
      <w:pPr>
        <w:numPr>
          <w:ilvl w:val="0"/>
          <w:numId w:val="28"/>
        </w:numPr>
        <w:ind w:left="0" w:hanging="18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على تقديرات الحسابات القومية بوزارة التخطيط والمتابعة والإصلاح الإداري المعتمدة على الكميات المنتجة من البترول الخام والغاز الطبيعي الواردة من وزارة البترول والثروة المعدنية وأسعار التصدير لتقييم الإنتاج المحلي، وهو ما يعبر عن وجود دعم ضمني نتيجة بيع منتجات البترول الخام والغاز الطبيعي بأسعار أقل من أسعار التصدير، ولذا تم اعتبار الفرق بين البيع بأسعار التصدير وأسعار البيع الفعلية هو دعم على منتجات البترول الخام والغاز الطبيعي وذلك لمعالجة الفرق بين تقديرات وزارة البترول للإنتاج المعتمدة على الإيرادات الفعلية للإنتاج المباع بالسعر المحلي وتقديرات وزارة التخطيط التي تعتمد على أسعار التصدير.</w:t>
      </w:r>
    </w:p>
    <w:p w:rsidR="004B162A" w:rsidRPr="004B162A" w:rsidRDefault="004B162A" w:rsidP="004B162A">
      <w:pPr>
        <w:jc w:val="both"/>
        <w:rPr>
          <w:rFonts w:ascii="Simplified Arabic" w:eastAsia="Calibri" w:hAnsi="Simplified Arabic" w:cs="Simplified Arabic"/>
          <w:sz w:val="12"/>
          <w:szCs w:val="12"/>
          <w:lang w:bidi="ar-EG"/>
        </w:rPr>
      </w:pPr>
    </w:p>
    <w:p w:rsidR="000C22E6" w:rsidRPr="000C22E6" w:rsidRDefault="000C22E6" w:rsidP="006E6F5E">
      <w:pPr>
        <w:numPr>
          <w:ilvl w:val="0"/>
          <w:numId w:val="27"/>
        </w:numPr>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نشاط صُنع فحم الكوك والمنتجات النفطية المكررة:</w:t>
      </w:r>
    </w:p>
    <w:p w:rsidR="000C22E6" w:rsidRPr="000C22E6" w:rsidRDefault="000C22E6" w:rsidP="006E6F5E">
      <w:pPr>
        <w:numPr>
          <w:ilvl w:val="0"/>
          <w:numId w:val="28"/>
        </w:numPr>
        <w:ind w:left="0" w:hanging="2"/>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وهو يمثل أهمية خاصة ضمن أنشطة الصناعات التحويلية. وفيما يتعلق بالدعم المقدم للمنتجات البترولية، فقد تم الاعتماد على بيانات وزارة البترول، ونشرات المسح الصناعي بالجهاز المركزي للتعبئة </w:t>
      </w:r>
      <w:r w:rsidRPr="000C22E6">
        <w:rPr>
          <w:rFonts w:ascii="Simplified Arabic" w:eastAsia="Calibri" w:hAnsi="Simplified Arabic" w:cs="Simplified Arabic"/>
          <w:sz w:val="28"/>
          <w:szCs w:val="28"/>
          <w:rtl/>
          <w:lang w:bidi="ar-EG"/>
        </w:rPr>
        <w:lastRenderedPageBreak/>
        <w:t xml:space="preserve">العامة والإحصاء، والحساب الختامي للدولة، بالإضافة إلى بيانات وزارة التخطيط والمتابعة والإصلاح الإداري. كما تم حساب الإنتاج بالسعر الأساسي، ومستلزمات الإنتاج بسعر السوق. وتظهر هذه المعالجة الدعم الضمني المقدم من الحكومة للمنتجات البترولية.  </w:t>
      </w:r>
    </w:p>
    <w:p w:rsidR="000C22E6" w:rsidRPr="000C22E6" w:rsidRDefault="000C22E6" w:rsidP="006E6F5E">
      <w:pPr>
        <w:numPr>
          <w:ilvl w:val="0"/>
          <w:numId w:val="24"/>
        </w:numPr>
        <w:tabs>
          <w:tab w:val="left" w:pos="423"/>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نشاط إمدادات الكهرباء والغاز والبخار وإمدادات تكييف الهواء:</w:t>
      </w:r>
    </w:p>
    <w:p w:rsidR="000C22E6" w:rsidRPr="000C22E6" w:rsidRDefault="000C22E6" w:rsidP="006E6F5E">
      <w:pPr>
        <w:numPr>
          <w:ilvl w:val="0"/>
          <w:numId w:val="28"/>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على بيانات النشرة السنوية لإحصاءات الكهرباء والطاقة التي يصدرها الجهاز المركزي للتعبئة العامة والإحصاء لسنة 2015/2014. وقد تم تقسيم نشاط إمدادات الكهرباء والغاز والبخار وإمدادات تكييف الهواء إلى ثلاثة أنشطة وهي أنشطة توليد الكهرباء، وخدمات نقل وتوزيع الكهرباء، وتوزيع الغاز الطبيعي وتم حساب الإنتاج لأنشطة توليد ونقل وتوزيع الكهرباء وتوزيع الغاز الطبيعي بصافي العائد</w:t>
      </w:r>
      <w:r w:rsidR="00164BBB">
        <w:rPr>
          <w:rStyle w:val="FootnoteReference"/>
          <w:rFonts w:ascii="Simplified Arabic" w:eastAsia="Calibri" w:hAnsi="Simplified Arabic" w:cs="Simplified Arabic"/>
          <w:sz w:val="28"/>
          <w:szCs w:val="28"/>
          <w:rtl/>
          <w:lang w:bidi="ar-EG"/>
        </w:rPr>
        <w:footnoteReference w:customMarkFollows="1" w:id="80"/>
        <w:t>1</w:t>
      </w:r>
      <w:r w:rsidRPr="000C22E6">
        <w:rPr>
          <w:rFonts w:ascii="Simplified Arabic" w:eastAsia="Calibri" w:hAnsi="Simplified Arabic" w:cs="Simplified Arabic"/>
          <w:sz w:val="28"/>
          <w:szCs w:val="28"/>
          <w:rtl/>
          <w:lang w:bidi="ar-EG"/>
        </w:rPr>
        <w:t>.</w:t>
      </w:r>
    </w:p>
    <w:p w:rsidR="000C22E6" w:rsidRPr="000C22E6" w:rsidRDefault="000C22E6" w:rsidP="006E6F5E">
      <w:pPr>
        <w:numPr>
          <w:ilvl w:val="0"/>
          <w:numId w:val="24"/>
        </w:numPr>
        <w:tabs>
          <w:tab w:val="left" w:pos="281"/>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إنتاج البنوك:</w:t>
      </w:r>
    </w:p>
    <w:p w:rsidR="000C22E6" w:rsidRPr="000C22E6" w:rsidRDefault="000C22E6" w:rsidP="004B162A">
      <w:pPr>
        <w:ind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تقدم البنوك نوعين من الخدمات هما:</w:t>
      </w:r>
    </w:p>
    <w:p w:rsidR="000C22E6" w:rsidRPr="004B162A" w:rsidRDefault="000C22E6" w:rsidP="006E6F5E">
      <w:pPr>
        <w:numPr>
          <w:ilvl w:val="0"/>
          <w:numId w:val="28"/>
        </w:numPr>
        <w:tabs>
          <w:tab w:val="left" w:pos="281"/>
        </w:tabs>
        <w:ind w:left="0" w:hanging="2"/>
        <w:jc w:val="both"/>
        <w:rPr>
          <w:rFonts w:ascii="Simplified Arabic" w:eastAsia="Calibri" w:hAnsi="Simplified Arabic" w:cs="Simplified Arabic"/>
          <w:sz w:val="28"/>
          <w:szCs w:val="28"/>
          <w:lang w:bidi="ar-EG"/>
        </w:rPr>
      </w:pPr>
      <w:r w:rsidRPr="004B162A">
        <w:rPr>
          <w:rFonts w:ascii="Simplified Arabic" w:eastAsia="Calibri" w:hAnsi="Simplified Arabic" w:cs="Simplified Arabic"/>
          <w:sz w:val="28"/>
          <w:szCs w:val="28"/>
          <w:rtl/>
          <w:lang w:bidi="ar-EG"/>
        </w:rPr>
        <w:t>عائد الخدمات المصرفية من العمولات، وأرباح وخسائر عمليات بيع النقد الأجنبي والخدمات المصرفية الأخرى والتي تمثل الإنتاج الفعلي للبنوك.</w:t>
      </w:r>
    </w:p>
    <w:p w:rsidR="000C22E6" w:rsidRPr="004B162A" w:rsidRDefault="000C22E6" w:rsidP="006E6F5E">
      <w:pPr>
        <w:numPr>
          <w:ilvl w:val="0"/>
          <w:numId w:val="28"/>
        </w:numPr>
        <w:tabs>
          <w:tab w:val="left" w:pos="281"/>
        </w:tabs>
        <w:ind w:left="0" w:hanging="2"/>
        <w:jc w:val="both"/>
        <w:rPr>
          <w:rFonts w:ascii="Simplified Arabic" w:eastAsia="Calibri" w:hAnsi="Simplified Arabic" w:cs="Simplified Arabic"/>
          <w:sz w:val="28"/>
          <w:szCs w:val="28"/>
          <w:lang w:bidi="ar-EG"/>
        </w:rPr>
      </w:pPr>
      <w:r w:rsidRPr="004B162A">
        <w:rPr>
          <w:rFonts w:ascii="Simplified Arabic" w:eastAsia="Calibri" w:hAnsi="Simplified Arabic" w:cs="Simplified Arabic"/>
          <w:sz w:val="28"/>
          <w:szCs w:val="28"/>
          <w:rtl/>
          <w:lang w:bidi="ar-EG"/>
        </w:rPr>
        <w:t>خدمات الوساطة المالية المحتسبة بطريقة غير مباشرة (</w:t>
      </w:r>
      <w:r w:rsidRPr="004B162A">
        <w:rPr>
          <w:rFonts w:ascii="Simplified Arabic" w:eastAsia="Calibri" w:hAnsi="Simplified Arabic" w:cs="Simplified Arabic"/>
          <w:sz w:val="28"/>
          <w:szCs w:val="28"/>
          <w:lang w:bidi="ar-EG"/>
        </w:rPr>
        <w:t>FISIM</w:t>
      </w:r>
      <w:r w:rsidRPr="004B162A">
        <w:rPr>
          <w:rFonts w:ascii="Simplified Arabic" w:eastAsia="Calibri" w:hAnsi="Simplified Arabic" w:cs="Simplified Arabic"/>
          <w:sz w:val="28"/>
          <w:szCs w:val="28"/>
          <w:rtl/>
          <w:lang w:bidi="ar-EG"/>
        </w:rPr>
        <w:t>): تم الاعتماد على تقارير البنك المركزي الشهرية لمعرفة قيمة الودائع لدى البنوك، وقيمة القروض في شهر يونية 2015، وكذلك سعر الفائدة على القروض وسعر الفائدة على الودائع، وسعر الخصم بين البنوك، تم حساب قيمة خدمات الوساطة المالية المقدرة بطريقة غير مباشرة كالتالي:</w:t>
      </w:r>
    </w:p>
    <w:p w:rsidR="000C22E6" w:rsidRPr="004B162A" w:rsidRDefault="000C22E6" w:rsidP="004B162A">
      <w:pPr>
        <w:ind w:hanging="360"/>
        <w:jc w:val="both"/>
        <w:rPr>
          <w:rFonts w:ascii="Simplified Arabic" w:eastAsia="Calibri" w:hAnsi="Simplified Arabic" w:cs="Simplified Arabic"/>
          <w:sz w:val="28"/>
          <w:szCs w:val="28"/>
          <w:rtl/>
          <w:lang w:bidi="ar-EG"/>
        </w:rPr>
      </w:pPr>
      <w:r w:rsidRPr="004B162A">
        <w:rPr>
          <w:rFonts w:ascii="Simplified Arabic" w:eastAsia="Calibri" w:hAnsi="Simplified Arabic" w:cs="Simplified Arabic" w:hint="cs"/>
          <w:sz w:val="28"/>
          <w:szCs w:val="28"/>
          <w:rtl/>
          <w:lang w:bidi="ar-EG"/>
        </w:rPr>
        <w:t xml:space="preserve">   </w:t>
      </w:r>
      <w:r w:rsidRPr="004B162A">
        <w:rPr>
          <w:rFonts w:ascii="Simplified Arabic" w:eastAsia="Calibri" w:hAnsi="Simplified Arabic" w:cs="Simplified Arabic"/>
          <w:sz w:val="28"/>
          <w:szCs w:val="28"/>
          <w:rtl/>
          <w:lang w:bidi="ar-EG"/>
        </w:rPr>
        <w:t xml:space="preserve">الإنتاج المقدر لخدمات الوساطة المالية = </w:t>
      </w:r>
      <w:r w:rsidRPr="004B162A">
        <w:rPr>
          <w:rFonts w:ascii="Simplified Arabic" w:eastAsia="Calibri" w:hAnsi="Simplified Arabic" w:cs="Simplified Arabic"/>
          <w:sz w:val="28"/>
          <w:szCs w:val="28"/>
          <w:lang w:bidi="ar-EG"/>
        </w:rPr>
        <w:t>]</w:t>
      </w:r>
      <w:r w:rsidRPr="004B162A">
        <w:rPr>
          <w:rFonts w:ascii="Simplified Arabic" w:eastAsia="Calibri" w:hAnsi="Simplified Arabic" w:cs="Simplified Arabic"/>
          <w:sz w:val="28"/>
          <w:szCs w:val="28"/>
          <w:rtl/>
          <w:lang w:bidi="ar-EG"/>
        </w:rPr>
        <w:t xml:space="preserve">(إجمالي قيمة القروض × سعر الفائدة على القروض)  </w:t>
      </w:r>
      <w:r w:rsidRPr="004B162A">
        <w:rPr>
          <w:rFonts w:ascii="Simplified Arabic" w:eastAsia="Calibri" w:hAnsi="Simplified Arabic" w:cs="Simplified Arabic"/>
          <w:sz w:val="28"/>
          <w:szCs w:val="28"/>
          <w:lang w:bidi="ar-EG"/>
        </w:rPr>
        <w:t>-</w:t>
      </w:r>
      <w:r w:rsidRPr="004B162A">
        <w:rPr>
          <w:rFonts w:ascii="Simplified Arabic" w:eastAsia="Calibri" w:hAnsi="Simplified Arabic" w:cs="Simplified Arabic"/>
          <w:sz w:val="28"/>
          <w:szCs w:val="28"/>
          <w:rtl/>
          <w:lang w:bidi="ar-EG"/>
        </w:rPr>
        <w:t xml:space="preserve"> (إجمالي قيمة القروض ×</w:t>
      </w:r>
      <w:r w:rsidRPr="004B162A">
        <w:rPr>
          <w:rFonts w:ascii="Simplified Arabic" w:eastAsia="Calibri" w:hAnsi="Simplified Arabic" w:cs="Simplified Arabic"/>
          <w:sz w:val="28"/>
          <w:szCs w:val="28"/>
          <w:lang w:bidi="ar-EG"/>
        </w:rPr>
        <w:t xml:space="preserve"> </w:t>
      </w:r>
      <w:r w:rsidRPr="004B162A">
        <w:rPr>
          <w:rFonts w:ascii="Simplified Arabic" w:eastAsia="Calibri" w:hAnsi="Simplified Arabic" w:cs="Simplified Arabic"/>
          <w:sz w:val="28"/>
          <w:szCs w:val="28"/>
          <w:rtl/>
          <w:lang w:bidi="ar-EG"/>
        </w:rPr>
        <w:t>سعر الخصم بين البنوك)</w:t>
      </w:r>
      <w:r w:rsidRPr="004B162A">
        <w:rPr>
          <w:rFonts w:ascii="Simplified Arabic" w:eastAsia="Calibri" w:hAnsi="Simplified Arabic" w:cs="Simplified Arabic"/>
          <w:sz w:val="28"/>
          <w:szCs w:val="28"/>
          <w:lang w:bidi="ar-EG"/>
        </w:rPr>
        <w:t>[</w:t>
      </w:r>
      <w:r w:rsidRPr="004B162A">
        <w:rPr>
          <w:rFonts w:ascii="Simplified Arabic" w:eastAsia="Calibri" w:hAnsi="Simplified Arabic" w:cs="Simplified Arabic"/>
          <w:sz w:val="28"/>
          <w:szCs w:val="28"/>
          <w:rtl/>
          <w:lang w:bidi="ar-EG"/>
        </w:rPr>
        <w:t xml:space="preserve">  +</w:t>
      </w:r>
      <w:r w:rsidRPr="004B162A">
        <w:rPr>
          <w:rFonts w:ascii="Simplified Arabic" w:eastAsia="Calibri" w:hAnsi="Simplified Arabic" w:cs="Simplified Arabic"/>
          <w:sz w:val="28"/>
          <w:szCs w:val="28"/>
          <w:lang w:bidi="ar-EG"/>
        </w:rPr>
        <w:t>]</w:t>
      </w:r>
      <w:r w:rsidRPr="004B162A">
        <w:rPr>
          <w:rFonts w:ascii="Simplified Arabic" w:eastAsia="Calibri" w:hAnsi="Simplified Arabic" w:cs="Simplified Arabic"/>
          <w:sz w:val="28"/>
          <w:szCs w:val="28"/>
          <w:rtl/>
          <w:lang w:bidi="ar-EG"/>
        </w:rPr>
        <w:t>(إجمالي قيمة الودائع ×</w:t>
      </w:r>
      <w:r w:rsidRPr="004B162A">
        <w:rPr>
          <w:rFonts w:ascii="Simplified Arabic" w:eastAsia="Calibri" w:hAnsi="Simplified Arabic" w:cs="Simplified Arabic"/>
          <w:sz w:val="28"/>
          <w:szCs w:val="28"/>
          <w:lang w:bidi="ar-EG"/>
        </w:rPr>
        <w:t xml:space="preserve"> </w:t>
      </w:r>
      <w:r w:rsidRPr="004B162A">
        <w:rPr>
          <w:rFonts w:ascii="Simplified Arabic" w:eastAsia="Calibri" w:hAnsi="Simplified Arabic" w:cs="Simplified Arabic"/>
          <w:sz w:val="28"/>
          <w:szCs w:val="28"/>
          <w:rtl/>
          <w:lang w:bidi="ar-EG"/>
        </w:rPr>
        <w:t xml:space="preserve">سعر الخصم بين البنوك)  </w:t>
      </w:r>
      <w:r w:rsidRPr="004B162A">
        <w:rPr>
          <w:rFonts w:ascii="Simplified Arabic" w:eastAsia="Calibri" w:hAnsi="Simplified Arabic" w:cs="Simplified Arabic"/>
          <w:sz w:val="28"/>
          <w:szCs w:val="28"/>
          <w:lang w:bidi="ar-EG"/>
        </w:rPr>
        <w:t>-</w:t>
      </w:r>
      <w:r w:rsidRPr="004B162A">
        <w:rPr>
          <w:rFonts w:ascii="Simplified Arabic" w:eastAsia="Calibri" w:hAnsi="Simplified Arabic" w:cs="Simplified Arabic"/>
          <w:sz w:val="28"/>
          <w:szCs w:val="28"/>
          <w:rtl/>
          <w:lang w:bidi="ar-EG"/>
        </w:rPr>
        <w:t xml:space="preserve"> (إجمالي  قيمة الودائع ×</w:t>
      </w:r>
      <w:r w:rsidRPr="004B162A">
        <w:rPr>
          <w:rFonts w:ascii="Simplified Arabic" w:eastAsia="Calibri" w:hAnsi="Simplified Arabic" w:cs="Simplified Arabic"/>
          <w:sz w:val="28"/>
          <w:szCs w:val="28"/>
          <w:lang w:bidi="ar-EG"/>
        </w:rPr>
        <w:t xml:space="preserve"> </w:t>
      </w:r>
      <w:r w:rsidRPr="004B162A">
        <w:rPr>
          <w:rFonts w:ascii="Simplified Arabic" w:eastAsia="Calibri" w:hAnsi="Simplified Arabic" w:cs="Simplified Arabic"/>
          <w:sz w:val="28"/>
          <w:szCs w:val="28"/>
          <w:rtl/>
          <w:lang w:bidi="ar-EG"/>
        </w:rPr>
        <w:t>سعر الفائدة على الودائع)</w:t>
      </w:r>
      <w:r w:rsidRPr="004B162A">
        <w:rPr>
          <w:rFonts w:ascii="Simplified Arabic" w:eastAsia="Calibri" w:hAnsi="Simplified Arabic" w:cs="Simplified Arabic"/>
          <w:sz w:val="28"/>
          <w:szCs w:val="28"/>
          <w:lang w:bidi="ar-EG"/>
        </w:rPr>
        <w:t>[</w:t>
      </w:r>
      <w:r w:rsidRPr="004B162A">
        <w:rPr>
          <w:rFonts w:ascii="Simplified Arabic" w:eastAsia="Calibri" w:hAnsi="Simplified Arabic" w:cs="Simplified Arabic"/>
          <w:sz w:val="28"/>
          <w:szCs w:val="28"/>
          <w:rtl/>
          <w:lang w:bidi="ar-EG"/>
        </w:rPr>
        <w:t xml:space="preserve"> </w:t>
      </w:r>
      <w:r w:rsidR="00164BBB">
        <w:rPr>
          <w:rStyle w:val="FootnoteReference"/>
          <w:rFonts w:ascii="Simplified Arabic" w:eastAsia="Calibri" w:hAnsi="Simplified Arabic" w:cs="Simplified Arabic"/>
          <w:sz w:val="28"/>
          <w:szCs w:val="28"/>
          <w:rtl/>
          <w:lang w:bidi="ar-EG"/>
        </w:rPr>
        <w:footnoteReference w:customMarkFollows="1" w:id="81"/>
        <w:t>2</w:t>
      </w:r>
    </w:p>
    <w:p w:rsidR="000C22E6" w:rsidRPr="00164BBB" w:rsidRDefault="000C22E6" w:rsidP="000C22E6">
      <w:pPr>
        <w:jc w:val="both"/>
        <w:rPr>
          <w:rFonts w:ascii="Simplified Arabic" w:eastAsia="Calibri" w:hAnsi="Simplified Arabic" w:cs="Simplified Arabic"/>
          <w:sz w:val="28"/>
          <w:szCs w:val="28"/>
          <w:rtl/>
          <w:lang w:bidi="ar-EG"/>
        </w:rPr>
      </w:pPr>
      <w:r w:rsidRPr="00164BBB">
        <w:rPr>
          <w:rFonts w:ascii="Simplified Arabic" w:eastAsia="Calibri" w:hAnsi="Simplified Arabic" w:cs="Simplified Arabic"/>
          <w:sz w:val="28"/>
          <w:szCs w:val="28"/>
          <w:rtl/>
          <w:lang w:bidi="ar-EG"/>
        </w:rPr>
        <w:t xml:space="preserve">أيضاً تم الاعتماد على رصيد البنوك من الاستثمارات المالية في جانب الأصول والتي تعتبر أذون خزانة عامة تمتلكها البنوك في مقابل الحصول على العائد من هذه الأذون والسندات الحكومية واعتبارها قروض مقدمة لقطاع الحكومة العامة </w:t>
      </w:r>
      <w:r w:rsidRPr="00164BBB">
        <w:rPr>
          <w:rFonts w:ascii="Simplified Arabic" w:eastAsia="Calibri" w:hAnsi="Simplified Arabic" w:cs="Simplified Arabic" w:hint="cs"/>
          <w:sz w:val="28"/>
          <w:szCs w:val="28"/>
          <w:rtl/>
          <w:lang w:bidi="ar-EG"/>
        </w:rPr>
        <w:t xml:space="preserve">، تم </w:t>
      </w:r>
      <w:r w:rsidRPr="00164BBB">
        <w:rPr>
          <w:rFonts w:ascii="Simplified Arabic" w:eastAsia="Calibri" w:hAnsi="Simplified Arabic" w:cs="Simplified Arabic"/>
          <w:sz w:val="28"/>
          <w:szCs w:val="28"/>
          <w:rtl/>
          <w:lang w:bidi="ar-EG"/>
        </w:rPr>
        <w:t xml:space="preserve">تقدير </w:t>
      </w:r>
      <w:r w:rsidRPr="00164BBB">
        <w:rPr>
          <w:rFonts w:ascii="Simplified Arabic" w:eastAsia="Calibri" w:hAnsi="Simplified Arabic" w:cs="Simplified Arabic" w:hint="cs"/>
          <w:sz w:val="28"/>
          <w:szCs w:val="28"/>
          <w:rtl/>
          <w:lang w:bidi="ar-EG"/>
        </w:rPr>
        <w:t>خدمات الوساطة المالية المحتسبة بطريقة غير مباشرة</w:t>
      </w:r>
      <w:r w:rsidRPr="00164BBB">
        <w:rPr>
          <w:rFonts w:ascii="Simplified Arabic" w:eastAsia="Calibri" w:hAnsi="Simplified Arabic" w:cs="Simplified Arabic"/>
          <w:sz w:val="28"/>
          <w:szCs w:val="28"/>
          <w:rtl/>
          <w:lang w:bidi="ar-EG"/>
        </w:rPr>
        <w:t xml:space="preserve"> لهذه الأذون وإضافتها إلى الإنتاج المقدر لخدمات الوساطة المالية.</w:t>
      </w:r>
    </w:p>
    <w:p w:rsidR="00164BBB" w:rsidRPr="00164BBB" w:rsidRDefault="000C22E6" w:rsidP="006E6F5E">
      <w:pPr>
        <w:numPr>
          <w:ilvl w:val="0"/>
          <w:numId w:val="29"/>
        </w:numPr>
        <w:tabs>
          <w:tab w:val="left" w:pos="281"/>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إنتاج نشاط تمويل التأمين وإعادة التأمين وصناديق المعاشات التقاعدية باستثناء الضمان الاجتماعي الإلزامي</w:t>
      </w:r>
      <w:r w:rsidRPr="000C22E6">
        <w:rPr>
          <w:rFonts w:ascii="Simplified Arabic" w:eastAsia="Calibri" w:hAnsi="Simplified Arabic" w:cs="Simplified Arabic" w:hint="cs"/>
          <w:b/>
          <w:bCs/>
          <w:sz w:val="28"/>
          <w:szCs w:val="28"/>
          <w:rtl/>
          <w:lang w:bidi="ar-EG"/>
        </w:rPr>
        <w:t xml:space="preserve">، </w:t>
      </w:r>
      <w:r w:rsidRPr="000C22E6">
        <w:rPr>
          <w:rFonts w:ascii="Simplified Arabic" w:eastAsia="Calibri" w:hAnsi="Simplified Arabic" w:cs="Simplified Arabic"/>
          <w:sz w:val="28"/>
          <w:szCs w:val="28"/>
          <w:rtl/>
          <w:lang w:bidi="ar-EG"/>
        </w:rPr>
        <w:t xml:space="preserve">تم حساب الإنتاج المقدر والإنتاج الفعلي لشركات التأمين والإنتاج المقدر لهيئة </w:t>
      </w:r>
    </w:p>
    <w:p w:rsidR="00164BBB" w:rsidRPr="00164BBB" w:rsidRDefault="00164BBB" w:rsidP="00164BBB">
      <w:pPr>
        <w:tabs>
          <w:tab w:val="left" w:pos="281"/>
        </w:tabs>
        <w:jc w:val="both"/>
        <w:rPr>
          <w:rFonts w:ascii="Simplified Arabic" w:eastAsia="Calibri" w:hAnsi="Simplified Arabic" w:cs="Simplified Arabic"/>
          <w:b/>
          <w:bCs/>
          <w:sz w:val="28"/>
          <w:szCs w:val="28"/>
          <w:lang w:bidi="ar-EG"/>
        </w:rPr>
      </w:pPr>
    </w:p>
    <w:p w:rsidR="000C22E6" w:rsidRPr="000C22E6" w:rsidRDefault="000C22E6" w:rsidP="006E6F5E">
      <w:pPr>
        <w:numPr>
          <w:ilvl w:val="0"/>
          <w:numId w:val="29"/>
        </w:numPr>
        <w:tabs>
          <w:tab w:val="left" w:pos="281"/>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sz w:val="28"/>
          <w:szCs w:val="28"/>
          <w:rtl/>
          <w:lang w:bidi="ar-EG"/>
        </w:rPr>
        <w:lastRenderedPageBreak/>
        <w:t>التأمينات الاجتماعية كالتالي</w:t>
      </w:r>
      <w:r w:rsidR="00164BBB">
        <w:rPr>
          <w:rStyle w:val="FootnoteReference"/>
          <w:rFonts w:ascii="Simplified Arabic" w:eastAsia="Calibri" w:hAnsi="Simplified Arabic" w:cs="Simplified Arabic"/>
          <w:sz w:val="28"/>
          <w:szCs w:val="28"/>
          <w:rtl/>
          <w:lang w:bidi="ar-EG"/>
        </w:rPr>
        <w:footnoteReference w:customMarkFollows="1" w:id="82"/>
        <w:t>1</w:t>
      </w:r>
      <w:r w:rsidRPr="000C22E6">
        <w:rPr>
          <w:rFonts w:ascii="Simplified Arabic" w:eastAsia="Calibri" w:hAnsi="Simplified Arabic" w:cs="Simplified Arabic"/>
          <w:sz w:val="28"/>
          <w:szCs w:val="28"/>
          <w:rtl/>
          <w:lang w:bidi="ar-EG"/>
        </w:rPr>
        <w:t>:</w:t>
      </w:r>
    </w:p>
    <w:p w:rsidR="000C22E6" w:rsidRPr="000C22E6" w:rsidRDefault="000C22E6" w:rsidP="006E6F5E">
      <w:pPr>
        <w:numPr>
          <w:ilvl w:val="0"/>
          <w:numId w:val="30"/>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الإنتاج المقدر لشركات التأمين التي تقوم بتلقي أقساط التأمين واستثمارها ودفع التعويضات للمتضررين:</w:t>
      </w:r>
    </w:p>
    <w:p w:rsidR="000C22E6" w:rsidRPr="000C22E6" w:rsidRDefault="000C22E6" w:rsidP="004B162A">
      <w:pPr>
        <w:tabs>
          <w:tab w:val="left" w:pos="281"/>
        </w:tabs>
        <w:ind w:hanging="2"/>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 xml:space="preserve">الإنتاج المقدر = الأقساط المحصلة - التعويضات المدفوعة - التغير في الاحتياطيات </w:t>
      </w:r>
    </w:p>
    <w:p w:rsidR="000C22E6" w:rsidRPr="000C22E6" w:rsidRDefault="000C22E6" w:rsidP="004B162A">
      <w:pPr>
        <w:tabs>
          <w:tab w:val="left" w:pos="281"/>
        </w:tabs>
        <w:ind w:hanging="2"/>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 xml:space="preserve">أما الإنتاج الفعلي فتم </w:t>
      </w:r>
      <w:r w:rsidRPr="000C22E6">
        <w:rPr>
          <w:rFonts w:ascii="Simplified Arabic" w:eastAsia="Calibri" w:hAnsi="Simplified Arabic" w:cs="Simplified Arabic" w:hint="cs"/>
          <w:sz w:val="28"/>
          <w:szCs w:val="28"/>
          <w:rtl/>
          <w:lang w:bidi="ar-EG"/>
        </w:rPr>
        <w:t>حسابه كالتالي</w:t>
      </w:r>
      <w:r w:rsidRPr="000C22E6">
        <w:rPr>
          <w:rFonts w:ascii="Simplified Arabic" w:eastAsia="Calibri" w:hAnsi="Simplified Arabic" w:cs="Simplified Arabic"/>
          <w:sz w:val="28"/>
          <w:szCs w:val="28"/>
          <w:rtl/>
          <w:lang w:bidi="ar-EG"/>
        </w:rPr>
        <w:t>:</w:t>
      </w:r>
    </w:p>
    <w:p w:rsidR="000C22E6" w:rsidRPr="000C22E6" w:rsidRDefault="000C22E6" w:rsidP="004B162A">
      <w:pPr>
        <w:tabs>
          <w:tab w:val="left" w:pos="281"/>
        </w:tabs>
        <w:ind w:hanging="2"/>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الإنتاج الفعلي = عمولات إعادة التأمين + الإيرادات الأخرى + الإيجارات المحصلة</w:t>
      </w:r>
    </w:p>
    <w:p w:rsidR="000C22E6" w:rsidRPr="000C22E6" w:rsidRDefault="000C22E6" w:rsidP="006E6F5E">
      <w:pPr>
        <w:numPr>
          <w:ilvl w:val="0"/>
          <w:numId w:val="30"/>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حساب الإنتاج المقدر لهيئة التأمينات الاجتماعية التي تقوم بتلقي أقساط التأمينات الاجتماعية واستثمارها ودفع المعاشات بمنهج التكلفة كالتالي:</w:t>
      </w:r>
    </w:p>
    <w:p w:rsidR="000C22E6" w:rsidRPr="000C22E6" w:rsidRDefault="000C22E6" w:rsidP="004B162A">
      <w:pPr>
        <w:tabs>
          <w:tab w:val="left" w:pos="281"/>
        </w:tabs>
        <w:ind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الإنتاج المقدر = الاستهلاك الوسيط + تعويضات العاملين + إهلاك رأس المال الثابت + الضرائب الأخرى على الإنتاج - الإعانات الأخرى على الإنتاج.</w:t>
      </w:r>
    </w:p>
    <w:p w:rsidR="000C22E6" w:rsidRPr="000C22E6" w:rsidRDefault="000C22E6" w:rsidP="006E6F5E">
      <w:pPr>
        <w:numPr>
          <w:ilvl w:val="0"/>
          <w:numId w:val="29"/>
        </w:numPr>
        <w:tabs>
          <w:tab w:val="left" w:pos="281"/>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قطاع الحكومة</w:t>
      </w:r>
      <w:r w:rsidRPr="000C22E6">
        <w:rPr>
          <w:rFonts w:ascii="Simplified Arabic" w:eastAsia="Calibri" w:hAnsi="Simplified Arabic" w:cs="Simplified Arabic" w:hint="cs"/>
          <w:b/>
          <w:bCs/>
          <w:sz w:val="28"/>
          <w:szCs w:val="28"/>
          <w:rtl/>
          <w:lang w:bidi="ar-EG"/>
        </w:rPr>
        <w:t>:</w:t>
      </w:r>
    </w:p>
    <w:p w:rsidR="000C22E6" w:rsidRPr="000C22E6" w:rsidRDefault="000C22E6" w:rsidP="006E6F5E">
      <w:pPr>
        <w:numPr>
          <w:ilvl w:val="0"/>
          <w:numId w:val="30"/>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حساب إنتاج </w:t>
      </w:r>
      <w:r w:rsidRPr="000C22E6">
        <w:rPr>
          <w:rFonts w:ascii="Simplified Arabic" w:eastAsia="Calibri" w:hAnsi="Simplified Arabic" w:cs="Simplified Arabic" w:hint="cs"/>
          <w:sz w:val="28"/>
          <w:szCs w:val="28"/>
          <w:rtl/>
          <w:lang w:bidi="ar-EG"/>
        </w:rPr>
        <w:t>ال</w:t>
      </w:r>
      <w:r w:rsidRPr="000C22E6">
        <w:rPr>
          <w:rFonts w:ascii="Simplified Arabic" w:eastAsia="Calibri" w:hAnsi="Simplified Arabic" w:cs="Simplified Arabic"/>
          <w:sz w:val="28"/>
          <w:szCs w:val="28"/>
          <w:rtl/>
          <w:lang w:bidi="ar-EG"/>
        </w:rPr>
        <w:t>قطاع الحكوم</w:t>
      </w:r>
      <w:r w:rsidRPr="000C22E6">
        <w:rPr>
          <w:rFonts w:ascii="Simplified Arabic" w:eastAsia="Calibri" w:hAnsi="Simplified Arabic" w:cs="Simplified Arabic" w:hint="cs"/>
          <w:sz w:val="28"/>
          <w:szCs w:val="28"/>
          <w:rtl/>
          <w:lang w:bidi="ar-EG"/>
        </w:rPr>
        <w:t>ي</w:t>
      </w:r>
      <w:r w:rsidRPr="000C22E6">
        <w:rPr>
          <w:rFonts w:ascii="Simplified Arabic" w:eastAsia="Calibri" w:hAnsi="Simplified Arabic" w:cs="Simplified Arabic"/>
          <w:sz w:val="28"/>
          <w:szCs w:val="28"/>
          <w:rtl/>
          <w:lang w:bidi="ar-EG"/>
        </w:rPr>
        <w:t xml:space="preserve"> للدولة بمنهج التكلفة طبقاً للتوصيات الدولية لنظام الحسابات القومية 2008 كالتالي:</w:t>
      </w:r>
    </w:p>
    <w:p w:rsidR="000C22E6" w:rsidRPr="000C22E6" w:rsidRDefault="000C22E6" w:rsidP="004B162A">
      <w:pPr>
        <w:ind w:hanging="360"/>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الإنتاج المقدر لقطاع الحكومة = شراء السلع والخدمات + تعويضات العاملين + إهلاك رأس المال الثابت + الضرائب والرسوم التي تدفعها الوحدات الحكومية</w:t>
      </w:r>
      <w:r w:rsidRPr="000C22E6">
        <w:rPr>
          <w:rFonts w:ascii="Simplified Arabic" w:eastAsia="Calibri" w:hAnsi="Simplified Arabic" w:cs="Simplified Arabic" w:hint="cs"/>
          <w:sz w:val="28"/>
          <w:szCs w:val="28"/>
          <w:rtl/>
          <w:lang w:bidi="ar-EG"/>
        </w:rPr>
        <w:t>.</w:t>
      </w:r>
    </w:p>
    <w:p w:rsidR="000C22E6" w:rsidRPr="000C22E6" w:rsidRDefault="000C22E6" w:rsidP="006E6F5E">
      <w:pPr>
        <w:numPr>
          <w:ilvl w:val="0"/>
          <w:numId w:val="30"/>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يتضمن الحساب الختامي للدولة تفاصيل المستلزمات السلعية والخدمية علي مستوي المنتجات فقط للجهاز الإداري للدولة والهيئات الخدمية والإدارة المحلية وإجمالي الحكومة، وقيم المستلزمات السلعية والخدمية لقطاعات الحكومة طبقاً لتصنيف وظائف الحكومة</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lang w:bidi="ar-EG"/>
        </w:rPr>
        <w:t>COFOG</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lang w:bidi="ar-EG"/>
        </w:rPr>
        <w:t xml:space="preserve"> </w:t>
      </w:r>
      <w:r w:rsidRPr="000C22E6">
        <w:rPr>
          <w:rFonts w:ascii="Simplified Arabic" w:eastAsia="Calibri" w:hAnsi="Simplified Arabic" w:cs="Simplified Arabic"/>
          <w:sz w:val="28"/>
          <w:szCs w:val="28"/>
          <w:rtl/>
          <w:lang w:bidi="ar-EG"/>
        </w:rPr>
        <w:t xml:space="preserve">علي مستوي إجمالي بنود المستلزمات السلعية والخدمية والتي تشمل إجمالي المستلزمات السلعية من المواد الخام والوقود والزيوت ومواد التعبئة والتغليف ومستلزمات سلعية أخري وإجمالي المستلزمات الخدمية من مصروفات الصيانة ومصروفات البريد </w:t>
      </w:r>
      <w:r w:rsidRPr="000C22E6">
        <w:rPr>
          <w:rFonts w:ascii="Simplified Arabic" w:eastAsia="Calibri" w:hAnsi="Simplified Arabic" w:cs="Simplified Arabic" w:hint="cs"/>
          <w:sz w:val="28"/>
          <w:szCs w:val="28"/>
          <w:rtl/>
          <w:lang w:bidi="ar-EG"/>
        </w:rPr>
        <w:t>والاتصالات</w:t>
      </w:r>
      <w:r w:rsidRPr="000C22E6">
        <w:rPr>
          <w:rFonts w:ascii="Simplified Arabic" w:eastAsia="Calibri" w:hAnsi="Simplified Arabic" w:cs="Simplified Arabic"/>
          <w:sz w:val="28"/>
          <w:szCs w:val="28"/>
          <w:rtl/>
          <w:lang w:bidi="ar-EG"/>
        </w:rPr>
        <w:t xml:space="preserve"> ومصروفات الإيجار ومستلزمات خدمية أخري. تم الحصول علي توزيع المستلزمات السلعية والخدمية لقطاعات الحكومة طبقاً لتصنيف وظائف الحكومة</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lang w:bidi="ar-EG"/>
        </w:rPr>
        <w:t>COFOG</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علي مستوي المنتجات باستخدام هيكل إجماليات بنود المستلزمات السلعية والخدمية لإجمالي الحكومة.</w:t>
      </w:r>
    </w:p>
    <w:p w:rsidR="000C22E6" w:rsidRPr="000C22E6" w:rsidRDefault="000C22E6" w:rsidP="006E6F5E">
      <w:pPr>
        <w:numPr>
          <w:ilvl w:val="0"/>
          <w:numId w:val="30"/>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يتضمن الحساب الختامي للدولة تفاصيل الأصول الثابتة علي مستوي المنتجات فقط للجهاز الإداري للدولة والهيئات الخدمية والإدارة المحلية وإجمالي الحكومة، وإجمالي الأصول الثابتة لقطاعات الحكومة طبقاً لتصنيف وظائف الحكومة </w:t>
      </w:r>
      <w:r w:rsidRPr="000C22E6">
        <w:rPr>
          <w:rFonts w:ascii="Simplified Arabic" w:eastAsia="Calibri" w:hAnsi="Simplified Arabic" w:cs="Simplified Arabic" w:hint="cs"/>
          <w:sz w:val="28"/>
          <w:szCs w:val="28"/>
          <w:rtl/>
          <w:lang w:bidi="ar-EG"/>
        </w:rPr>
        <w:t>(</w:t>
      </w:r>
      <w:r w:rsidRPr="00C17225">
        <w:rPr>
          <w:rFonts w:asciiTheme="majorBidi" w:eastAsia="Calibri" w:hAnsiTheme="majorBidi" w:cstheme="majorBidi"/>
          <w:sz w:val="28"/>
          <w:szCs w:val="28"/>
          <w:lang w:bidi="ar-EG"/>
        </w:rPr>
        <w:t>COFOG</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تم الحصول علي توزيع الأصول الثابتة لقطاعات الحكومة طبقاً لتصنيف وظائف الحكومة</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علي مستوي المنتجات باستخدام هيكل الأصول الثابتة لإجمالي الحكومة.</w:t>
      </w:r>
    </w:p>
    <w:p w:rsidR="000C22E6" w:rsidRDefault="000C22E6" w:rsidP="006E6F5E">
      <w:pPr>
        <w:numPr>
          <w:ilvl w:val="0"/>
          <w:numId w:val="30"/>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lastRenderedPageBreak/>
        <w:t>تم تقدير الإهلاك لقطاعات الحكومة طبقاً لتصنيف وظائف الحكومة كنسبة من الأجور حيث لا يتضمن الحساب الختامي للدولة تقديراً للإهلاك</w:t>
      </w:r>
      <w:r w:rsidRPr="000C22E6">
        <w:rPr>
          <w:rFonts w:ascii="Simplified Arabic" w:eastAsia="Calibri" w:hAnsi="Simplified Arabic" w:cs="Simplified Arabic" w:hint="cs"/>
          <w:sz w:val="28"/>
          <w:szCs w:val="28"/>
          <w:rtl/>
          <w:lang w:bidi="ar-EG"/>
        </w:rPr>
        <w:t>.</w:t>
      </w:r>
    </w:p>
    <w:p w:rsidR="004B162A" w:rsidRPr="004B162A" w:rsidRDefault="004B162A" w:rsidP="004B162A">
      <w:pPr>
        <w:jc w:val="both"/>
        <w:rPr>
          <w:rFonts w:ascii="Simplified Arabic" w:eastAsia="Calibri" w:hAnsi="Simplified Arabic" w:cs="Simplified Arabic"/>
          <w:sz w:val="12"/>
          <w:szCs w:val="12"/>
          <w:lang w:bidi="ar-EG"/>
        </w:rPr>
      </w:pPr>
    </w:p>
    <w:p w:rsidR="000C22E6" w:rsidRPr="000C22E6" w:rsidRDefault="000C22E6" w:rsidP="006E6F5E">
      <w:pPr>
        <w:numPr>
          <w:ilvl w:val="0"/>
          <w:numId w:val="29"/>
        </w:numPr>
        <w:tabs>
          <w:tab w:val="left" w:pos="281"/>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أنشطة الملكية العقارية</w:t>
      </w:r>
      <w:r w:rsidRPr="000C22E6">
        <w:rPr>
          <w:rFonts w:ascii="Simplified Arabic" w:eastAsia="Calibri" w:hAnsi="Simplified Arabic" w:cs="Simplified Arabic" w:hint="cs"/>
          <w:b/>
          <w:bCs/>
          <w:sz w:val="28"/>
          <w:szCs w:val="28"/>
          <w:rtl/>
          <w:lang w:bidi="ar-EG"/>
        </w:rPr>
        <w:t>:</w:t>
      </w:r>
    </w:p>
    <w:p w:rsidR="000C22E6" w:rsidRP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على بيانات عدد الوحدات موزعة على محافظات الجمهورية من تعداد السكان والإسكان والمنشآت لعام 2017  الذي نفذه الجهاز المركزي للتعبئة العامة والإحصاء مع إجراء بعض التعديلات بما يتناسب مع الوضع القائم لعام 2015/2014. وتم تقدير قيمة الإنتاج لأنشطة الملكية العقارية اعتماداً على متوسطات الإيجارات الشهرية على مستوى المحافظات المحسوبة من بحث الإيجارات الذي نفذه الجهاز المركزي للتعبئة العامة والإحصاء لعام 2015/2014.</w:t>
      </w:r>
    </w:p>
    <w:p w:rsidR="000C22E6" w:rsidRPr="004B162A" w:rsidRDefault="000C22E6" w:rsidP="004B162A">
      <w:pPr>
        <w:jc w:val="both"/>
        <w:rPr>
          <w:rFonts w:ascii="Simplified Arabic" w:eastAsia="Calibri" w:hAnsi="Simplified Arabic" w:cs="Simplified Arabic"/>
          <w:sz w:val="12"/>
          <w:szCs w:val="12"/>
          <w:lang w:bidi="ar-EG"/>
        </w:rPr>
      </w:pPr>
    </w:p>
    <w:p w:rsidR="000C22E6" w:rsidRPr="000C22E6" w:rsidRDefault="000C22E6" w:rsidP="006E6F5E">
      <w:pPr>
        <w:numPr>
          <w:ilvl w:val="0"/>
          <w:numId w:val="31"/>
        </w:numPr>
        <w:tabs>
          <w:tab w:val="left" w:pos="423"/>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الإيجارات السكنية الفعلية والمحتسبة</w:t>
      </w:r>
      <w:r w:rsidRPr="000C22E6">
        <w:rPr>
          <w:rFonts w:ascii="Simplified Arabic" w:eastAsia="Calibri" w:hAnsi="Simplified Arabic" w:cs="Simplified Arabic" w:hint="cs"/>
          <w:b/>
          <w:bCs/>
          <w:sz w:val="28"/>
          <w:szCs w:val="28"/>
          <w:rtl/>
          <w:lang w:bidi="ar-EG"/>
        </w:rPr>
        <w:t>:</w:t>
      </w:r>
    </w:p>
    <w:p w:rsidR="000C22E6" w:rsidRP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الاعتماد على بيانات بحث الدخل والإنفاق والاستهلاك للأسر المعيشية لتقدير قيمة الإيجارات السكنية الفعلية والمحتسبة للأسر المعيشية، وذلك لعام 2015 </w:t>
      </w:r>
      <w:r w:rsidR="00C17225">
        <w:rPr>
          <w:rStyle w:val="FootnoteReference"/>
          <w:rFonts w:ascii="Simplified Arabic" w:eastAsia="Calibri" w:hAnsi="Simplified Arabic" w:cs="Simplified Arabic"/>
          <w:sz w:val="28"/>
          <w:szCs w:val="28"/>
          <w:rtl/>
          <w:lang w:bidi="ar-EG"/>
        </w:rPr>
        <w:footnoteReference w:customMarkFollows="1" w:id="83"/>
        <w:t>1</w:t>
      </w:r>
      <w:r w:rsidRPr="000C22E6">
        <w:rPr>
          <w:rFonts w:ascii="Simplified Arabic" w:eastAsia="Calibri" w:hAnsi="Simplified Arabic" w:cs="Simplified Arabic"/>
          <w:sz w:val="28"/>
          <w:szCs w:val="28"/>
          <w:rtl/>
          <w:lang w:bidi="ar-EG"/>
        </w:rPr>
        <w:t>.</w:t>
      </w:r>
    </w:p>
    <w:p w:rsidR="000C22E6" w:rsidRPr="000C22E6" w:rsidRDefault="000C22E6" w:rsidP="006E6F5E">
      <w:pPr>
        <w:numPr>
          <w:ilvl w:val="0"/>
          <w:numId w:val="31"/>
        </w:numPr>
        <w:tabs>
          <w:tab w:val="left" w:pos="423"/>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نشاط النقل البري</w:t>
      </w:r>
    </w:p>
    <w:p w:rsidR="000C22E6" w:rsidRP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على عدد المركبات طبقاً لنوع الترخيص من نشرات النقل البري عام 2014 والرقم القياسي لأسعار المستهلكين لخدمات النقل البري لعام 2014 بأساس 2012. وقد تم تقدير إنتاج نشاط النقل البري لعام 2014 من خلال إنتاج نشاط النقل البري لعام 2012 مضروباً في معدل النمو لعدد المركبات بين عامي 2012 و 2014 والرقم القياسي لأسعار المستهلكين لخدمات النقل البري لعام 2014 بأساس 2012، مضافاً اليه تقديرات الهيئات الاقتصادية لخدمات النقل البري لعام 2014.</w:t>
      </w:r>
    </w:p>
    <w:p w:rsidR="000C22E6" w:rsidRPr="000C22E6" w:rsidRDefault="000C22E6" w:rsidP="006E6F5E">
      <w:pPr>
        <w:numPr>
          <w:ilvl w:val="0"/>
          <w:numId w:val="31"/>
        </w:numPr>
        <w:tabs>
          <w:tab w:val="left" w:pos="423"/>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 xml:space="preserve">هوامش النقل وتجارة الجملة والتجزئة </w:t>
      </w:r>
    </w:p>
    <w:p w:rsidR="000C22E6" w:rsidRPr="000C22E6" w:rsidRDefault="000C22E6" w:rsidP="006E6F5E">
      <w:pPr>
        <w:numPr>
          <w:ilvl w:val="0"/>
          <w:numId w:val="30"/>
        </w:numPr>
        <w:tabs>
          <w:tab w:val="left" w:pos="281"/>
        </w:tabs>
        <w:ind w:left="0"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الاعتماد على بيانات مسح السياحة لحساب إجمالي هامش النقل من خلال إجمالي الإنتاج لنقل البضائع لكل أنشطة النقل (بري -  جوى - مائي - سكك حديد) </w:t>
      </w:r>
    </w:p>
    <w:p w:rsidR="000C22E6" w:rsidRPr="000C22E6" w:rsidRDefault="000C22E6" w:rsidP="006E6F5E">
      <w:pPr>
        <w:numPr>
          <w:ilvl w:val="0"/>
          <w:numId w:val="30"/>
        </w:numPr>
        <w:tabs>
          <w:tab w:val="left" w:pos="423"/>
        </w:tabs>
        <w:ind w:left="0"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الاعتماد على بيانات النشرة السنوية لتجارة الجملة والتجزئة للقطاع العام والخاص لحساب الهامش التجاري للمنتجات عن طريق تفاصيل المبيعات والمشتريات والتغير في المخزون والعمولة طبقاً للأنشطة الاقتصادية وكذلك تفاصيل المبيعات والمشتريات طبقاً للمنتجات. </w:t>
      </w:r>
    </w:p>
    <w:p w:rsid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توزيع هوامش النقل والتجارة على المنتجات في عمود خاص بكل منهما في جدول العرض للحصول على قيمة هذه المنتجات بسعر المشترى، مع وضع هذه الهوامش بقيمة سالبة أمام الصفوف الخاصة بخدمات تجارة الجملة والتجزئة وخدمات النقل البري والمائي والجوي، وذلك حتى يتحقق التوازن بين العرض والاستخدام من خدمات النقل والتجارة بسعر المشترى.</w:t>
      </w:r>
    </w:p>
    <w:p w:rsidR="000C22E6" w:rsidRPr="000C22E6" w:rsidRDefault="000C22E6" w:rsidP="006E6F5E">
      <w:pPr>
        <w:numPr>
          <w:ilvl w:val="0"/>
          <w:numId w:val="31"/>
        </w:numPr>
        <w:tabs>
          <w:tab w:val="left" w:pos="423"/>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lastRenderedPageBreak/>
        <w:t>نشاط التعليم في القطاع الخاص</w:t>
      </w:r>
    </w:p>
    <w:p w:rsidR="000C22E6" w:rsidRP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علي مؤشر عدد الطلاب علي مستوي إجمالي الجمهورية عن عامي 2012/2013 و 2014/2015 واحتساب معدل نمو الطلاب.</w:t>
      </w:r>
    </w:p>
    <w:p w:rsidR="000C22E6" w:rsidRP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علي بحث الدخل والانفاق عن عامي 2012/2013 و 2014/2015 لتقدير معدل نمو إنفاق الأسر علي الدروس الخصوصية</w:t>
      </w:r>
    </w:p>
    <w:p w:rsidR="000C22E6" w:rsidRDefault="000C22E6" w:rsidP="006E6F5E">
      <w:pPr>
        <w:numPr>
          <w:ilvl w:val="0"/>
          <w:numId w:val="30"/>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تقدير إنتاج نشاط التعليم في القطاع الخاص عام 2014/2015 بالاعتماد علي إنتاج نشاط التعليم في القطاع الخاص عام 2012/2013 كأساس مضروباً في معدل نمو عدد الطلاب ومعدل نمو إنفاق الأسر علي الدروس الخصوصية بين عامي 2012/2013 و 2014/2015.</w:t>
      </w:r>
    </w:p>
    <w:p w:rsidR="004B162A" w:rsidRPr="004B162A" w:rsidRDefault="004B162A" w:rsidP="004B162A">
      <w:pPr>
        <w:tabs>
          <w:tab w:val="left" w:pos="423"/>
        </w:tabs>
        <w:jc w:val="both"/>
        <w:rPr>
          <w:rFonts w:ascii="Simplified Arabic" w:eastAsia="Calibri" w:hAnsi="Simplified Arabic" w:cs="Simplified Arabic"/>
          <w:sz w:val="12"/>
          <w:szCs w:val="12"/>
          <w:lang w:bidi="ar-EG"/>
        </w:rPr>
      </w:pPr>
    </w:p>
    <w:p w:rsidR="000C22E6" w:rsidRPr="000C22E6" w:rsidRDefault="000C22E6" w:rsidP="006E6F5E">
      <w:pPr>
        <w:numPr>
          <w:ilvl w:val="0"/>
          <w:numId w:val="31"/>
        </w:numPr>
        <w:tabs>
          <w:tab w:val="left" w:pos="423"/>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الأنشطة في مجال صحة الإنسان في القطاع الخاص</w:t>
      </w:r>
    </w:p>
    <w:p w:rsidR="000C22E6" w:rsidRPr="000C22E6" w:rsidRDefault="000C22E6" w:rsidP="006E6F5E">
      <w:pPr>
        <w:numPr>
          <w:ilvl w:val="0"/>
          <w:numId w:val="32"/>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علي بحث الدخل والانفاق عن عامي 2012/2013 و 2014/2015 لتقدير معدل نمو معدل نمو إنفاق الأسر علي الخدمات الصحية.</w:t>
      </w:r>
    </w:p>
    <w:p w:rsidR="000C22E6" w:rsidRDefault="000C22E6" w:rsidP="006E6F5E">
      <w:pPr>
        <w:numPr>
          <w:ilvl w:val="0"/>
          <w:numId w:val="32"/>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تقدير إنتاج الأنشطة في مجال صحة الإنسان في القطاع الخاص عام 2014/2015 بالاعتماد علي إنتاج الأنشطة في مجال صحة الإنسان في القطاع الخاص عام 2012/2013 كأساس مضروباً في معدل نمو إنفاق الأسر علي الخدمات الصحية بين عامي 2012/2013 و 2014/2015.</w:t>
      </w:r>
    </w:p>
    <w:p w:rsidR="004B162A" w:rsidRPr="004B162A" w:rsidRDefault="004B162A" w:rsidP="004B162A">
      <w:pPr>
        <w:tabs>
          <w:tab w:val="left" w:pos="423"/>
        </w:tabs>
        <w:jc w:val="both"/>
        <w:rPr>
          <w:rFonts w:ascii="Simplified Arabic" w:eastAsia="Calibri" w:hAnsi="Simplified Arabic" w:cs="Simplified Arabic"/>
          <w:sz w:val="12"/>
          <w:szCs w:val="12"/>
          <w:lang w:bidi="ar-EG"/>
        </w:rPr>
      </w:pPr>
    </w:p>
    <w:p w:rsidR="000C22E6" w:rsidRPr="000C22E6" w:rsidRDefault="000C22E6" w:rsidP="006E6F5E">
      <w:pPr>
        <w:numPr>
          <w:ilvl w:val="0"/>
          <w:numId w:val="31"/>
        </w:numPr>
        <w:tabs>
          <w:tab w:val="left" w:pos="423"/>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الأنشطة الرياضية وأنشطة التسلية والترفيه في القطاع الخاص</w:t>
      </w:r>
    </w:p>
    <w:p w:rsidR="000C22E6" w:rsidRPr="000C22E6" w:rsidRDefault="000C22E6" w:rsidP="006E6F5E">
      <w:pPr>
        <w:numPr>
          <w:ilvl w:val="0"/>
          <w:numId w:val="33"/>
        </w:numPr>
        <w:tabs>
          <w:tab w:val="left" w:pos="423"/>
        </w:tabs>
        <w:ind w:left="0"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علي الرقم القياسي لأسعار المستهلكين للخدمات الترويحية والثقافية والرياضية لعام 2014 بأساس 2012.</w:t>
      </w:r>
    </w:p>
    <w:p w:rsidR="000C22E6" w:rsidRDefault="000C22E6" w:rsidP="006E6F5E">
      <w:pPr>
        <w:numPr>
          <w:ilvl w:val="0"/>
          <w:numId w:val="33"/>
        </w:numPr>
        <w:tabs>
          <w:tab w:val="left" w:pos="281"/>
        </w:tabs>
        <w:ind w:left="0" w:firstLine="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تقدير إنتاج الأنشطة الرياضية وأنشطة التسلية والترفيه في القطاع الخاص عام 2014/2015 بالاعتماد علي إنتاج الأنشطة الرياضية وأنشطة التسلية والترفيه في القطاع الخاص عام 2012/2013 كأساس مضروباً في الرقم القياسي لأسعار المستهلكين للخدمات الترويحية والثقافية والرياضية لعام 2014 بأساس 2012.</w:t>
      </w:r>
    </w:p>
    <w:p w:rsidR="000C22E6" w:rsidRPr="000C22E6" w:rsidRDefault="000C22E6" w:rsidP="006E6F5E">
      <w:pPr>
        <w:numPr>
          <w:ilvl w:val="0"/>
          <w:numId w:val="31"/>
        </w:numPr>
        <w:tabs>
          <w:tab w:val="left" w:pos="281"/>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أنشاطة الإقامة و أنشطة خدمات الأطعمة والمشروبات</w:t>
      </w:r>
    </w:p>
    <w:p w:rsidR="000C22E6" w:rsidRDefault="000C22E6" w:rsidP="00BC3C2B">
      <w:pPr>
        <w:numPr>
          <w:ilvl w:val="0"/>
          <w:numId w:val="33"/>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تقدير إنتاج نشاط الإقامة وأنشطة خدمات الأطعمة والمشروبات لعام </w:t>
      </w:r>
      <w:r w:rsidR="00BC3C2B">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 xml:space="preserve"> </w:t>
      </w:r>
      <w:r w:rsidRPr="000C22E6">
        <w:rPr>
          <w:rFonts w:ascii="Simplified Arabic" w:eastAsia="Calibri" w:hAnsi="Simplified Arabic" w:cs="Simplified Arabic" w:hint="cs"/>
          <w:sz w:val="28"/>
          <w:szCs w:val="28"/>
          <w:rtl/>
          <w:lang w:bidi="ar-EG"/>
        </w:rPr>
        <w:t>بالاعتماد</w:t>
      </w:r>
      <w:r w:rsidRPr="000C22E6">
        <w:rPr>
          <w:rFonts w:ascii="Simplified Arabic" w:eastAsia="Calibri" w:hAnsi="Simplified Arabic" w:cs="Simplified Arabic"/>
          <w:sz w:val="28"/>
          <w:szCs w:val="28"/>
          <w:rtl/>
          <w:lang w:bidi="ar-EG"/>
        </w:rPr>
        <w:t xml:space="preserve"> علي نتائج بحث السياحة لعام </w:t>
      </w:r>
      <w:r w:rsidR="00BC3C2B">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 xml:space="preserve"> والذي يجريه الجهاز المركزي للتعبئة العامة والإحصاء لصالح وزارة السياحة في جمهورية مصر العربية. </w:t>
      </w:r>
    </w:p>
    <w:p w:rsidR="000C22E6" w:rsidRPr="000C22E6" w:rsidRDefault="000C22E6" w:rsidP="006E6F5E">
      <w:pPr>
        <w:numPr>
          <w:ilvl w:val="0"/>
          <w:numId w:val="31"/>
        </w:numPr>
        <w:tabs>
          <w:tab w:val="left" w:pos="281"/>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الإنفاق الإستهلاكي النهائي للهيئات التي لا تهدف للربح وتخدم الأسر المعيشية</w:t>
      </w:r>
    </w:p>
    <w:p w:rsidR="000C22E6" w:rsidRPr="000C22E6" w:rsidRDefault="000C22E6" w:rsidP="003C4B51">
      <w:pPr>
        <w:numPr>
          <w:ilvl w:val="0"/>
          <w:numId w:val="33"/>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الاعتماد علي تقديرات وزارة التخطيط والمتابعة والإصلاح الإداري للإنفاق الإستهلاكي الخاص والحكومي لتقدير معدل نمو إجمالي الإنفاق الإستهلاكي الخاص والحكومي بين عامي </w:t>
      </w:r>
      <w:r w:rsidR="003C4B51">
        <w:rPr>
          <w:rFonts w:ascii="Simplified Arabic" w:eastAsia="Calibri" w:hAnsi="Simplified Arabic" w:cs="Simplified Arabic" w:hint="cs"/>
          <w:sz w:val="28"/>
          <w:szCs w:val="28"/>
          <w:rtl/>
          <w:lang w:bidi="ar-EG"/>
        </w:rPr>
        <w:t>2012/2013</w:t>
      </w:r>
      <w:r w:rsidRPr="000C22E6">
        <w:rPr>
          <w:rFonts w:ascii="Simplified Arabic" w:eastAsia="Calibri" w:hAnsi="Simplified Arabic" w:cs="Simplified Arabic"/>
          <w:sz w:val="28"/>
          <w:szCs w:val="28"/>
          <w:rtl/>
          <w:lang w:bidi="ar-EG"/>
        </w:rPr>
        <w:t xml:space="preserve">و </w:t>
      </w:r>
      <w:r w:rsidR="003C4B51">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w:t>
      </w:r>
    </w:p>
    <w:p w:rsidR="000C22E6" w:rsidRDefault="000C22E6" w:rsidP="00294D38">
      <w:pPr>
        <w:numPr>
          <w:ilvl w:val="0"/>
          <w:numId w:val="33"/>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lastRenderedPageBreak/>
        <w:t>تم تقدير</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 xml:space="preserve">الإنفاق </w:t>
      </w:r>
      <w:r w:rsidRPr="000C22E6">
        <w:rPr>
          <w:rFonts w:ascii="Simplified Arabic" w:eastAsia="Calibri" w:hAnsi="Simplified Arabic" w:cs="Simplified Arabic" w:hint="cs"/>
          <w:sz w:val="28"/>
          <w:szCs w:val="28"/>
          <w:rtl/>
          <w:lang w:bidi="ar-EG"/>
        </w:rPr>
        <w:t>الاستهلاكي</w:t>
      </w:r>
      <w:r w:rsidRPr="000C22E6">
        <w:rPr>
          <w:rFonts w:ascii="Simplified Arabic" w:eastAsia="Calibri" w:hAnsi="Simplified Arabic" w:cs="Simplified Arabic"/>
          <w:sz w:val="28"/>
          <w:szCs w:val="28"/>
          <w:rtl/>
          <w:lang w:bidi="ar-EG"/>
        </w:rPr>
        <w:t xml:space="preserve"> النهائي للهيئات التي لا تهدف للربح وتخدم الأسر المعيشية لعام </w:t>
      </w:r>
      <w:r w:rsidR="000B289A">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 xml:space="preserve">الإنفاق </w:t>
      </w:r>
      <w:r w:rsidRPr="000C22E6">
        <w:rPr>
          <w:rFonts w:ascii="Simplified Arabic" w:eastAsia="Calibri" w:hAnsi="Simplified Arabic" w:cs="Simplified Arabic" w:hint="cs"/>
          <w:sz w:val="28"/>
          <w:szCs w:val="28"/>
          <w:rtl/>
          <w:lang w:bidi="ar-EG"/>
        </w:rPr>
        <w:t>الاستهلاكي</w:t>
      </w:r>
      <w:r w:rsidRPr="000C22E6">
        <w:rPr>
          <w:rFonts w:ascii="Simplified Arabic" w:eastAsia="Calibri" w:hAnsi="Simplified Arabic" w:cs="Simplified Arabic"/>
          <w:sz w:val="28"/>
          <w:szCs w:val="28"/>
          <w:rtl/>
          <w:lang w:bidi="ar-EG"/>
        </w:rPr>
        <w:t xml:space="preserve"> النهائي للهيئات التي لا تهدف للربح وتخدم الأسر المعيشية لعام </w:t>
      </w:r>
      <w:r w:rsidR="00294D38">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 xml:space="preserve"> </w:t>
      </w:r>
      <w:r w:rsidRPr="000C22E6">
        <w:rPr>
          <w:rFonts w:ascii="Simplified Arabic" w:eastAsia="Calibri" w:hAnsi="Simplified Arabic" w:cs="Simplified Arabic" w:hint="cs"/>
          <w:sz w:val="28"/>
          <w:szCs w:val="28"/>
          <w:rtl/>
          <w:lang w:bidi="ar-EG"/>
        </w:rPr>
        <w:t>بالاعتماد</w:t>
      </w:r>
      <w:r w:rsidRPr="000C22E6">
        <w:rPr>
          <w:rFonts w:ascii="Simplified Arabic" w:eastAsia="Calibri" w:hAnsi="Simplified Arabic" w:cs="Simplified Arabic"/>
          <w:sz w:val="28"/>
          <w:szCs w:val="28"/>
          <w:rtl/>
          <w:lang w:bidi="ar-EG"/>
        </w:rPr>
        <w:t xml:space="preserve"> علي الإنفاق </w:t>
      </w:r>
      <w:r w:rsidRPr="000C22E6">
        <w:rPr>
          <w:rFonts w:ascii="Simplified Arabic" w:eastAsia="Calibri" w:hAnsi="Simplified Arabic" w:cs="Simplified Arabic" w:hint="cs"/>
          <w:sz w:val="28"/>
          <w:szCs w:val="28"/>
          <w:rtl/>
          <w:lang w:bidi="ar-EG"/>
        </w:rPr>
        <w:t>الاستهلاكي</w:t>
      </w:r>
      <w:r w:rsidRPr="000C22E6">
        <w:rPr>
          <w:rFonts w:ascii="Simplified Arabic" w:eastAsia="Calibri" w:hAnsi="Simplified Arabic" w:cs="Simplified Arabic"/>
          <w:sz w:val="28"/>
          <w:szCs w:val="28"/>
          <w:rtl/>
          <w:lang w:bidi="ar-EG"/>
        </w:rPr>
        <w:t xml:space="preserve"> النهائي للهيئات التي لا تهدف للربح وتخدم الأسر المعيشية لعام </w:t>
      </w:r>
      <w:r w:rsidR="00294D38">
        <w:rPr>
          <w:rFonts w:ascii="Simplified Arabic" w:eastAsia="Calibri" w:hAnsi="Simplified Arabic" w:cs="Simplified Arabic" w:hint="cs"/>
          <w:sz w:val="28"/>
          <w:szCs w:val="28"/>
          <w:rtl/>
          <w:lang w:bidi="ar-EG"/>
        </w:rPr>
        <w:t>2012/2013</w:t>
      </w:r>
      <w:r w:rsidRPr="000C22E6">
        <w:rPr>
          <w:rFonts w:ascii="Simplified Arabic" w:eastAsia="Calibri" w:hAnsi="Simplified Arabic" w:cs="Simplified Arabic"/>
          <w:sz w:val="28"/>
          <w:szCs w:val="28"/>
          <w:rtl/>
          <w:lang w:bidi="ar-EG"/>
        </w:rPr>
        <w:t xml:space="preserve"> كأساس مضروباً في معدل نمو إجمالي الإنفاق </w:t>
      </w:r>
      <w:r w:rsidRPr="000C22E6">
        <w:rPr>
          <w:rFonts w:ascii="Simplified Arabic" w:eastAsia="Calibri" w:hAnsi="Simplified Arabic" w:cs="Simplified Arabic" w:hint="cs"/>
          <w:sz w:val="28"/>
          <w:szCs w:val="28"/>
          <w:rtl/>
          <w:lang w:bidi="ar-EG"/>
        </w:rPr>
        <w:t>الاستهلاكي</w:t>
      </w:r>
      <w:r w:rsidRPr="000C22E6">
        <w:rPr>
          <w:rFonts w:ascii="Simplified Arabic" w:eastAsia="Calibri" w:hAnsi="Simplified Arabic" w:cs="Simplified Arabic"/>
          <w:sz w:val="28"/>
          <w:szCs w:val="28"/>
          <w:rtl/>
          <w:lang w:bidi="ar-EG"/>
        </w:rPr>
        <w:t xml:space="preserve"> الخاص والحكومي بين عامي</w:t>
      </w:r>
      <w:r w:rsidR="00294D38">
        <w:rPr>
          <w:rFonts w:ascii="Simplified Arabic" w:eastAsia="Calibri" w:hAnsi="Simplified Arabic" w:cs="Simplified Arabic" w:hint="cs"/>
          <w:sz w:val="28"/>
          <w:szCs w:val="28"/>
          <w:rtl/>
          <w:lang w:bidi="ar-EG"/>
        </w:rPr>
        <w:t>2012/2013</w:t>
      </w:r>
      <w:r w:rsidRPr="000C22E6">
        <w:rPr>
          <w:rFonts w:ascii="Simplified Arabic" w:eastAsia="Calibri" w:hAnsi="Simplified Arabic" w:cs="Simplified Arabic"/>
          <w:sz w:val="28"/>
          <w:szCs w:val="28"/>
          <w:rtl/>
          <w:lang w:bidi="ar-EG"/>
        </w:rPr>
        <w:t xml:space="preserve">  و </w:t>
      </w:r>
      <w:r w:rsidR="00294D38">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w:t>
      </w:r>
    </w:p>
    <w:p w:rsidR="00552965" w:rsidRPr="00552965" w:rsidRDefault="00552965" w:rsidP="00552965">
      <w:pPr>
        <w:tabs>
          <w:tab w:val="left" w:pos="281"/>
        </w:tabs>
        <w:jc w:val="both"/>
        <w:rPr>
          <w:rFonts w:ascii="Simplified Arabic" w:eastAsia="Calibri" w:hAnsi="Simplified Arabic" w:cs="Simplified Arabic"/>
          <w:sz w:val="12"/>
          <w:szCs w:val="12"/>
          <w:lang w:bidi="ar-EG"/>
        </w:rPr>
      </w:pPr>
    </w:p>
    <w:p w:rsidR="000C22E6" w:rsidRPr="000C22E6" w:rsidRDefault="000C22E6" w:rsidP="006E6F5E">
      <w:pPr>
        <w:numPr>
          <w:ilvl w:val="0"/>
          <w:numId w:val="31"/>
        </w:numPr>
        <w:tabs>
          <w:tab w:val="left" w:pos="281"/>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أنشطة الخدمات</w:t>
      </w:r>
      <w:r w:rsidRPr="000C22E6">
        <w:rPr>
          <w:rFonts w:ascii="Simplified Arabic" w:eastAsia="Calibri" w:hAnsi="Simplified Arabic" w:cs="Simplified Arabic" w:hint="cs"/>
          <w:b/>
          <w:bCs/>
          <w:sz w:val="28"/>
          <w:szCs w:val="28"/>
          <w:rtl/>
          <w:lang w:bidi="ar-EG"/>
        </w:rPr>
        <w:t>:</w:t>
      </w:r>
    </w:p>
    <w:p w:rsidR="000C22E6" w:rsidRPr="000C22E6" w:rsidRDefault="000C22E6" w:rsidP="006E6F5E">
      <w:pPr>
        <w:numPr>
          <w:ilvl w:val="0"/>
          <w:numId w:val="33"/>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علي الرقم القياسي لأسعار المنتجين لعام 2014 بأساس 2012.</w:t>
      </w:r>
    </w:p>
    <w:p w:rsidR="000C22E6" w:rsidRPr="000C22E6" w:rsidRDefault="000C22E6" w:rsidP="006E6F5E">
      <w:pPr>
        <w:numPr>
          <w:ilvl w:val="0"/>
          <w:numId w:val="33"/>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علي بحث القوي العاملة عن عامي 2012/2013 و 2014/2015 لتقدير معدل نمو معدل نمو أعداد العاملين في أنشطة الخدمات.</w:t>
      </w:r>
    </w:p>
    <w:p w:rsidR="000C22E6" w:rsidRDefault="000C22E6" w:rsidP="00C17225">
      <w:pPr>
        <w:numPr>
          <w:ilvl w:val="0"/>
          <w:numId w:val="33"/>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تقدير إنتاج الأنشطة الرياضية وأنشطة التسلية والترفيه في القطاع الخاص عام 2014/2015 بالاعتماد علي إنتاج الأنشطة الرياضية وأنشطة التسلية والترفيه في القطاع الخاص عام 2012/2013 كأساس مضروباً في الرقم القياسي لأسعار المنتجين لعام 2014 بأساس 2012 و معدل نمو معدل نمو أعداد العاملين في أنشطة الرياضية وأنشطة التسلية والترفيه بين عامي</w:t>
      </w:r>
      <w:r w:rsidR="00C17225">
        <w:rPr>
          <w:rFonts w:ascii="Simplified Arabic" w:eastAsia="Calibri" w:hAnsi="Simplified Arabic" w:cs="Simplified Arabic" w:hint="cs"/>
          <w:sz w:val="28"/>
          <w:szCs w:val="28"/>
          <w:rtl/>
          <w:lang w:bidi="ar-EG"/>
        </w:rPr>
        <w:t>2012/2013</w:t>
      </w:r>
      <w:r w:rsidRPr="000C22E6">
        <w:rPr>
          <w:rFonts w:ascii="Simplified Arabic" w:eastAsia="Calibri" w:hAnsi="Simplified Arabic" w:cs="Simplified Arabic"/>
          <w:sz w:val="28"/>
          <w:szCs w:val="28"/>
          <w:rtl/>
          <w:lang w:bidi="ar-EG"/>
        </w:rPr>
        <w:t xml:space="preserve">  و</w:t>
      </w:r>
      <w:r w:rsidR="00C17225">
        <w:rPr>
          <w:rFonts w:ascii="Simplified Arabic" w:eastAsia="Calibri" w:hAnsi="Simplified Arabic" w:cs="Simplified Arabic" w:hint="cs"/>
          <w:sz w:val="28"/>
          <w:szCs w:val="28"/>
          <w:rtl/>
          <w:lang w:bidi="ar-EG"/>
        </w:rPr>
        <w:t>2014/2015</w:t>
      </w:r>
      <w:r w:rsidRPr="000C22E6">
        <w:rPr>
          <w:rFonts w:ascii="Simplified Arabic" w:eastAsia="Calibri" w:hAnsi="Simplified Arabic" w:cs="Simplified Arabic"/>
          <w:sz w:val="28"/>
          <w:szCs w:val="28"/>
          <w:rtl/>
          <w:lang w:bidi="ar-EG"/>
        </w:rPr>
        <w:t>.</w:t>
      </w:r>
    </w:p>
    <w:p w:rsidR="00552965" w:rsidRPr="00C17225" w:rsidRDefault="00552965" w:rsidP="00552965">
      <w:pPr>
        <w:tabs>
          <w:tab w:val="left" w:pos="281"/>
        </w:tabs>
        <w:jc w:val="both"/>
        <w:rPr>
          <w:rFonts w:ascii="Simplified Arabic" w:eastAsia="Calibri" w:hAnsi="Simplified Arabic" w:cs="Simplified Arabic"/>
          <w:sz w:val="12"/>
          <w:szCs w:val="12"/>
          <w:lang w:bidi="ar-EG"/>
        </w:rPr>
      </w:pPr>
    </w:p>
    <w:p w:rsidR="000C22E6" w:rsidRPr="000C22E6" w:rsidRDefault="000C22E6" w:rsidP="006E6F5E">
      <w:pPr>
        <w:numPr>
          <w:ilvl w:val="0"/>
          <w:numId w:val="24"/>
        </w:numPr>
        <w:tabs>
          <w:tab w:val="left" w:pos="281"/>
        </w:tabs>
        <w:ind w:left="0" w:hanging="2"/>
        <w:jc w:val="both"/>
        <w:rPr>
          <w:rFonts w:ascii="Simplified Arabic" w:eastAsia="Calibri" w:hAnsi="Simplified Arabic" w:cs="Simplified Arabic"/>
          <w:b/>
          <w:bCs/>
          <w:sz w:val="28"/>
          <w:szCs w:val="28"/>
          <w:lang w:bidi="ar-EG"/>
        </w:rPr>
      </w:pPr>
      <w:r w:rsidRPr="000C22E6">
        <w:rPr>
          <w:rFonts w:ascii="Simplified Arabic" w:eastAsia="Calibri" w:hAnsi="Simplified Arabic" w:cs="Simplified Arabic"/>
          <w:b/>
          <w:bCs/>
          <w:sz w:val="28"/>
          <w:szCs w:val="28"/>
          <w:rtl/>
          <w:lang w:bidi="ar-EG"/>
        </w:rPr>
        <w:t>الصادرات والواردات</w:t>
      </w:r>
    </w:p>
    <w:p w:rsidR="000C22E6" w:rsidRPr="000C22E6" w:rsidRDefault="000C22E6" w:rsidP="006E6F5E">
      <w:pPr>
        <w:numPr>
          <w:ilvl w:val="0"/>
          <w:numId w:val="34"/>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الصادرات والواردات السلعية: تم الاعتماد علي قاعدة بيانات التجارة الخارجية بالجهاز المركزي للتعبئة العامة والإحصاء وفقاً للنظام المنسق (</w:t>
      </w:r>
      <w:r w:rsidRPr="00C17225">
        <w:rPr>
          <w:rFonts w:asciiTheme="majorBidi" w:eastAsia="Calibri" w:hAnsiTheme="majorBidi" w:cstheme="majorBidi"/>
          <w:sz w:val="28"/>
          <w:szCs w:val="28"/>
          <w:lang w:bidi="ar-EG"/>
        </w:rPr>
        <w:t>HS 2012</w:t>
      </w:r>
      <w:r w:rsidRPr="000C22E6">
        <w:rPr>
          <w:rFonts w:ascii="Simplified Arabic" w:eastAsia="Calibri" w:hAnsi="Simplified Arabic" w:cs="Simplified Arabic"/>
          <w:sz w:val="28"/>
          <w:szCs w:val="28"/>
          <w:rtl/>
          <w:lang w:bidi="ar-EG"/>
        </w:rPr>
        <w:t>) وتم تحويلها وفقاً للتصنيف المركزي للمنتجات (</w:t>
      </w:r>
      <w:r w:rsidRPr="00C17225">
        <w:rPr>
          <w:rFonts w:asciiTheme="majorBidi" w:eastAsia="Calibri" w:hAnsiTheme="majorBidi" w:cstheme="majorBidi"/>
          <w:sz w:val="28"/>
          <w:szCs w:val="28"/>
          <w:lang w:bidi="ar-EG"/>
        </w:rPr>
        <w:t>CPC 1.1</w:t>
      </w:r>
      <w:r w:rsidRPr="000C22E6">
        <w:rPr>
          <w:rFonts w:ascii="Simplified Arabic" w:eastAsia="Calibri" w:hAnsi="Simplified Arabic" w:cs="Simplified Arabic"/>
          <w:sz w:val="28"/>
          <w:szCs w:val="28"/>
          <w:rtl/>
          <w:lang w:bidi="ar-EG"/>
        </w:rPr>
        <w:t>) من خلال الربط بين التصنيفين.</w:t>
      </w:r>
    </w:p>
    <w:p w:rsidR="000C22E6" w:rsidRPr="000C22E6" w:rsidRDefault="000C22E6" w:rsidP="006E6F5E">
      <w:pPr>
        <w:numPr>
          <w:ilvl w:val="0"/>
          <w:numId w:val="34"/>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الصادرات والواردات الخدمية: تم الاعتماد علي البيانات الربع سنوية لميزان المدفوعات الذي يعده البنك المركزي المصري.</w:t>
      </w:r>
    </w:p>
    <w:p w:rsidR="000C22E6" w:rsidRPr="000C22E6" w:rsidRDefault="000C22E6" w:rsidP="006E6F5E">
      <w:pPr>
        <w:numPr>
          <w:ilvl w:val="0"/>
          <w:numId w:val="34"/>
        </w:numPr>
        <w:tabs>
          <w:tab w:val="left" w:pos="281"/>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مشتريات المقيمين المباشرة في الخارج: تم تقديرها من من خلال البند الخاص بالسفر في ميزان المدفوعات الذي يعده البنك المركزي المصري وهى تعتبر واردات حيث أنها تعبر عن قيمة ما أنفقه المقيمون خارج مصر أي في الدول الأجنبية، وتم توزيعها علي مستوي المنتجات </w:t>
      </w:r>
      <w:r w:rsidRPr="000C22E6">
        <w:rPr>
          <w:rFonts w:ascii="Simplified Arabic" w:eastAsia="Calibri" w:hAnsi="Simplified Arabic" w:cs="Simplified Arabic" w:hint="cs"/>
          <w:sz w:val="28"/>
          <w:szCs w:val="28"/>
          <w:rtl/>
          <w:lang w:bidi="ar-EG"/>
        </w:rPr>
        <w:t>بالاعتماد</w:t>
      </w:r>
      <w:r w:rsidRPr="000C22E6">
        <w:rPr>
          <w:rFonts w:ascii="Simplified Arabic" w:eastAsia="Calibri" w:hAnsi="Simplified Arabic" w:cs="Simplified Arabic"/>
          <w:sz w:val="28"/>
          <w:szCs w:val="28"/>
          <w:rtl/>
          <w:lang w:bidi="ar-EG"/>
        </w:rPr>
        <w:t xml:space="preserve"> على نتائج مسح السياحة لتوزيع مشتريات المقيمين المباشرة في الخارج على بنود الإنفاق الرئيسة من السلع والخدمات، وتم إضافة عمود لمشتريات المقيمين المباشرة في الخارج للإنفاق الإستهلاكي النهائي، وإضافة عمود لمشتريات المقيمين المباشرة في الخارج لمصفوفة الواردات.</w:t>
      </w:r>
    </w:p>
    <w:p w:rsidR="000C22E6" w:rsidRDefault="000C22E6" w:rsidP="006E6F5E">
      <w:pPr>
        <w:numPr>
          <w:ilvl w:val="0"/>
          <w:numId w:val="34"/>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مشتريات غير المقيمين في الداخل: تم تقديرها من من خلال البند الخاص بالسفر في ميزان المدفوعات الذي يعده البنك المركزي المصري وهى تعتبر صادرات حيث أنها تعبر عن قيمة ما أنفقه غير المقيمون داخل مصر، وتم توزيعها علي مستوي المنتجات بالإعتماد على نتائج مسح السياحة لتوزيع مشتريات غير المقيمين في الداخل على بنود الإنفاق الرئيسة من السلع والخدمات، وتم إضافة عمود </w:t>
      </w:r>
      <w:r w:rsidRPr="000C22E6">
        <w:rPr>
          <w:rFonts w:ascii="Simplified Arabic" w:eastAsia="Calibri" w:hAnsi="Simplified Arabic" w:cs="Simplified Arabic"/>
          <w:sz w:val="28"/>
          <w:szCs w:val="28"/>
          <w:rtl/>
          <w:lang w:bidi="ar-EG"/>
        </w:rPr>
        <w:lastRenderedPageBreak/>
        <w:t xml:space="preserve">لمشتريات غير المقيمين في الداخل للإنفاق </w:t>
      </w:r>
      <w:r w:rsidRPr="000C22E6">
        <w:rPr>
          <w:rFonts w:ascii="Simplified Arabic" w:eastAsia="Calibri" w:hAnsi="Simplified Arabic" w:cs="Simplified Arabic" w:hint="cs"/>
          <w:sz w:val="28"/>
          <w:szCs w:val="28"/>
          <w:rtl/>
          <w:lang w:bidi="ar-EG"/>
        </w:rPr>
        <w:t>الاستهلاكي</w:t>
      </w:r>
      <w:r w:rsidRPr="000C22E6">
        <w:rPr>
          <w:rFonts w:ascii="Simplified Arabic" w:eastAsia="Calibri" w:hAnsi="Simplified Arabic" w:cs="Simplified Arabic"/>
          <w:sz w:val="28"/>
          <w:szCs w:val="28"/>
          <w:rtl/>
          <w:lang w:bidi="ar-EG"/>
        </w:rPr>
        <w:t xml:space="preserve"> النهائي، وإضافة عمود لمشتريات غير المقيمين في الداخل لمصفوفة الصادرات.</w:t>
      </w:r>
    </w:p>
    <w:p w:rsidR="00552965" w:rsidRPr="00552965" w:rsidRDefault="00552965" w:rsidP="00552965">
      <w:pPr>
        <w:tabs>
          <w:tab w:val="left" w:pos="423"/>
        </w:tabs>
        <w:jc w:val="both"/>
        <w:rPr>
          <w:rFonts w:ascii="Simplified Arabic" w:eastAsia="Calibri" w:hAnsi="Simplified Arabic" w:cs="Simplified Arabic"/>
          <w:sz w:val="12"/>
          <w:szCs w:val="12"/>
          <w:rtl/>
          <w:lang w:bidi="ar-EG"/>
        </w:rPr>
      </w:pPr>
    </w:p>
    <w:p w:rsidR="000C22E6" w:rsidRPr="000C22E6" w:rsidRDefault="000C22E6" w:rsidP="006E6F5E">
      <w:pPr>
        <w:numPr>
          <w:ilvl w:val="0"/>
          <w:numId w:val="27"/>
        </w:numPr>
        <w:tabs>
          <w:tab w:val="left" w:pos="423"/>
        </w:tabs>
        <w:ind w:left="0" w:hanging="2"/>
        <w:jc w:val="both"/>
        <w:rPr>
          <w:rFonts w:ascii="Simplified Arabic" w:eastAsia="Calibri" w:hAnsi="Simplified Arabic" w:cs="Simplified Arabic"/>
          <w:b/>
          <w:bCs/>
          <w:sz w:val="30"/>
          <w:szCs w:val="30"/>
          <w:lang w:bidi="ar-EG"/>
        </w:rPr>
      </w:pPr>
      <w:r w:rsidRPr="000C22E6">
        <w:rPr>
          <w:rFonts w:ascii="Simplified Arabic" w:eastAsia="Calibri" w:hAnsi="Simplified Arabic" w:cs="Simplified Arabic"/>
          <w:b/>
          <w:bCs/>
          <w:sz w:val="30"/>
          <w:szCs w:val="30"/>
          <w:rtl/>
          <w:lang w:bidi="ar-EG"/>
        </w:rPr>
        <w:t>مصفوفة الضرائب والرسوم الجمركية والإعانات</w:t>
      </w:r>
      <w:r w:rsidRPr="000C22E6">
        <w:rPr>
          <w:rFonts w:ascii="Simplified Arabic" w:eastAsia="Calibri" w:hAnsi="Simplified Arabic" w:cs="Simplified Arabic" w:hint="cs"/>
          <w:b/>
          <w:bCs/>
          <w:sz w:val="30"/>
          <w:szCs w:val="30"/>
          <w:rtl/>
          <w:lang w:bidi="ar-EG"/>
        </w:rPr>
        <w:t>:</w:t>
      </w:r>
    </w:p>
    <w:p w:rsidR="000C22E6" w:rsidRPr="000C22E6" w:rsidRDefault="000C22E6" w:rsidP="006E6F5E">
      <w:pPr>
        <w:numPr>
          <w:ilvl w:val="0"/>
          <w:numId w:val="49"/>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الاعتماد في تقدير الضرائب والرسوم الجمركية والإعانات علي الحساب الختامي للدولة الصادر عن وزارة المالية، والتي تتمثل في الضرائب علي السلع والخدمات وضرائب التجارة الدولية بالإضافة إلي ضرائب أخري علي الأعمال التجارية.</w:t>
      </w:r>
    </w:p>
    <w:p w:rsidR="000C22E6" w:rsidRPr="000C22E6" w:rsidRDefault="000C22E6" w:rsidP="006E6F5E">
      <w:pPr>
        <w:numPr>
          <w:ilvl w:val="0"/>
          <w:numId w:val="49"/>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تقسيم هذه الضرائب في جدول العرض إلي الضرائب علي السلع المحلية والضرائب علي السلع المستوردة والضرائب </w:t>
      </w:r>
      <w:r w:rsidRPr="000C22E6">
        <w:rPr>
          <w:rFonts w:ascii="Simplified Arabic" w:eastAsia="Calibri" w:hAnsi="Simplified Arabic" w:cs="Simplified Arabic" w:hint="cs"/>
          <w:sz w:val="28"/>
          <w:szCs w:val="28"/>
          <w:rtl/>
          <w:lang w:bidi="ar-EG"/>
        </w:rPr>
        <w:t>الأخرى</w:t>
      </w:r>
      <w:r w:rsidRPr="000C22E6">
        <w:rPr>
          <w:rFonts w:ascii="Simplified Arabic" w:eastAsia="Calibri" w:hAnsi="Simplified Arabic" w:cs="Simplified Arabic"/>
          <w:sz w:val="28"/>
          <w:szCs w:val="28"/>
          <w:rtl/>
          <w:lang w:bidi="ar-EG"/>
        </w:rPr>
        <w:t xml:space="preserve"> علي المنتجات بالإضافة إلي الرسوم الجمركية علي الواردات. </w:t>
      </w:r>
    </w:p>
    <w:p w:rsidR="000C22E6" w:rsidRPr="000C22E6" w:rsidRDefault="000C22E6" w:rsidP="006E6F5E">
      <w:pPr>
        <w:numPr>
          <w:ilvl w:val="0"/>
          <w:numId w:val="49"/>
        </w:numPr>
        <w:tabs>
          <w:tab w:val="left" w:pos="423"/>
        </w:tabs>
        <w:ind w:left="0" w:hanging="2"/>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الحصول علي توزيع الضرائب العامة علي المبيعات علي السلع المحلية وعلي السلع المستوردة والرسوم الجمركية علي الواردات علي مستوي المنتجات </w:t>
      </w:r>
      <w:r w:rsidRPr="000C22E6">
        <w:rPr>
          <w:rFonts w:ascii="Simplified Arabic" w:eastAsia="Calibri" w:hAnsi="Simplified Arabic" w:cs="Simplified Arabic" w:hint="cs"/>
          <w:sz w:val="28"/>
          <w:szCs w:val="28"/>
          <w:rtl/>
          <w:lang w:bidi="ar-EG"/>
        </w:rPr>
        <w:t>بالاعتماد</w:t>
      </w:r>
      <w:r w:rsidRPr="000C22E6">
        <w:rPr>
          <w:rFonts w:ascii="Simplified Arabic" w:eastAsia="Calibri" w:hAnsi="Simplified Arabic" w:cs="Simplified Arabic"/>
          <w:sz w:val="28"/>
          <w:szCs w:val="28"/>
          <w:rtl/>
          <w:lang w:bidi="ar-EG"/>
        </w:rPr>
        <w:t xml:space="preserve"> علي هيكل هذه البنود علي مستوي المنتجات من إحصاءات التجارة الخارجية بالجهاز المركزي للتعبئة العامة والإحصاء وفقاً للنظام المنسق </w:t>
      </w:r>
      <w:r w:rsidRPr="00C17225">
        <w:rPr>
          <w:rFonts w:asciiTheme="majorBidi" w:eastAsia="Calibri" w:hAnsiTheme="majorBidi" w:cstheme="majorBidi"/>
          <w:sz w:val="28"/>
          <w:szCs w:val="28"/>
          <w:rtl/>
          <w:lang w:bidi="ar-EG"/>
        </w:rPr>
        <w:t>(</w:t>
      </w:r>
      <w:r w:rsidRPr="00C17225">
        <w:rPr>
          <w:rFonts w:asciiTheme="majorBidi" w:eastAsia="Calibri" w:hAnsiTheme="majorBidi" w:cstheme="majorBidi"/>
          <w:sz w:val="28"/>
          <w:szCs w:val="28"/>
          <w:lang w:bidi="ar-EG"/>
        </w:rPr>
        <w:t>HS 2012</w:t>
      </w:r>
      <w:r w:rsidRPr="00C17225">
        <w:rPr>
          <w:rFonts w:asciiTheme="majorBidi" w:eastAsia="Calibri" w:hAnsiTheme="majorBidi" w:cstheme="majorBidi"/>
          <w:sz w:val="28"/>
          <w:szCs w:val="28"/>
          <w:rtl/>
          <w:lang w:bidi="ar-EG"/>
        </w:rPr>
        <w:t>)</w:t>
      </w:r>
      <w:r w:rsidRPr="000C22E6">
        <w:rPr>
          <w:rFonts w:ascii="Simplified Arabic" w:eastAsia="Calibri" w:hAnsi="Simplified Arabic" w:cs="Simplified Arabic"/>
          <w:sz w:val="28"/>
          <w:szCs w:val="28"/>
          <w:rtl/>
          <w:lang w:bidi="ar-EG"/>
        </w:rPr>
        <w:t xml:space="preserve"> المعتمدة علي بيانات مصلحة الجمارك وتم تحويلها وفقاً للتصنيف المركزي للمنتجات (1.1 </w:t>
      </w:r>
      <w:r w:rsidRPr="000C22E6">
        <w:rPr>
          <w:rFonts w:ascii="Simplified Arabic" w:eastAsia="Calibri" w:hAnsi="Simplified Arabic" w:cs="Simplified Arabic"/>
          <w:sz w:val="28"/>
          <w:szCs w:val="28"/>
          <w:lang w:bidi="ar-EG"/>
        </w:rPr>
        <w:t>CPC</w:t>
      </w:r>
      <w:r w:rsidRPr="000C22E6">
        <w:rPr>
          <w:rFonts w:ascii="Simplified Arabic" w:eastAsia="Calibri" w:hAnsi="Simplified Arabic" w:cs="Simplified Arabic"/>
          <w:sz w:val="28"/>
          <w:szCs w:val="28"/>
          <w:rtl/>
          <w:lang w:bidi="ar-EG"/>
        </w:rPr>
        <w:t>)، من خلال الربط بين التصنيفين.</w:t>
      </w:r>
    </w:p>
    <w:p w:rsidR="000C22E6" w:rsidRPr="000C22E6" w:rsidRDefault="000C22E6" w:rsidP="006E6F5E">
      <w:pPr>
        <w:numPr>
          <w:ilvl w:val="0"/>
          <w:numId w:val="49"/>
        </w:numPr>
        <w:ind w:left="0" w:hanging="18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الضرائب </w:t>
      </w:r>
      <w:r w:rsidRPr="000C22E6">
        <w:rPr>
          <w:rFonts w:ascii="Simplified Arabic" w:eastAsia="Calibri" w:hAnsi="Simplified Arabic" w:cs="Simplified Arabic" w:hint="cs"/>
          <w:sz w:val="28"/>
          <w:szCs w:val="28"/>
          <w:rtl/>
          <w:lang w:bidi="ar-EG"/>
        </w:rPr>
        <w:t>الأخرى</w:t>
      </w:r>
      <w:r w:rsidRPr="000C22E6">
        <w:rPr>
          <w:rFonts w:ascii="Simplified Arabic" w:eastAsia="Calibri" w:hAnsi="Simplified Arabic" w:cs="Simplified Arabic"/>
          <w:sz w:val="28"/>
          <w:szCs w:val="28"/>
          <w:rtl/>
          <w:lang w:bidi="ar-EG"/>
        </w:rPr>
        <w:t xml:space="preserve"> علي المنتجات تمثل الضرائب علي السلع والخدمات بالحساب الختامي للدولة والتي لا تشمل الضرائب العامة علي المبيعات علي السلع المحلية وعلي السلع المستوردة، وتم توزيعها وفقاً للمنتجات بجدول العرض من خلال التفصيلات الواردة في الحساب الختامي للدولة.</w:t>
      </w:r>
    </w:p>
    <w:p w:rsidR="000C22E6" w:rsidRPr="000C22E6" w:rsidRDefault="000C22E6" w:rsidP="006E6F5E">
      <w:pPr>
        <w:numPr>
          <w:ilvl w:val="0"/>
          <w:numId w:val="49"/>
        </w:numPr>
        <w:ind w:left="0" w:hanging="180"/>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تم الاعتماد في تقدير الإعانات على الحساب الختامي للدولة، والذي يتضمن دعم السلع التموينية ، دعم المواد البترولية، دعم تنشيط الصادرات، دعم تنشيط الصادرات، دعم المزارعين، دعم الكهرباء، دعم نقل الركاب، التأمين </w:t>
      </w:r>
      <w:r w:rsidRPr="000C22E6">
        <w:rPr>
          <w:rFonts w:ascii="Simplified Arabic" w:eastAsia="Calibri" w:hAnsi="Simplified Arabic" w:cs="Simplified Arabic" w:hint="cs"/>
          <w:sz w:val="28"/>
          <w:szCs w:val="28"/>
          <w:rtl/>
          <w:lang w:bidi="ar-EG"/>
        </w:rPr>
        <w:t>الصحي</w:t>
      </w:r>
      <w:r w:rsidRPr="000C22E6">
        <w:rPr>
          <w:rFonts w:ascii="Simplified Arabic" w:eastAsia="Calibri" w:hAnsi="Simplified Arabic" w:cs="Simplified Arabic"/>
          <w:sz w:val="28"/>
          <w:szCs w:val="28"/>
          <w:rtl/>
          <w:lang w:bidi="ar-EG"/>
        </w:rPr>
        <w:t xml:space="preserve"> والأدوية، دعم الانتاج </w:t>
      </w:r>
      <w:r w:rsidRPr="000C22E6">
        <w:rPr>
          <w:rFonts w:ascii="Simplified Arabic" w:eastAsia="Calibri" w:hAnsi="Simplified Arabic" w:cs="Simplified Arabic" w:hint="cs"/>
          <w:sz w:val="28"/>
          <w:szCs w:val="28"/>
          <w:rtl/>
          <w:lang w:bidi="ar-EG"/>
        </w:rPr>
        <w:t>الصناعي</w:t>
      </w:r>
      <w:r w:rsidRPr="000C22E6">
        <w:rPr>
          <w:rFonts w:ascii="Simplified Arabic" w:eastAsia="Calibri" w:hAnsi="Simplified Arabic" w:cs="Simplified Arabic"/>
          <w:sz w:val="28"/>
          <w:szCs w:val="28"/>
          <w:rtl/>
          <w:lang w:bidi="ar-EG"/>
        </w:rPr>
        <w:t xml:space="preserve">، دعم تنمية الصعيد بالإضافة إلي الدعم الموجه للمؤسسات المالية. </w:t>
      </w:r>
    </w:p>
    <w:p w:rsidR="00747C92" w:rsidRDefault="000C22E6" w:rsidP="00C17225">
      <w:pPr>
        <w:numPr>
          <w:ilvl w:val="0"/>
          <w:numId w:val="24"/>
        </w:numPr>
        <w:ind w:left="0" w:hanging="2"/>
        <w:jc w:val="both"/>
        <w:rPr>
          <w:rFonts w:ascii="Simplified Arabic" w:eastAsia="Calibri" w:hAnsi="Simplified Arabic" w:cs="Simplified Arabic"/>
          <w:b/>
          <w:bCs/>
          <w:sz w:val="28"/>
          <w:szCs w:val="28"/>
          <w:lang w:bidi="ar-EG"/>
        </w:rPr>
      </w:pPr>
      <w:r w:rsidRPr="00747C92">
        <w:rPr>
          <w:rFonts w:ascii="Simplified Arabic" w:eastAsia="Calibri" w:hAnsi="Simplified Arabic" w:cs="Simplified Arabic"/>
          <w:sz w:val="28"/>
          <w:szCs w:val="28"/>
          <w:rtl/>
          <w:lang w:bidi="ar-EG"/>
        </w:rPr>
        <w:t>تم توزيع الدعم علي السلع التموينية على الخبز فقط وفقاً لبيانات الهيئة العامة للسلع التموينية، وتم اعتبار دعم السلع التي تباع بموجب البطاقات التموينية تحويلات من الحكومة للعائلات وليست دعم على المنتجات.</w:t>
      </w:r>
    </w:p>
    <w:p w:rsidR="000C22E6" w:rsidRPr="00747C92" w:rsidRDefault="000C22E6" w:rsidP="00C17225">
      <w:pPr>
        <w:pStyle w:val="ListParagraph"/>
        <w:numPr>
          <w:ilvl w:val="0"/>
          <w:numId w:val="24"/>
        </w:numPr>
        <w:spacing w:line="240" w:lineRule="auto"/>
        <w:ind w:left="430" w:hanging="450"/>
        <w:jc w:val="both"/>
        <w:rPr>
          <w:rFonts w:ascii="Simplified Arabic" w:hAnsi="Simplified Arabic" w:cs="Simplified Arabic"/>
          <w:b/>
          <w:bCs/>
          <w:sz w:val="28"/>
          <w:szCs w:val="28"/>
          <w:lang w:bidi="ar-EG"/>
        </w:rPr>
      </w:pPr>
      <w:r w:rsidRPr="00747C92">
        <w:rPr>
          <w:rFonts w:ascii="Simplified Arabic" w:hAnsi="Simplified Arabic" w:cs="Simplified Arabic"/>
          <w:b/>
          <w:bCs/>
          <w:sz w:val="28"/>
          <w:szCs w:val="28"/>
          <w:rtl/>
          <w:lang w:bidi="ar-EG"/>
        </w:rPr>
        <w:t>الانفاق الاستهلاكي النهائي الحكومي</w:t>
      </w:r>
    </w:p>
    <w:p w:rsidR="000C22E6" w:rsidRDefault="000C22E6" w:rsidP="00C17225">
      <w:pPr>
        <w:numPr>
          <w:ilvl w:val="0"/>
          <w:numId w:val="35"/>
        </w:numPr>
        <w:tabs>
          <w:tab w:val="right" w:pos="360"/>
        </w:tabs>
        <w:ind w:left="0" w:hanging="180"/>
        <w:jc w:val="both"/>
        <w:rPr>
          <w:rFonts w:ascii="Simplified Arabic" w:eastAsia="Calibri" w:hAnsi="Simplified Arabic" w:cs="Simplified Arabic"/>
          <w:sz w:val="27"/>
          <w:szCs w:val="27"/>
          <w:lang w:bidi="ar-EG"/>
        </w:rPr>
      </w:pPr>
      <w:r w:rsidRPr="000C22E6">
        <w:rPr>
          <w:rFonts w:ascii="Simplified Arabic" w:eastAsia="Calibri" w:hAnsi="Simplified Arabic" w:cs="Simplified Arabic"/>
          <w:sz w:val="27"/>
          <w:szCs w:val="27"/>
          <w:rtl/>
          <w:lang w:bidi="ar-EG"/>
        </w:rPr>
        <w:t>تم حساب الإنفاق الاستهلاك النهائي الحكومي بطريقة غير مباشرة، من خلال قيمة الإنتاج الحكومي مطروحاً منه حصيلة بيع السلع والخدمات والرسوم وهو يعادل إجمالي الإنتاج غير السوقي في الحكومة.</w:t>
      </w:r>
    </w:p>
    <w:p w:rsidR="000C22E6" w:rsidRPr="000C22E6" w:rsidRDefault="000C22E6" w:rsidP="00C17225">
      <w:pPr>
        <w:numPr>
          <w:ilvl w:val="0"/>
          <w:numId w:val="36"/>
        </w:numPr>
        <w:tabs>
          <w:tab w:val="left" w:pos="423"/>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الإنفاق الاستهلاكي النهائي العائلي</w:t>
      </w:r>
    </w:p>
    <w:p w:rsidR="000C22E6" w:rsidRPr="000C22E6" w:rsidRDefault="000C22E6" w:rsidP="006E6F5E">
      <w:pPr>
        <w:numPr>
          <w:ilvl w:val="0"/>
          <w:numId w:val="35"/>
        </w:numPr>
        <w:tabs>
          <w:tab w:val="left" w:pos="423"/>
        </w:tabs>
        <w:ind w:left="0" w:hanging="2"/>
        <w:jc w:val="both"/>
        <w:rPr>
          <w:rFonts w:ascii="Simplified Arabic" w:eastAsia="Calibri" w:hAnsi="Simplified Arabic" w:cs="Simplified Arabic"/>
          <w:sz w:val="27"/>
          <w:szCs w:val="27"/>
          <w:lang w:bidi="ar-EG"/>
        </w:rPr>
      </w:pPr>
      <w:r w:rsidRPr="000C22E6">
        <w:rPr>
          <w:rFonts w:ascii="Simplified Arabic" w:eastAsia="Calibri" w:hAnsi="Simplified Arabic" w:cs="Simplified Arabic"/>
          <w:sz w:val="27"/>
          <w:szCs w:val="27"/>
          <w:rtl/>
          <w:lang w:bidi="ar-EG"/>
        </w:rPr>
        <w:lastRenderedPageBreak/>
        <w:t xml:space="preserve">تم الحصول علي توزيع الإنفاق الاستهلاكي النهائي العائلي بالاعتماد على بحث الدخل والإنفاق عام 2015، حيث تم عمل ربط بين التصنيف المركزي للمنتجات </w:t>
      </w:r>
      <w:r w:rsidRPr="00C17225">
        <w:rPr>
          <w:rFonts w:ascii="Simplified Arabic" w:eastAsia="Calibri" w:hAnsi="Simplified Arabic" w:cs="Simplified Arabic"/>
          <w:sz w:val="28"/>
          <w:szCs w:val="28"/>
          <w:lang w:bidi="ar-EG"/>
        </w:rPr>
        <w:t>CPC 1.1</w:t>
      </w:r>
      <w:r w:rsidRPr="000C22E6">
        <w:rPr>
          <w:rFonts w:ascii="Simplified Arabic" w:eastAsia="Calibri" w:hAnsi="Simplified Arabic" w:cs="Simplified Arabic"/>
          <w:sz w:val="27"/>
          <w:szCs w:val="27"/>
          <w:rtl/>
          <w:lang w:bidi="ar-EG"/>
        </w:rPr>
        <w:t xml:space="preserve"> وتصنيف الإنفاق الاستهلاكي النهائي للعائلات حسب الغرض </w:t>
      </w:r>
      <w:r w:rsidRPr="000C22E6">
        <w:rPr>
          <w:rFonts w:ascii="Simplified Arabic" w:eastAsia="Calibri" w:hAnsi="Simplified Arabic" w:cs="Simplified Arabic"/>
          <w:sz w:val="27"/>
          <w:szCs w:val="27"/>
          <w:lang w:bidi="ar-EG"/>
        </w:rPr>
        <w:t>COICOP</w:t>
      </w:r>
      <w:r w:rsidRPr="000C22E6">
        <w:rPr>
          <w:rFonts w:ascii="Simplified Arabic" w:eastAsia="Calibri" w:hAnsi="Simplified Arabic" w:cs="Simplified Arabic"/>
          <w:sz w:val="27"/>
          <w:szCs w:val="27"/>
          <w:rtl/>
          <w:lang w:bidi="ar-EG"/>
        </w:rPr>
        <w:t>.</w:t>
      </w:r>
    </w:p>
    <w:p w:rsidR="000C22E6" w:rsidRPr="000C22E6" w:rsidRDefault="000C22E6" w:rsidP="006E6F5E">
      <w:pPr>
        <w:numPr>
          <w:ilvl w:val="0"/>
          <w:numId w:val="35"/>
        </w:numPr>
        <w:tabs>
          <w:tab w:val="left" w:pos="423"/>
        </w:tabs>
        <w:ind w:left="0" w:hanging="2"/>
        <w:jc w:val="both"/>
        <w:rPr>
          <w:rFonts w:ascii="Simplified Arabic" w:eastAsia="Calibri" w:hAnsi="Simplified Arabic" w:cs="Simplified Arabic"/>
          <w:sz w:val="27"/>
          <w:szCs w:val="27"/>
          <w:lang w:bidi="ar-EG"/>
        </w:rPr>
      </w:pPr>
      <w:r w:rsidRPr="000C22E6">
        <w:rPr>
          <w:rFonts w:ascii="Simplified Arabic" w:eastAsia="Calibri" w:hAnsi="Simplified Arabic" w:cs="Simplified Arabic"/>
          <w:sz w:val="27"/>
          <w:szCs w:val="27"/>
          <w:rtl/>
          <w:lang w:bidi="ar-EG"/>
        </w:rPr>
        <w:t>تم تقدير الإنفاق النهائي لبعض المنتجات كمتمم حسابي في جدول الاستخدام من خلال منهجية التدفق السلعي، بجانب الاعتماد على طبيعة كل منتج من حيث استخدامه كاستهلاك وسيط أو استهلاك نهائي أو تكوين رأسمالي.</w:t>
      </w:r>
    </w:p>
    <w:p w:rsidR="000C22E6" w:rsidRPr="000C22E6" w:rsidRDefault="000C22E6" w:rsidP="006E6F5E">
      <w:pPr>
        <w:numPr>
          <w:ilvl w:val="0"/>
          <w:numId w:val="36"/>
        </w:numPr>
        <w:tabs>
          <w:tab w:val="left" w:pos="423"/>
        </w:tabs>
        <w:ind w:left="0" w:hanging="2"/>
        <w:jc w:val="both"/>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sz w:val="28"/>
          <w:szCs w:val="28"/>
          <w:rtl/>
          <w:lang w:bidi="ar-EG"/>
        </w:rPr>
        <w:t>تقدير القطاع غير المغطى</w:t>
      </w:r>
    </w:p>
    <w:p w:rsidR="000C22E6" w:rsidRPr="000C22E6" w:rsidRDefault="000C22E6" w:rsidP="006E6F5E">
      <w:pPr>
        <w:numPr>
          <w:ilvl w:val="0"/>
          <w:numId w:val="35"/>
        </w:numPr>
        <w:tabs>
          <w:tab w:val="left" w:pos="423"/>
          <w:tab w:val="right" w:pos="540"/>
        </w:tabs>
        <w:ind w:left="0" w:hanging="2"/>
        <w:jc w:val="both"/>
        <w:rPr>
          <w:rFonts w:ascii="Simplified Arabic" w:eastAsia="Calibri" w:hAnsi="Simplified Arabic" w:cs="Simplified Arabic"/>
          <w:sz w:val="27"/>
          <w:szCs w:val="27"/>
          <w:lang w:bidi="ar-EG"/>
        </w:rPr>
      </w:pPr>
      <w:r w:rsidRPr="000C22E6">
        <w:rPr>
          <w:rFonts w:ascii="Simplified Arabic" w:eastAsia="Calibri" w:hAnsi="Simplified Arabic" w:cs="Simplified Arabic"/>
          <w:sz w:val="27"/>
          <w:szCs w:val="27"/>
          <w:rtl/>
          <w:lang w:bidi="ar-EG"/>
        </w:rPr>
        <w:t>تم الاعتماد على بيانات مسح القوى العاملة لتقدير الإنتاج في القطاع غير المغطى إحصائياً لبعض الأنشطة الاقتصادية، حيث تم تقدير الإنتاج باستخدام الفرق بين أعداد العاملين في النشرات المتخصصة وأعداد العاملين الواردة في مسح القوى العاملة مضروباً في متوسطات إنتاجية العامل الواحد المقدرة من البيانات الواردة في النشرات</w:t>
      </w:r>
      <w:r w:rsidRPr="000C22E6">
        <w:rPr>
          <w:rFonts w:ascii="Simplified Arabic" w:eastAsia="Calibri" w:hAnsi="Simplified Arabic" w:cs="Simplified Arabic" w:hint="cs"/>
          <w:sz w:val="27"/>
          <w:szCs w:val="27"/>
          <w:rtl/>
          <w:lang w:bidi="ar-EG"/>
        </w:rPr>
        <w:t>.</w:t>
      </w:r>
      <w:r w:rsidRPr="000C22E6">
        <w:rPr>
          <w:rFonts w:ascii="Simplified Arabic" w:eastAsia="Calibri" w:hAnsi="Simplified Arabic" w:cs="Simplified Arabic"/>
          <w:sz w:val="27"/>
          <w:szCs w:val="27"/>
          <w:rtl/>
          <w:lang w:bidi="ar-EG"/>
        </w:rPr>
        <w:t xml:space="preserve"> بالإضافة إلى الأرقام القياسية لأسعار المنتجين و</w:t>
      </w:r>
      <w:r w:rsidRPr="000C22E6">
        <w:rPr>
          <w:rFonts w:ascii="Simplified Arabic" w:eastAsia="Calibri" w:hAnsi="Simplified Arabic" w:cs="Simplified Arabic" w:hint="cs"/>
          <w:sz w:val="27"/>
          <w:szCs w:val="27"/>
          <w:rtl/>
          <w:lang w:bidi="ar-EG"/>
        </w:rPr>
        <w:t xml:space="preserve"> </w:t>
      </w:r>
      <w:r w:rsidRPr="000C22E6">
        <w:rPr>
          <w:rFonts w:ascii="Simplified Arabic" w:eastAsia="Calibri" w:hAnsi="Simplified Arabic" w:cs="Simplified Arabic"/>
          <w:sz w:val="27"/>
          <w:szCs w:val="27"/>
          <w:rtl/>
          <w:lang w:bidi="ar-EG"/>
        </w:rPr>
        <w:t>المستهلكين</w:t>
      </w:r>
      <w:r w:rsidRPr="000C22E6">
        <w:rPr>
          <w:rFonts w:ascii="Simplified Arabic" w:eastAsia="Calibri" w:hAnsi="Simplified Arabic" w:cs="Simplified Arabic" w:hint="cs"/>
          <w:sz w:val="27"/>
          <w:szCs w:val="27"/>
          <w:rtl/>
          <w:lang w:bidi="ar-EG"/>
        </w:rPr>
        <w:t>.</w:t>
      </w:r>
      <w:r w:rsidRPr="000C22E6">
        <w:rPr>
          <w:rFonts w:ascii="Simplified Arabic" w:eastAsia="Calibri" w:hAnsi="Simplified Arabic" w:cs="Simplified Arabic"/>
          <w:sz w:val="27"/>
          <w:szCs w:val="27"/>
          <w:rtl/>
          <w:lang w:bidi="ar-EG"/>
        </w:rPr>
        <w:t xml:space="preserve"> وكذلك</w:t>
      </w:r>
      <w:r w:rsidRPr="000C22E6">
        <w:rPr>
          <w:rFonts w:ascii="Simplified Arabic" w:eastAsia="Calibri" w:hAnsi="Simplified Arabic" w:cs="Simplified Arabic" w:hint="cs"/>
          <w:sz w:val="27"/>
          <w:szCs w:val="27"/>
          <w:rtl/>
          <w:lang w:bidi="ar-EG"/>
        </w:rPr>
        <w:t>،</w:t>
      </w:r>
      <w:r w:rsidRPr="000C22E6">
        <w:rPr>
          <w:rFonts w:ascii="Simplified Arabic" w:eastAsia="Calibri" w:hAnsi="Simplified Arabic" w:cs="Simplified Arabic"/>
          <w:sz w:val="27"/>
          <w:szCs w:val="27"/>
          <w:rtl/>
          <w:lang w:bidi="ar-EG"/>
        </w:rPr>
        <w:t xml:space="preserve"> الرقم القياسي للإنتاج الصناعي لبعض الأنشطة في الصناعات التحويلية كما تم تقدير المستلزمات والأجور والبيانات الاقتصادية الأخرى باستخدام النسب والمعاملات الفنية من النشرات المتخصصة.  كما تم الاستعانة بمسح الدخل والإنفاق </w:t>
      </w:r>
      <w:r w:rsidRPr="000C22E6">
        <w:rPr>
          <w:rFonts w:ascii="Simplified Arabic" w:eastAsia="Calibri" w:hAnsi="Simplified Arabic" w:cs="Simplified Arabic" w:hint="cs"/>
          <w:sz w:val="27"/>
          <w:szCs w:val="27"/>
          <w:rtl/>
          <w:lang w:bidi="ar-EG"/>
        </w:rPr>
        <w:t>لاشتقاق</w:t>
      </w:r>
      <w:r w:rsidRPr="000C22E6">
        <w:rPr>
          <w:rFonts w:ascii="Simplified Arabic" w:eastAsia="Calibri" w:hAnsi="Simplified Arabic" w:cs="Simplified Arabic"/>
          <w:sz w:val="27"/>
          <w:szCs w:val="27"/>
          <w:rtl/>
          <w:lang w:bidi="ar-EG"/>
        </w:rPr>
        <w:t xml:space="preserve"> إنتاج بعض</w:t>
      </w:r>
      <w:r w:rsidRPr="000C22E6">
        <w:rPr>
          <w:rFonts w:ascii="Simplified Arabic" w:eastAsia="Calibri" w:hAnsi="Simplified Arabic" w:cs="Simplified Arabic"/>
          <w:sz w:val="27"/>
          <w:szCs w:val="27"/>
          <w:lang w:bidi="ar-EG"/>
        </w:rPr>
        <w:t xml:space="preserve"> </w:t>
      </w:r>
      <w:r w:rsidRPr="000C22E6">
        <w:rPr>
          <w:rFonts w:ascii="Simplified Arabic" w:eastAsia="Calibri" w:hAnsi="Simplified Arabic" w:cs="Simplified Arabic"/>
          <w:sz w:val="27"/>
          <w:szCs w:val="27"/>
          <w:rtl/>
          <w:lang w:bidi="ar-EG"/>
        </w:rPr>
        <w:t>الخدمات باستخدام إجمالي إنفاق الأسر على هذه الخدمات بجانب الاعتماد على منهجية التدفق السلعي خلال عملية التوازن بين جانبي العرض والاستخدام لتقدير الإنتاج المحلى لبعض المنتجات</w:t>
      </w:r>
      <w:r w:rsidRPr="000C22E6">
        <w:rPr>
          <w:rFonts w:ascii="Simplified Arabic" w:eastAsia="Calibri" w:hAnsi="Simplified Arabic" w:cs="Simplified Arabic"/>
          <w:sz w:val="27"/>
          <w:szCs w:val="27"/>
          <w:lang w:bidi="ar-EG"/>
        </w:rPr>
        <w:t>.</w:t>
      </w:r>
    </w:p>
    <w:p w:rsidR="000C22E6" w:rsidRPr="000C22E6" w:rsidRDefault="000C22E6" w:rsidP="006E6F5E">
      <w:pPr>
        <w:numPr>
          <w:ilvl w:val="0"/>
          <w:numId w:val="24"/>
        </w:numPr>
        <w:tabs>
          <w:tab w:val="left" w:pos="423"/>
        </w:tabs>
        <w:ind w:left="0" w:hanging="2"/>
        <w:jc w:val="both"/>
        <w:rPr>
          <w:rFonts w:ascii="Simplified Arabic" w:eastAsia="Calibri" w:hAnsi="Simplified Arabic" w:cs="Simplified Arabic"/>
          <w:sz w:val="27"/>
          <w:szCs w:val="27"/>
          <w:lang w:bidi="ar-EG"/>
        </w:rPr>
      </w:pPr>
      <w:r w:rsidRPr="000C22E6">
        <w:rPr>
          <w:rFonts w:ascii="Simplified Arabic" w:eastAsia="Calibri" w:hAnsi="Simplified Arabic" w:cs="Simplified Arabic"/>
          <w:sz w:val="27"/>
          <w:szCs w:val="27"/>
          <w:rtl/>
          <w:lang w:bidi="ar-EG"/>
        </w:rPr>
        <w:t xml:space="preserve">تم استخدام طريقة </w:t>
      </w:r>
      <w:r w:rsidRPr="000C22E6">
        <w:rPr>
          <w:rFonts w:ascii="Simplified Arabic" w:eastAsia="Calibri" w:hAnsi="Simplified Arabic" w:cs="Simplified Arabic"/>
          <w:sz w:val="27"/>
          <w:szCs w:val="27"/>
          <w:lang w:bidi="ar-EG"/>
        </w:rPr>
        <w:t>RAS</w:t>
      </w:r>
      <w:r w:rsidRPr="000C22E6">
        <w:rPr>
          <w:rFonts w:ascii="Simplified Arabic" w:eastAsia="Calibri" w:hAnsi="Simplified Arabic" w:cs="Simplified Arabic"/>
          <w:sz w:val="27"/>
          <w:szCs w:val="27"/>
          <w:rtl/>
          <w:lang w:bidi="ar-EG"/>
        </w:rPr>
        <w:t xml:space="preserve"> لإجراء عملية التوازن لمصفوفة </w:t>
      </w:r>
      <w:r w:rsidRPr="000C22E6">
        <w:rPr>
          <w:rFonts w:ascii="Simplified Arabic" w:eastAsia="Calibri" w:hAnsi="Simplified Arabic" w:cs="Simplified Arabic" w:hint="cs"/>
          <w:sz w:val="27"/>
          <w:szCs w:val="27"/>
          <w:rtl/>
          <w:lang w:bidi="ar-EG"/>
        </w:rPr>
        <w:t>الاستهلاك</w:t>
      </w:r>
      <w:r w:rsidRPr="000C22E6">
        <w:rPr>
          <w:rFonts w:ascii="Simplified Arabic" w:eastAsia="Calibri" w:hAnsi="Simplified Arabic" w:cs="Simplified Arabic"/>
          <w:sz w:val="27"/>
          <w:szCs w:val="27"/>
          <w:rtl/>
          <w:lang w:bidi="ar-EG"/>
        </w:rPr>
        <w:t xml:space="preserve"> الوسيط بعد تخصيص الفروق بين جدولي العرض </w:t>
      </w:r>
      <w:r w:rsidRPr="000C22E6">
        <w:rPr>
          <w:rFonts w:ascii="Simplified Arabic" w:eastAsia="Calibri" w:hAnsi="Simplified Arabic" w:cs="Simplified Arabic" w:hint="cs"/>
          <w:sz w:val="27"/>
          <w:szCs w:val="27"/>
          <w:rtl/>
          <w:lang w:bidi="ar-EG"/>
        </w:rPr>
        <w:t>والاستخدام</w:t>
      </w:r>
      <w:r w:rsidRPr="000C22E6">
        <w:rPr>
          <w:rFonts w:ascii="Simplified Arabic" w:eastAsia="Calibri" w:hAnsi="Simplified Arabic" w:cs="Simplified Arabic"/>
          <w:sz w:val="27"/>
          <w:szCs w:val="27"/>
          <w:rtl/>
          <w:lang w:bidi="ar-EG"/>
        </w:rPr>
        <w:t xml:space="preserve"> علي مستوي كل منتج وفقاً لنهج التدفق السلعي.</w:t>
      </w:r>
      <w:r w:rsidRPr="000C22E6">
        <w:rPr>
          <w:rFonts w:ascii="Simplified Arabic" w:eastAsia="Calibri" w:hAnsi="Simplified Arabic" w:cs="Simplified Arabic"/>
          <w:sz w:val="27"/>
          <w:szCs w:val="27"/>
          <w:lang w:bidi="ar-EG"/>
        </w:rPr>
        <w:t xml:space="preserve"> </w:t>
      </w:r>
      <w:r w:rsidRPr="000C22E6">
        <w:rPr>
          <w:rFonts w:ascii="Simplified Arabic" w:eastAsia="Calibri" w:hAnsi="Simplified Arabic" w:cs="Simplified Arabic"/>
          <w:sz w:val="27"/>
          <w:szCs w:val="27"/>
          <w:rtl/>
          <w:lang w:bidi="ar-EG"/>
        </w:rPr>
        <w:t>وهي</w:t>
      </w:r>
      <w:r w:rsidRPr="000C22E6">
        <w:rPr>
          <w:rFonts w:ascii="Simplified Arabic" w:eastAsia="Calibri" w:hAnsi="Simplified Arabic" w:cs="Simplified Arabic" w:hint="cs"/>
          <w:sz w:val="27"/>
          <w:szCs w:val="27"/>
          <w:rtl/>
          <w:lang w:bidi="ar-EG"/>
        </w:rPr>
        <w:t xml:space="preserve"> ا</w:t>
      </w:r>
      <w:r w:rsidRPr="000C22E6">
        <w:rPr>
          <w:rFonts w:ascii="Simplified Arabic" w:eastAsia="Calibri" w:hAnsi="Simplified Arabic" w:cs="Simplified Arabic"/>
          <w:sz w:val="27"/>
          <w:szCs w:val="27"/>
          <w:rtl/>
          <w:lang w:bidi="ar-EG"/>
        </w:rPr>
        <w:t xml:space="preserve">لطريقة المعمول بها لإجراء عملية التوازن بين جدولي العرض </w:t>
      </w:r>
      <w:r w:rsidRPr="000C22E6">
        <w:rPr>
          <w:rFonts w:ascii="Simplified Arabic" w:eastAsia="Calibri" w:hAnsi="Simplified Arabic" w:cs="Simplified Arabic" w:hint="cs"/>
          <w:sz w:val="27"/>
          <w:szCs w:val="27"/>
          <w:rtl/>
          <w:lang w:bidi="ar-EG"/>
        </w:rPr>
        <w:t>والاستخدام</w:t>
      </w:r>
      <w:r w:rsidRPr="000C22E6">
        <w:rPr>
          <w:rFonts w:ascii="Simplified Arabic" w:eastAsia="Calibri" w:hAnsi="Simplified Arabic" w:cs="Simplified Arabic"/>
          <w:sz w:val="27"/>
          <w:szCs w:val="27"/>
          <w:rtl/>
          <w:lang w:bidi="ar-EG"/>
        </w:rPr>
        <w:t xml:space="preserve"> علي مستوي كل منتج</w:t>
      </w:r>
      <w:r w:rsidR="00C17225">
        <w:rPr>
          <w:rStyle w:val="FootnoteReference"/>
          <w:rFonts w:ascii="Simplified Arabic" w:eastAsia="Calibri" w:hAnsi="Simplified Arabic" w:cs="Simplified Arabic"/>
          <w:sz w:val="27"/>
          <w:szCs w:val="27"/>
          <w:rtl/>
          <w:lang w:bidi="ar-EG"/>
        </w:rPr>
        <w:footnoteReference w:customMarkFollows="1" w:id="84"/>
        <w:t>1</w:t>
      </w:r>
      <w:r w:rsidRPr="000C22E6">
        <w:rPr>
          <w:rFonts w:ascii="Simplified Arabic" w:eastAsia="Calibri" w:hAnsi="Simplified Arabic" w:cs="Simplified Arabic" w:hint="cs"/>
          <w:sz w:val="27"/>
          <w:szCs w:val="27"/>
          <w:vertAlign w:val="superscript"/>
          <w:rtl/>
          <w:lang w:bidi="ar-EG"/>
        </w:rPr>
        <w:t>،</w:t>
      </w:r>
      <w:r w:rsidR="00C17225">
        <w:rPr>
          <w:rStyle w:val="FootnoteReference"/>
          <w:rFonts w:ascii="Simplified Arabic" w:eastAsia="Calibri" w:hAnsi="Simplified Arabic" w:cs="Simplified Arabic"/>
          <w:sz w:val="27"/>
          <w:szCs w:val="27"/>
          <w:rtl/>
          <w:lang w:bidi="ar-EG"/>
        </w:rPr>
        <w:footnoteReference w:customMarkFollows="1" w:id="85"/>
        <w:t>2</w:t>
      </w:r>
      <w:r w:rsidRPr="000C22E6">
        <w:rPr>
          <w:rFonts w:ascii="Simplified Arabic" w:eastAsia="Calibri" w:hAnsi="Simplified Arabic" w:cs="Simplified Arabic"/>
          <w:sz w:val="27"/>
          <w:szCs w:val="27"/>
          <w:rtl/>
          <w:lang w:bidi="ar-EG"/>
        </w:rPr>
        <w:t>.</w:t>
      </w:r>
    </w:p>
    <w:p w:rsidR="00886E6D" w:rsidRDefault="00886E6D" w:rsidP="000C22E6">
      <w:pPr>
        <w:rPr>
          <w:rFonts w:ascii="Simplified Arabic" w:eastAsia="Calibri" w:hAnsi="Simplified Arabic" w:cs="Simplified Arabic"/>
          <w:b/>
          <w:bCs/>
          <w:sz w:val="28"/>
          <w:szCs w:val="28"/>
          <w:u w:val="single"/>
          <w:rtl/>
          <w:lang w:bidi="ar-EG"/>
        </w:rPr>
      </w:pPr>
    </w:p>
    <w:p w:rsidR="000C22E6" w:rsidRPr="000C22E6" w:rsidRDefault="000C22E6" w:rsidP="000C22E6">
      <w:pPr>
        <w:rPr>
          <w:rFonts w:ascii="Simplified Arabic" w:eastAsia="Calibri" w:hAnsi="Simplified Arabic" w:cs="Simplified Arabic"/>
          <w:b/>
          <w:bCs/>
          <w:sz w:val="28"/>
          <w:szCs w:val="28"/>
          <w:u w:val="single"/>
          <w:lang w:bidi="ar-EG"/>
        </w:rPr>
      </w:pPr>
      <w:r w:rsidRPr="000C22E6">
        <w:rPr>
          <w:rFonts w:ascii="Simplified Arabic" w:eastAsia="Calibri" w:hAnsi="Simplified Arabic" w:cs="Simplified Arabic"/>
          <w:b/>
          <w:bCs/>
          <w:sz w:val="28"/>
          <w:szCs w:val="28"/>
          <w:u w:val="single"/>
          <w:rtl/>
          <w:lang w:bidi="ar-EG"/>
        </w:rPr>
        <w:t>المنهجية المستخدمة في تركيب الحسابات القومية 2016-2017</w:t>
      </w:r>
      <w:r w:rsidRPr="000C22E6">
        <w:rPr>
          <w:rFonts w:ascii="Simplified Arabic" w:eastAsia="Calibri" w:hAnsi="Simplified Arabic" w:cs="Simplified Arabic" w:hint="cs"/>
          <w:b/>
          <w:bCs/>
          <w:sz w:val="28"/>
          <w:szCs w:val="28"/>
          <w:u w:val="single"/>
          <w:rtl/>
          <w:lang w:bidi="ar-EG"/>
        </w:rPr>
        <w:t>:</w:t>
      </w:r>
    </w:p>
    <w:p w:rsidR="000C22E6" w:rsidRPr="000C22E6" w:rsidRDefault="000C22E6" w:rsidP="000C22E6">
      <w:pPr>
        <w:rPr>
          <w:rFonts w:ascii="Simplified Arabic" w:eastAsia="Calibri" w:hAnsi="Simplified Arabic" w:cs="Simplified Arabic"/>
          <w:b/>
          <w:bCs/>
          <w:sz w:val="28"/>
          <w:szCs w:val="28"/>
          <w:u w:val="single"/>
          <w:rtl/>
          <w:lang w:bidi="ar-EG"/>
        </w:rPr>
      </w:pPr>
      <w:r w:rsidRPr="000C22E6">
        <w:rPr>
          <w:rFonts w:ascii="Simplified Arabic" w:eastAsia="Calibri" w:hAnsi="Simplified Arabic" w:cs="Simplified Arabic"/>
          <w:b/>
          <w:bCs/>
          <w:sz w:val="28"/>
          <w:szCs w:val="28"/>
          <w:u w:val="single"/>
          <w:rtl/>
          <w:lang w:bidi="ar-EG"/>
        </w:rPr>
        <w:t>القطاعات المؤسسية</w:t>
      </w:r>
      <w:r w:rsidRPr="000C22E6">
        <w:rPr>
          <w:rFonts w:ascii="Simplified Arabic" w:eastAsia="Calibri" w:hAnsi="Simplified Arabic" w:cs="Simplified Arabic" w:hint="cs"/>
          <w:b/>
          <w:bCs/>
          <w:sz w:val="28"/>
          <w:szCs w:val="28"/>
          <w:u w:val="single"/>
          <w:rtl/>
          <w:lang w:bidi="ar-EG"/>
        </w:rPr>
        <w:t>:</w:t>
      </w:r>
    </w:p>
    <w:p w:rsidR="000C22E6" w:rsidRPr="000C22E6" w:rsidRDefault="000C22E6" w:rsidP="00FE1A72">
      <w:pPr>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تم تركيب حسابات القطاعات المؤسسية وفقا</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لنظام الحسابات القومية لعا</w:t>
      </w:r>
      <w:r w:rsidRPr="000C22E6">
        <w:rPr>
          <w:rFonts w:ascii="Simplified Arabic" w:eastAsia="Calibri" w:hAnsi="Simplified Arabic" w:cs="Simplified Arabic" w:hint="cs"/>
          <w:sz w:val="28"/>
          <w:szCs w:val="28"/>
          <w:rtl/>
          <w:lang w:bidi="ar-EG"/>
        </w:rPr>
        <w:t xml:space="preserve">م </w:t>
      </w:r>
      <w:r w:rsidR="00FE1A72">
        <w:rPr>
          <w:rFonts w:ascii="Simplified Arabic" w:eastAsia="Calibri" w:hAnsi="Simplified Arabic" w:cs="Simplified Arabic" w:hint="cs"/>
          <w:sz w:val="28"/>
          <w:szCs w:val="28"/>
          <w:rtl/>
          <w:lang w:bidi="ar-EG"/>
        </w:rPr>
        <w:t>1993</w:t>
      </w:r>
      <w:r w:rsidRPr="000C22E6">
        <w:rPr>
          <w:rFonts w:ascii="Simplified Arabic" w:eastAsia="Calibri" w:hAnsi="Simplified Arabic" w:cs="Simplified Arabic" w:hint="cs"/>
          <w:sz w:val="28"/>
          <w:szCs w:val="28"/>
          <w:rtl/>
          <w:lang w:bidi="ar-EG"/>
        </w:rPr>
        <w:t xml:space="preserve"> وعام </w:t>
      </w:r>
      <w:r w:rsidRPr="000C22E6">
        <w:rPr>
          <w:rFonts w:ascii="Simplified Arabic" w:eastAsia="Calibri" w:hAnsi="Simplified Arabic" w:cs="Simplified Arabic"/>
          <w:sz w:val="28"/>
          <w:szCs w:val="28"/>
          <w:rtl/>
          <w:lang w:bidi="ar-EG"/>
        </w:rPr>
        <w:t>2008</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و</w:t>
      </w:r>
      <w:r w:rsidRPr="000C22E6">
        <w:rPr>
          <w:rFonts w:ascii="Simplified Arabic" w:eastAsia="Calibri" w:hAnsi="Simplified Arabic" w:cs="Simplified Arabic" w:hint="cs"/>
          <w:sz w:val="28"/>
          <w:szCs w:val="28"/>
          <w:rtl/>
          <w:lang w:bidi="ar-EG"/>
        </w:rPr>
        <w:t>ذلك كما يلي</w:t>
      </w:r>
      <w:r w:rsidRPr="000C22E6">
        <w:rPr>
          <w:rFonts w:ascii="Simplified Arabic" w:eastAsia="Calibri" w:hAnsi="Simplified Arabic" w:cs="Simplified Arabic"/>
          <w:sz w:val="28"/>
          <w:szCs w:val="28"/>
          <w:rtl/>
          <w:lang w:bidi="ar-EG"/>
        </w:rPr>
        <w:t>:</w:t>
      </w:r>
    </w:p>
    <w:p w:rsidR="000C22E6" w:rsidRPr="000C22E6" w:rsidRDefault="000C22E6" w:rsidP="006E6F5E">
      <w:pPr>
        <w:numPr>
          <w:ilvl w:val="0"/>
          <w:numId w:val="37"/>
        </w:numPr>
        <w:tabs>
          <w:tab w:val="right" w:pos="281"/>
        </w:tabs>
        <w:ind w:left="0" w:hanging="2"/>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قطاع المشروعات الغير مالية الذى يضم كل من القطاع العام والهيئات الاقتصادية والقطاع الخاص المنظم والاستثمارى و يشمل كافة المشروعات التي تعمل في مجال إنتاج السلع والخدمات السوقية في كافة الأنشطة الاقتصادية عدا خدمات الوساطة المالية</w:t>
      </w:r>
      <w:r w:rsidR="00C17225">
        <w:rPr>
          <w:rFonts w:ascii="Simplified Arabic" w:eastAsia="Calibri" w:hAnsi="Simplified Arabic" w:cs="Simplified Arabic" w:hint="cs"/>
          <w:sz w:val="28"/>
          <w:szCs w:val="28"/>
          <w:rtl/>
          <w:lang w:bidi="ar-EG"/>
        </w:rPr>
        <w:t>.</w:t>
      </w:r>
    </w:p>
    <w:p w:rsidR="000C22E6" w:rsidRPr="000C22E6" w:rsidRDefault="000C22E6" w:rsidP="006E6F5E">
      <w:pPr>
        <w:numPr>
          <w:ilvl w:val="0"/>
          <w:numId w:val="37"/>
        </w:numPr>
        <w:tabs>
          <w:tab w:val="right" w:pos="281"/>
        </w:tabs>
        <w:ind w:left="0" w:hanging="2"/>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lastRenderedPageBreak/>
        <w:t>قطاع المشروعات المالية ويضم القطاع العام والهيئات الاقتصادية والقطاع الخاص ويشمل المشروعات التي تعمل في مجال الوساطة المالية والتامين (يشمل صناديق المعاشات التقاعدية) والخدمات المالية المساعدة</w:t>
      </w:r>
    </w:p>
    <w:p w:rsidR="000C22E6" w:rsidRPr="000C22E6" w:rsidRDefault="000C22E6" w:rsidP="006E6F5E">
      <w:pPr>
        <w:numPr>
          <w:ilvl w:val="0"/>
          <w:numId w:val="37"/>
        </w:numPr>
        <w:tabs>
          <w:tab w:val="right" w:pos="281"/>
        </w:tabs>
        <w:ind w:left="0" w:hanging="2"/>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قطاع الحكومة العامة ويضم الحكومة المركزية والمحلية والهيئات الخدمية بصفتها وحدات تنتج خدمات غير مسوقة تقدمها مجانا او بأسعار رمزية </w:t>
      </w:r>
    </w:p>
    <w:p w:rsidR="000C22E6" w:rsidRPr="000C22E6" w:rsidRDefault="000C22E6" w:rsidP="006E6F5E">
      <w:pPr>
        <w:numPr>
          <w:ilvl w:val="0"/>
          <w:numId w:val="37"/>
        </w:numPr>
        <w:tabs>
          <w:tab w:val="right" w:pos="281"/>
        </w:tabs>
        <w:ind w:left="0" w:hanging="2"/>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قطاع الهيئات التى لاتهدف الى الربح وتخدم العائلات وهي كيانات قانونية واجتماعية تعمل في إنتاج سلع وخدمات غير سوقية وتقدم خدماتها مجانا او بأسعار رمزية وهي لاتستهدف تحقيق ربح.</w:t>
      </w:r>
    </w:p>
    <w:p w:rsidR="000C22E6" w:rsidRPr="000C22E6" w:rsidRDefault="000C22E6" w:rsidP="006E6F5E">
      <w:pPr>
        <w:numPr>
          <w:ilvl w:val="0"/>
          <w:numId w:val="38"/>
        </w:numPr>
        <w:tabs>
          <w:tab w:val="right" w:pos="281"/>
        </w:tabs>
        <w:ind w:left="0" w:hanging="2"/>
        <w:contextualSpacing/>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القطاع العائلى وهو يتكون من الأفراد والأسر المعيشية التي تتشارك في المسكن والدخل والأنفاق كما (يشمل المشروعات غير المنظمة)</w:t>
      </w:r>
      <w:r w:rsidRPr="000C22E6">
        <w:rPr>
          <w:rFonts w:ascii="Simplified Arabic" w:eastAsia="Calibri" w:hAnsi="Simplified Arabic" w:cs="Simplified Arabic" w:hint="cs"/>
          <w:sz w:val="28"/>
          <w:szCs w:val="28"/>
          <w:rtl/>
          <w:lang w:bidi="ar-EG"/>
        </w:rPr>
        <w:t>.</w:t>
      </w:r>
    </w:p>
    <w:p w:rsidR="000C22E6" w:rsidRPr="000C22E6" w:rsidRDefault="000C22E6" w:rsidP="006E6F5E">
      <w:pPr>
        <w:numPr>
          <w:ilvl w:val="0"/>
          <w:numId w:val="38"/>
        </w:numPr>
        <w:tabs>
          <w:tab w:val="right" w:pos="281"/>
        </w:tabs>
        <w:ind w:left="0" w:hanging="2"/>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بالاضافة الى قطاع العالم الخارجى</w:t>
      </w:r>
      <w:r w:rsidRPr="000C22E6">
        <w:rPr>
          <w:rFonts w:ascii="Simplified Arabic" w:eastAsia="Calibri" w:hAnsi="Simplified Arabic" w:cs="Simplified Arabic" w:hint="cs"/>
          <w:sz w:val="28"/>
          <w:szCs w:val="28"/>
          <w:rtl/>
          <w:lang w:bidi="ar-EG"/>
        </w:rPr>
        <w:t>.</w:t>
      </w:r>
    </w:p>
    <w:p w:rsidR="000C22E6" w:rsidRPr="00552965" w:rsidRDefault="000C22E6" w:rsidP="00552965">
      <w:pPr>
        <w:ind w:hanging="353"/>
        <w:contextualSpacing/>
        <w:rPr>
          <w:rFonts w:ascii="Simplified Arabic" w:eastAsia="Calibri" w:hAnsi="Simplified Arabic" w:cs="Simplified Arabic"/>
          <w:sz w:val="12"/>
          <w:szCs w:val="12"/>
          <w:lang w:bidi="ar-EG"/>
        </w:rPr>
      </w:pPr>
    </w:p>
    <w:p w:rsidR="000C22E6" w:rsidRPr="000C22E6" w:rsidRDefault="000C22E6" w:rsidP="00552965">
      <w:pPr>
        <w:rPr>
          <w:rFonts w:ascii="Simplified Arabic" w:eastAsia="Calibri" w:hAnsi="Simplified Arabic" w:cs="Simplified Arabic"/>
          <w:b/>
          <w:bCs/>
          <w:sz w:val="28"/>
          <w:szCs w:val="28"/>
          <w:u w:val="single"/>
          <w:rtl/>
          <w:lang w:bidi="ar-EG"/>
        </w:rPr>
      </w:pPr>
      <w:r w:rsidRPr="000C22E6">
        <w:rPr>
          <w:rFonts w:ascii="Simplified Arabic" w:eastAsia="Calibri" w:hAnsi="Simplified Arabic" w:cs="Simplified Arabic"/>
          <w:b/>
          <w:bCs/>
          <w:sz w:val="28"/>
          <w:szCs w:val="28"/>
          <w:u w:val="single"/>
          <w:rtl/>
          <w:lang w:bidi="ar-EG"/>
        </w:rPr>
        <w:t>التصانيف المستخدمة</w:t>
      </w:r>
      <w:r w:rsidRPr="000C22E6">
        <w:rPr>
          <w:rFonts w:ascii="Simplified Arabic" w:eastAsia="Calibri" w:hAnsi="Simplified Arabic" w:cs="Simplified Arabic" w:hint="cs"/>
          <w:b/>
          <w:bCs/>
          <w:sz w:val="28"/>
          <w:szCs w:val="28"/>
          <w:u w:val="single"/>
          <w:rtl/>
          <w:lang w:bidi="ar-EG"/>
        </w:rPr>
        <w:t>:</w:t>
      </w:r>
    </w:p>
    <w:p w:rsidR="000C22E6" w:rsidRPr="000C22E6" w:rsidRDefault="000C22E6" w:rsidP="00552965">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 التصنيف الصناعي الدولي الموحد 4</w:t>
      </w:r>
      <w:r w:rsidRPr="000C22E6">
        <w:rPr>
          <w:rFonts w:ascii="Simplified Arabic" w:eastAsia="Calibri" w:hAnsi="Simplified Arabic" w:cs="Simplified Arabic"/>
          <w:sz w:val="28"/>
          <w:szCs w:val="28"/>
          <w:lang w:bidi="ar-EG"/>
        </w:rPr>
        <w:t>Rev.</w:t>
      </w:r>
      <w:r w:rsidRPr="000C22E6">
        <w:rPr>
          <w:rFonts w:ascii="Simplified Arabic" w:eastAsia="Calibri" w:hAnsi="Simplified Arabic" w:cs="Simplified Arabic"/>
          <w:sz w:val="28"/>
          <w:szCs w:val="28"/>
          <w:rtl/>
          <w:lang w:bidi="ar-EG"/>
        </w:rPr>
        <w:t xml:space="preserve"> </w:t>
      </w:r>
      <w:r w:rsidRPr="000C22E6">
        <w:rPr>
          <w:rFonts w:ascii="Simplified Arabic" w:eastAsia="Calibri" w:hAnsi="Simplified Arabic" w:cs="Simplified Arabic"/>
          <w:sz w:val="28"/>
          <w:szCs w:val="28"/>
          <w:lang w:bidi="ar-EG"/>
        </w:rPr>
        <w:t>ISIC</w:t>
      </w:r>
      <w:r w:rsidRPr="000C22E6">
        <w:rPr>
          <w:rFonts w:ascii="Simplified Arabic" w:eastAsia="Calibri" w:hAnsi="Simplified Arabic" w:cs="Simplified Arabic" w:hint="cs"/>
          <w:sz w:val="28"/>
          <w:szCs w:val="28"/>
          <w:rtl/>
          <w:lang w:bidi="ar-YE"/>
        </w:rPr>
        <w:t xml:space="preserve">، </w:t>
      </w:r>
      <w:r w:rsidRPr="000C22E6">
        <w:rPr>
          <w:rFonts w:ascii="Simplified Arabic" w:eastAsia="Calibri" w:hAnsi="Simplified Arabic" w:cs="Simplified Arabic"/>
          <w:sz w:val="28"/>
          <w:szCs w:val="28"/>
          <w:rtl/>
          <w:lang w:bidi="ar-YE"/>
        </w:rPr>
        <w:t>تصنيف الإنفاق الاستهلاكي النهائي للحكومة حسب التصنيف الوظيفي</w:t>
      </w:r>
      <w:r w:rsidRPr="000C22E6">
        <w:rPr>
          <w:rFonts w:ascii="Simplified Arabic" w:eastAsia="Calibri" w:hAnsi="Simplified Arabic" w:cs="Simplified Arabic"/>
          <w:sz w:val="28"/>
          <w:szCs w:val="28"/>
          <w:lang w:bidi="ar-YE"/>
        </w:rPr>
        <w:t xml:space="preserve">COFOG </w:t>
      </w:r>
      <w:r w:rsidRPr="000C22E6">
        <w:rPr>
          <w:rFonts w:ascii="Simplified Arabic" w:eastAsia="Calibri" w:hAnsi="Simplified Arabic" w:cs="Simplified Arabic"/>
          <w:sz w:val="28"/>
          <w:szCs w:val="28"/>
          <w:rtl/>
          <w:lang w:bidi="ar-YE"/>
        </w:rPr>
        <w:t xml:space="preserve"> وحسب النشاط الاقتصادى</w:t>
      </w:r>
      <w:r w:rsidRPr="000C22E6">
        <w:rPr>
          <w:rFonts w:ascii="Simplified Arabic" w:eastAsia="Calibri" w:hAnsi="Simplified Arabic" w:cs="Simplified Arabic" w:hint="cs"/>
          <w:sz w:val="28"/>
          <w:szCs w:val="28"/>
          <w:rtl/>
          <w:lang w:bidi="ar-YE"/>
        </w:rPr>
        <w:t xml:space="preserve">، </w:t>
      </w:r>
      <w:r w:rsidRPr="000C22E6">
        <w:rPr>
          <w:rFonts w:ascii="Simplified Arabic" w:eastAsia="Calibri" w:hAnsi="Simplified Arabic" w:cs="Simplified Arabic"/>
          <w:sz w:val="28"/>
          <w:szCs w:val="28"/>
          <w:rtl/>
          <w:lang w:bidi="ar-YE"/>
        </w:rPr>
        <w:t xml:space="preserve">تصنيف الإنفاق الاستهلاكي النهائي للعائلات حسب الغرض </w:t>
      </w:r>
      <w:r w:rsidRPr="000C22E6">
        <w:rPr>
          <w:rFonts w:ascii="Simplified Arabic" w:eastAsia="Calibri" w:hAnsi="Simplified Arabic" w:cs="Simplified Arabic"/>
          <w:sz w:val="28"/>
          <w:szCs w:val="28"/>
          <w:lang w:bidi="ar-EG"/>
        </w:rPr>
        <w:t>COICOP</w:t>
      </w:r>
      <w:r w:rsidRPr="000C22E6">
        <w:rPr>
          <w:rFonts w:ascii="Simplified Arabic" w:eastAsia="Calibri" w:hAnsi="Simplified Arabic" w:cs="Simplified Arabic" w:hint="cs"/>
          <w:sz w:val="28"/>
          <w:szCs w:val="28"/>
          <w:rtl/>
          <w:lang w:bidi="ar-YE"/>
        </w:rPr>
        <w:t>،</w:t>
      </w:r>
      <w:r w:rsidRPr="000C22E6">
        <w:rPr>
          <w:rFonts w:ascii="Simplified Arabic" w:eastAsia="Calibri" w:hAnsi="Simplified Arabic" w:cs="Simplified Arabic"/>
          <w:sz w:val="28"/>
          <w:szCs w:val="28"/>
          <w:rtl/>
          <w:lang w:bidi="ar-YE"/>
        </w:rPr>
        <w:t xml:space="preserve"> تصنيف المعاملات في نظام الحسابات القومية </w:t>
      </w:r>
      <w:r w:rsidRPr="000C22E6">
        <w:rPr>
          <w:rFonts w:ascii="Simplified Arabic" w:eastAsia="Calibri" w:hAnsi="Simplified Arabic" w:cs="Simplified Arabic" w:hint="cs"/>
          <w:sz w:val="28"/>
          <w:szCs w:val="28"/>
          <w:rtl/>
          <w:lang w:bidi="ar-YE"/>
        </w:rPr>
        <w:t>1993 ومن</w:t>
      </w:r>
      <w:r w:rsidRPr="000C22E6">
        <w:rPr>
          <w:rFonts w:ascii="Simplified Arabic" w:eastAsia="Calibri" w:hAnsi="Simplified Arabic" w:cs="Simplified Arabic"/>
          <w:sz w:val="28"/>
          <w:szCs w:val="28"/>
          <w:rtl/>
          <w:lang w:bidi="ar-YE"/>
        </w:rPr>
        <w:t xml:space="preserve"> بعده 2008</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 xml:space="preserve">التصنيف المركزى للمنتجات </w:t>
      </w:r>
      <w:r w:rsidRPr="000C22E6">
        <w:rPr>
          <w:rFonts w:ascii="Simplified Arabic" w:eastAsia="Calibri" w:hAnsi="Simplified Arabic" w:cs="Simplified Arabic"/>
          <w:sz w:val="28"/>
          <w:szCs w:val="28"/>
          <w:lang w:bidi="ar-EG"/>
        </w:rPr>
        <w:t>CBC Rev.1.1</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YE"/>
        </w:rPr>
        <w:t>تصنيف المتعاملين في نظام الحسابات القومية 1993ومن بعده 2008</w:t>
      </w:r>
      <w:r w:rsidRPr="000C22E6">
        <w:rPr>
          <w:rFonts w:ascii="Simplified Arabic" w:eastAsia="Calibri" w:hAnsi="Simplified Arabic" w:cs="Simplified Arabic" w:hint="cs"/>
          <w:sz w:val="28"/>
          <w:szCs w:val="28"/>
          <w:rtl/>
          <w:lang w:bidi="ar-YE"/>
        </w:rPr>
        <w:t xml:space="preserve">، </w:t>
      </w:r>
      <w:r w:rsidRPr="000C22E6">
        <w:rPr>
          <w:rFonts w:ascii="Simplified Arabic" w:eastAsia="Calibri" w:hAnsi="Simplified Arabic" w:cs="Simplified Arabic"/>
          <w:sz w:val="28"/>
          <w:szCs w:val="28"/>
          <w:rtl/>
          <w:lang w:bidi="ar-YE"/>
        </w:rPr>
        <w:t xml:space="preserve">النظام المنسق لإحصاءات التجارة الخارجية </w:t>
      </w:r>
      <w:r w:rsidRPr="000C22E6">
        <w:rPr>
          <w:rFonts w:ascii="Simplified Arabic" w:eastAsia="Calibri" w:hAnsi="Simplified Arabic" w:cs="Simplified Arabic"/>
          <w:sz w:val="28"/>
          <w:szCs w:val="28"/>
          <w:lang w:bidi="ar-EG"/>
        </w:rPr>
        <w:t>HS</w:t>
      </w:r>
      <w:r w:rsidRPr="000C22E6">
        <w:rPr>
          <w:rFonts w:ascii="Simplified Arabic" w:eastAsia="Calibri" w:hAnsi="Simplified Arabic" w:cs="Simplified Arabic"/>
          <w:sz w:val="28"/>
          <w:szCs w:val="28"/>
          <w:rtl/>
          <w:lang w:bidi="ar-YE"/>
        </w:rPr>
        <w:t>.</w:t>
      </w:r>
    </w:p>
    <w:p w:rsidR="000C22E6" w:rsidRPr="000C22E6" w:rsidRDefault="000C22E6" w:rsidP="00552965">
      <w:pPr>
        <w:rPr>
          <w:rFonts w:ascii="Simplified Arabic" w:eastAsia="Calibri" w:hAnsi="Simplified Arabic" w:cs="Simplified Arabic"/>
          <w:b/>
          <w:bCs/>
          <w:sz w:val="28"/>
          <w:szCs w:val="28"/>
          <w:u w:val="single"/>
          <w:rtl/>
          <w:lang w:bidi="ar-EG"/>
        </w:rPr>
      </w:pPr>
      <w:r w:rsidRPr="000C22E6">
        <w:rPr>
          <w:rFonts w:ascii="Simplified Arabic" w:eastAsia="Calibri" w:hAnsi="Simplified Arabic" w:cs="Simplified Arabic"/>
          <w:b/>
          <w:bCs/>
          <w:sz w:val="28"/>
          <w:szCs w:val="28"/>
          <w:u w:val="single"/>
          <w:rtl/>
          <w:lang w:bidi="ar-EG"/>
        </w:rPr>
        <w:t>المنهجية المستخدمة</w:t>
      </w:r>
      <w:r w:rsidRPr="000C22E6">
        <w:rPr>
          <w:rFonts w:ascii="Simplified Arabic" w:eastAsia="Calibri" w:hAnsi="Simplified Arabic" w:cs="Simplified Arabic" w:hint="cs"/>
          <w:b/>
          <w:bCs/>
          <w:sz w:val="28"/>
          <w:szCs w:val="28"/>
          <w:u w:val="single"/>
          <w:rtl/>
          <w:lang w:bidi="ar-EG"/>
        </w:rPr>
        <w:t>:</w:t>
      </w:r>
    </w:p>
    <w:p w:rsidR="000C22E6" w:rsidRPr="000C22E6" w:rsidRDefault="000C22E6" w:rsidP="00552965">
      <w:pPr>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منهج الانتاج هو المستخدم فى احتساب القيمة المضافة لكل من القطاعات الاقتصادية (المشروعات المالية والغير مالية )الرئيسية والفرعية</w:t>
      </w:r>
    </w:p>
    <w:p w:rsidR="000C22E6" w:rsidRPr="000C22E6" w:rsidRDefault="000C22E6" w:rsidP="000C22E6">
      <w:pPr>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كما تم تقدير الانتاج بالنسبة لقطاع الحكومة العامة والهيئات التى لا تهدف الى الربح وتخدم العائلات باحتساب مكونات التكلفة (تعويضات العاملين+الاستهلاك الوسيط+صافى الضرائب +الاهلاك) </w:t>
      </w:r>
    </w:p>
    <w:p w:rsidR="000C22E6" w:rsidRPr="000C22E6" w:rsidRDefault="000C22E6" w:rsidP="000C22E6">
      <w:pPr>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كما ان مجموع الانفاق الاستهلاكى للحكومة والهيئات مطروح منه المبيعات المسوقة والغير مسوقة يساوى الانفاق الاستهلاكى النهائى لهما كما تم تقسيم انفاق الحكومة الى فردى وجماعى</w:t>
      </w:r>
    </w:p>
    <w:p w:rsidR="000C22E6" w:rsidRPr="000C22E6" w:rsidRDefault="000C22E6" w:rsidP="000C22E6">
      <w:pPr>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ويتم تقدير الناتج المحلى الاجمالى عن طريق عوائد عوامل الانتاج (التى تشمل تعويضات العاملين والاستهلاك الوسيط والاهلاك وصافى الضرائب ) وبذلك قد استخدمت الثلاث مناهج لتقدير الناتج المحلى الاجمالى</w:t>
      </w:r>
      <w:r w:rsidR="004B78AB">
        <w:rPr>
          <w:rFonts w:ascii="Simplified Arabic" w:eastAsia="Calibri" w:hAnsi="Simplified Arabic" w:cs="Simplified Arabic" w:hint="cs"/>
          <w:sz w:val="28"/>
          <w:szCs w:val="28"/>
          <w:rtl/>
          <w:lang w:bidi="ar-EG"/>
        </w:rPr>
        <w:t>.</w:t>
      </w:r>
    </w:p>
    <w:p w:rsidR="000C22E6" w:rsidRPr="000C22E6" w:rsidRDefault="000C22E6" w:rsidP="000C22E6">
      <w:pPr>
        <w:rPr>
          <w:rFonts w:ascii="Simplified Arabic" w:eastAsia="Calibri" w:hAnsi="Simplified Arabic" w:cs="Simplified Arabic"/>
          <w:b/>
          <w:bCs/>
          <w:sz w:val="28"/>
          <w:szCs w:val="28"/>
          <w:u w:val="single"/>
          <w:rtl/>
          <w:lang w:bidi="ar-EG"/>
        </w:rPr>
      </w:pPr>
      <w:r w:rsidRPr="000C22E6">
        <w:rPr>
          <w:rFonts w:ascii="Simplified Arabic" w:eastAsia="Calibri" w:hAnsi="Simplified Arabic" w:cs="Simplified Arabic"/>
          <w:b/>
          <w:bCs/>
          <w:sz w:val="28"/>
          <w:szCs w:val="28"/>
          <w:u w:val="single"/>
          <w:rtl/>
          <w:lang w:bidi="ar-EG"/>
        </w:rPr>
        <w:t>مصادر البيانات</w:t>
      </w:r>
    </w:p>
    <w:p w:rsidR="000C22E6" w:rsidRPr="000C22E6" w:rsidRDefault="000C22E6" w:rsidP="006E6F5E">
      <w:pPr>
        <w:numPr>
          <w:ilvl w:val="0"/>
          <w:numId w:val="51"/>
        </w:numPr>
        <w:spacing w:after="200" w:line="276" w:lineRule="auto"/>
        <w:ind w:left="0" w:hanging="27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b/>
          <w:bCs/>
          <w:sz w:val="28"/>
          <w:szCs w:val="28"/>
          <w:u w:val="single"/>
          <w:rtl/>
          <w:lang w:bidi="ar-EG"/>
        </w:rPr>
        <w:t>الجهاز المركزى للاحصاء</w:t>
      </w:r>
      <w:r w:rsidRPr="000C22E6">
        <w:rPr>
          <w:rFonts w:ascii="Simplified Arabic" w:eastAsia="Calibri" w:hAnsi="Simplified Arabic" w:cs="Simplified Arabic" w:hint="cs"/>
          <w:b/>
          <w:bCs/>
          <w:sz w:val="28"/>
          <w:szCs w:val="28"/>
          <w:u w:val="single"/>
          <w:rtl/>
          <w:lang w:bidi="ar-EG"/>
        </w:rPr>
        <w:t>:</w:t>
      </w:r>
      <w:r w:rsidRPr="000C22E6">
        <w:rPr>
          <w:rFonts w:ascii="Simplified Arabic" w:eastAsia="Calibri" w:hAnsi="Simplified Arabic" w:cs="Simplified Arabic"/>
          <w:b/>
          <w:bCs/>
          <w:sz w:val="32"/>
          <w:szCs w:val="32"/>
          <w:rtl/>
          <w:lang w:bidi="ar-EG"/>
        </w:rPr>
        <w:t xml:space="preserve"> </w:t>
      </w:r>
      <w:r w:rsidRPr="000C22E6">
        <w:rPr>
          <w:rFonts w:ascii="Simplified Arabic" w:eastAsia="Calibri" w:hAnsi="Simplified Arabic" w:cs="Simplified Arabic"/>
          <w:sz w:val="28"/>
          <w:szCs w:val="28"/>
          <w:rtl/>
          <w:lang w:bidi="ar-EG"/>
        </w:rPr>
        <w:t>وهو الجهة المسئولة عن مد الادارة بكل النشرات التى تخدم الحسابات القومية بناء على اتفاقية التعاون بين الوزارة والجهاز ومنها:</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lastRenderedPageBreak/>
        <w:t>نشرة الانتاج الصناعى السنوى قطاع عام وخاص</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التشييد والبناء قطاع وخاص</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تجارة الجملة والتجزئة قطاع وخاص</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الفنادق والبنسيونات والقرى السياحية</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الانتاج الزراعى</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الكهرباء</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نشرة المياه</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نشرات مالية واقتصادية تغطى باقى الانشطة</w:t>
      </w:r>
    </w:p>
    <w:p w:rsidR="000C22E6" w:rsidRPr="000C22E6" w:rsidRDefault="000C22E6" w:rsidP="006E6F5E">
      <w:pPr>
        <w:numPr>
          <w:ilvl w:val="0"/>
          <w:numId w:val="39"/>
        </w:numPr>
        <w:tabs>
          <w:tab w:val="left" w:pos="423"/>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بحث الدخل والانفاق</w:t>
      </w:r>
    </w:p>
    <w:p w:rsidR="000C22E6" w:rsidRPr="000C22E6" w:rsidRDefault="000C22E6" w:rsidP="006E6F5E">
      <w:pPr>
        <w:numPr>
          <w:ilvl w:val="0"/>
          <w:numId w:val="40"/>
        </w:numPr>
        <w:spacing w:after="200" w:line="276" w:lineRule="auto"/>
        <w:ind w:left="0" w:firstLine="0"/>
        <w:contextualSpacing/>
        <w:rPr>
          <w:rFonts w:ascii="Simplified Arabic" w:eastAsia="Calibri" w:hAnsi="Simplified Arabic" w:cs="Simplified Arabic"/>
          <w:b/>
          <w:bCs/>
          <w:sz w:val="28"/>
          <w:szCs w:val="28"/>
          <w:u w:val="single"/>
          <w:lang w:bidi="ar-EG"/>
        </w:rPr>
      </w:pPr>
      <w:r w:rsidRPr="000C22E6">
        <w:rPr>
          <w:rFonts w:ascii="Simplified Arabic" w:eastAsia="Calibri" w:hAnsi="Simplified Arabic" w:cs="Simplified Arabic"/>
          <w:b/>
          <w:bCs/>
          <w:sz w:val="28"/>
          <w:szCs w:val="28"/>
          <w:u w:val="single"/>
          <w:rtl/>
          <w:lang w:bidi="ar-EG"/>
        </w:rPr>
        <w:t>وزارة المالية</w:t>
      </w:r>
    </w:p>
    <w:p w:rsidR="000C22E6" w:rsidRPr="000C22E6" w:rsidRDefault="000C22E6" w:rsidP="006E6F5E">
      <w:pPr>
        <w:numPr>
          <w:ilvl w:val="0"/>
          <w:numId w:val="39"/>
        </w:numPr>
        <w:tabs>
          <w:tab w:val="left" w:pos="281"/>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الحسابات الختامية للحكومة العامة والمحليات والهيئات الخدمية والاقتصادية</w:t>
      </w:r>
    </w:p>
    <w:p w:rsidR="000C22E6" w:rsidRPr="000C22E6" w:rsidRDefault="000C22E6" w:rsidP="006E6F5E">
      <w:pPr>
        <w:numPr>
          <w:ilvl w:val="0"/>
          <w:numId w:val="39"/>
        </w:numPr>
        <w:tabs>
          <w:tab w:val="left" w:pos="281"/>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تفاصيل الضرائب الغير مباشرة والمباشرة</w:t>
      </w:r>
    </w:p>
    <w:p w:rsidR="000C22E6" w:rsidRPr="000C22E6" w:rsidRDefault="000C22E6" w:rsidP="006E6F5E">
      <w:pPr>
        <w:numPr>
          <w:ilvl w:val="0"/>
          <w:numId w:val="39"/>
        </w:numPr>
        <w:tabs>
          <w:tab w:val="left" w:pos="281"/>
        </w:tabs>
        <w:spacing w:after="200" w:line="276" w:lineRule="auto"/>
        <w:ind w:left="0" w:firstLine="0"/>
        <w:contextualSpacing/>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تفاصيل الاعانات</w:t>
      </w:r>
    </w:p>
    <w:p w:rsidR="000C22E6" w:rsidRPr="000C22E6" w:rsidRDefault="000C22E6" w:rsidP="006E6F5E">
      <w:pPr>
        <w:numPr>
          <w:ilvl w:val="0"/>
          <w:numId w:val="39"/>
        </w:numPr>
        <w:tabs>
          <w:tab w:val="left" w:pos="281"/>
        </w:tabs>
        <w:spacing w:after="200" w:line="276" w:lineRule="auto"/>
        <w:ind w:left="0" w:firstLine="0"/>
        <w:contextualSpacing/>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بيانات الاجور والاستهلاك الوسيط لتقدير ناتج وانتاج الحكومة وكذلك الانفاق</w:t>
      </w:r>
    </w:p>
    <w:p w:rsidR="000C22E6" w:rsidRPr="000C22E6" w:rsidRDefault="000C22E6" w:rsidP="006E6F5E">
      <w:pPr>
        <w:numPr>
          <w:ilvl w:val="0"/>
          <w:numId w:val="41"/>
        </w:numPr>
        <w:spacing w:after="200" w:line="276" w:lineRule="auto"/>
        <w:ind w:left="0" w:firstLine="0"/>
        <w:contextualSpacing/>
        <w:rPr>
          <w:rFonts w:ascii="Simplified Arabic" w:eastAsia="Calibri" w:hAnsi="Simplified Arabic" w:cs="Simplified Arabic"/>
          <w:b/>
          <w:bCs/>
          <w:sz w:val="28"/>
          <w:szCs w:val="28"/>
          <w:u w:val="single"/>
          <w:lang w:bidi="ar-EG"/>
        </w:rPr>
      </w:pPr>
      <w:r w:rsidRPr="000C22E6">
        <w:rPr>
          <w:rFonts w:ascii="Simplified Arabic" w:eastAsia="Calibri" w:hAnsi="Simplified Arabic" w:cs="Simplified Arabic"/>
          <w:b/>
          <w:bCs/>
          <w:sz w:val="28"/>
          <w:szCs w:val="28"/>
          <w:u w:val="single"/>
          <w:rtl/>
          <w:lang w:bidi="ar-EG"/>
        </w:rPr>
        <w:t>البنك المركزى</w:t>
      </w:r>
    </w:p>
    <w:p w:rsidR="000C22E6" w:rsidRPr="000C22E6" w:rsidRDefault="000C22E6" w:rsidP="000C22E6">
      <w:pPr>
        <w:jc w:val="lowKashida"/>
        <w:rPr>
          <w:rFonts w:ascii="Simplified Arabic" w:eastAsia="Calibri" w:hAnsi="Simplified Arabic" w:cs="Simplified Arabic"/>
          <w:b/>
          <w:bCs/>
          <w:sz w:val="32"/>
          <w:szCs w:val="32"/>
          <w:rtl/>
          <w:lang w:bidi="ar-EG"/>
        </w:rPr>
      </w:pPr>
      <w:r w:rsidRPr="000C22E6">
        <w:rPr>
          <w:rFonts w:ascii="Simplified Arabic" w:eastAsia="Calibri" w:hAnsi="Simplified Arabic" w:cs="Simplified Arabic"/>
          <w:sz w:val="28"/>
          <w:szCs w:val="28"/>
          <w:rtl/>
          <w:lang w:bidi="ar-EG"/>
        </w:rPr>
        <w:t>يوفر بصفة دورية ميزان المدفوعات الذي يعتبر المصدر الوحيد لتركيب قطاع العالم الخارجي (بقية العالم) ويتم الحصول على بيانات الصادرات السلعية والخدمية وكذلك الواردات السلعية والخدمية الدليل الخاص بذلك (دليل ميزان المدفوعات التنقيح الخامس ) المعد من قبل الصندوق وهذا الدليل متسق تماما ومربوط ربطا كاملا مع نظام الحسابات القومية 1993 و2008</w:t>
      </w:r>
    </w:p>
    <w:p w:rsidR="000C22E6" w:rsidRPr="000C22E6" w:rsidRDefault="000C22E6" w:rsidP="006E6F5E">
      <w:pPr>
        <w:numPr>
          <w:ilvl w:val="0"/>
          <w:numId w:val="41"/>
        </w:numPr>
        <w:spacing w:after="200" w:line="276" w:lineRule="auto"/>
        <w:ind w:left="360"/>
        <w:contextualSpacing/>
        <w:jc w:val="lowKashida"/>
        <w:rPr>
          <w:rFonts w:ascii="Simplified Arabic" w:eastAsia="Calibri" w:hAnsi="Simplified Arabic" w:cs="Simplified Arabic"/>
          <w:b/>
          <w:bCs/>
          <w:sz w:val="32"/>
          <w:szCs w:val="32"/>
          <w:lang w:bidi="ar-EG"/>
        </w:rPr>
      </w:pPr>
      <w:r w:rsidRPr="000C22E6">
        <w:rPr>
          <w:rFonts w:ascii="Simplified Arabic" w:eastAsia="Calibri" w:hAnsi="Simplified Arabic" w:cs="Simplified Arabic"/>
          <w:b/>
          <w:bCs/>
          <w:sz w:val="28"/>
          <w:szCs w:val="28"/>
          <w:u w:val="single"/>
          <w:rtl/>
          <w:lang w:bidi="ar-EG"/>
        </w:rPr>
        <w:t>مصادر اخرى</w:t>
      </w:r>
      <w:r w:rsidRPr="000C22E6">
        <w:rPr>
          <w:rFonts w:ascii="Simplified Arabic" w:eastAsia="Calibri" w:hAnsi="Simplified Arabic" w:cs="Simplified Arabic" w:hint="cs"/>
          <w:b/>
          <w:bCs/>
          <w:sz w:val="28"/>
          <w:szCs w:val="28"/>
          <w:u w:val="single"/>
          <w:rtl/>
          <w:lang w:bidi="ar-EG"/>
        </w:rPr>
        <w:t>:</w:t>
      </w:r>
    </w:p>
    <w:p w:rsidR="000C22E6" w:rsidRPr="000C22E6" w:rsidRDefault="000C22E6" w:rsidP="00874191">
      <w:pPr>
        <w:jc w:val="lowKashida"/>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وزارة البترول،</w:t>
      </w:r>
      <w:r w:rsidR="00874191">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الكهرباء،</w:t>
      </w:r>
      <w:r w:rsidR="00874191">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الهيئة العامة للبترول،</w:t>
      </w:r>
      <w:r w:rsidR="00874191">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وزارة السياحة، مجلس الوزراء،</w:t>
      </w:r>
      <w:r w:rsidR="00874191">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هيئة قناة السويس وغيرها و</w:t>
      </w:r>
      <w:r w:rsidRPr="000C22E6">
        <w:rPr>
          <w:rFonts w:ascii="Simplified Arabic" w:eastAsia="Calibri" w:hAnsi="Simplified Arabic" w:cs="Simplified Arabic" w:hint="cs"/>
          <w:sz w:val="28"/>
          <w:szCs w:val="28"/>
          <w:rtl/>
          <w:lang w:bidi="ar-EG"/>
        </w:rPr>
        <w:t>قد و</w:t>
      </w:r>
      <w:r w:rsidRPr="000C22E6">
        <w:rPr>
          <w:rFonts w:ascii="Simplified Arabic" w:eastAsia="Calibri" w:hAnsi="Simplified Arabic" w:cs="Simplified Arabic"/>
          <w:sz w:val="28"/>
          <w:szCs w:val="28"/>
          <w:rtl/>
          <w:lang w:bidi="ar-EG"/>
        </w:rPr>
        <w:t>فر التعداد الاقتصادي لعام 2012\ 2013 مجموعة بيانات أساسية تعتبر قاعدة لإعداد تقديرات الإنتاج والناتج لعام 2012/2013 علي مستوي النشاط الاقتصادي لتحقيق أكبر قدر من الشمول نتيجة لتنفيذ التعداد الاقتصادي لعام 2012/2013  الذي يغطى كافة المنشآت التى يعمل بها عامل  فأكثر (تم تغطية المنشآت الكبيرة  حصر شامل وعينة للمنشآت الصغيرة).</w:t>
      </w:r>
    </w:p>
    <w:p w:rsidR="000C22E6" w:rsidRPr="000C22E6" w:rsidRDefault="000C22E6" w:rsidP="006E6F5E">
      <w:pPr>
        <w:numPr>
          <w:ilvl w:val="0"/>
          <w:numId w:val="42"/>
        </w:numPr>
        <w:spacing w:after="200" w:line="276" w:lineRule="auto"/>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lastRenderedPageBreak/>
        <w:t>كان القطاع غير المنظم يعتبر قطاعا</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غير مغطى إحصائيا</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ويتم تقديره بمعدلات نمو وبتنفيذ التعداد الاقتصادى 2012/2013 تم تغطية هذه الجزئية إحصائيا وتقديرها ببيانات فعلية بعيدة عن الطرق غير المباشرة للتقدير</w:t>
      </w:r>
      <w:r w:rsidRPr="000C22E6">
        <w:rPr>
          <w:rFonts w:ascii="Simplified Arabic" w:eastAsia="Calibri" w:hAnsi="Simplified Arabic" w:cs="Simplified Arabic" w:hint="cs"/>
          <w:sz w:val="28"/>
          <w:szCs w:val="28"/>
          <w:rtl/>
          <w:lang w:bidi="ar-EG"/>
        </w:rPr>
        <w:t>.</w:t>
      </w:r>
    </w:p>
    <w:p w:rsidR="000C22E6" w:rsidRPr="000C22E6" w:rsidRDefault="000C22E6" w:rsidP="006E6F5E">
      <w:pPr>
        <w:numPr>
          <w:ilvl w:val="0"/>
          <w:numId w:val="42"/>
        </w:numPr>
        <w:spacing w:after="200" w:line="276" w:lineRule="auto"/>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تم الاستعانة بمسوح القوى العاملة للتعرف على حجم العمالة خارج المنشآت على مستوى النشاط الاقتصادي. وبذلك تم تقدير مساهمة العمالة خارج المنشآت فى الأنشطة الاقتصادية المختلفة</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6E6F5E">
      <w:pPr>
        <w:numPr>
          <w:ilvl w:val="0"/>
          <w:numId w:val="42"/>
        </w:numPr>
        <w:spacing w:after="200" w:line="276" w:lineRule="auto"/>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 xml:space="preserve">بالنسبة للاعوام التالية تم </w:t>
      </w:r>
      <w:r w:rsidRPr="000C22E6">
        <w:rPr>
          <w:rFonts w:ascii="Simplified Arabic" w:eastAsia="Calibri" w:hAnsi="Simplified Arabic" w:cs="Simplified Arabic" w:hint="cs"/>
          <w:sz w:val="28"/>
          <w:szCs w:val="28"/>
          <w:rtl/>
          <w:lang w:bidi="ar-EG"/>
        </w:rPr>
        <w:t>إ</w:t>
      </w:r>
      <w:r w:rsidRPr="000C22E6">
        <w:rPr>
          <w:rFonts w:ascii="Simplified Arabic" w:eastAsia="Calibri" w:hAnsi="Simplified Arabic" w:cs="Simplified Arabic"/>
          <w:sz w:val="28"/>
          <w:szCs w:val="28"/>
          <w:rtl/>
          <w:lang w:bidi="ar-EG"/>
        </w:rPr>
        <w:t>ستخدام النشرات السابق ا</w:t>
      </w:r>
      <w:r w:rsidRPr="000C22E6">
        <w:rPr>
          <w:rFonts w:ascii="Simplified Arabic" w:eastAsia="Calibri" w:hAnsi="Simplified Arabic" w:cs="Simplified Arabic" w:hint="cs"/>
          <w:sz w:val="28"/>
          <w:szCs w:val="28"/>
          <w:rtl/>
          <w:lang w:bidi="ar-EG"/>
        </w:rPr>
        <w:t>لإ</w:t>
      </w:r>
      <w:r w:rsidRPr="000C22E6">
        <w:rPr>
          <w:rFonts w:ascii="Simplified Arabic" w:eastAsia="Calibri" w:hAnsi="Simplified Arabic" w:cs="Simplified Arabic"/>
          <w:sz w:val="28"/>
          <w:szCs w:val="28"/>
          <w:rtl/>
          <w:lang w:bidi="ar-EG"/>
        </w:rPr>
        <w:t xml:space="preserve">شارة </w:t>
      </w:r>
      <w:r w:rsidRPr="000C22E6">
        <w:rPr>
          <w:rFonts w:ascii="Simplified Arabic" w:eastAsia="Calibri" w:hAnsi="Simplified Arabic" w:cs="Simplified Arabic" w:hint="cs"/>
          <w:sz w:val="28"/>
          <w:szCs w:val="28"/>
          <w:rtl/>
          <w:lang w:bidi="ar-EG"/>
        </w:rPr>
        <w:t>إ</w:t>
      </w:r>
      <w:r w:rsidRPr="000C22E6">
        <w:rPr>
          <w:rFonts w:ascii="Simplified Arabic" w:eastAsia="Calibri" w:hAnsi="Simplified Arabic" w:cs="Simplified Arabic"/>
          <w:sz w:val="28"/>
          <w:szCs w:val="28"/>
          <w:rtl/>
          <w:lang w:bidi="ar-EG"/>
        </w:rPr>
        <w:t xml:space="preserve">ليها من الجهاز المركزى للاحصاء وهى تمثل الاحصاءات  الجارية التى ينتجها الجهاز </w:t>
      </w:r>
      <w:r w:rsidRPr="000C22E6">
        <w:rPr>
          <w:rFonts w:ascii="Simplified Arabic" w:eastAsia="Calibri" w:hAnsi="Simplified Arabic" w:cs="Simplified Arabic" w:hint="cs"/>
          <w:sz w:val="28"/>
          <w:szCs w:val="28"/>
          <w:rtl/>
          <w:lang w:bidi="ar-EG"/>
        </w:rPr>
        <w:t>أ</w:t>
      </w:r>
      <w:r w:rsidRPr="000C22E6">
        <w:rPr>
          <w:rFonts w:ascii="Simplified Arabic" w:eastAsia="Calibri" w:hAnsi="Simplified Arabic" w:cs="Simplified Arabic"/>
          <w:sz w:val="28"/>
          <w:szCs w:val="28"/>
          <w:rtl/>
          <w:lang w:bidi="ar-EG"/>
        </w:rPr>
        <w:t xml:space="preserve">ما العينة التى سبق الحصول عليها من التعداد والتى لا يتم حصرها فى الحسابات الجارية والتى تشمل بيانات للمنشات </w:t>
      </w:r>
      <w:r w:rsidRPr="000C22E6">
        <w:rPr>
          <w:rFonts w:ascii="Simplified Arabic" w:eastAsia="Calibri" w:hAnsi="Simplified Arabic" w:cs="Simplified Arabic" w:hint="cs"/>
          <w:sz w:val="28"/>
          <w:szCs w:val="28"/>
          <w:rtl/>
          <w:lang w:bidi="ar-EG"/>
        </w:rPr>
        <w:t>أ</w:t>
      </w:r>
      <w:r w:rsidRPr="000C22E6">
        <w:rPr>
          <w:rFonts w:ascii="Simplified Arabic" w:eastAsia="Calibri" w:hAnsi="Simplified Arabic" w:cs="Simplified Arabic"/>
          <w:sz w:val="28"/>
          <w:szCs w:val="28"/>
          <w:rtl/>
          <w:lang w:bidi="ar-EG"/>
        </w:rPr>
        <w:t xml:space="preserve">قل من 10 عاملين </w:t>
      </w:r>
      <w:r w:rsidRPr="000C22E6">
        <w:rPr>
          <w:rFonts w:ascii="Simplified Arabic" w:eastAsia="Calibri" w:hAnsi="Simplified Arabic" w:cs="Simplified Arabic" w:hint="cs"/>
          <w:sz w:val="28"/>
          <w:szCs w:val="28"/>
          <w:rtl/>
          <w:lang w:bidi="ar-EG"/>
        </w:rPr>
        <w:t>إ</w:t>
      </w:r>
      <w:r w:rsidRPr="000C22E6">
        <w:rPr>
          <w:rFonts w:ascii="Simplified Arabic" w:eastAsia="Calibri" w:hAnsi="Simplified Arabic" w:cs="Simplified Arabic"/>
          <w:sz w:val="28"/>
          <w:szCs w:val="28"/>
          <w:rtl/>
          <w:lang w:bidi="ar-EG"/>
        </w:rPr>
        <w:t>لى عامل واحد فقد تم تكبيرها باعداد العاملين بين ماتم حصره من النشرات واجمالى العاملين داخل المنشات فى مسح القوة العاملة</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E67C0C" w:rsidRDefault="000C22E6" w:rsidP="006E6F5E">
      <w:pPr>
        <w:numPr>
          <w:ilvl w:val="0"/>
          <w:numId w:val="42"/>
        </w:numPr>
        <w:spacing w:after="200" w:line="276" w:lineRule="auto"/>
        <w:contextualSpacing/>
        <w:jc w:val="both"/>
        <w:rPr>
          <w:rFonts w:ascii="Simplified Arabic" w:eastAsia="Calibri" w:hAnsi="Simplified Arabic" w:cs="Simplified Arabic"/>
          <w:sz w:val="27"/>
          <w:szCs w:val="27"/>
          <w:lang w:bidi="ar-EG"/>
        </w:rPr>
      </w:pPr>
      <w:r w:rsidRPr="00E67C0C">
        <w:rPr>
          <w:rFonts w:ascii="Simplified Arabic" w:eastAsia="Calibri" w:hAnsi="Simplified Arabic" w:cs="Simplified Arabic"/>
          <w:sz w:val="27"/>
          <w:szCs w:val="27"/>
          <w:rtl/>
          <w:lang w:bidi="ar-EG"/>
        </w:rPr>
        <w:t>اما بيانات خارج المنشات فقد تم الاعتماد على مسح القوى العاملة لخارج المنشات حسب النشاط الاقتصادى وتحديد انتاجية كل نشاط حسب اقل فئة للقطاع الخاص وبذلك تم تقدير بيانات خارج المنشات</w:t>
      </w:r>
      <w:r w:rsidRPr="00E67C0C">
        <w:rPr>
          <w:rFonts w:ascii="Simplified Arabic" w:eastAsia="Calibri" w:hAnsi="Simplified Arabic" w:cs="Simplified Arabic" w:hint="cs"/>
          <w:sz w:val="27"/>
          <w:szCs w:val="27"/>
          <w:rtl/>
          <w:lang w:bidi="ar-EG"/>
        </w:rPr>
        <w:t>.</w:t>
      </w:r>
    </w:p>
    <w:p w:rsidR="000C22E6" w:rsidRPr="00E67C0C" w:rsidRDefault="000C22E6" w:rsidP="006E6F5E">
      <w:pPr>
        <w:numPr>
          <w:ilvl w:val="0"/>
          <w:numId w:val="42"/>
        </w:numPr>
        <w:spacing w:after="200" w:line="276" w:lineRule="auto"/>
        <w:contextualSpacing/>
        <w:jc w:val="both"/>
        <w:rPr>
          <w:rFonts w:ascii="Simplified Arabic" w:eastAsia="Calibri" w:hAnsi="Simplified Arabic" w:cs="Simplified Arabic"/>
          <w:sz w:val="27"/>
          <w:szCs w:val="27"/>
          <w:lang w:bidi="ar-EG"/>
        </w:rPr>
      </w:pPr>
      <w:r w:rsidRPr="00E67C0C">
        <w:rPr>
          <w:rFonts w:ascii="Simplified Arabic" w:eastAsia="Calibri" w:hAnsi="Simplified Arabic" w:cs="Simplified Arabic"/>
          <w:sz w:val="27"/>
          <w:szCs w:val="27"/>
          <w:rtl/>
          <w:lang w:bidi="ar-EG"/>
        </w:rPr>
        <w:t>بيانات نشاط الاتصالات وتكنولوجيا المعلومات تم تقدير بيانات النشاط من خلال بيانات الحسابات التابعة للاتصالات وتكنولوجيا المعلومات التى يتم تقديرها داخل الادارة المركزية للحسابات القومية نتيجة للبروتوكول الموقع بين وزارة التخطيط والاصلاح الادارى ووزارة الاتصالات وتكنولوجيا المعلومات</w:t>
      </w:r>
      <w:r w:rsidRPr="00E67C0C">
        <w:rPr>
          <w:rFonts w:ascii="Simplified Arabic" w:eastAsia="Calibri" w:hAnsi="Simplified Arabic" w:cs="Simplified Arabic" w:hint="cs"/>
          <w:sz w:val="27"/>
          <w:szCs w:val="27"/>
          <w:rtl/>
          <w:lang w:bidi="ar-EG"/>
        </w:rPr>
        <w:t>.</w:t>
      </w:r>
    </w:p>
    <w:p w:rsidR="00E67C0C" w:rsidRDefault="000C22E6" w:rsidP="006E6F5E">
      <w:pPr>
        <w:numPr>
          <w:ilvl w:val="0"/>
          <w:numId w:val="42"/>
        </w:numPr>
        <w:spacing w:after="200" w:line="276" w:lineRule="auto"/>
        <w:contextualSpacing/>
        <w:jc w:val="both"/>
        <w:rPr>
          <w:rFonts w:ascii="Simplified Arabic" w:eastAsia="Calibri" w:hAnsi="Simplified Arabic" w:cs="Simplified Arabic"/>
          <w:sz w:val="28"/>
          <w:szCs w:val="28"/>
          <w:lang w:bidi="ar-EG"/>
        </w:rPr>
      </w:pPr>
      <w:r w:rsidRPr="00E67C0C">
        <w:rPr>
          <w:rFonts w:ascii="Simplified Arabic" w:eastAsia="Calibri" w:hAnsi="Simplified Arabic" w:cs="Simplified Arabic"/>
          <w:sz w:val="27"/>
          <w:szCs w:val="27"/>
          <w:rtl/>
          <w:lang w:bidi="ar-EG"/>
        </w:rPr>
        <w:t>تم تقدير بيانات المطاعم والفنادق من بيانات الحسابات التابعة للسياحة التى يتم تقديرها ايضا فى الادارة المركزية للحسابات القومية  و يغطى هذا النشاط أنشطة الإقامة ( الفنادق الثابتة ، الفنادق العائمة ، القرى السياحية ، بيوت الشباب والمخيمات ...الخ ) وانشطة المطاعم وجميعها داخل المنشآت.</w:t>
      </w:r>
      <w:r w:rsidRPr="000C22E6">
        <w:rPr>
          <w:rFonts w:ascii="Simplified Arabic" w:eastAsia="Calibri" w:hAnsi="Simplified Arabic" w:cs="Simplified Arabic"/>
          <w:sz w:val="28"/>
          <w:szCs w:val="28"/>
          <w:rtl/>
          <w:lang w:bidi="ar-EG"/>
        </w:rPr>
        <w:t xml:space="preserve"> </w:t>
      </w:r>
    </w:p>
    <w:p w:rsidR="000C22E6" w:rsidRPr="000C22E6" w:rsidRDefault="000C22E6" w:rsidP="006E6F5E">
      <w:pPr>
        <w:numPr>
          <w:ilvl w:val="0"/>
          <w:numId w:val="42"/>
        </w:numPr>
        <w:spacing w:after="200" w:line="276" w:lineRule="auto"/>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نشاط النقل والتخزين:</w:t>
      </w:r>
    </w:p>
    <w:p w:rsidR="000C22E6" w:rsidRDefault="000C22E6" w:rsidP="000C22E6">
      <w:pPr>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وهذا النشاط يتميز بكم كبير من العمالة خارج المنشات وقد تم من خلال مسح القوى العاملة التعرف على أعداد العاملين خارج المنشات في أنشطة النقل المختلفة وقد تم الاستفادة من المسوح التي تمت لإغراض الحسابات التابعة للسياحة في هذا الشأن والتي تغطي أنشطة التاكسي والتوك توك والمراكب والحنطور  وعربات النقل خارج المنشآت (نقل بضائع ونقل ركاب) بهدف تقدير مساهمتهم في النشاط الاقتصادي في مجال النقل كما تم تحليل بيانات هيئة قناة السويس واضافتهم لنشاط النقل.</w:t>
      </w:r>
    </w:p>
    <w:p w:rsidR="001B41E6" w:rsidRDefault="001B41E6" w:rsidP="000C22E6">
      <w:pPr>
        <w:contextualSpacing/>
        <w:jc w:val="both"/>
        <w:rPr>
          <w:rFonts w:ascii="Simplified Arabic" w:eastAsia="Calibri" w:hAnsi="Simplified Arabic" w:cs="Simplified Arabic"/>
          <w:sz w:val="28"/>
          <w:szCs w:val="28"/>
          <w:rtl/>
          <w:lang w:bidi="ar-EG"/>
        </w:rPr>
      </w:pPr>
    </w:p>
    <w:p w:rsidR="001B41E6" w:rsidRDefault="001B41E6" w:rsidP="000C22E6">
      <w:pPr>
        <w:contextualSpacing/>
        <w:jc w:val="both"/>
        <w:rPr>
          <w:rFonts w:ascii="Simplified Arabic" w:eastAsia="Calibri" w:hAnsi="Simplified Arabic" w:cs="Simplified Arabic"/>
          <w:sz w:val="28"/>
          <w:szCs w:val="28"/>
          <w:rtl/>
          <w:lang w:bidi="ar-EG"/>
        </w:rPr>
      </w:pPr>
    </w:p>
    <w:p w:rsidR="001B41E6" w:rsidRPr="000C22E6" w:rsidRDefault="001B41E6" w:rsidP="000C22E6">
      <w:pPr>
        <w:contextualSpacing/>
        <w:jc w:val="both"/>
        <w:rPr>
          <w:rFonts w:ascii="Simplified Arabic" w:eastAsia="Calibri" w:hAnsi="Simplified Arabic" w:cs="Simplified Arabic"/>
          <w:sz w:val="28"/>
          <w:szCs w:val="28"/>
          <w:rtl/>
          <w:lang w:bidi="ar-EG"/>
        </w:rPr>
      </w:pPr>
    </w:p>
    <w:p w:rsidR="000C22E6" w:rsidRPr="000C22E6" w:rsidRDefault="000C22E6" w:rsidP="000C22E6">
      <w:pPr>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9– خدمات الملكية العقارية: </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أما بخصوص خدمات الملكية العقارية لقطاع الأسر المعيشية وهو المقصود هنا بخارج المنشات  وهو غير مغطى تم الاستعانة بمسح الدخل والإنفاق للحصول على متوسطات الإيجارات</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10- خدمات التعليم</w:t>
      </w:r>
      <w:r w:rsidRPr="000C22E6">
        <w:rPr>
          <w:rFonts w:ascii="Simplified Arabic" w:eastAsia="Calibri" w:hAnsi="Simplified Arabic" w:cs="Simplified Arabic" w:hint="cs"/>
          <w:sz w:val="28"/>
          <w:szCs w:val="28"/>
          <w:rtl/>
          <w:lang w:bidi="ar-EG"/>
        </w:rPr>
        <w:t>:</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نتحدث هنا عن خدمات التعليم الخاص بكافة مراحله تم اضافته الى التعليم الحكومي مع تقدير الإنفاق على الدروس الخصوصية باللجوء إلى مسح الدخل والإنفاق</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11 -  الخدمات الصحية:</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الخدمات الصحية المقدمة بواسطة القطاع الخاص فهى خدمات صحية خاصة تم اضافتها الى الخدمات الصحية المقدمة بواسطة الحكومة.</w:t>
      </w:r>
    </w:p>
    <w:p w:rsidR="000C22E6" w:rsidRPr="000C22E6" w:rsidRDefault="000C22E6" w:rsidP="000C22E6">
      <w:pPr>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12- الزيت الخام والغاز الطبيعى  تم احتساب بياناتهم من وزارة البترول عن طريق الكميات المنتجة  لكلا منهما</w:t>
      </w:r>
      <w:r w:rsidRPr="000C22E6">
        <w:rPr>
          <w:rFonts w:ascii="Simplified Arabic" w:eastAsia="Calibri" w:hAnsi="Simplified Arabic" w:cs="Simplified Arabic" w:hint="cs"/>
          <w:sz w:val="28"/>
          <w:szCs w:val="28"/>
          <w:rtl/>
          <w:lang w:bidi="ar-EG"/>
        </w:rPr>
        <w:t>.</w:t>
      </w:r>
    </w:p>
    <w:p w:rsidR="000C22E6" w:rsidRPr="000C22E6" w:rsidRDefault="000C22E6" w:rsidP="000C22E6">
      <w:pPr>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13- الحكومة العامة:</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وتعتبر الحسابات الختامية لوزارة المالية هي المصدر الرئيسي والوحيد لبيانات القطاع ومن خلال هذه الحسابات الختامية تم تقدير الإنتاج والناتج والأجور والضرائب والدعم..الخ (باستخدام نهج التكاليف)</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14 : الضرائب غير المباشرة:</w:t>
      </w:r>
    </w:p>
    <w:p w:rsidR="000C22E6" w:rsidRPr="000C22E6" w:rsidRDefault="000C22E6" w:rsidP="000C22E6">
      <w:pPr>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وهذه مأخوذة من بيانات الضرائب من الحساب الختامي </w:t>
      </w:r>
      <w:r w:rsidRPr="000C22E6">
        <w:rPr>
          <w:rFonts w:ascii="Simplified Arabic" w:eastAsia="Calibri" w:hAnsi="Simplified Arabic" w:cs="Simplified Arabic" w:hint="cs"/>
          <w:sz w:val="28"/>
          <w:szCs w:val="28"/>
          <w:rtl/>
          <w:lang w:bidi="ar-EG"/>
        </w:rPr>
        <w:t>للدولة (الحكومة</w:t>
      </w:r>
      <w:r w:rsidRPr="000C22E6">
        <w:rPr>
          <w:rFonts w:ascii="Simplified Arabic" w:eastAsia="Calibri" w:hAnsi="Simplified Arabic" w:cs="Simplified Arabic"/>
          <w:sz w:val="28"/>
          <w:szCs w:val="28"/>
          <w:rtl/>
          <w:lang w:bidi="ar-EG"/>
        </w:rPr>
        <w:t xml:space="preserve"> ) شاملة الرسوم الجمركية وذلك ضمن بيان إيرادات الحكومة بعد توزيعها حـــــسب نوع </w:t>
      </w:r>
      <w:r w:rsidRPr="000C22E6">
        <w:rPr>
          <w:rFonts w:ascii="Simplified Arabic" w:eastAsia="Calibri" w:hAnsi="Simplified Arabic" w:cs="Simplified Arabic" w:hint="cs"/>
          <w:sz w:val="28"/>
          <w:szCs w:val="28"/>
          <w:rtl/>
          <w:lang w:bidi="ar-EG"/>
        </w:rPr>
        <w:t>الإيراد (</w:t>
      </w:r>
      <w:r w:rsidRPr="000C22E6">
        <w:rPr>
          <w:rFonts w:ascii="Simplified Arabic" w:eastAsia="Calibri" w:hAnsi="Simplified Arabic" w:cs="Simplified Arabic"/>
          <w:sz w:val="28"/>
          <w:szCs w:val="28"/>
          <w:rtl/>
          <w:lang w:bidi="ar-EG"/>
        </w:rPr>
        <w:t xml:space="preserve"> ضرائب غير </w:t>
      </w:r>
      <w:r w:rsidRPr="000C22E6">
        <w:rPr>
          <w:rFonts w:ascii="Simplified Arabic" w:eastAsia="Calibri" w:hAnsi="Simplified Arabic" w:cs="Simplified Arabic" w:hint="cs"/>
          <w:sz w:val="28"/>
          <w:szCs w:val="28"/>
          <w:rtl/>
          <w:lang w:bidi="ar-EG"/>
        </w:rPr>
        <w:t>مباشرة،</w:t>
      </w:r>
      <w:r w:rsidRPr="000C22E6">
        <w:rPr>
          <w:rFonts w:ascii="Simplified Arabic" w:eastAsia="Calibri" w:hAnsi="Simplified Arabic" w:cs="Simplified Arabic"/>
          <w:sz w:val="28"/>
          <w:szCs w:val="28"/>
          <w:rtl/>
          <w:lang w:bidi="ar-EG"/>
        </w:rPr>
        <w:t xml:space="preserve"> ضرائب مباشرة، إيرادات مقابل سلع </w:t>
      </w:r>
      <w:r w:rsidRPr="000C22E6">
        <w:rPr>
          <w:rFonts w:ascii="Simplified Arabic" w:eastAsia="Calibri" w:hAnsi="Simplified Arabic" w:cs="Simplified Arabic" w:hint="cs"/>
          <w:sz w:val="28"/>
          <w:szCs w:val="28"/>
          <w:rtl/>
          <w:lang w:bidi="ar-EG"/>
        </w:rPr>
        <w:t>وخدمات.</w:t>
      </w:r>
      <w:r w:rsidRPr="000C22E6">
        <w:rPr>
          <w:rFonts w:ascii="Simplified Arabic" w:eastAsia="Calibri" w:hAnsi="Simplified Arabic" w:cs="Simplified Arabic"/>
          <w:sz w:val="28"/>
          <w:szCs w:val="28"/>
          <w:rtl/>
          <w:lang w:bidi="ar-EG"/>
        </w:rPr>
        <w:t xml:space="preserve">.. الخ ) كما تم مقابلة بيان هذه الضرائب ببيان الضرائب التي تم الحصول عليها من النشرات الاحصائية  مع الأخذ في الحسبان أن بيانات الحكومة تقوم على الأساس النقدي </w:t>
      </w:r>
    </w:p>
    <w:p w:rsidR="000C22E6" w:rsidRPr="000C22E6" w:rsidRDefault="000C22E6" w:rsidP="000C22E6">
      <w:pPr>
        <w:contextualSpacing/>
        <w:jc w:val="both"/>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t>15-الدعم:</w:t>
      </w:r>
    </w:p>
    <w:p w:rsidR="000C22E6" w:rsidRPr="000C22E6" w:rsidRDefault="000C22E6" w:rsidP="000C22E6">
      <w:pPr>
        <w:contextualSpacing/>
        <w:jc w:val="both"/>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وهذا البيان أيضا يعتمد بالدرجة الأولى على بيانات الحساب الختامي للحكومة بما </w:t>
      </w:r>
      <w:r w:rsidRPr="000C22E6">
        <w:rPr>
          <w:rFonts w:ascii="Simplified Arabic" w:eastAsia="Calibri" w:hAnsi="Simplified Arabic" w:cs="Simplified Arabic" w:hint="cs"/>
          <w:sz w:val="28"/>
          <w:szCs w:val="28"/>
          <w:rtl/>
          <w:lang w:bidi="ar-EG"/>
        </w:rPr>
        <w:t>في ذلك</w:t>
      </w:r>
      <w:r w:rsidRPr="000C22E6">
        <w:rPr>
          <w:rFonts w:ascii="Simplified Arabic" w:eastAsia="Calibri" w:hAnsi="Simplified Arabic" w:cs="Simplified Arabic"/>
          <w:sz w:val="28"/>
          <w:szCs w:val="28"/>
          <w:rtl/>
          <w:lang w:bidi="ar-EG"/>
        </w:rPr>
        <w:t xml:space="preserve"> دعم المنتجات البترولية والكهرباء والسلع التموينية وذلك له تأثيره على قياس الناتج بتكلفة الإنتاج وعلاقته بسعر </w:t>
      </w:r>
      <w:r w:rsidRPr="000C22E6">
        <w:rPr>
          <w:rFonts w:ascii="Simplified Arabic" w:eastAsia="Calibri" w:hAnsi="Simplified Arabic" w:cs="Simplified Arabic" w:hint="cs"/>
          <w:sz w:val="28"/>
          <w:szCs w:val="28"/>
          <w:rtl/>
          <w:lang w:bidi="ar-EG"/>
        </w:rPr>
        <w:t>السوق.</w:t>
      </w:r>
    </w:p>
    <w:p w:rsidR="000C22E6" w:rsidRDefault="000C22E6" w:rsidP="000C22E6">
      <w:pPr>
        <w:tabs>
          <w:tab w:val="right" w:pos="810"/>
        </w:tabs>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16- قطاع العالم الخارجي: وهو يمثل معاملات كافة القطاعات والوحدات المقيمة مع الوحدات غير المقيمة</w:t>
      </w:r>
      <w:r w:rsidRPr="000C22E6">
        <w:rPr>
          <w:rFonts w:ascii="Simplified Arabic" w:eastAsia="Calibri" w:hAnsi="Simplified Arabic" w:cs="Simplified Arabic" w:hint="cs"/>
          <w:sz w:val="28"/>
          <w:szCs w:val="28"/>
          <w:rtl/>
          <w:lang w:bidi="ar-EG"/>
        </w:rPr>
        <w:t>.</w:t>
      </w:r>
    </w:p>
    <w:p w:rsidR="000C22E6" w:rsidRPr="00283175" w:rsidRDefault="000C22E6" w:rsidP="000C22E6">
      <w:pPr>
        <w:jc w:val="lowKashida"/>
        <w:rPr>
          <w:rFonts w:ascii="Simplified Arabic" w:eastAsia="Calibri" w:hAnsi="Simplified Arabic" w:cs="Simplified Arabic"/>
          <w:b/>
          <w:bCs/>
          <w:sz w:val="32"/>
          <w:szCs w:val="32"/>
          <w:rtl/>
          <w:lang w:bidi="ar-EG"/>
        </w:rPr>
      </w:pPr>
      <w:r w:rsidRPr="00283175">
        <w:rPr>
          <w:rFonts w:ascii="Simplified Arabic" w:eastAsia="Calibri" w:hAnsi="Simplified Arabic" w:cs="Simplified Arabic" w:hint="cs"/>
          <w:b/>
          <w:bCs/>
          <w:sz w:val="32"/>
          <w:szCs w:val="32"/>
          <w:u w:val="single"/>
          <w:rtl/>
          <w:lang w:bidi="ar-EG"/>
        </w:rPr>
        <w:t xml:space="preserve">ثانيا: </w:t>
      </w:r>
      <w:r w:rsidRPr="00283175">
        <w:rPr>
          <w:rFonts w:ascii="Simplified Arabic" w:eastAsia="Calibri" w:hAnsi="Simplified Arabic" w:cs="Simplified Arabic"/>
          <w:b/>
          <w:bCs/>
          <w:sz w:val="32"/>
          <w:szCs w:val="32"/>
          <w:u w:val="single"/>
          <w:rtl/>
          <w:lang w:bidi="ar-EG"/>
        </w:rPr>
        <w:t xml:space="preserve">تحديث جداول المدخلات والمخرجات </w:t>
      </w:r>
      <w:r w:rsidRPr="00283175">
        <w:rPr>
          <w:rFonts w:ascii="Simplified Arabic" w:eastAsia="Calibri" w:hAnsi="Simplified Arabic" w:cs="Simplified Arabic" w:hint="cs"/>
          <w:b/>
          <w:bCs/>
          <w:sz w:val="32"/>
          <w:szCs w:val="32"/>
          <w:u w:val="single"/>
          <w:rtl/>
          <w:lang w:bidi="ar-EG"/>
        </w:rPr>
        <w:t>ل</w:t>
      </w:r>
      <w:r w:rsidRPr="00283175">
        <w:rPr>
          <w:rFonts w:ascii="Simplified Arabic" w:eastAsia="Calibri" w:hAnsi="Simplified Arabic" w:cs="Simplified Arabic"/>
          <w:b/>
          <w:bCs/>
          <w:sz w:val="32"/>
          <w:szCs w:val="32"/>
          <w:u w:val="single"/>
          <w:rtl/>
          <w:lang w:bidi="ar-EG"/>
        </w:rPr>
        <w:t>عام 2016/2017</w:t>
      </w:r>
      <w:r w:rsidRPr="00283175">
        <w:rPr>
          <w:rFonts w:ascii="Simplified Arabic" w:eastAsia="Calibri" w:hAnsi="Simplified Arabic" w:cs="Simplified Arabic" w:hint="cs"/>
          <w:b/>
          <w:bCs/>
          <w:sz w:val="32"/>
          <w:szCs w:val="32"/>
          <w:u w:val="single"/>
          <w:rtl/>
          <w:lang w:bidi="ar-EG"/>
        </w:rPr>
        <w:t>، وأهم مشاكل وتحديات التحديث</w:t>
      </w:r>
      <w:r w:rsidRPr="00283175">
        <w:rPr>
          <w:rFonts w:ascii="Simplified Arabic" w:eastAsia="Calibri" w:hAnsi="Simplified Arabic" w:cs="Simplified Arabic"/>
          <w:b/>
          <w:bCs/>
          <w:sz w:val="32"/>
          <w:szCs w:val="32"/>
          <w:rtl/>
          <w:lang w:bidi="ar-EG"/>
        </w:rPr>
        <w:t>:</w:t>
      </w:r>
    </w:p>
    <w:p w:rsidR="000C22E6" w:rsidRDefault="00874191" w:rsidP="00684642">
      <w:pPr>
        <w:ind w:firstLine="720"/>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تم الإعتماد علي </w:t>
      </w:r>
      <w:r w:rsidRPr="000C22E6">
        <w:rPr>
          <w:rFonts w:ascii="Simplified Arabic" w:eastAsia="Calibri" w:hAnsi="Simplified Arabic" w:cs="Simplified Arabic"/>
          <w:sz w:val="28"/>
          <w:szCs w:val="28"/>
          <w:rtl/>
          <w:lang w:bidi="ar-EG"/>
        </w:rPr>
        <w:t xml:space="preserve">بيانات الحسابات القومية الصادرة عن وزارة التخطيط والمتابعة والإصلاح الإداري لعام 2016 /2017 </w:t>
      </w:r>
      <w:r>
        <w:rPr>
          <w:rFonts w:ascii="Simplified Arabic" w:eastAsia="Calibri" w:hAnsi="Simplified Arabic" w:cs="Simplified Arabic" w:hint="cs"/>
          <w:sz w:val="28"/>
          <w:szCs w:val="28"/>
          <w:rtl/>
          <w:lang w:bidi="ar-EG"/>
        </w:rPr>
        <w:t xml:space="preserve">والتي تمثلت في بيانات </w:t>
      </w:r>
      <w:r w:rsidR="00684642">
        <w:rPr>
          <w:rFonts w:ascii="Simplified Arabic" w:eastAsia="Calibri" w:hAnsi="Simplified Arabic" w:cs="Simplified Arabic" w:hint="cs"/>
          <w:sz w:val="28"/>
          <w:szCs w:val="28"/>
          <w:rtl/>
          <w:lang w:bidi="ar-EG"/>
        </w:rPr>
        <w:t>الأنتاج</w:t>
      </w:r>
      <w:r>
        <w:rPr>
          <w:rFonts w:ascii="Simplified Arabic" w:eastAsia="Calibri" w:hAnsi="Simplified Arabic" w:cs="Simplified Arabic" w:hint="cs"/>
          <w:sz w:val="28"/>
          <w:szCs w:val="28"/>
          <w:rtl/>
          <w:lang w:bidi="ar-EG"/>
        </w:rPr>
        <w:t xml:space="preserve">، بالإضافة إلي </w:t>
      </w:r>
      <w:r w:rsidR="000C22E6" w:rsidRPr="000C22E6">
        <w:rPr>
          <w:rFonts w:ascii="Simplified Arabic" w:eastAsia="Calibri" w:hAnsi="Simplified Arabic" w:cs="Simplified Arabic"/>
          <w:sz w:val="28"/>
          <w:szCs w:val="28"/>
          <w:rtl/>
          <w:lang w:bidi="ar-EG"/>
        </w:rPr>
        <w:t xml:space="preserve">جداول المدخلات </w:t>
      </w:r>
      <w:r w:rsidR="000C22E6" w:rsidRPr="000C22E6">
        <w:rPr>
          <w:rFonts w:ascii="Simplified Arabic" w:eastAsia="Calibri" w:hAnsi="Simplified Arabic" w:cs="Simplified Arabic"/>
          <w:sz w:val="28"/>
          <w:szCs w:val="28"/>
          <w:rtl/>
          <w:lang w:bidi="ar-EG"/>
        </w:rPr>
        <w:lastRenderedPageBreak/>
        <w:t>والمخرجات للاقتصاد المصري لعام 2014/ 2015</w:t>
      </w:r>
      <w:r>
        <w:rPr>
          <w:rFonts w:ascii="Simplified Arabic" w:eastAsia="Calibri" w:hAnsi="Simplified Arabic" w:cs="Simplified Arabic" w:hint="cs"/>
          <w:sz w:val="28"/>
          <w:szCs w:val="28"/>
          <w:rtl/>
          <w:lang w:bidi="ar-EG"/>
        </w:rPr>
        <w:t>، والتي أصدرها</w:t>
      </w:r>
      <w:r w:rsidR="000C22E6" w:rsidRPr="000C22E6">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الجهاز المركزي للتعبئة العامة والإحصاء في </w:t>
      </w:r>
      <w:r w:rsidR="000C22E6" w:rsidRPr="000C22E6">
        <w:rPr>
          <w:rFonts w:ascii="Simplified Arabic" w:eastAsia="Calibri" w:hAnsi="Simplified Arabic" w:cs="Simplified Arabic"/>
          <w:sz w:val="28"/>
          <w:szCs w:val="28"/>
          <w:rtl/>
          <w:lang w:bidi="ar-EG"/>
        </w:rPr>
        <w:t xml:space="preserve">أغسطس 2018 والتي </w:t>
      </w:r>
      <w:r w:rsidR="000C22E6" w:rsidRPr="000C22E6">
        <w:rPr>
          <w:rFonts w:ascii="Simplified Arabic" w:eastAsia="Calibri" w:hAnsi="Simplified Arabic" w:cs="Simplified Arabic" w:hint="cs"/>
          <w:sz w:val="28"/>
          <w:szCs w:val="28"/>
          <w:rtl/>
          <w:lang w:bidi="ar-EG"/>
        </w:rPr>
        <w:t>اعتبرت</w:t>
      </w:r>
      <w:r w:rsidR="000C22E6" w:rsidRPr="000C22E6">
        <w:rPr>
          <w:rFonts w:ascii="Simplified Arabic" w:eastAsia="Calibri" w:hAnsi="Simplified Arabic" w:cs="Simplified Arabic"/>
          <w:sz w:val="28"/>
          <w:szCs w:val="28"/>
          <w:rtl/>
          <w:lang w:bidi="ar-EG"/>
        </w:rPr>
        <w:t xml:space="preserve"> </w:t>
      </w:r>
      <w:r w:rsidR="000C22E6" w:rsidRPr="000C22E6">
        <w:rPr>
          <w:rFonts w:ascii="Simplified Arabic" w:eastAsia="Calibri" w:hAnsi="Simplified Arabic" w:cs="Simplified Arabic" w:hint="cs"/>
          <w:sz w:val="28"/>
          <w:szCs w:val="28"/>
          <w:rtl/>
          <w:lang w:bidi="ar-EG"/>
        </w:rPr>
        <w:t xml:space="preserve">سنة </w:t>
      </w:r>
      <w:r w:rsidR="000C22E6" w:rsidRPr="000C22E6">
        <w:rPr>
          <w:rFonts w:ascii="Simplified Arabic" w:eastAsia="Calibri" w:hAnsi="Simplified Arabic" w:cs="Simplified Arabic"/>
          <w:sz w:val="28"/>
          <w:szCs w:val="28"/>
          <w:rtl/>
          <w:lang w:bidi="ar-EG"/>
        </w:rPr>
        <w:t>الأساس</w:t>
      </w:r>
      <w:r w:rsidR="000C22E6" w:rsidRPr="000C22E6">
        <w:rPr>
          <w:rFonts w:ascii="Simplified Arabic" w:eastAsia="Calibri" w:hAnsi="Simplified Arabic" w:cs="Simplified Arabic" w:hint="cs"/>
          <w:sz w:val="28"/>
          <w:szCs w:val="28"/>
          <w:rtl/>
          <w:lang w:bidi="ar-EG"/>
        </w:rPr>
        <w:t xml:space="preserve"> في</w:t>
      </w:r>
      <w:r w:rsidR="000C22E6" w:rsidRPr="000C22E6">
        <w:rPr>
          <w:rFonts w:ascii="Simplified Arabic" w:eastAsia="Calibri" w:hAnsi="Simplified Arabic" w:cs="Simplified Arabic"/>
          <w:sz w:val="28"/>
          <w:szCs w:val="28"/>
          <w:rtl/>
          <w:lang w:bidi="ar-EG"/>
        </w:rPr>
        <w:t xml:space="preserve"> تحديث جداول المدخلات والمخرجات </w:t>
      </w:r>
      <w:r w:rsidR="00684642">
        <w:rPr>
          <w:rFonts w:ascii="Simplified Arabic" w:eastAsia="Calibri" w:hAnsi="Simplified Arabic" w:cs="Simplified Arabic" w:hint="cs"/>
          <w:sz w:val="28"/>
          <w:szCs w:val="28"/>
          <w:rtl/>
          <w:lang w:bidi="ar-EG"/>
        </w:rPr>
        <w:t>و</w:t>
      </w:r>
      <w:r w:rsidR="000C22E6" w:rsidRPr="000C22E6">
        <w:rPr>
          <w:rFonts w:ascii="Simplified Arabic" w:eastAsia="Calibri" w:hAnsi="Simplified Arabic" w:cs="Simplified Arabic"/>
          <w:sz w:val="28"/>
          <w:szCs w:val="28"/>
          <w:rtl/>
          <w:lang w:bidi="ar-EG"/>
        </w:rPr>
        <w:t xml:space="preserve"> </w:t>
      </w:r>
      <w:r w:rsidR="00684642">
        <w:rPr>
          <w:rFonts w:ascii="Simplified Arabic" w:eastAsia="Calibri" w:hAnsi="Simplified Arabic" w:cs="Simplified Arabic" w:hint="cs"/>
          <w:sz w:val="28"/>
          <w:szCs w:val="28"/>
          <w:rtl/>
          <w:lang w:bidi="ar-EG"/>
        </w:rPr>
        <w:t xml:space="preserve">بيانات الإنتاج </w:t>
      </w:r>
      <w:r w:rsidR="00684642" w:rsidRPr="000C22E6">
        <w:rPr>
          <w:rFonts w:ascii="Simplified Arabic" w:eastAsia="Calibri" w:hAnsi="Simplified Arabic" w:cs="Simplified Arabic"/>
          <w:sz w:val="28"/>
          <w:szCs w:val="28"/>
          <w:rtl/>
          <w:lang w:bidi="ar-EG"/>
        </w:rPr>
        <w:t xml:space="preserve">لعام 2016/ 2017 </w:t>
      </w:r>
      <w:r w:rsidR="000C22E6" w:rsidRPr="000C22E6">
        <w:rPr>
          <w:rFonts w:ascii="Simplified Arabic" w:eastAsia="Calibri" w:hAnsi="Simplified Arabic" w:cs="Simplified Arabic"/>
          <w:sz w:val="28"/>
          <w:szCs w:val="28"/>
          <w:rtl/>
          <w:lang w:bidi="ar-EG"/>
        </w:rPr>
        <w:t>والتي تمثلت في الآتي</w:t>
      </w:r>
      <w:r w:rsidR="000C22E6" w:rsidRPr="000C22E6">
        <w:rPr>
          <w:rFonts w:ascii="Simplified Arabic" w:eastAsia="Calibri" w:hAnsi="Simplified Arabic" w:cs="Simplified Arabic" w:hint="cs"/>
          <w:sz w:val="28"/>
          <w:szCs w:val="28"/>
          <w:rtl/>
          <w:lang w:bidi="ar-EG"/>
        </w:rPr>
        <w:t>:</w:t>
      </w:r>
    </w:p>
    <w:p w:rsidR="00C7088C" w:rsidRPr="006756A1" w:rsidRDefault="00C7088C" w:rsidP="00684642">
      <w:pPr>
        <w:ind w:firstLine="720"/>
        <w:jc w:val="lowKashida"/>
        <w:rPr>
          <w:rFonts w:ascii="Simplified Arabic" w:eastAsia="Calibri" w:hAnsi="Simplified Arabic" w:cs="Simplified Arabic"/>
          <w:sz w:val="12"/>
          <w:szCs w:val="12"/>
          <w:rtl/>
          <w:lang w:bidi="ar-EG"/>
        </w:rPr>
      </w:pPr>
    </w:p>
    <w:p w:rsidR="001B41E6" w:rsidRPr="001B41E6" w:rsidRDefault="00C7088C" w:rsidP="001B41E6">
      <w:pPr>
        <w:ind w:firstLine="720"/>
        <w:jc w:val="center"/>
        <w:rPr>
          <w:rFonts w:ascii="Simplified Arabic" w:eastAsia="Calibri" w:hAnsi="Simplified Arabic" w:cs="Simplified Arabic"/>
          <w:b/>
          <w:bCs/>
          <w:sz w:val="28"/>
          <w:szCs w:val="28"/>
          <w:rtl/>
          <w:lang w:bidi="ar-EG"/>
        </w:rPr>
      </w:pPr>
      <w:r w:rsidRPr="001B41E6">
        <w:rPr>
          <w:rFonts w:ascii="Simplified Arabic" w:eastAsia="Calibri" w:hAnsi="Simplified Arabic" w:cs="Simplified Arabic"/>
          <w:b/>
          <w:bCs/>
          <w:sz w:val="28"/>
          <w:szCs w:val="28"/>
          <w:rtl/>
          <w:lang w:bidi="ar-EG"/>
        </w:rPr>
        <w:t>جدول رقم (</w:t>
      </w:r>
      <w:r w:rsidRPr="001B41E6">
        <w:rPr>
          <w:rFonts w:ascii="Simplified Arabic" w:eastAsia="Calibri" w:hAnsi="Simplified Arabic" w:cs="Simplified Arabic" w:hint="cs"/>
          <w:b/>
          <w:bCs/>
          <w:sz w:val="28"/>
          <w:szCs w:val="28"/>
          <w:rtl/>
          <w:lang w:bidi="ar-EG"/>
        </w:rPr>
        <w:t>3-1</w:t>
      </w:r>
      <w:r w:rsidRPr="001B41E6">
        <w:rPr>
          <w:rFonts w:ascii="Simplified Arabic" w:eastAsia="Calibri" w:hAnsi="Simplified Arabic" w:cs="Simplified Arabic"/>
          <w:b/>
          <w:bCs/>
          <w:sz w:val="28"/>
          <w:szCs w:val="28"/>
          <w:rtl/>
          <w:lang w:bidi="ar-EG"/>
        </w:rPr>
        <w:t>)</w:t>
      </w:r>
    </w:p>
    <w:p w:rsidR="00C7088C" w:rsidRDefault="00C7088C" w:rsidP="001B41E6">
      <w:pPr>
        <w:ind w:firstLine="720"/>
        <w:jc w:val="center"/>
        <w:rPr>
          <w:rFonts w:ascii="Simplified Arabic" w:eastAsia="Calibri" w:hAnsi="Simplified Arabic" w:cs="Simplified Arabic"/>
          <w:rtl/>
          <w:lang w:bidi="ar-EG"/>
        </w:rPr>
      </w:pPr>
      <w:r w:rsidRPr="001B41E6">
        <w:rPr>
          <w:rFonts w:ascii="Simplified Arabic" w:eastAsia="Calibri" w:hAnsi="Simplified Arabic" w:cs="Simplified Arabic"/>
          <w:b/>
          <w:bCs/>
          <w:sz w:val="28"/>
          <w:szCs w:val="28"/>
          <w:rtl/>
          <w:lang w:bidi="ar-EG"/>
        </w:rPr>
        <w:t>تقديرات الإنتاج موز</w:t>
      </w:r>
      <w:r w:rsidR="006756A1" w:rsidRPr="001B41E6">
        <w:rPr>
          <w:rFonts w:ascii="Simplified Arabic" w:eastAsia="Calibri" w:hAnsi="Simplified Arabic" w:cs="Simplified Arabic"/>
          <w:b/>
          <w:bCs/>
          <w:sz w:val="28"/>
          <w:szCs w:val="28"/>
          <w:rtl/>
          <w:lang w:bidi="ar-EG"/>
        </w:rPr>
        <w:t>عة على الأنشطة الاقتصادية لعام 2016/ 2017</w:t>
      </w:r>
      <w:r w:rsidR="006756A1" w:rsidRPr="000C22E6">
        <w:rPr>
          <w:rFonts w:ascii="Simplified Arabic" w:eastAsia="Calibri" w:hAnsi="Simplified Arabic" w:cs="Simplified Arabic"/>
          <w:noProof/>
          <w:sz w:val="22"/>
          <w:szCs w:val="22"/>
          <w:rtl/>
        </w:rPr>
        <w:drawing>
          <wp:inline distT="0" distB="0" distL="0" distR="0" wp14:anchorId="0940695D" wp14:editId="0716DAC6">
            <wp:extent cx="5410199" cy="30670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7885" cy="3065738"/>
                    </a:xfrm>
                    <a:prstGeom prst="rect">
                      <a:avLst/>
                    </a:prstGeom>
                    <a:noFill/>
                    <a:ln>
                      <a:noFill/>
                    </a:ln>
                  </pic:spPr>
                </pic:pic>
              </a:graphicData>
            </a:graphic>
          </wp:inline>
        </w:drawing>
      </w:r>
    </w:p>
    <w:p w:rsidR="006756A1" w:rsidRDefault="006756A1" w:rsidP="006756A1">
      <w:pPr>
        <w:contextualSpacing/>
        <w:rPr>
          <w:rFonts w:ascii="Simplified Arabic" w:eastAsia="Calibri" w:hAnsi="Simplified Arabic" w:cs="Simplified Arabic"/>
          <w:b/>
          <w:bCs/>
          <w:sz w:val="22"/>
          <w:szCs w:val="22"/>
          <w:rtl/>
          <w:lang w:bidi="ar-EG"/>
        </w:rPr>
      </w:pPr>
      <w:r w:rsidRPr="000C22E6">
        <w:rPr>
          <w:rFonts w:ascii="Simplified Arabic" w:eastAsia="Calibri" w:hAnsi="Simplified Arabic" w:cs="Simplified Arabic" w:hint="cs"/>
          <w:b/>
          <w:bCs/>
          <w:sz w:val="22"/>
          <w:szCs w:val="22"/>
          <w:rtl/>
          <w:lang w:bidi="ar-EG"/>
        </w:rPr>
        <w:t>القيمة بالمليون جنيه.</w:t>
      </w:r>
    </w:p>
    <w:p w:rsidR="000C22E6" w:rsidRPr="000C22E6" w:rsidRDefault="000C22E6" w:rsidP="000C22E6">
      <w:pPr>
        <w:jc w:val="center"/>
        <w:rPr>
          <w:rFonts w:ascii="Simplified Arabic" w:eastAsia="Calibri" w:hAnsi="Simplified Arabic" w:cs="Simplified Arabic"/>
          <w:b/>
          <w:bCs/>
          <w:sz w:val="28"/>
          <w:szCs w:val="28"/>
          <w:lang w:bidi="ar-EG"/>
        </w:rPr>
      </w:pPr>
      <w:r w:rsidRPr="000C22E6">
        <w:rPr>
          <w:rFonts w:ascii="Simplified Arabic" w:eastAsia="Calibri" w:hAnsi="Simplified Arabic" w:cs="Simplified Arabic"/>
          <w:noProof/>
          <w:sz w:val="22"/>
          <w:szCs w:val="22"/>
          <w:rtl/>
        </w:rPr>
        <w:drawing>
          <wp:inline distT="0" distB="0" distL="0" distR="0" wp14:anchorId="77C0A662" wp14:editId="34BBEA8C">
            <wp:extent cx="5628005"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9896" cy="3658829"/>
                    </a:xfrm>
                    <a:prstGeom prst="rect">
                      <a:avLst/>
                    </a:prstGeom>
                    <a:noFill/>
                    <a:ln>
                      <a:noFill/>
                    </a:ln>
                  </pic:spPr>
                </pic:pic>
              </a:graphicData>
            </a:graphic>
          </wp:inline>
        </w:drawing>
      </w:r>
    </w:p>
    <w:p w:rsidR="000C22E6" w:rsidRPr="000C22E6" w:rsidRDefault="000C22E6" w:rsidP="000C22E6">
      <w:pPr>
        <w:contextualSpacing/>
        <w:rPr>
          <w:rFonts w:ascii="Simplified Arabic" w:eastAsia="Calibri" w:hAnsi="Simplified Arabic" w:cs="Simplified Arabic"/>
          <w:b/>
          <w:bCs/>
          <w:sz w:val="22"/>
          <w:szCs w:val="22"/>
          <w:rtl/>
          <w:lang w:bidi="ar-EG"/>
        </w:rPr>
      </w:pPr>
      <w:r w:rsidRPr="000C22E6">
        <w:rPr>
          <w:rFonts w:ascii="Simplified Arabic" w:eastAsia="Calibri" w:hAnsi="Simplified Arabic" w:cs="Simplified Arabic" w:hint="cs"/>
          <w:b/>
          <w:bCs/>
          <w:sz w:val="22"/>
          <w:szCs w:val="22"/>
          <w:rtl/>
          <w:lang w:bidi="ar-EG"/>
        </w:rPr>
        <w:t>*القيمة بالمليون جنيه.</w:t>
      </w:r>
    </w:p>
    <w:p w:rsidR="00283175"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lastRenderedPageBreak/>
        <w:t>توضح التقديرات أن قطاع الصناعات التحويلية يساهم بنسبة 2</w:t>
      </w:r>
      <w:r w:rsidRPr="000C22E6">
        <w:rPr>
          <w:rFonts w:ascii="Simplified Arabic" w:eastAsia="Calibri" w:hAnsi="Simplified Arabic" w:cs="Simplified Arabic" w:hint="cs"/>
          <w:sz w:val="28"/>
          <w:szCs w:val="28"/>
          <w:rtl/>
          <w:lang w:bidi="ar-EG"/>
        </w:rPr>
        <w:t>7</w:t>
      </w:r>
      <w:r w:rsidRPr="000C22E6">
        <w:rPr>
          <w:rFonts w:ascii="Simplified Arabic" w:eastAsia="Calibri" w:hAnsi="Simplified Arabic" w:cs="Simplified Arabic"/>
          <w:sz w:val="28"/>
          <w:szCs w:val="28"/>
          <w:rtl/>
          <w:lang w:bidi="ar-EG"/>
        </w:rPr>
        <w:t>.</w:t>
      </w:r>
      <w:r w:rsidRPr="000C22E6">
        <w:rPr>
          <w:rFonts w:ascii="Simplified Arabic" w:eastAsia="Calibri" w:hAnsi="Simplified Arabic" w:cs="Simplified Arabic" w:hint="cs"/>
          <w:sz w:val="28"/>
          <w:szCs w:val="28"/>
          <w:rtl/>
          <w:lang w:bidi="ar-EG"/>
        </w:rPr>
        <w:t>36</w:t>
      </w:r>
      <w:r w:rsidRPr="000C22E6">
        <w:rPr>
          <w:rFonts w:ascii="Simplified Arabic" w:eastAsia="Calibri" w:hAnsi="Simplified Arabic" w:cs="Simplified Arabic"/>
          <w:sz w:val="28"/>
          <w:szCs w:val="28"/>
          <w:rtl/>
          <w:lang w:bidi="ar-EG"/>
        </w:rPr>
        <w:t xml:space="preserve">% من جملة الإنتاج لعام 16/ 17 </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يليه تجارة الجملة والتجزئة بنسبة 10.</w:t>
      </w:r>
      <w:r w:rsidRPr="000C22E6">
        <w:rPr>
          <w:rFonts w:ascii="Simplified Arabic" w:eastAsia="Calibri" w:hAnsi="Simplified Arabic" w:cs="Simplified Arabic" w:hint="cs"/>
          <w:sz w:val="28"/>
          <w:szCs w:val="28"/>
          <w:rtl/>
          <w:lang w:bidi="ar-EG"/>
        </w:rPr>
        <w:t>76</w:t>
      </w:r>
      <w:r w:rsidRPr="000C22E6">
        <w:rPr>
          <w:rFonts w:ascii="Simplified Arabic" w:eastAsia="Calibri" w:hAnsi="Simplified Arabic" w:cs="Simplified Arabic"/>
          <w:sz w:val="28"/>
          <w:szCs w:val="28"/>
          <w:rtl/>
          <w:lang w:bidi="ar-EG"/>
        </w:rPr>
        <w:t>% ثم قطاع الزراعة بنسبة 10.</w:t>
      </w:r>
      <w:r w:rsidRPr="000C22E6">
        <w:rPr>
          <w:rFonts w:ascii="Simplified Arabic" w:eastAsia="Calibri" w:hAnsi="Simplified Arabic" w:cs="Simplified Arabic" w:hint="cs"/>
          <w:sz w:val="28"/>
          <w:szCs w:val="28"/>
          <w:rtl/>
          <w:lang w:bidi="ar-EG"/>
        </w:rPr>
        <w:t>71</w:t>
      </w:r>
      <w:r w:rsidRPr="000C22E6">
        <w:rPr>
          <w:rFonts w:ascii="Simplified Arabic" w:eastAsia="Calibri" w:hAnsi="Simplified Arabic" w:cs="Simplified Arabic"/>
          <w:sz w:val="28"/>
          <w:szCs w:val="28"/>
          <w:rtl/>
          <w:lang w:bidi="ar-EG"/>
        </w:rPr>
        <w:t xml:space="preserve"> %</w:t>
      </w:r>
    </w:p>
    <w:p w:rsidR="00893D33" w:rsidRPr="00893D33" w:rsidRDefault="000C22E6" w:rsidP="00893D33">
      <w:pPr>
        <w:jc w:val="center"/>
        <w:rPr>
          <w:rFonts w:ascii="Simplified Arabic" w:eastAsia="Calibri" w:hAnsi="Simplified Arabic" w:cs="Simplified Arabic"/>
          <w:b/>
          <w:bCs/>
          <w:rtl/>
          <w:lang w:bidi="ar-EG"/>
        </w:rPr>
      </w:pPr>
      <w:r w:rsidRPr="00893D33">
        <w:rPr>
          <w:rFonts w:ascii="Simplified Arabic" w:eastAsia="Calibri" w:hAnsi="Simplified Arabic" w:cs="Simplified Arabic"/>
          <w:b/>
          <w:bCs/>
          <w:rtl/>
          <w:lang w:bidi="ar-EG"/>
        </w:rPr>
        <w:t>جدول رقم (</w:t>
      </w:r>
      <w:r w:rsidRPr="00893D33">
        <w:rPr>
          <w:rFonts w:ascii="Simplified Arabic" w:eastAsia="Calibri" w:hAnsi="Simplified Arabic" w:cs="Simplified Arabic" w:hint="cs"/>
          <w:b/>
          <w:bCs/>
          <w:rtl/>
          <w:lang w:bidi="ar-EG"/>
        </w:rPr>
        <w:t>3-2</w:t>
      </w:r>
      <w:r w:rsidRPr="00893D33">
        <w:rPr>
          <w:rFonts w:ascii="Simplified Arabic" w:eastAsia="Calibri" w:hAnsi="Simplified Arabic" w:cs="Simplified Arabic"/>
          <w:b/>
          <w:bCs/>
          <w:rtl/>
          <w:lang w:bidi="ar-EG"/>
        </w:rPr>
        <w:t xml:space="preserve">) </w:t>
      </w:r>
    </w:p>
    <w:p w:rsidR="000C22E6" w:rsidRPr="00893D33" w:rsidRDefault="000C22E6" w:rsidP="000C22E6">
      <w:pPr>
        <w:jc w:val="center"/>
        <w:rPr>
          <w:rFonts w:ascii="Simplified Arabic" w:eastAsia="Calibri" w:hAnsi="Simplified Arabic" w:cs="Simplified Arabic"/>
          <w:b/>
          <w:bCs/>
          <w:rtl/>
          <w:lang w:bidi="ar-EG"/>
        </w:rPr>
      </w:pPr>
      <w:r w:rsidRPr="00893D33">
        <w:rPr>
          <w:rFonts w:ascii="Simplified Arabic" w:eastAsia="Calibri" w:hAnsi="Simplified Arabic" w:cs="Simplified Arabic"/>
          <w:b/>
          <w:bCs/>
          <w:rtl/>
          <w:lang w:bidi="ar-EG"/>
        </w:rPr>
        <w:t>تقديرات الإنتاج موزعة على الأنشطة الاقتصادية التفصيلية بجداول المدخلات والمخرجات المحدثة</w:t>
      </w:r>
      <w:r w:rsidR="00AA73D3" w:rsidRPr="00893D33">
        <w:rPr>
          <w:rFonts w:ascii="Simplified Arabic" w:eastAsia="Calibri" w:hAnsi="Simplified Arabic" w:cs="Simplified Arabic" w:hint="cs"/>
          <w:b/>
          <w:bCs/>
          <w:rtl/>
          <w:lang w:bidi="ar-EG"/>
        </w:rPr>
        <w:t xml:space="preserve"> </w:t>
      </w:r>
      <w:r w:rsidRPr="00893D33">
        <w:rPr>
          <w:rFonts w:ascii="Simplified Arabic" w:eastAsia="Calibri" w:hAnsi="Simplified Arabic" w:cs="Simplified Arabic"/>
          <w:b/>
          <w:bCs/>
          <w:rtl/>
          <w:lang w:bidi="ar-EG"/>
        </w:rPr>
        <w:t>بالألف جنيه لعام 2016/ 2017</w:t>
      </w:r>
    </w:p>
    <w:p w:rsidR="000C22E6" w:rsidRPr="000C22E6" w:rsidRDefault="000C22E6" w:rsidP="000C22E6">
      <w:pPr>
        <w:tabs>
          <w:tab w:val="left" w:pos="2122"/>
        </w:tabs>
        <w:rPr>
          <w:rFonts w:ascii="Simplified Arabic" w:eastAsia="Calibri" w:hAnsi="Simplified Arabic" w:cs="Simplified Arabic"/>
          <w:sz w:val="22"/>
          <w:szCs w:val="22"/>
          <w:rtl/>
        </w:rPr>
      </w:pPr>
      <w:r w:rsidRPr="000C22E6">
        <w:rPr>
          <w:rFonts w:ascii="Simplified Arabic" w:eastAsia="Calibri" w:hAnsi="Simplified Arabic" w:cs="Simplified Arabic"/>
          <w:noProof/>
          <w:sz w:val="22"/>
          <w:szCs w:val="22"/>
          <w:rtl/>
        </w:rPr>
        <w:drawing>
          <wp:inline distT="0" distB="0" distL="0" distR="0" wp14:anchorId="065A390D" wp14:editId="4E4B5B59">
            <wp:extent cx="5867609" cy="683017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7807" cy="6830401"/>
                    </a:xfrm>
                    <a:prstGeom prst="rect">
                      <a:avLst/>
                    </a:prstGeom>
                    <a:noFill/>
                    <a:ln>
                      <a:noFill/>
                    </a:ln>
                  </pic:spPr>
                </pic:pic>
              </a:graphicData>
            </a:graphic>
          </wp:inline>
        </w:drawing>
      </w:r>
    </w:p>
    <w:p w:rsidR="000C22E6" w:rsidRPr="000C22E6" w:rsidRDefault="000C22E6" w:rsidP="000C22E6">
      <w:pPr>
        <w:tabs>
          <w:tab w:val="left" w:pos="2122"/>
        </w:tabs>
        <w:rPr>
          <w:rFonts w:ascii="Simplified Arabic" w:eastAsia="Calibri" w:hAnsi="Simplified Arabic" w:cs="Simplified Arabic"/>
          <w:noProof/>
          <w:sz w:val="22"/>
          <w:szCs w:val="22"/>
          <w:rtl/>
        </w:rPr>
      </w:pPr>
    </w:p>
    <w:p w:rsidR="000C22E6" w:rsidRPr="000C22E6" w:rsidRDefault="000C22E6" w:rsidP="000C22E6">
      <w:pPr>
        <w:tabs>
          <w:tab w:val="left" w:pos="2122"/>
        </w:tabs>
        <w:rPr>
          <w:rFonts w:ascii="Simplified Arabic" w:eastAsia="Calibri" w:hAnsi="Simplified Arabic" w:cs="Simplified Arabic"/>
          <w:noProof/>
          <w:sz w:val="22"/>
          <w:szCs w:val="22"/>
          <w:rtl/>
        </w:rPr>
      </w:pPr>
      <w:r w:rsidRPr="000C22E6">
        <w:rPr>
          <w:rFonts w:ascii="Simplified Arabic" w:eastAsia="Calibri" w:hAnsi="Simplified Arabic" w:cs="Simplified Arabic" w:hint="cs"/>
          <w:noProof/>
          <w:sz w:val="22"/>
          <w:szCs w:val="22"/>
          <w:rtl/>
        </w:rPr>
        <w:lastRenderedPageBreak/>
        <w:drawing>
          <wp:inline distT="0" distB="0" distL="0" distR="0" wp14:anchorId="52877C00" wp14:editId="32ACF713">
            <wp:extent cx="5709285" cy="7553960"/>
            <wp:effectExtent l="0" t="0" r="571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09285" cy="7553960"/>
                    </a:xfrm>
                    <a:prstGeom prst="rect">
                      <a:avLst/>
                    </a:prstGeom>
                    <a:noFill/>
                    <a:ln>
                      <a:noFill/>
                    </a:ln>
                  </pic:spPr>
                </pic:pic>
              </a:graphicData>
            </a:graphic>
          </wp:inline>
        </w:drawing>
      </w:r>
    </w:p>
    <w:p w:rsidR="000C22E6" w:rsidRPr="000C22E6" w:rsidRDefault="000C22E6" w:rsidP="000C22E6">
      <w:pPr>
        <w:tabs>
          <w:tab w:val="left" w:pos="2122"/>
        </w:tabs>
        <w:contextualSpacing/>
        <w:rPr>
          <w:rFonts w:ascii="Simplified Arabic" w:eastAsia="Calibri" w:hAnsi="Simplified Arabic" w:cs="Simplified Arabic"/>
          <w:sz w:val="22"/>
          <w:szCs w:val="22"/>
          <w:rtl/>
        </w:rPr>
      </w:pPr>
      <w:r w:rsidRPr="000C22E6">
        <w:rPr>
          <w:rFonts w:ascii="Simplified Arabic" w:eastAsia="Calibri" w:hAnsi="Simplified Arabic" w:cs="Simplified Arabic" w:hint="cs"/>
          <w:sz w:val="22"/>
          <w:szCs w:val="22"/>
          <w:rtl/>
        </w:rPr>
        <w:t>*القيمة بالمليون جنيه</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rPr>
        <w:t>تم توزيع الإنتاج الوارد من تقديرات الحسابات القومية بوزارة التخطيط على مستوى القطاعات الاقتصادية (23 قطاع) وفقا للأنشطة التفصيلية الواردة بجدول المدخلات والمخرجات</w:t>
      </w:r>
      <w:r w:rsidRPr="000C22E6">
        <w:rPr>
          <w:rFonts w:ascii="Simplified Arabic" w:eastAsia="Calibri" w:hAnsi="Simplified Arabic" w:cs="Simplified Arabic" w:hint="cs"/>
          <w:sz w:val="28"/>
          <w:szCs w:val="28"/>
          <w:rtl/>
        </w:rPr>
        <w:t xml:space="preserve"> لعام</w:t>
      </w:r>
      <w:r w:rsidRPr="000C22E6">
        <w:rPr>
          <w:rFonts w:ascii="Simplified Arabic" w:eastAsia="Calibri" w:hAnsi="Simplified Arabic" w:cs="Simplified Arabic"/>
          <w:sz w:val="28"/>
          <w:szCs w:val="28"/>
          <w:rtl/>
        </w:rPr>
        <w:t xml:space="preserve"> </w:t>
      </w:r>
      <w:r w:rsidRPr="000C22E6">
        <w:rPr>
          <w:rFonts w:ascii="Simplified Arabic" w:eastAsia="Calibri" w:hAnsi="Simplified Arabic" w:cs="Simplified Arabic" w:hint="cs"/>
          <w:sz w:val="28"/>
          <w:szCs w:val="28"/>
          <w:rtl/>
        </w:rPr>
        <w:t>2014</w:t>
      </w:r>
      <w:r w:rsidRPr="000C22E6">
        <w:rPr>
          <w:rFonts w:ascii="Simplified Arabic" w:eastAsia="Calibri" w:hAnsi="Simplified Arabic" w:cs="Simplified Arabic"/>
          <w:sz w:val="28"/>
          <w:szCs w:val="28"/>
          <w:rtl/>
        </w:rPr>
        <w:t xml:space="preserve">/ </w:t>
      </w:r>
      <w:r w:rsidRPr="000C22E6">
        <w:rPr>
          <w:rFonts w:ascii="Simplified Arabic" w:eastAsia="Calibri" w:hAnsi="Simplified Arabic" w:cs="Simplified Arabic" w:hint="cs"/>
          <w:sz w:val="28"/>
          <w:szCs w:val="28"/>
          <w:rtl/>
        </w:rPr>
        <w:t>20</w:t>
      </w:r>
      <w:r w:rsidRPr="000C22E6">
        <w:rPr>
          <w:rFonts w:ascii="Simplified Arabic" w:eastAsia="Calibri" w:hAnsi="Simplified Arabic" w:cs="Simplified Arabic"/>
          <w:sz w:val="28"/>
          <w:szCs w:val="28"/>
          <w:rtl/>
        </w:rPr>
        <w:t>15 (</w:t>
      </w:r>
      <w:r w:rsidRPr="000C22E6">
        <w:rPr>
          <w:rFonts w:ascii="Simplified Arabic" w:eastAsia="Calibri" w:hAnsi="Simplified Arabic" w:cs="Simplified Arabic" w:hint="cs"/>
          <w:sz w:val="28"/>
          <w:szCs w:val="28"/>
          <w:rtl/>
        </w:rPr>
        <w:t xml:space="preserve">40 </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rPr>
        <w:t>نشاط اقتصادي) اعتمادا على هيكل الإنتاج للأنشطة الاقتصادية لكل قطاع</w:t>
      </w:r>
      <w:r w:rsidRPr="000C22E6">
        <w:rPr>
          <w:rFonts w:ascii="Simplified Arabic" w:eastAsia="Calibri" w:hAnsi="Simplified Arabic" w:cs="Simplified Arabic" w:hint="cs"/>
          <w:sz w:val="28"/>
          <w:szCs w:val="28"/>
          <w:rtl/>
        </w:rPr>
        <w:t xml:space="preserve">، </w:t>
      </w:r>
      <w:r w:rsidRPr="000C22E6">
        <w:rPr>
          <w:rFonts w:ascii="Simplified Arabic" w:eastAsia="Calibri" w:hAnsi="Simplified Arabic" w:cs="Simplified Arabic"/>
          <w:sz w:val="28"/>
          <w:szCs w:val="28"/>
          <w:rtl/>
          <w:lang w:bidi="ar-EG"/>
        </w:rPr>
        <w:t xml:space="preserve">كما تم عمل نفس الخطوات </w:t>
      </w:r>
      <w:r w:rsidRPr="000C22E6">
        <w:rPr>
          <w:rFonts w:ascii="Simplified Arabic" w:eastAsia="Calibri" w:hAnsi="Simplified Arabic" w:cs="Simplified Arabic"/>
          <w:sz w:val="28"/>
          <w:szCs w:val="28"/>
          <w:rtl/>
          <w:lang w:bidi="ar-EG"/>
        </w:rPr>
        <w:lastRenderedPageBreak/>
        <w:t>لباقي المتغيرات الاقتصادية المنشورة من قبل زارة التخطيط وفقا للقطاعات الاقتصادية وهي الاستهلاك الوسيط والناتج المحلي الإجمالي والأجور والتكوينات الرأسمالية</w:t>
      </w:r>
      <w:r w:rsidRPr="000C22E6">
        <w:rPr>
          <w:rFonts w:ascii="Simplified Arabic" w:eastAsia="Calibri" w:hAnsi="Simplified Arabic" w:cs="Simplified Arabic" w:hint="cs"/>
          <w:sz w:val="28"/>
          <w:szCs w:val="28"/>
          <w:rtl/>
          <w:lang w:bidi="ar-EG"/>
        </w:rPr>
        <w:t xml:space="preserve">. </w:t>
      </w:r>
    </w:p>
    <w:p w:rsidR="00893D33" w:rsidRDefault="000C22E6" w:rsidP="000C22E6">
      <w:pPr>
        <w:jc w:val="center"/>
        <w:rPr>
          <w:rFonts w:ascii="Simplified Arabic" w:eastAsia="Calibri" w:hAnsi="Simplified Arabic" w:cs="Simplified Arabic"/>
          <w:b/>
          <w:bCs/>
          <w:rtl/>
          <w:lang w:bidi="ar-EG"/>
        </w:rPr>
      </w:pPr>
      <w:r w:rsidRPr="000C22E6">
        <w:rPr>
          <w:rFonts w:ascii="Simplified Arabic" w:eastAsia="Calibri" w:hAnsi="Simplified Arabic" w:cs="Simplified Arabic"/>
          <w:b/>
          <w:bCs/>
          <w:rtl/>
          <w:lang w:bidi="ar-EG"/>
        </w:rPr>
        <w:t>جدول رقم (</w:t>
      </w:r>
      <w:r w:rsidRPr="000C22E6">
        <w:rPr>
          <w:rFonts w:ascii="Simplified Arabic" w:eastAsia="Calibri" w:hAnsi="Simplified Arabic" w:cs="Simplified Arabic" w:hint="cs"/>
          <w:b/>
          <w:bCs/>
          <w:rtl/>
          <w:lang w:bidi="ar-EG"/>
        </w:rPr>
        <w:t>3-3</w:t>
      </w:r>
      <w:r w:rsidRPr="000C22E6">
        <w:rPr>
          <w:rFonts w:ascii="Simplified Arabic" w:eastAsia="Calibri" w:hAnsi="Simplified Arabic" w:cs="Simplified Arabic"/>
          <w:b/>
          <w:bCs/>
          <w:rtl/>
          <w:lang w:bidi="ar-EG"/>
        </w:rPr>
        <w:t xml:space="preserve">) </w:t>
      </w:r>
    </w:p>
    <w:p w:rsidR="000C22E6" w:rsidRPr="000C22E6" w:rsidRDefault="000C22E6" w:rsidP="000C22E6">
      <w:pPr>
        <w:jc w:val="center"/>
        <w:rPr>
          <w:rFonts w:ascii="Simplified Arabic" w:eastAsia="Calibri" w:hAnsi="Simplified Arabic" w:cs="Simplified Arabic"/>
          <w:b/>
          <w:bCs/>
          <w:rtl/>
          <w:lang w:bidi="ar-EG"/>
        </w:rPr>
      </w:pPr>
      <w:r w:rsidRPr="000C22E6">
        <w:rPr>
          <w:rFonts w:ascii="Simplified Arabic" w:eastAsia="Calibri" w:hAnsi="Simplified Arabic" w:cs="Simplified Arabic"/>
          <w:b/>
          <w:bCs/>
          <w:rtl/>
          <w:lang w:bidi="ar-EG"/>
        </w:rPr>
        <w:t>تقديرات المتغيرات الكلية للاقتصاد المصري</w:t>
      </w:r>
      <w:r w:rsidRPr="000C22E6">
        <w:rPr>
          <w:rFonts w:ascii="Simplified Arabic" w:eastAsia="Calibri" w:hAnsi="Simplified Arabic" w:cs="Simplified Arabic"/>
          <w:b/>
          <w:bCs/>
          <w:lang w:bidi="ar-EG"/>
        </w:rPr>
        <w:t xml:space="preserve"> </w:t>
      </w:r>
      <w:r w:rsidRPr="000C22E6">
        <w:rPr>
          <w:rFonts w:ascii="Simplified Arabic" w:eastAsia="Calibri" w:hAnsi="Simplified Arabic" w:cs="Simplified Arabic"/>
          <w:b/>
          <w:bCs/>
          <w:rtl/>
          <w:lang w:bidi="ar-EG"/>
        </w:rPr>
        <w:t>موزعة على</w:t>
      </w:r>
      <w:r w:rsidRPr="000C22E6">
        <w:rPr>
          <w:rFonts w:ascii="Simplified Arabic" w:eastAsia="Calibri" w:hAnsi="Simplified Arabic" w:cs="Simplified Arabic" w:hint="cs"/>
          <w:b/>
          <w:bCs/>
          <w:rtl/>
          <w:lang w:bidi="ar-EG"/>
        </w:rPr>
        <w:t xml:space="preserve"> </w:t>
      </w:r>
      <w:r w:rsidRPr="000C22E6">
        <w:rPr>
          <w:rFonts w:ascii="Simplified Arabic" w:eastAsia="Calibri" w:hAnsi="Simplified Arabic" w:cs="Simplified Arabic"/>
          <w:b/>
          <w:bCs/>
          <w:rtl/>
          <w:lang w:bidi="ar-EG"/>
        </w:rPr>
        <w:t xml:space="preserve">الأنشطة الاقتصادية </w:t>
      </w:r>
    </w:p>
    <w:p w:rsidR="000C22E6" w:rsidRPr="000C22E6" w:rsidRDefault="000C22E6" w:rsidP="000C22E6">
      <w:pPr>
        <w:jc w:val="center"/>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b/>
          <w:bCs/>
          <w:rtl/>
          <w:lang w:bidi="ar-EG"/>
        </w:rPr>
        <w:t>لعام 2016/ 2017</w:t>
      </w:r>
      <w:r w:rsidRPr="000C22E6">
        <w:rPr>
          <w:rFonts w:ascii="Simplified Arabic" w:eastAsia="Calibri" w:hAnsi="Simplified Arabic" w:cs="Simplified Arabic" w:hint="cs"/>
          <w:b/>
          <w:bCs/>
          <w:rtl/>
          <w:lang w:bidi="ar-EG"/>
        </w:rPr>
        <w:t>*</w:t>
      </w:r>
    </w:p>
    <w:p w:rsidR="000C22E6" w:rsidRPr="000C22E6" w:rsidRDefault="000C22E6" w:rsidP="000C22E6">
      <w:pPr>
        <w:jc w:val="center"/>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noProof/>
          <w:sz w:val="22"/>
          <w:szCs w:val="22"/>
          <w:rtl/>
        </w:rPr>
        <w:drawing>
          <wp:inline distT="0" distB="0" distL="0" distR="0" wp14:anchorId="6ACBCDC4" wp14:editId="27A1BD5C">
            <wp:extent cx="5693134" cy="539893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3410" cy="5399197"/>
                    </a:xfrm>
                    <a:prstGeom prst="rect">
                      <a:avLst/>
                    </a:prstGeom>
                    <a:noFill/>
                    <a:ln>
                      <a:noFill/>
                    </a:ln>
                  </pic:spPr>
                </pic:pic>
              </a:graphicData>
            </a:graphic>
          </wp:inline>
        </w:drawing>
      </w:r>
    </w:p>
    <w:p w:rsidR="000C22E6" w:rsidRPr="000C22E6" w:rsidRDefault="000C22E6" w:rsidP="000C22E6">
      <w:pPr>
        <w:rPr>
          <w:rFonts w:ascii="Simplified Arabic" w:eastAsia="Calibri" w:hAnsi="Simplified Arabic" w:cs="Simplified Arabic"/>
          <w:b/>
          <w:bCs/>
        </w:rPr>
      </w:pPr>
      <w:r w:rsidRPr="000C22E6">
        <w:rPr>
          <w:rFonts w:ascii="Simplified Arabic" w:eastAsia="Calibri" w:hAnsi="Simplified Arabic" w:cs="Simplified Arabic" w:hint="cs"/>
          <w:sz w:val="28"/>
          <w:szCs w:val="28"/>
          <w:rtl/>
        </w:rPr>
        <w:t>*</w:t>
      </w:r>
      <w:r w:rsidRPr="000C22E6">
        <w:rPr>
          <w:rFonts w:ascii="Simplified Arabic" w:eastAsia="Calibri" w:hAnsi="Simplified Arabic" w:cs="Simplified Arabic" w:hint="cs"/>
          <w:b/>
          <w:bCs/>
          <w:rtl/>
        </w:rPr>
        <w:t>القيمة بالمليون جنيه</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noProof/>
          <w:sz w:val="22"/>
          <w:szCs w:val="22"/>
          <w:rtl/>
        </w:rPr>
        <w:lastRenderedPageBreak/>
        <w:drawing>
          <wp:inline distT="0" distB="0" distL="0" distR="0" wp14:anchorId="010F7038" wp14:editId="4850D6CE">
            <wp:extent cx="5693410" cy="3935730"/>
            <wp:effectExtent l="0" t="0" r="254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3410" cy="3935730"/>
                    </a:xfrm>
                    <a:prstGeom prst="rect">
                      <a:avLst/>
                    </a:prstGeom>
                    <a:noFill/>
                    <a:ln>
                      <a:noFill/>
                    </a:ln>
                  </pic:spPr>
                </pic:pic>
              </a:graphicData>
            </a:graphic>
          </wp:inline>
        </w:drawing>
      </w:r>
    </w:p>
    <w:p w:rsidR="000C22E6" w:rsidRPr="000C22E6" w:rsidRDefault="000C22E6" w:rsidP="000C22E6">
      <w:pPr>
        <w:rPr>
          <w:rFonts w:ascii="Simplified Arabic" w:eastAsia="Calibri" w:hAnsi="Simplified Arabic" w:cs="Simplified Arabic"/>
          <w:b/>
          <w:bCs/>
        </w:rPr>
      </w:pPr>
      <w:r w:rsidRPr="000C22E6">
        <w:rPr>
          <w:rFonts w:ascii="Simplified Arabic" w:eastAsia="Calibri" w:hAnsi="Simplified Arabic" w:cs="Simplified Arabic" w:hint="cs"/>
          <w:sz w:val="28"/>
          <w:szCs w:val="28"/>
          <w:rtl/>
        </w:rPr>
        <w:t>*</w:t>
      </w:r>
      <w:r w:rsidRPr="000C22E6">
        <w:rPr>
          <w:rFonts w:ascii="Simplified Arabic" w:eastAsia="Calibri" w:hAnsi="Simplified Arabic" w:cs="Simplified Arabic" w:hint="cs"/>
          <w:b/>
          <w:bCs/>
          <w:rtl/>
        </w:rPr>
        <w:t>القيمة بالمليون جنيه</w:t>
      </w:r>
    </w:p>
    <w:p w:rsidR="000C22E6" w:rsidRPr="000C22E6" w:rsidRDefault="000C22E6" w:rsidP="000C22E6">
      <w:pPr>
        <w:bidi w:val="0"/>
        <w:jc w:val="right"/>
        <w:rPr>
          <w:rFonts w:ascii="Simplified Arabic" w:eastAsia="Calibri" w:hAnsi="Simplified Arabic" w:cs="Simplified Arabic"/>
          <w:sz w:val="28"/>
          <w:szCs w:val="28"/>
          <w:lang w:bidi="ar-EG"/>
        </w:rPr>
      </w:pPr>
      <w:r w:rsidRPr="000C22E6">
        <w:rPr>
          <w:rFonts w:ascii="Simplified Arabic" w:eastAsia="Calibri" w:hAnsi="Simplified Arabic" w:cs="Simplified Arabic"/>
          <w:sz w:val="28"/>
          <w:szCs w:val="28"/>
          <w:rtl/>
          <w:lang w:bidi="ar-EG"/>
        </w:rPr>
        <w:br w:type="page"/>
      </w:r>
    </w:p>
    <w:p w:rsidR="00893D33" w:rsidRPr="00893D33" w:rsidRDefault="000C22E6" w:rsidP="00893D33">
      <w:pPr>
        <w:jc w:val="center"/>
        <w:rPr>
          <w:rFonts w:ascii="Simplified Arabic" w:eastAsia="Calibri" w:hAnsi="Simplified Arabic" w:cs="Simplified Arabic"/>
          <w:b/>
          <w:bCs/>
          <w:sz w:val="28"/>
          <w:szCs w:val="28"/>
          <w:rtl/>
          <w:lang w:bidi="ar-EG"/>
        </w:rPr>
      </w:pPr>
      <w:r w:rsidRPr="00893D33">
        <w:rPr>
          <w:rFonts w:ascii="Simplified Arabic" w:eastAsia="Calibri" w:hAnsi="Simplified Arabic" w:cs="Simplified Arabic"/>
          <w:b/>
          <w:bCs/>
          <w:sz w:val="28"/>
          <w:szCs w:val="28"/>
          <w:rtl/>
          <w:lang w:bidi="ar-EG"/>
        </w:rPr>
        <w:lastRenderedPageBreak/>
        <w:t>جدول رقم (</w:t>
      </w:r>
      <w:r w:rsidRPr="00893D33">
        <w:rPr>
          <w:rFonts w:ascii="Simplified Arabic" w:eastAsia="Calibri" w:hAnsi="Simplified Arabic" w:cs="Simplified Arabic" w:hint="cs"/>
          <w:b/>
          <w:bCs/>
          <w:sz w:val="28"/>
          <w:szCs w:val="28"/>
          <w:rtl/>
          <w:lang w:bidi="ar-EG"/>
        </w:rPr>
        <w:t>3-4</w:t>
      </w:r>
      <w:r w:rsidRPr="00893D33">
        <w:rPr>
          <w:rFonts w:ascii="Simplified Arabic" w:eastAsia="Calibri" w:hAnsi="Simplified Arabic" w:cs="Simplified Arabic"/>
          <w:b/>
          <w:bCs/>
          <w:sz w:val="28"/>
          <w:szCs w:val="28"/>
          <w:rtl/>
          <w:lang w:bidi="ar-EG"/>
        </w:rPr>
        <w:t xml:space="preserve">) </w:t>
      </w:r>
    </w:p>
    <w:p w:rsidR="000C22E6" w:rsidRPr="00893D33" w:rsidRDefault="000C22E6" w:rsidP="000C22E6">
      <w:pPr>
        <w:jc w:val="center"/>
        <w:rPr>
          <w:rFonts w:ascii="Simplified Arabic" w:eastAsia="Calibri" w:hAnsi="Simplified Arabic" w:cs="Simplified Arabic"/>
          <w:b/>
          <w:bCs/>
          <w:sz w:val="28"/>
          <w:szCs w:val="28"/>
          <w:rtl/>
          <w:lang w:bidi="ar-EG"/>
        </w:rPr>
      </w:pPr>
      <w:r w:rsidRPr="00893D33">
        <w:rPr>
          <w:rFonts w:ascii="Simplified Arabic" w:eastAsia="Calibri" w:hAnsi="Simplified Arabic" w:cs="Simplified Arabic"/>
          <w:b/>
          <w:bCs/>
          <w:sz w:val="28"/>
          <w:szCs w:val="28"/>
          <w:rtl/>
          <w:lang w:bidi="ar-EG"/>
        </w:rPr>
        <w:t xml:space="preserve">تقديرات المتغيرات الكلية موزعة على الأنشطة </w:t>
      </w:r>
      <w:r w:rsidRPr="00893D33">
        <w:rPr>
          <w:rFonts w:ascii="Simplified Arabic" w:eastAsia="Calibri" w:hAnsi="Simplified Arabic" w:cs="Simplified Arabic" w:hint="cs"/>
          <w:b/>
          <w:bCs/>
          <w:sz w:val="28"/>
          <w:szCs w:val="28"/>
          <w:rtl/>
          <w:lang w:bidi="ar-EG"/>
        </w:rPr>
        <w:t>الاقتصادية بالألف</w:t>
      </w:r>
      <w:r w:rsidRPr="00893D33">
        <w:rPr>
          <w:rFonts w:ascii="Simplified Arabic" w:eastAsia="Calibri" w:hAnsi="Simplified Arabic" w:cs="Simplified Arabic"/>
          <w:b/>
          <w:bCs/>
          <w:sz w:val="28"/>
          <w:szCs w:val="28"/>
          <w:rtl/>
          <w:lang w:bidi="ar-EG"/>
        </w:rPr>
        <w:t xml:space="preserve"> جنيه لعام 2016/ 2017</w:t>
      </w:r>
      <w:r w:rsidRPr="00893D33">
        <w:rPr>
          <w:rFonts w:ascii="Simplified Arabic" w:eastAsia="Calibri" w:hAnsi="Simplified Arabic" w:cs="Simplified Arabic" w:hint="cs"/>
          <w:b/>
          <w:bCs/>
          <w:sz w:val="28"/>
          <w:szCs w:val="28"/>
          <w:rtl/>
          <w:lang w:bidi="ar-EG"/>
        </w:rPr>
        <w:t xml:space="preserve"> </w:t>
      </w:r>
    </w:p>
    <w:p w:rsidR="000C22E6" w:rsidRPr="000C22E6" w:rsidRDefault="000C22E6" w:rsidP="000C22E6">
      <w:pPr>
        <w:jc w:val="center"/>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noProof/>
          <w:sz w:val="22"/>
          <w:szCs w:val="22"/>
          <w:rtl/>
        </w:rPr>
        <w:drawing>
          <wp:inline distT="0" distB="0" distL="0" distR="0" wp14:anchorId="4E1F5EBB" wp14:editId="2482021A">
            <wp:extent cx="5942115" cy="7124369"/>
            <wp:effectExtent l="0" t="0" r="190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126149"/>
                    </a:xfrm>
                    <a:prstGeom prst="rect">
                      <a:avLst/>
                    </a:prstGeom>
                    <a:noFill/>
                    <a:ln>
                      <a:noFill/>
                    </a:ln>
                  </pic:spPr>
                </pic:pic>
              </a:graphicData>
            </a:graphic>
          </wp:inline>
        </w:drawing>
      </w:r>
    </w:p>
    <w:p w:rsidR="000C22E6" w:rsidRPr="000C22E6" w:rsidRDefault="000C22E6" w:rsidP="000C22E6">
      <w:pPr>
        <w:bidi w:val="0"/>
        <w:jc w:val="right"/>
        <w:rPr>
          <w:rFonts w:ascii="Simplified Arabic" w:eastAsia="Calibri" w:hAnsi="Simplified Arabic" w:cs="Simplified Arabic"/>
          <w:sz w:val="28"/>
          <w:szCs w:val="28"/>
          <w:lang w:bidi="ar-EG"/>
        </w:rPr>
      </w:pPr>
      <w:r w:rsidRPr="000C22E6">
        <w:rPr>
          <w:rFonts w:ascii="Simplified Arabic" w:eastAsia="Calibri" w:hAnsi="Simplified Arabic" w:cs="Simplified Arabic"/>
          <w:noProof/>
          <w:sz w:val="22"/>
          <w:szCs w:val="22"/>
        </w:rPr>
        <w:lastRenderedPageBreak/>
        <w:drawing>
          <wp:inline distT="0" distB="0" distL="0" distR="0" wp14:anchorId="0F6DFEB2" wp14:editId="09D0AE89">
            <wp:extent cx="6018663" cy="7676865"/>
            <wp:effectExtent l="0" t="0" r="127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3111" cy="7682538"/>
                    </a:xfrm>
                    <a:prstGeom prst="rect">
                      <a:avLst/>
                    </a:prstGeom>
                    <a:noFill/>
                    <a:ln>
                      <a:noFill/>
                    </a:ln>
                  </pic:spPr>
                </pic:pic>
              </a:graphicData>
            </a:graphic>
          </wp:inline>
        </w:drawing>
      </w:r>
      <w:r w:rsidRPr="000C22E6">
        <w:rPr>
          <w:rFonts w:ascii="Simplified Arabic" w:eastAsia="Calibri" w:hAnsi="Simplified Arabic" w:cs="Simplified Arabic" w:hint="cs"/>
          <w:sz w:val="28"/>
          <w:szCs w:val="28"/>
          <w:rtl/>
        </w:rPr>
        <w:t>*</w:t>
      </w:r>
      <w:r w:rsidRPr="000C22E6">
        <w:rPr>
          <w:rFonts w:ascii="Simplified Arabic" w:eastAsia="Calibri" w:hAnsi="Simplified Arabic" w:cs="Simplified Arabic" w:hint="cs"/>
          <w:b/>
          <w:bCs/>
          <w:rtl/>
        </w:rPr>
        <w:t>القيمة بالمليون جنيه</w:t>
      </w:r>
    </w:p>
    <w:p w:rsidR="00AD587E" w:rsidRDefault="00AD587E" w:rsidP="000C22E6">
      <w:pPr>
        <w:jc w:val="center"/>
        <w:rPr>
          <w:rFonts w:ascii="Simplified Arabic" w:eastAsia="Calibri" w:hAnsi="Simplified Arabic" w:cs="Simplified Arabic"/>
          <w:sz w:val="22"/>
          <w:szCs w:val="22"/>
          <w:rtl/>
          <w:lang w:bidi="ar-EG"/>
        </w:rPr>
      </w:pPr>
    </w:p>
    <w:p w:rsidR="00AD587E" w:rsidRDefault="00AD587E" w:rsidP="000C22E6">
      <w:pPr>
        <w:jc w:val="center"/>
        <w:rPr>
          <w:rFonts w:ascii="Simplified Arabic" w:eastAsia="Calibri" w:hAnsi="Simplified Arabic" w:cs="Simplified Arabic"/>
          <w:sz w:val="22"/>
          <w:szCs w:val="22"/>
          <w:rtl/>
          <w:lang w:bidi="ar-EG"/>
        </w:rPr>
      </w:pPr>
    </w:p>
    <w:p w:rsidR="00AD587E" w:rsidRDefault="00AD587E" w:rsidP="000C22E6">
      <w:pPr>
        <w:jc w:val="center"/>
        <w:rPr>
          <w:rFonts w:ascii="Simplified Arabic" w:eastAsia="Calibri" w:hAnsi="Simplified Arabic" w:cs="Simplified Arabic"/>
          <w:sz w:val="22"/>
          <w:szCs w:val="22"/>
          <w:rtl/>
          <w:lang w:bidi="ar-EG"/>
        </w:rPr>
      </w:pPr>
    </w:p>
    <w:p w:rsidR="00893D33" w:rsidRPr="00893D33" w:rsidRDefault="000C22E6" w:rsidP="00893D33">
      <w:pPr>
        <w:jc w:val="center"/>
        <w:rPr>
          <w:rFonts w:ascii="Simplified Arabic" w:eastAsia="Calibri" w:hAnsi="Simplified Arabic" w:cs="Simplified Arabic"/>
          <w:b/>
          <w:bCs/>
          <w:rtl/>
          <w:lang w:bidi="ar-EG"/>
        </w:rPr>
      </w:pPr>
      <w:r w:rsidRPr="00893D33">
        <w:rPr>
          <w:rFonts w:ascii="Simplified Arabic" w:eastAsia="Calibri" w:hAnsi="Simplified Arabic" w:cs="Simplified Arabic"/>
          <w:b/>
          <w:bCs/>
          <w:rtl/>
          <w:lang w:bidi="ar-EG"/>
        </w:rPr>
        <w:lastRenderedPageBreak/>
        <w:t>جدول رقم (</w:t>
      </w:r>
      <w:r w:rsidRPr="00893D33">
        <w:rPr>
          <w:rFonts w:ascii="Simplified Arabic" w:eastAsia="Calibri" w:hAnsi="Simplified Arabic" w:cs="Simplified Arabic" w:hint="cs"/>
          <w:b/>
          <w:bCs/>
          <w:rtl/>
          <w:lang w:bidi="ar-EG"/>
        </w:rPr>
        <w:t>3-5</w:t>
      </w:r>
      <w:r w:rsidRPr="00893D33">
        <w:rPr>
          <w:rFonts w:ascii="Simplified Arabic" w:eastAsia="Calibri" w:hAnsi="Simplified Arabic" w:cs="Simplified Arabic"/>
          <w:b/>
          <w:bCs/>
          <w:rtl/>
          <w:lang w:bidi="ar-EG"/>
        </w:rPr>
        <w:t xml:space="preserve">) </w:t>
      </w:r>
    </w:p>
    <w:p w:rsidR="000C22E6" w:rsidRPr="000C22E6" w:rsidRDefault="000C22E6" w:rsidP="000C22E6">
      <w:pPr>
        <w:jc w:val="center"/>
        <w:rPr>
          <w:rFonts w:ascii="Simplified Arabic" w:eastAsia="Calibri" w:hAnsi="Simplified Arabic" w:cs="Simplified Arabic"/>
          <w:sz w:val="22"/>
          <w:szCs w:val="22"/>
          <w:rtl/>
          <w:lang w:bidi="ar-EG"/>
        </w:rPr>
      </w:pPr>
      <w:r w:rsidRPr="00893D33">
        <w:rPr>
          <w:rFonts w:ascii="Simplified Arabic" w:eastAsia="Calibri" w:hAnsi="Simplified Arabic" w:cs="Simplified Arabic"/>
          <w:b/>
          <w:bCs/>
          <w:rtl/>
          <w:lang w:bidi="ar-EG"/>
        </w:rPr>
        <w:t>تقديرات مكونات الطلب موزعة على الأنشطة الاقتصادية التفصيلية</w:t>
      </w:r>
      <w:r w:rsidRPr="00893D33">
        <w:rPr>
          <w:rFonts w:ascii="Simplified Arabic" w:eastAsia="Calibri" w:hAnsi="Simplified Arabic" w:cs="Simplified Arabic" w:hint="cs"/>
          <w:b/>
          <w:bCs/>
          <w:rtl/>
          <w:lang w:bidi="ar-EG"/>
        </w:rPr>
        <w:t xml:space="preserve"> بالمليون</w:t>
      </w:r>
      <w:r w:rsidRPr="00893D33">
        <w:rPr>
          <w:rFonts w:ascii="Simplified Arabic" w:eastAsia="Calibri" w:hAnsi="Simplified Arabic" w:cs="Simplified Arabic"/>
          <w:b/>
          <w:bCs/>
          <w:rtl/>
          <w:lang w:bidi="ar-EG"/>
        </w:rPr>
        <w:t xml:space="preserve"> جنيه لعام 2016/ 2017</w:t>
      </w:r>
    </w:p>
    <w:p w:rsidR="000C22E6" w:rsidRPr="000C22E6" w:rsidRDefault="000C22E6" w:rsidP="000C22E6">
      <w:pPr>
        <w:bidi w:val="0"/>
        <w:jc w:val="center"/>
        <w:rPr>
          <w:rFonts w:ascii="Simplified Arabic" w:eastAsia="Calibri" w:hAnsi="Simplified Arabic" w:cs="Simplified Arabic"/>
          <w:b/>
          <w:bCs/>
          <w:sz w:val="28"/>
          <w:szCs w:val="28"/>
          <w:rtl/>
          <w:lang w:bidi="ar-EG"/>
        </w:rPr>
      </w:pPr>
      <w:r w:rsidRPr="000C22E6">
        <w:rPr>
          <w:rFonts w:ascii="Simplified Arabic" w:eastAsia="Calibri" w:hAnsi="Simplified Arabic" w:cs="Simplified Arabic"/>
          <w:noProof/>
          <w:sz w:val="22"/>
          <w:szCs w:val="22"/>
        </w:rPr>
        <w:drawing>
          <wp:inline distT="0" distB="0" distL="0" distR="0" wp14:anchorId="1A1BB104" wp14:editId="3362A76B">
            <wp:extent cx="5940795" cy="6639340"/>
            <wp:effectExtent l="0" t="0" r="317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6642475"/>
                    </a:xfrm>
                    <a:prstGeom prst="rect">
                      <a:avLst/>
                    </a:prstGeom>
                    <a:noFill/>
                    <a:ln>
                      <a:noFill/>
                    </a:ln>
                  </pic:spPr>
                </pic:pic>
              </a:graphicData>
            </a:graphic>
          </wp:inline>
        </w:drawing>
      </w:r>
    </w:p>
    <w:p w:rsidR="000C22E6" w:rsidRPr="000C22E6" w:rsidRDefault="000C22E6" w:rsidP="000C22E6">
      <w:pPr>
        <w:bidi w:val="0"/>
        <w:jc w:val="lowKashida"/>
        <w:rPr>
          <w:rFonts w:ascii="Simplified Arabic" w:eastAsia="Calibri" w:hAnsi="Simplified Arabic" w:cs="Simplified Arabic"/>
          <w:noProof/>
          <w:sz w:val="22"/>
          <w:szCs w:val="22"/>
          <w:rtl/>
        </w:rPr>
      </w:pPr>
    </w:p>
    <w:p w:rsidR="000C22E6" w:rsidRPr="000C22E6" w:rsidRDefault="000C22E6" w:rsidP="000C22E6">
      <w:pPr>
        <w:bidi w:val="0"/>
        <w:jc w:val="lowKashida"/>
        <w:rPr>
          <w:rFonts w:ascii="Simplified Arabic" w:eastAsia="Calibri" w:hAnsi="Simplified Arabic" w:cs="Simplified Arabic"/>
          <w:noProof/>
          <w:sz w:val="22"/>
          <w:szCs w:val="22"/>
          <w:rtl/>
        </w:rPr>
      </w:pPr>
    </w:p>
    <w:p w:rsidR="000C22E6" w:rsidRPr="000C22E6" w:rsidRDefault="000C22E6" w:rsidP="000C22E6">
      <w:pPr>
        <w:bidi w:val="0"/>
        <w:jc w:val="lowKashida"/>
        <w:rPr>
          <w:rFonts w:ascii="Simplified Arabic" w:eastAsia="Calibri" w:hAnsi="Simplified Arabic" w:cs="Simplified Arabic"/>
          <w:noProof/>
          <w:sz w:val="22"/>
          <w:szCs w:val="22"/>
          <w:rtl/>
        </w:rPr>
      </w:pPr>
    </w:p>
    <w:p w:rsidR="000C22E6" w:rsidRPr="000C22E6" w:rsidRDefault="000C22E6" w:rsidP="000C22E6">
      <w:pPr>
        <w:bidi w:val="0"/>
        <w:jc w:val="lowKashida"/>
        <w:rPr>
          <w:rFonts w:ascii="Simplified Arabic" w:eastAsia="Calibri" w:hAnsi="Simplified Arabic" w:cs="Simplified Arabic"/>
          <w:noProof/>
          <w:sz w:val="22"/>
          <w:szCs w:val="22"/>
          <w:rtl/>
        </w:rPr>
      </w:pPr>
    </w:p>
    <w:p w:rsidR="000C22E6" w:rsidRPr="000C22E6" w:rsidRDefault="000C22E6" w:rsidP="000C22E6">
      <w:pPr>
        <w:bidi w:val="0"/>
        <w:jc w:val="lowKashida"/>
        <w:rPr>
          <w:rFonts w:ascii="Simplified Arabic" w:eastAsia="Calibri" w:hAnsi="Simplified Arabic" w:cs="Simplified Arabic"/>
          <w:noProof/>
          <w:sz w:val="22"/>
          <w:szCs w:val="22"/>
          <w:rtl/>
        </w:rPr>
      </w:pPr>
    </w:p>
    <w:p w:rsidR="000C22E6" w:rsidRPr="000C22E6" w:rsidRDefault="000C22E6" w:rsidP="000C22E6">
      <w:pPr>
        <w:bidi w:val="0"/>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noProof/>
          <w:sz w:val="22"/>
          <w:szCs w:val="22"/>
        </w:rPr>
        <w:lastRenderedPageBreak/>
        <w:drawing>
          <wp:inline distT="0" distB="0" distL="0" distR="0" wp14:anchorId="1900B265" wp14:editId="4AC88EDA">
            <wp:extent cx="5943600" cy="734932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7349320"/>
                    </a:xfrm>
                    <a:prstGeom prst="rect">
                      <a:avLst/>
                    </a:prstGeom>
                    <a:noFill/>
                    <a:ln>
                      <a:noFill/>
                    </a:ln>
                  </pic:spPr>
                </pic:pic>
              </a:graphicData>
            </a:graphic>
          </wp:inline>
        </w:drawing>
      </w:r>
    </w:p>
    <w:p w:rsidR="000C22E6" w:rsidRDefault="000C22E6" w:rsidP="000C22E6">
      <w:pPr>
        <w:rPr>
          <w:rFonts w:ascii="Simplified Arabic" w:eastAsia="Calibri" w:hAnsi="Simplified Arabic" w:cs="Simplified Arabic"/>
          <w:b/>
          <w:bCs/>
          <w:rtl/>
        </w:rPr>
      </w:pPr>
      <w:r w:rsidRPr="000C22E6">
        <w:rPr>
          <w:rFonts w:ascii="Simplified Arabic" w:eastAsia="Calibri" w:hAnsi="Simplified Arabic" w:cs="Simplified Arabic" w:hint="cs"/>
          <w:sz w:val="28"/>
          <w:szCs w:val="28"/>
          <w:rtl/>
        </w:rPr>
        <w:t>*</w:t>
      </w:r>
      <w:r w:rsidRPr="000C22E6">
        <w:rPr>
          <w:rFonts w:ascii="Simplified Arabic" w:eastAsia="Calibri" w:hAnsi="Simplified Arabic" w:cs="Simplified Arabic" w:hint="cs"/>
          <w:b/>
          <w:bCs/>
          <w:rtl/>
        </w:rPr>
        <w:t>القيمة بالمليون جنيه</w:t>
      </w:r>
    </w:p>
    <w:p w:rsidR="00283175" w:rsidRDefault="00283175" w:rsidP="000C22E6">
      <w:pPr>
        <w:rPr>
          <w:rFonts w:ascii="Simplified Arabic" w:eastAsia="Calibri" w:hAnsi="Simplified Arabic" w:cs="Simplified Arabic"/>
          <w:b/>
          <w:bCs/>
          <w:rtl/>
        </w:rPr>
      </w:pPr>
    </w:p>
    <w:p w:rsidR="00283175" w:rsidRDefault="00283175" w:rsidP="000C22E6">
      <w:pPr>
        <w:rPr>
          <w:rFonts w:ascii="Simplified Arabic" w:eastAsia="Calibri" w:hAnsi="Simplified Arabic" w:cs="Simplified Arabic"/>
          <w:b/>
          <w:bCs/>
          <w:rtl/>
        </w:rPr>
      </w:pPr>
    </w:p>
    <w:p w:rsidR="00283175" w:rsidRDefault="00283175" w:rsidP="000C22E6">
      <w:pPr>
        <w:rPr>
          <w:rFonts w:ascii="Simplified Arabic" w:eastAsia="Calibri" w:hAnsi="Simplified Arabic" w:cs="Simplified Arabic"/>
          <w:b/>
          <w:bCs/>
          <w:rtl/>
        </w:rPr>
      </w:pPr>
    </w:p>
    <w:p w:rsidR="00283175" w:rsidRPr="000C22E6" w:rsidRDefault="00283175" w:rsidP="000C22E6">
      <w:pPr>
        <w:rPr>
          <w:rFonts w:ascii="Simplified Arabic" w:eastAsia="Calibri" w:hAnsi="Simplified Arabic" w:cs="Simplified Arabic"/>
          <w:b/>
          <w:bCs/>
        </w:rPr>
      </w:pPr>
    </w:p>
    <w:p w:rsidR="00893D33" w:rsidRPr="00893D33" w:rsidRDefault="000C22E6" w:rsidP="00893D33">
      <w:pPr>
        <w:bidi w:val="0"/>
        <w:jc w:val="center"/>
        <w:rPr>
          <w:rFonts w:ascii="Simplified Arabic" w:eastAsia="Calibri" w:hAnsi="Simplified Arabic" w:cs="Simplified Arabic"/>
          <w:b/>
          <w:bCs/>
          <w:sz w:val="28"/>
          <w:szCs w:val="28"/>
          <w:rtl/>
          <w:lang w:bidi="ar-EG"/>
        </w:rPr>
      </w:pPr>
      <w:r w:rsidRPr="00893D33">
        <w:rPr>
          <w:rFonts w:ascii="Simplified Arabic" w:eastAsia="Calibri" w:hAnsi="Simplified Arabic" w:cs="Simplified Arabic" w:hint="cs"/>
          <w:b/>
          <w:bCs/>
          <w:sz w:val="28"/>
          <w:szCs w:val="28"/>
          <w:rtl/>
          <w:lang w:bidi="ar-EG"/>
        </w:rPr>
        <w:lastRenderedPageBreak/>
        <w:t>جدول</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3-6</w:t>
      </w:r>
      <w:r w:rsidRPr="00893D33">
        <w:rPr>
          <w:rFonts w:ascii="Simplified Arabic" w:eastAsia="Calibri" w:hAnsi="Simplified Arabic" w:cs="Simplified Arabic"/>
          <w:b/>
          <w:bCs/>
          <w:sz w:val="28"/>
          <w:szCs w:val="28"/>
          <w:rtl/>
          <w:lang w:bidi="ar-EG"/>
        </w:rPr>
        <w:t xml:space="preserve">) </w:t>
      </w:r>
    </w:p>
    <w:p w:rsidR="000C22E6" w:rsidRPr="00E67C0C" w:rsidRDefault="000C22E6" w:rsidP="00893D33">
      <w:pPr>
        <w:bidi w:val="0"/>
        <w:jc w:val="center"/>
        <w:rPr>
          <w:rFonts w:ascii="Simplified Arabic" w:eastAsia="Calibri" w:hAnsi="Simplified Arabic" w:cs="Simplified Arabic"/>
          <w:b/>
          <w:bCs/>
          <w:rtl/>
          <w:lang w:bidi="ar-EG"/>
        </w:rPr>
      </w:pPr>
      <w:r w:rsidRPr="00893D33">
        <w:rPr>
          <w:rFonts w:ascii="Simplified Arabic" w:eastAsia="Calibri" w:hAnsi="Simplified Arabic" w:cs="Simplified Arabic" w:hint="cs"/>
          <w:b/>
          <w:bCs/>
          <w:sz w:val="28"/>
          <w:szCs w:val="28"/>
          <w:rtl/>
          <w:lang w:bidi="ar-EG"/>
        </w:rPr>
        <w:t>الربط</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بين</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الأنشطة</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التفصيلية</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والفئات</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الجدولية</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في</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جداول</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المدخلات</w:t>
      </w:r>
      <w:r w:rsidRPr="00893D33">
        <w:rPr>
          <w:rFonts w:ascii="Simplified Arabic" w:eastAsia="Calibri" w:hAnsi="Simplified Arabic" w:cs="Simplified Arabic"/>
          <w:b/>
          <w:bCs/>
          <w:sz w:val="28"/>
          <w:szCs w:val="28"/>
          <w:rtl/>
          <w:lang w:bidi="ar-EG"/>
        </w:rPr>
        <w:t xml:space="preserve"> </w:t>
      </w:r>
      <w:r w:rsidRPr="00893D33">
        <w:rPr>
          <w:rFonts w:ascii="Simplified Arabic" w:eastAsia="Calibri" w:hAnsi="Simplified Arabic" w:cs="Simplified Arabic" w:hint="cs"/>
          <w:b/>
          <w:bCs/>
          <w:sz w:val="28"/>
          <w:szCs w:val="28"/>
          <w:rtl/>
          <w:lang w:bidi="ar-EG"/>
        </w:rPr>
        <w:t>والمخرجات</w:t>
      </w:r>
    </w:p>
    <w:tbl>
      <w:tblPr>
        <w:tblStyle w:val="MediumShading1-Accent212"/>
        <w:tblpPr w:leftFromText="180" w:rightFromText="180" w:vertAnchor="page" w:horzAnchor="margin" w:tblpXSpec="center" w:tblpY="2568"/>
        <w:bidiVisual/>
        <w:tblW w:w="9540" w:type="dxa"/>
        <w:tblInd w:w="99" w:type="dxa"/>
        <w:tblLayout w:type="fixed"/>
        <w:tblLook w:val="04A0" w:firstRow="1" w:lastRow="0" w:firstColumn="1" w:lastColumn="0" w:noHBand="0" w:noVBand="1"/>
      </w:tblPr>
      <w:tblGrid>
        <w:gridCol w:w="2027"/>
        <w:gridCol w:w="2977"/>
        <w:gridCol w:w="1418"/>
        <w:gridCol w:w="3118"/>
      </w:tblGrid>
      <w:tr w:rsidR="000C22E6" w:rsidRPr="000C22E6" w:rsidTr="000C011D">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027" w:type="dxa"/>
            <w:tcBorders>
              <w:top w:val="single" w:sz="12" w:space="0" w:color="943634" w:themeColor="accent2" w:themeShade="BF"/>
              <w:left w:val="single" w:sz="12" w:space="0" w:color="943634" w:themeColor="accent2" w:themeShade="BF"/>
              <w:right w:val="single" w:sz="12" w:space="0" w:color="943634" w:themeColor="accent2" w:themeShade="BF"/>
            </w:tcBorders>
            <w:shd w:val="clear" w:color="auto" w:fill="FABF8F" w:themeFill="accent6" w:themeFillTint="99"/>
            <w:vAlign w:val="center"/>
          </w:tcPr>
          <w:p w:rsidR="000C22E6" w:rsidRPr="000C22E6" w:rsidRDefault="000C22E6" w:rsidP="000C22E6">
            <w:pPr>
              <w:jc w:val="center"/>
              <w:rPr>
                <w:rFonts w:ascii="Simplified Arabic" w:hAnsi="Simplified Arabic" w:cs="Simplified Arabic"/>
                <w:sz w:val="22"/>
                <w:szCs w:val="22"/>
                <w:rtl/>
                <w:lang w:bidi="ar-EG"/>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C22E6">
              <w:rPr>
                <w:rFonts w:ascii="Simplified Arabic" w:hAnsi="Simplified Arabic" w:cs="Simplified Arabic" w:hint="cs"/>
                <w:color w:val="000000"/>
                <w:sz w:val="22"/>
                <w:szCs w:val="22"/>
                <w:rtl/>
              </w:rPr>
              <w:t>الكود</w:t>
            </w:r>
          </w:p>
        </w:tc>
        <w:tc>
          <w:tcPr>
            <w:tcW w:w="2977"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FABF8F" w:themeFill="accent6" w:themeFillTint="99"/>
            <w:vAlign w:val="center"/>
          </w:tcPr>
          <w:p w:rsidR="000C22E6" w:rsidRPr="000C22E6" w:rsidRDefault="000C22E6" w:rsidP="000C22E6">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2"/>
                <w:szCs w:val="2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C22E6">
              <w:rPr>
                <w:rFonts w:ascii="Simplified Arabic" w:hAnsi="Simplified Arabic" w:cs="Simplified Arabic" w:hint="cs"/>
                <w:color w:val="000000"/>
                <w:sz w:val="22"/>
                <w:szCs w:val="22"/>
                <w:rtl/>
              </w:rPr>
              <w:t>النشاط</w:t>
            </w:r>
          </w:p>
        </w:tc>
        <w:tc>
          <w:tcPr>
            <w:tcW w:w="1418"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FABF8F" w:themeFill="accent6" w:themeFillTint="99"/>
            <w:vAlign w:val="center"/>
          </w:tcPr>
          <w:p w:rsidR="000C22E6" w:rsidRPr="000C22E6" w:rsidRDefault="000C22E6" w:rsidP="000C22E6">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2"/>
                <w:szCs w:val="22"/>
                <w:rtl/>
                <w:lang w:bidi="ar-EG"/>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C22E6">
              <w:rPr>
                <w:rFonts w:ascii="Simplified Arabic" w:hAnsi="Simplified Arabic" w:cs="Simplified Arabic" w:hint="cs"/>
                <w:color w:val="000000"/>
                <w:sz w:val="22"/>
                <w:szCs w:val="22"/>
                <w:rtl/>
              </w:rPr>
              <w:t>الكود</w:t>
            </w:r>
          </w:p>
        </w:tc>
        <w:tc>
          <w:tcPr>
            <w:tcW w:w="3118"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FABF8F" w:themeFill="accent6" w:themeFillTint="99"/>
            <w:vAlign w:val="center"/>
          </w:tcPr>
          <w:p w:rsidR="000C22E6" w:rsidRPr="000C22E6" w:rsidRDefault="000C22E6" w:rsidP="000C22E6">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2"/>
                <w:szCs w:val="2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0C22E6">
              <w:rPr>
                <w:rFonts w:ascii="Simplified Arabic" w:hAnsi="Simplified Arabic" w:cs="Simplified Arabic" w:hint="cs"/>
                <w:color w:val="000000"/>
                <w:sz w:val="22"/>
                <w:szCs w:val="22"/>
                <w:rtl/>
              </w:rPr>
              <w:t>النشاط</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027" w:type="dxa"/>
            <w:tcBorders>
              <w:top w:val="single" w:sz="12" w:space="0" w:color="943634" w:themeColor="accent2" w:themeShade="BF"/>
              <w:left w:val="single" w:sz="12" w:space="0" w:color="943634" w:themeColor="accent2" w:themeShade="BF"/>
              <w:right w:val="single" w:sz="12" w:space="0" w:color="943634" w:themeColor="accent2" w:themeShade="BF"/>
            </w:tcBorders>
            <w:shd w:val="clear" w:color="auto" w:fill="FABF8F" w:themeFill="accent6" w:themeFillTint="99"/>
            <w:vAlign w:val="center"/>
            <w:hideMark/>
          </w:tcPr>
          <w:p w:rsidR="000C22E6" w:rsidRPr="000C22E6" w:rsidRDefault="000C22E6" w:rsidP="000C22E6">
            <w:pPr>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011  _ 012 _ 013 _ 015 _ 016 _ 017</w:t>
            </w:r>
          </w:p>
        </w:tc>
        <w:tc>
          <w:tcPr>
            <w:tcW w:w="2977" w:type="dxa"/>
            <w:tcBorders>
              <w:top w:val="single" w:sz="12" w:space="0" w:color="943634" w:themeColor="accent2" w:themeShade="BF"/>
              <w:left w:val="single" w:sz="12" w:space="0" w:color="943634" w:themeColor="accent2" w:themeShade="BF"/>
              <w:right w:val="single" w:sz="12" w:space="0" w:color="943634" w:themeColor="accent2" w:themeShade="BF"/>
            </w:tcBorders>
            <w:shd w:val="clear" w:color="auto" w:fill="FABF8F" w:themeFill="accent6" w:themeFillTint="99"/>
            <w:vAlign w:val="center"/>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tl/>
              </w:rPr>
              <w:t>الزراعة واستغلال الغابات وقطع الأشجار</w:t>
            </w:r>
            <w:r w:rsidRPr="000C22E6">
              <w:rPr>
                <w:rFonts w:ascii="Simplified Arabic" w:hAnsi="Simplified Arabic" w:cs="Simplified Arabic"/>
                <w:b/>
                <w:bCs/>
                <w:color w:val="000000"/>
                <w:sz w:val="22"/>
                <w:szCs w:val="22"/>
              </w:rPr>
              <w:t>.</w:t>
            </w:r>
          </w:p>
        </w:tc>
        <w:tc>
          <w:tcPr>
            <w:tcW w:w="1418" w:type="dxa"/>
            <w:tcBorders>
              <w:top w:val="single" w:sz="12" w:space="0" w:color="943634" w:themeColor="accent2" w:themeShade="BF"/>
              <w:left w:val="single" w:sz="12" w:space="0" w:color="943634" w:themeColor="accent2" w:themeShade="BF"/>
              <w:right w:val="single" w:sz="12" w:space="0" w:color="943634" w:themeColor="accent2" w:themeShade="BF"/>
            </w:tcBorders>
            <w:shd w:val="clear" w:color="auto" w:fill="FABF8F" w:themeFill="accent6" w:themeFillTint="99"/>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49_50_51</w:t>
            </w:r>
          </w:p>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hint="cs"/>
                <w:b/>
                <w:bCs/>
                <w:color w:val="000000"/>
                <w:sz w:val="22"/>
                <w:szCs w:val="22"/>
                <w:rtl/>
              </w:rPr>
              <w:t>_</w:t>
            </w:r>
            <w:r w:rsidRPr="000C22E6">
              <w:rPr>
                <w:rFonts w:ascii="Simplified Arabic" w:hAnsi="Simplified Arabic" w:cs="Simplified Arabic"/>
                <w:b/>
                <w:bCs/>
                <w:color w:val="000000"/>
                <w:sz w:val="22"/>
                <w:szCs w:val="22"/>
              </w:rPr>
              <w:t>52_53</w:t>
            </w:r>
          </w:p>
        </w:tc>
        <w:tc>
          <w:tcPr>
            <w:tcW w:w="3118" w:type="dxa"/>
            <w:tcBorders>
              <w:top w:val="single" w:sz="12" w:space="0" w:color="943634" w:themeColor="accent2" w:themeShade="BF"/>
              <w:left w:val="single" w:sz="12" w:space="0" w:color="943634" w:themeColor="accent2" w:themeShade="BF"/>
              <w:right w:val="single" w:sz="12" w:space="0" w:color="943634" w:themeColor="accent2" w:themeShade="BF"/>
            </w:tcBorders>
            <w:shd w:val="clear" w:color="auto" w:fill="FABF8F" w:themeFill="accent6" w:themeFillTint="99"/>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tl/>
              </w:rPr>
              <w:t>النقل والتخرين</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0111</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زراعة الحبوب (باستثناء الأرز)، والمحاصيل البقولية والبذور الزيتية</w:t>
            </w:r>
          </w:p>
        </w:tc>
        <w:tc>
          <w:tcPr>
            <w:tcW w:w="14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49</w:t>
            </w:r>
          </w:p>
        </w:tc>
        <w:tc>
          <w:tcPr>
            <w:tcW w:w="31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النقل البري والنقل عبر الأنابيب</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0112</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زراعة الأرز</w:t>
            </w:r>
          </w:p>
        </w:tc>
        <w:tc>
          <w:tcPr>
            <w:tcW w:w="14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50</w:t>
            </w:r>
          </w:p>
        </w:tc>
        <w:tc>
          <w:tcPr>
            <w:tcW w:w="31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النقل المائي</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113</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زراعة الخضراوات والبطيخ والجذور والدرنات</w:t>
            </w:r>
          </w:p>
        </w:tc>
        <w:tc>
          <w:tcPr>
            <w:tcW w:w="14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51</w:t>
            </w:r>
          </w:p>
        </w:tc>
        <w:tc>
          <w:tcPr>
            <w:tcW w:w="31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النقل الجوي</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 xml:space="preserve">0114 </w:t>
            </w:r>
            <w:r w:rsidRPr="000C22E6">
              <w:rPr>
                <w:rFonts w:ascii="Simplified Arabic" w:hAnsi="Simplified Arabic" w:cs="Simplified Arabic" w:hint="cs"/>
                <w:color w:val="000000"/>
                <w:sz w:val="22"/>
                <w:szCs w:val="22"/>
                <w:rtl/>
              </w:rPr>
              <w:t>حتى</w:t>
            </w:r>
            <w:r w:rsidRPr="000C22E6">
              <w:rPr>
                <w:rFonts w:ascii="Simplified Arabic" w:hAnsi="Simplified Arabic" w:cs="Simplified Arabic"/>
                <w:color w:val="000000"/>
                <w:sz w:val="22"/>
                <w:szCs w:val="22"/>
              </w:rPr>
              <w:t xml:space="preserve"> 0119 + 015</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محاصيل أخرى</w:t>
            </w:r>
          </w:p>
        </w:tc>
        <w:tc>
          <w:tcPr>
            <w:tcW w:w="1418" w:type="dxa"/>
            <w:tcBorders>
              <w:left w:val="single" w:sz="12" w:space="0" w:color="943634" w:themeColor="accent2" w:themeShade="BF"/>
              <w:right w:val="single" w:sz="12" w:space="0" w:color="943634" w:themeColor="accent2" w:themeShade="BF"/>
            </w:tcBorders>
            <w:vAlign w:val="center"/>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52</w:t>
            </w:r>
          </w:p>
        </w:tc>
        <w:tc>
          <w:tcPr>
            <w:tcW w:w="3118" w:type="dxa"/>
            <w:tcBorders>
              <w:left w:val="single" w:sz="12" w:space="0" w:color="943634" w:themeColor="accent2" w:themeShade="BF"/>
              <w:right w:val="single" w:sz="12" w:space="0" w:color="943634" w:themeColor="accent2" w:themeShade="BF"/>
            </w:tcBorders>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color w:val="000000"/>
                <w:sz w:val="22"/>
                <w:szCs w:val="22"/>
                <w:rtl/>
              </w:rPr>
              <w:t>التخزين وأنشطة الدعم للنقل</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012  + 013</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زراعة المحاصيل المعمرة واكثار النباتات</w:t>
            </w:r>
          </w:p>
        </w:tc>
        <w:tc>
          <w:tcPr>
            <w:tcW w:w="14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53</w:t>
            </w:r>
          </w:p>
        </w:tc>
        <w:tc>
          <w:tcPr>
            <w:tcW w:w="31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البريد ونقل الطرود بواسطة مندوبين</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016+017</w:t>
            </w:r>
          </w:p>
        </w:tc>
        <w:tc>
          <w:tcPr>
            <w:tcW w:w="2977" w:type="dxa"/>
            <w:tcBorders>
              <w:left w:val="single" w:sz="12" w:space="0" w:color="943634" w:themeColor="accent2" w:themeShade="BF"/>
              <w:right w:val="single" w:sz="12" w:space="0" w:color="943634" w:themeColor="accent2" w:themeShade="BF"/>
            </w:tcBorders>
            <w:noWrap/>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الأنشطة الداعمة للزراعة وأنشطة ما بعد الحصاد</w:t>
            </w:r>
          </w:p>
        </w:tc>
        <w:tc>
          <w:tcPr>
            <w:tcW w:w="1418"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55_56</w:t>
            </w:r>
          </w:p>
        </w:tc>
        <w:tc>
          <w:tcPr>
            <w:tcW w:w="3118"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b/>
                <w:bCs/>
                <w:color w:val="000000"/>
                <w:sz w:val="22"/>
                <w:szCs w:val="22"/>
                <w:rtl/>
              </w:rPr>
              <w:t>الاقامة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والمطاعم</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07 _ 08_ 09</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الأنشطة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الأخرى</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للتعدين</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واستغلال</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المحاجر</w:t>
            </w:r>
          </w:p>
        </w:tc>
        <w:tc>
          <w:tcPr>
            <w:tcW w:w="1418" w:type="dxa"/>
            <w:tcBorders>
              <w:left w:val="single" w:sz="12" w:space="0" w:color="943634" w:themeColor="accent2" w:themeShade="BF"/>
              <w:right w:val="single" w:sz="12" w:space="0" w:color="943634" w:themeColor="accent2" w:themeShade="BF"/>
            </w:tcBorders>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55</w:t>
            </w:r>
          </w:p>
        </w:tc>
        <w:tc>
          <w:tcPr>
            <w:tcW w:w="3118" w:type="dxa"/>
            <w:tcBorders>
              <w:left w:val="single" w:sz="12" w:space="0" w:color="943634" w:themeColor="accent2" w:themeShade="BF"/>
              <w:right w:val="single" w:sz="12" w:space="0" w:color="943634" w:themeColor="accent2" w:themeShade="BF"/>
            </w:tcBorders>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tl/>
              </w:rPr>
              <w:t>الإقامة</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07</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تعدين ركازات الفلزات</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56</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color w:val="000000"/>
                <w:sz w:val="22"/>
                <w:szCs w:val="22"/>
                <w:rtl/>
              </w:rPr>
              <w:t>أنشطة خدمات الأطعمة والمشروبات</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vAlign w:val="center"/>
            <w:hideMark/>
          </w:tcPr>
          <w:p w:rsidR="000C22E6" w:rsidRPr="000C22E6" w:rsidRDefault="000C22E6" w:rsidP="000C22E6">
            <w:pPr>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08</w:t>
            </w:r>
          </w:p>
        </w:tc>
        <w:tc>
          <w:tcPr>
            <w:tcW w:w="2977" w:type="dxa"/>
            <w:tcBorders>
              <w:left w:val="single" w:sz="12" w:space="0" w:color="943634" w:themeColor="accent2" w:themeShade="BF"/>
              <w:right w:val="single" w:sz="12" w:space="0" w:color="943634" w:themeColor="accent2" w:themeShade="BF"/>
            </w:tcBorders>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tl/>
              </w:rPr>
              <w:t>الأنشطة الأخرى للتعدين واستغلال المحاجر</w:t>
            </w:r>
          </w:p>
        </w:tc>
        <w:tc>
          <w:tcPr>
            <w:tcW w:w="1418"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58_59_60</w:t>
            </w:r>
          </w:p>
        </w:tc>
        <w:tc>
          <w:tcPr>
            <w:tcW w:w="3118"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b/>
                <w:bCs/>
                <w:color w:val="000000"/>
                <w:sz w:val="22"/>
                <w:szCs w:val="22"/>
                <w:rtl/>
              </w:rPr>
              <w:t>النشر</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والافلام</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والبرمجة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والاذاعة(</w:t>
            </w:r>
            <w:r w:rsidRPr="000C22E6">
              <w:rPr>
                <w:rFonts w:ascii="Simplified Arabic" w:hAnsi="Simplified Arabic" w:cs="Simplified Arabic"/>
                <w:b/>
                <w:bCs/>
                <w:color w:val="000000"/>
                <w:sz w:val="22"/>
                <w:szCs w:val="22"/>
                <w:rtl/>
              </w:rPr>
              <w:t>المعلومات</w:t>
            </w:r>
            <w:r w:rsidRPr="000C22E6">
              <w:rPr>
                <w:rFonts w:ascii="Simplified Arabic" w:hAnsi="Simplified Arabic" w:cs="Simplified Arabic" w:hint="cs"/>
                <w:b/>
                <w:bCs/>
                <w:color w:val="000000"/>
                <w:sz w:val="22"/>
                <w:szCs w:val="22"/>
                <w:rtl/>
              </w:rPr>
              <w:t>)</w:t>
            </w:r>
            <w:r w:rsidRPr="000C22E6">
              <w:rPr>
                <w:rFonts w:ascii="Simplified Arabic" w:hAnsi="Simplified Arabic" w:cs="Simplified Arabic"/>
                <w:b/>
                <w:bCs/>
                <w:color w:val="000000"/>
                <w:sz w:val="22"/>
                <w:szCs w:val="22"/>
                <w:rtl/>
              </w:rPr>
              <w:t xml:space="preserve"> </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09</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خدمات دعم التعدين</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58</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النشر</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16_ 31</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tl/>
              </w:rPr>
              <w:t>صُنع الخشب ومنتجات الخشب والفلين، باستثناء الأثاث؛ صُنع أصناف من القش ومواد الضفر</w:t>
            </w:r>
            <w:r w:rsidRPr="000C22E6">
              <w:rPr>
                <w:rFonts w:ascii="Simplified Arabic" w:hAnsi="Simplified Arabic" w:cs="Simplified Arabic"/>
                <w:b/>
                <w:bCs/>
                <w:color w:val="000000"/>
                <w:sz w:val="22"/>
                <w:szCs w:val="22"/>
              </w:rPr>
              <w:t xml:space="preserve"> </w:t>
            </w:r>
          </w:p>
        </w:tc>
        <w:tc>
          <w:tcPr>
            <w:tcW w:w="1418" w:type="dxa"/>
            <w:tcBorders>
              <w:left w:val="single" w:sz="12" w:space="0" w:color="943634" w:themeColor="accent2" w:themeShade="BF"/>
              <w:right w:val="single" w:sz="12" w:space="0" w:color="943634" w:themeColor="accent2" w:themeShade="BF"/>
            </w:tcBorders>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59</w:t>
            </w:r>
          </w:p>
        </w:tc>
        <w:tc>
          <w:tcPr>
            <w:tcW w:w="3118" w:type="dxa"/>
            <w:tcBorders>
              <w:left w:val="single" w:sz="12" w:space="0" w:color="943634" w:themeColor="accent2" w:themeShade="BF"/>
              <w:right w:val="single" w:sz="12" w:space="0" w:color="943634" w:themeColor="accent2" w:themeShade="BF"/>
            </w:tcBorders>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tl/>
              </w:rPr>
              <w:t>أنشطة إنتاج الأفلام والبرامج التليفزيونية والتسجيلات الصوتية ونشر الموسيقى</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16</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tl/>
              </w:rPr>
              <w:t>صُنع الخشب ومنتجات الخشب والفلين، باستثناء الأثاث؛ صُنع أصناف من القش ومواد الضفر</w:t>
            </w:r>
            <w:r w:rsidRPr="000C22E6">
              <w:rPr>
                <w:rFonts w:ascii="Simplified Arabic" w:hAnsi="Simplified Arabic" w:cs="Simplified Arabic"/>
                <w:color w:val="000000"/>
                <w:sz w:val="22"/>
                <w:szCs w:val="22"/>
              </w:rPr>
              <w:t xml:space="preserve"> </w:t>
            </w:r>
            <w:r w:rsidRPr="000C22E6">
              <w:rPr>
                <w:rFonts w:ascii="Simplified Arabic" w:hAnsi="Simplified Arabic" w:cs="Simplified Arabic" w:hint="cs"/>
                <w:color w:val="000000"/>
                <w:sz w:val="22"/>
                <w:szCs w:val="22"/>
                <w:rtl/>
              </w:rPr>
              <w:t xml:space="preserve">و </w:t>
            </w:r>
            <w:r w:rsidRPr="000C22E6">
              <w:rPr>
                <w:rFonts w:ascii="Simplified Arabic" w:hAnsi="Simplified Arabic" w:cs="Simplified Arabic"/>
                <w:color w:val="000000"/>
                <w:sz w:val="22"/>
                <w:szCs w:val="22"/>
                <w:rtl/>
              </w:rPr>
              <w:t xml:space="preserve"> الأثاث</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60</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البرمجة والإذاعة</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31</w:t>
            </w:r>
          </w:p>
        </w:tc>
        <w:tc>
          <w:tcPr>
            <w:tcW w:w="2977" w:type="dxa"/>
            <w:tcBorders>
              <w:left w:val="single" w:sz="12" w:space="0" w:color="943634" w:themeColor="accent2" w:themeShade="BF"/>
              <w:right w:val="single" w:sz="12" w:space="0" w:color="943634" w:themeColor="accent2" w:themeShade="BF"/>
            </w:tcBorders>
            <w:noWrap/>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صُنع الأثاث</w:t>
            </w:r>
          </w:p>
        </w:tc>
        <w:tc>
          <w:tcPr>
            <w:tcW w:w="1418"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61_62_63</w:t>
            </w:r>
          </w:p>
        </w:tc>
        <w:tc>
          <w:tcPr>
            <w:tcW w:w="3118"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b/>
                <w:bCs/>
                <w:color w:val="000000"/>
                <w:sz w:val="22"/>
                <w:szCs w:val="22"/>
                <w:rtl/>
              </w:rPr>
              <w:t>الاتصالات</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vAlign w:val="center"/>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20_ 21</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hideMark/>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صُنع</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المواد</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الكيميائية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والمنتجات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الكيميائية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المنتجات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الصيدلانية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الأساسية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والمستحضرات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الصيدلانية</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hAnsi="Simplified Arabic" w:cs="Simplified Arabic"/>
                <w:b/>
                <w:bCs/>
                <w:color w:val="000000"/>
                <w:sz w:val="22"/>
                <w:szCs w:val="22"/>
              </w:rPr>
              <w:t>61</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2"/>
                <w:szCs w:val="22"/>
              </w:rPr>
            </w:pPr>
            <w:r w:rsidRPr="000C22E6">
              <w:rPr>
                <w:rFonts w:ascii="Simplified Arabic" w:hAnsi="Simplified Arabic" w:cs="Simplified Arabic"/>
                <w:color w:val="000000"/>
                <w:sz w:val="22"/>
                <w:szCs w:val="22"/>
                <w:rtl/>
              </w:rPr>
              <w:t>الاتصالات</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20</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صُنع المواد الكيميائية والمنتجات الكيميائية</w:t>
            </w:r>
          </w:p>
        </w:tc>
        <w:tc>
          <w:tcPr>
            <w:tcW w:w="1418" w:type="dxa"/>
            <w:tcBorders>
              <w:left w:val="single" w:sz="12" w:space="0" w:color="943634" w:themeColor="accent2" w:themeShade="BF"/>
              <w:right w:val="single" w:sz="12" w:space="0" w:color="943634" w:themeColor="accent2" w:themeShade="BF"/>
            </w:tcBorders>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62</w:t>
            </w:r>
          </w:p>
        </w:tc>
        <w:tc>
          <w:tcPr>
            <w:tcW w:w="3118" w:type="dxa"/>
            <w:tcBorders>
              <w:left w:val="single" w:sz="12" w:space="0" w:color="943634" w:themeColor="accent2" w:themeShade="BF"/>
              <w:right w:val="single" w:sz="12" w:space="0" w:color="943634" w:themeColor="accent2" w:themeShade="BF"/>
            </w:tcBorders>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tl/>
              </w:rPr>
              <w:t>أنشطة البرمجة الحاسوبية والخبرة الاستشارية وما يتصل بها من أنشطة</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21</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صُنع المنتجات الصيدلانية الأساسية والمستحضرات الصيدلانية</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63</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خدمات المعلومات</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lastRenderedPageBreak/>
              <w:t>29_ 30</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lang w:bidi="ar-EG"/>
              </w:rPr>
            </w:pPr>
            <w:r w:rsidRPr="000C22E6">
              <w:rPr>
                <w:rFonts w:ascii="Simplified Arabic" w:hAnsi="Simplified Arabic" w:cs="Simplified Arabic" w:hint="cs"/>
                <w:b/>
                <w:bCs/>
                <w:color w:val="000000"/>
                <w:sz w:val="22"/>
                <w:szCs w:val="22"/>
                <w:rtl/>
              </w:rPr>
              <w:t>صُنع</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المركبات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ذات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المحرّكات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والمركبات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المقطورة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ونصف</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المقطورة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ومعدات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النقل</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الأخرى</w:t>
            </w:r>
          </w:p>
        </w:tc>
        <w:tc>
          <w:tcPr>
            <w:tcW w:w="1418"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64_65_66</w:t>
            </w:r>
          </w:p>
        </w:tc>
        <w:tc>
          <w:tcPr>
            <w:tcW w:w="3118"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hideMark/>
          </w:tcPr>
          <w:p w:rsidR="000C22E6" w:rsidRPr="000C22E6" w:rsidRDefault="000C22E6" w:rsidP="00893D33">
            <w:pPr>
              <w:ind w:firstLineChars="100" w:firstLine="221"/>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خدمات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المال</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والتأمين</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والمساعدة</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29</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صُنع المركبات ذات المحرّكات والمركبات المقطورة ونصف المقطورة</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64</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الخدمات المالية، فيما عدا تمويل التأمين وصناديق المعاشات</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30</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صُنع معدات النقل الأخرى</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65</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تمويل التأمين وإعادة التأمين وصناديق المعاشات التقاعدية باستثناء الضمان الاجتماعي الإلزامي</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011D">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32 _33</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الصناعات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التحويلية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الأخرى</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وإصلاح</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وتركيب</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الآلات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والمعدات</w:t>
            </w:r>
            <w:r w:rsidRPr="000C22E6">
              <w:rPr>
                <w:rFonts w:ascii="Simplified Arabic" w:hAnsi="Simplified Arabic" w:cs="Simplified Arabic"/>
                <w:b/>
                <w:bCs/>
                <w:color w:val="000000"/>
                <w:sz w:val="22"/>
                <w:szCs w:val="22"/>
              </w:rPr>
              <w:t xml:space="preserve"> </w:t>
            </w:r>
          </w:p>
        </w:tc>
        <w:tc>
          <w:tcPr>
            <w:tcW w:w="1418"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66</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الأنشطة المساعدة لأنشطة الخدمات المالية وأنشطة التأمين</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32</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الصناعات التحويلية الأخرى</w:t>
            </w:r>
          </w:p>
        </w:tc>
        <w:tc>
          <w:tcPr>
            <w:tcW w:w="1418" w:type="dxa"/>
            <w:tcBorders>
              <w:left w:val="single" w:sz="12" w:space="0" w:color="943634" w:themeColor="accent2" w:themeShade="BF"/>
              <w:right w:val="single" w:sz="12" w:space="0" w:color="943634" w:themeColor="accent2" w:themeShade="BF"/>
            </w:tcBorders>
            <w:shd w:val="clear" w:color="auto" w:fill="FABF8F" w:themeFill="accent6" w:themeFillTint="99"/>
            <w:vAlign w:val="center"/>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69_70_71</w:t>
            </w:r>
            <w:r w:rsidRPr="000C22E6">
              <w:rPr>
                <w:rFonts w:ascii="Simplified Arabic" w:hAnsi="Simplified Arabic" w:cs="Simplified Arabic" w:hint="cs"/>
                <w:b/>
                <w:bCs/>
                <w:color w:val="000000"/>
                <w:sz w:val="22"/>
                <w:szCs w:val="22"/>
                <w:rtl/>
              </w:rPr>
              <w:t>_</w:t>
            </w:r>
          </w:p>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hint="cs"/>
                <w:b/>
                <w:bCs/>
                <w:color w:val="000000"/>
                <w:sz w:val="22"/>
                <w:szCs w:val="22"/>
                <w:rtl/>
              </w:rPr>
              <w:t>7</w:t>
            </w:r>
            <w:r w:rsidRPr="000C22E6">
              <w:rPr>
                <w:rFonts w:ascii="Simplified Arabic" w:hAnsi="Simplified Arabic" w:cs="Simplified Arabic"/>
                <w:b/>
                <w:bCs/>
                <w:color w:val="000000"/>
                <w:sz w:val="22"/>
                <w:szCs w:val="22"/>
              </w:rPr>
              <w:t>2_73_74_</w:t>
            </w:r>
          </w:p>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hint="cs"/>
                <w:b/>
                <w:bCs/>
                <w:color w:val="000000"/>
                <w:sz w:val="22"/>
                <w:szCs w:val="22"/>
                <w:rtl/>
              </w:rPr>
              <w:t>7</w:t>
            </w:r>
            <w:r w:rsidRPr="000C22E6">
              <w:rPr>
                <w:rFonts w:ascii="Simplified Arabic" w:hAnsi="Simplified Arabic" w:cs="Simplified Arabic"/>
                <w:b/>
                <w:bCs/>
                <w:color w:val="000000"/>
                <w:sz w:val="22"/>
                <w:szCs w:val="22"/>
              </w:rPr>
              <w:t>5_</w:t>
            </w:r>
            <w:r w:rsidRPr="000C22E6">
              <w:rPr>
                <w:rFonts w:ascii="Simplified Arabic" w:hAnsi="Simplified Arabic" w:cs="Simplified Arabic" w:hint="cs"/>
                <w:b/>
                <w:bCs/>
                <w:color w:val="000000"/>
                <w:sz w:val="22"/>
                <w:szCs w:val="22"/>
                <w:rtl/>
              </w:rPr>
              <w:t>77</w:t>
            </w:r>
            <w:r w:rsidRPr="000C22E6">
              <w:rPr>
                <w:rFonts w:ascii="Simplified Arabic" w:hAnsi="Simplified Arabic" w:cs="Simplified Arabic"/>
                <w:b/>
                <w:bCs/>
                <w:color w:val="000000"/>
                <w:sz w:val="22"/>
                <w:szCs w:val="22"/>
              </w:rPr>
              <w:t>_78_</w:t>
            </w:r>
          </w:p>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79_</w:t>
            </w:r>
            <w:r w:rsidRPr="000C22E6">
              <w:rPr>
                <w:rFonts w:ascii="Simplified Arabic" w:hAnsi="Simplified Arabic" w:cs="Simplified Arabic" w:hint="cs"/>
                <w:b/>
                <w:bCs/>
                <w:color w:val="000000"/>
                <w:sz w:val="22"/>
                <w:szCs w:val="22"/>
                <w:rtl/>
              </w:rPr>
              <w:t>8</w:t>
            </w:r>
            <w:r w:rsidRPr="000C22E6">
              <w:rPr>
                <w:rFonts w:ascii="Simplified Arabic" w:hAnsi="Simplified Arabic" w:cs="Simplified Arabic"/>
                <w:b/>
                <w:bCs/>
                <w:color w:val="000000"/>
                <w:sz w:val="22"/>
                <w:szCs w:val="22"/>
              </w:rPr>
              <w:t>0_81_</w:t>
            </w:r>
          </w:p>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82</w:t>
            </w:r>
          </w:p>
        </w:tc>
        <w:tc>
          <w:tcPr>
            <w:tcW w:w="3118" w:type="dxa"/>
            <w:tcBorders>
              <w:left w:val="single" w:sz="12" w:space="0" w:color="943634" w:themeColor="accent2" w:themeShade="BF"/>
              <w:right w:val="single" w:sz="12" w:space="0" w:color="943634" w:themeColor="accent2" w:themeShade="BF"/>
            </w:tcBorders>
            <w:shd w:val="clear" w:color="auto" w:fill="FABF8F" w:themeFill="accent6" w:themeFillTint="99"/>
            <w:hideMark/>
          </w:tcPr>
          <w:p w:rsidR="000C22E6" w:rsidRPr="000C22E6" w:rsidRDefault="000C22E6" w:rsidP="00893D33">
            <w:pPr>
              <w:ind w:firstLineChars="100" w:firstLine="221"/>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hint="cs"/>
                <w:b/>
                <w:bCs/>
                <w:color w:val="000000"/>
                <w:sz w:val="22"/>
                <w:szCs w:val="22"/>
                <w:rtl/>
              </w:rPr>
              <w:t>خدمات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الاعمال</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33</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 xml:space="preserve">إصلاح وتركيب الآلات والمعدات </w:t>
            </w:r>
          </w:p>
        </w:tc>
        <w:tc>
          <w:tcPr>
            <w:tcW w:w="14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69</w:t>
            </w:r>
          </w:p>
        </w:tc>
        <w:tc>
          <w:tcPr>
            <w:tcW w:w="31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القانونية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المحاسبة</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hideMark/>
          </w:tcPr>
          <w:p w:rsidR="000C22E6" w:rsidRPr="000C22E6" w:rsidRDefault="000C22E6" w:rsidP="000C22E6">
            <w:pPr>
              <w:bidi w:val="0"/>
              <w:jc w:val="center"/>
              <w:rPr>
                <w:rFonts w:ascii="Simplified Arabic" w:hAnsi="Simplified Arabic" w:cs="Simplified Arabic"/>
                <w:color w:val="000000"/>
                <w:sz w:val="22"/>
                <w:szCs w:val="22"/>
                <w:rtl/>
              </w:rPr>
            </w:pP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tl/>
              </w:rPr>
              <w:t>إمدادات الكهرباء والغاز والبخار وتكييف الهواء</w:t>
            </w:r>
          </w:p>
        </w:tc>
        <w:tc>
          <w:tcPr>
            <w:tcW w:w="14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70</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المكاتب</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الرئيسية،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الاستشارية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في</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مجال</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الإدارة</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35</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توليدالكهرباء</w:t>
            </w:r>
            <w:r w:rsidRPr="000C22E6">
              <w:rPr>
                <w:rFonts w:ascii="Simplified Arabic" w:hAnsi="Simplified Arabic" w:cs="Simplified Arabic"/>
                <w:color w:val="000000"/>
                <w:sz w:val="22"/>
                <w:szCs w:val="22"/>
              </w:rPr>
              <w:t xml:space="preserve"> </w:t>
            </w:r>
          </w:p>
        </w:tc>
        <w:tc>
          <w:tcPr>
            <w:tcW w:w="1418" w:type="dxa"/>
            <w:tcBorders>
              <w:left w:val="single" w:sz="12" w:space="0" w:color="943634" w:themeColor="accent2" w:themeShade="BF"/>
              <w:bottom w:val="single" w:sz="8" w:space="0" w:color="F19D64"/>
              <w:right w:val="single" w:sz="12" w:space="0" w:color="943634" w:themeColor="accent2" w:themeShade="BF"/>
            </w:tcBorders>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71</w:t>
            </w:r>
          </w:p>
        </w:tc>
        <w:tc>
          <w:tcPr>
            <w:tcW w:w="3118" w:type="dxa"/>
            <w:tcBorders>
              <w:left w:val="single" w:sz="12" w:space="0" w:color="943634" w:themeColor="accent2" w:themeShade="BF"/>
              <w:bottom w:val="single" w:sz="8" w:space="0" w:color="F19D64"/>
              <w:right w:val="single" w:sz="12" w:space="0" w:color="943634" w:themeColor="accent2" w:themeShade="BF"/>
            </w:tcBorders>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tl/>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المعمارية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والهندسية،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والاختبارات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الفنية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والتحليل</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35</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خدمات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توزيع</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ونقل</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الكهرباء</w:t>
            </w:r>
          </w:p>
        </w:tc>
        <w:tc>
          <w:tcPr>
            <w:tcW w:w="1418" w:type="dxa"/>
            <w:tcBorders>
              <w:left w:val="single" w:sz="12" w:space="0" w:color="943634" w:themeColor="accent2" w:themeShade="BF"/>
              <w:bottom w:val="single" w:sz="4" w:space="0" w:color="D99594" w:themeColor="accent2" w:themeTint="99"/>
              <w:right w:val="single" w:sz="12" w:space="0" w:color="943634" w:themeColor="accent2" w:themeShade="BF"/>
            </w:tcBorders>
            <w:noWrap/>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72</w:t>
            </w:r>
          </w:p>
        </w:tc>
        <w:tc>
          <w:tcPr>
            <w:tcW w:w="3118" w:type="dxa"/>
            <w:tcBorders>
              <w:left w:val="single" w:sz="12" w:space="0" w:color="943634" w:themeColor="accent2" w:themeShade="BF"/>
              <w:bottom w:val="single" w:sz="4" w:space="0" w:color="D99594" w:themeColor="accent2" w:themeTint="99"/>
              <w:right w:val="single" w:sz="12" w:space="0" w:color="943634" w:themeColor="accent2" w:themeShade="BF"/>
            </w:tcBorders>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البحث</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والتطوير</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في</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المجال</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العلمي</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35</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توصيل</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الغاز</w:t>
            </w:r>
          </w:p>
        </w:tc>
        <w:tc>
          <w:tcPr>
            <w:tcW w:w="1418" w:type="dxa"/>
            <w:tcBorders>
              <w:top w:val="single" w:sz="4" w:space="0" w:color="D99594" w:themeColor="accent2" w:themeTint="99"/>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73</w:t>
            </w:r>
          </w:p>
        </w:tc>
        <w:tc>
          <w:tcPr>
            <w:tcW w:w="3118" w:type="dxa"/>
            <w:tcBorders>
              <w:top w:val="single" w:sz="4" w:space="0" w:color="D99594" w:themeColor="accent2" w:themeTint="99"/>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أبحاث</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الإعلان</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والسوق</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36 _37 _38</w:t>
            </w:r>
          </w:p>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 xml:space="preserve"> </w:t>
            </w:r>
            <w:r w:rsidRPr="000C22E6">
              <w:rPr>
                <w:rFonts w:ascii="Simplified Arabic" w:hAnsi="Simplified Arabic" w:cs="Simplified Arabic" w:hint="cs"/>
                <w:color w:val="000000"/>
                <w:sz w:val="22"/>
                <w:szCs w:val="22"/>
                <w:rtl/>
              </w:rPr>
              <w:t>_</w:t>
            </w:r>
            <w:r w:rsidRPr="000C22E6">
              <w:rPr>
                <w:rFonts w:ascii="Simplified Arabic" w:hAnsi="Simplified Arabic" w:cs="Simplified Arabic"/>
                <w:color w:val="000000"/>
                <w:sz w:val="22"/>
                <w:szCs w:val="22"/>
              </w:rPr>
              <w:t>39</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إمدادات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المياه</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وأنشطة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الصرف</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وإدارة</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النفايات</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ومعالجتها</w:t>
            </w:r>
          </w:p>
        </w:tc>
        <w:tc>
          <w:tcPr>
            <w:tcW w:w="14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74</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المهنية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والعلمية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والتقنية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الأخرى</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37+36</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تجميع</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المياه</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ومعالجتها</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وتوصيلها</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وشبكات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الصرف</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الصحي</w:t>
            </w:r>
          </w:p>
        </w:tc>
        <w:tc>
          <w:tcPr>
            <w:tcW w:w="14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75</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البيطرية</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38</w:t>
            </w:r>
          </w:p>
        </w:tc>
        <w:tc>
          <w:tcPr>
            <w:tcW w:w="2977"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جمع</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النفايات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ومعالجتها</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وتصريفها،</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واسترجاع</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المواد</w:t>
            </w:r>
          </w:p>
        </w:tc>
        <w:tc>
          <w:tcPr>
            <w:tcW w:w="14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77</w:t>
            </w:r>
          </w:p>
        </w:tc>
        <w:tc>
          <w:tcPr>
            <w:tcW w:w="3118" w:type="dxa"/>
            <w:tcBorders>
              <w:left w:val="single" w:sz="12" w:space="0" w:color="943634" w:themeColor="accent2" w:themeShade="BF"/>
              <w:right w:val="single" w:sz="12" w:space="0" w:color="943634" w:themeColor="accent2" w:themeShade="BF"/>
            </w:tcBorders>
            <w:noWrap/>
            <w:hideMark/>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الإيجارية</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hideMark/>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41_42_43</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التشييد</w:t>
            </w:r>
            <w:r w:rsidRPr="000C22E6">
              <w:rPr>
                <w:rFonts w:ascii="Simplified Arabic" w:hAnsi="Simplified Arabic" w:cs="Simplified Arabic"/>
                <w:b/>
                <w:bCs/>
                <w:color w:val="000000"/>
                <w:sz w:val="22"/>
                <w:szCs w:val="22"/>
                <w:rtl/>
              </w:rPr>
              <w:t xml:space="preserve"> </w:t>
            </w:r>
            <w:r w:rsidRPr="000C22E6">
              <w:rPr>
                <w:rFonts w:ascii="Simplified Arabic" w:hAnsi="Simplified Arabic" w:cs="Simplified Arabic" w:hint="cs"/>
                <w:b/>
                <w:bCs/>
                <w:color w:val="000000"/>
                <w:sz w:val="22"/>
                <w:szCs w:val="22"/>
                <w:rtl/>
              </w:rPr>
              <w:t>والبناء</w:t>
            </w:r>
          </w:p>
        </w:tc>
        <w:tc>
          <w:tcPr>
            <w:tcW w:w="14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78</w:t>
            </w:r>
          </w:p>
        </w:tc>
        <w:tc>
          <w:tcPr>
            <w:tcW w:w="3118" w:type="dxa"/>
            <w:tcBorders>
              <w:left w:val="single" w:sz="12" w:space="0" w:color="943634" w:themeColor="accent2" w:themeShade="BF"/>
              <w:right w:val="single" w:sz="12" w:space="0" w:color="943634" w:themeColor="accent2" w:themeShade="BF"/>
            </w:tcBorders>
            <w:noWrap/>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الاستخدام</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41</w:t>
            </w:r>
          </w:p>
        </w:tc>
        <w:tc>
          <w:tcPr>
            <w:tcW w:w="2977" w:type="dxa"/>
            <w:tcBorders>
              <w:left w:val="single" w:sz="12" w:space="0" w:color="943634" w:themeColor="accent2" w:themeShade="BF"/>
              <w:right w:val="single" w:sz="12" w:space="0" w:color="943634" w:themeColor="accent2" w:themeShade="BF"/>
            </w:tcBorders>
            <w:noWrap/>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تشييد</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المباني</w:t>
            </w:r>
          </w:p>
        </w:tc>
        <w:tc>
          <w:tcPr>
            <w:tcW w:w="1418" w:type="dxa"/>
            <w:tcBorders>
              <w:left w:val="single" w:sz="12" w:space="0" w:color="943634" w:themeColor="accent2" w:themeShade="BF"/>
              <w:right w:val="single" w:sz="12" w:space="0" w:color="943634" w:themeColor="accent2" w:themeShade="BF"/>
            </w:tcBorders>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79</w:t>
            </w:r>
          </w:p>
        </w:tc>
        <w:tc>
          <w:tcPr>
            <w:tcW w:w="3118" w:type="dxa"/>
            <w:tcBorders>
              <w:left w:val="single" w:sz="12" w:space="0" w:color="943634" w:themeColor="accent2" w:themeShade="BF"/>
              <w:right w:val="single" w:sz="12" w:space="0" w:color="943634" w:themeColor="accent2" w:themeShade="BF"/>
            </w:tcBorders>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وكالات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السفر</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ومشغّلو</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الجولات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السياحية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وخدمات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الحجز</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المتصلة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بها</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bottom w:val="single" w:sz="12" w:space="0" w:color="943634" w:themeColor="accent2" w:themeShade="BF"/>
              <w:right w:val="single" w:sz="12" w:space="0" w:color="943634" w:themeColor="accent2" w:themeShade="BF"/>
            </w:tcBorders>
            <w:noWrap/>
          </w:tcPr>
          <w:p w:rsidR="000C22E6" w:rsidRPr="000C22E6" w:rsidRDefault="000C22E6" w:rsidP="000C22E6">
            <w:pPr>
              <w:bidi w:val="0"/>
              <w:jc w:val="center"/>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42</w:t>
            </w:r>
          </w:p>
        </w:tc>
        <w:tc>
          <w:tcPr>
            <w:tcW w:w="2977" w:type="dxa"/>
            <w:tcBorders>
              <w:left w:val="single" w:sz="12" w:space="0" w:color="943634" w:themeColor="accent2" w:themeShade="BF"/>
              <w:bottom w:val="single" w:sz="12" w:space="0" w:color="943634" w:themeColor="accent2" w:themeShade="BF"/>
              <w:right w:val="single" w:sz="12" w:space="0" w:color="943634" w:themeColor="accent2" w:themeShade="BF"/>
            </w:tcBorders>
            <w:noWrap/>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الهندسة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المدنية</w:t>
            </w:r>
          </w:p>
        </w:tc>
        <w:tc>
          <w:tcPr>
            <w:tcW w:w="1418" w:type="dxa"/>
            <w:tcBorders>
              <w:left w:val="single" w:sz="12" w:space="0" w:color="943634" w:themeColor="accent2" w:themeShade="BF"/>
              <w:bottom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80</w:t>
            </w:r>
          </w:p>
        </w:tc>
        <w:tc>
          <w:tcPr>
            <w:tcW w:w="3118" w:type="dxa"/>
            <w:tcBorders>
              <w:left w:val="single" w:sz="12" w:space="0" w:color="943634" w:themeColor="accent2" w:themeShade="BF"/>
              <w:bottom w:val="single" w:sz="12" w:space="0" w:color="943634" w:themeColor="accent2" w:themeShade="BF"/>
              <w:right w:val="single" w:sz="12" w:space="0" w:color="943634" w:themeColor="accent2" w:themeShade="BF"/>
            </w:tcBorders>
            <w:noWrap/>
            <w:vAlign w:val="center"/>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الأمن والتحقيقات</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shd w:val="clear" w:color="auto" w:fill="FABF8F" w:themeFill="accent6" w:themeFillTint="99"/>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45_46_47</w:t>
            </w:r>
          </w:p>
        </w:tc>
        <w:tc>
          <w:tcPr>
            <w:tcW w:w="2977" w:type="dxa"/>
            <w:tcBorders>
              <w:left w:val="single" w:sz="12" w:space="0" w:color="943634" w:themeColor="accent2" w:themeShade="BF"/>
              <w:right w:val="single" w:sz="12" w:space="0" w:color="943634" w:themeColor="accent2" w:themeShade="BF"/>
            </w:tcBorders>
            <w:shd w:val="clear" w:color="auto" w:fill="FABF8F" w:themeFill="accent6" w:themeFillTint="99"/>
            <w:noWrap/>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tl/>
              </w:rPr>
              <w:t>تجارة الجملة والتجزئة والإصلاح للمركبات ذات المحركات والدراجات النارية</w:t>
            </w:r>
          </w:p>
        </w:tc>
        <w:tc>
          <w:tcPr>
            <w:tcW w:w="14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81</w:t>
            </w:r>
          </w:p>
        </w:tc>
        <w:tc>
          <w:tcPr>
            <w:tcW w:w="31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أنشطة تقديم الخدمات للمباني وتجميل المواقع</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45</w:t>
            </w:r>
          </w:p>
        </w:tc>
        <w:tc>
          <w:tcPr>
            <w:tcW w:w="2977" w:type="dxa"/>
            <w:tcBorders>
              <w:left w:val="single" w:sz="12" w:space="0" w:color="943634" w:themeColor="accent2" w:themeShade="BF"/>
              <w:right w:val="single" w:sz="12" w:space="0" w:color="943634" w:themeColor="accent2" w:themeShade="BF"/>
            </w:tcBorders>
            <w:noWrap/>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تجارة الجملة والتجزئة وإصلاح المركبات ذات المحركات والدراجات النارية</w:t>
            </w:r>
          </w:p>
        </w:tc>
        <w:tc>
          <w:tcPr>
            <w:tcW w:w="14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tl/>
              </w:rPr>
            </w:pPr>
            <w:r w:rsidRPr="000C22E6">
              <w:rPr>
                <w:rFonts w:ascii="Simplified Arabic" w:hAnsi="Simplified Arabic" w:cs="Simplified Arabic"/>
                <w:b/>
                <w:bCs/>
                <w:color w:val="000000"/>
                <w:sz w:val="22"/>
                <w:szCs w:val="22"/>
              </w:rPr>
              <w:t>82</w:t>
            </w:r>
          </w:p>
        </w:tc>
        <w:tc>
          <w:tcPr>
            <w:tcW w:w="3118" w:type="dxa"/>
            <w:tcBorders>
              <w:left w:val="single" w:sz="12" w:space="0" w:color="943634" w:themeColor="accent2" w:themeShade="BF"/>
              <w:right w:val="single" w:sz="12" w:space="0" w:color="943634" w:themeColor="accent2" w:themeShade="BF"/>
            </w:tcBorders>
            <w:noWrap/>
            <w:vAlign w:val="center"/>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 xml:space="preserve">الأنشطة الإدارية للمكاتب، وأنشطة الدعم للمكاتب وغير ذلك من أنشطة الدعم </w:t>
            </w:r>
            <w:r w:rsidRPr="000C22E6">
              <w:rPr>
                <w:rFonts w:ascii="Simplified Arabic" w:hAnsi="Simplified Arabic" w:cs="Simplified Arabic"/>
                <w:color w:val="000000"/>
                <w:sz w:val="22"/>
                <w:szCs w:val="22"/>
                <w:rtl/>
              </w:rPr>
              <w:lastRenderedPageBreak/>
              <w:t>للأعمال</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bottom w:val="single" w:sz="8" w:space="0" w:color="F19D64"/>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lastRenderedPageBreak/>
              <w:t>46</w:t>
            </w:r>
          </w:p>
        </w:tc>
        <w:tc>
          <w:tcPr>
            <w:tcW w:w="2977" w:type="dxa"/>
            <w:tcBorders>
              <w:left w:val="single" w:sz="12" w:space="0" w:color="943634" w:themeColor="accent2" w:themeShade="BF"/>
              <w:bottom w:val="single" w:sz="8" w:space="0" w:color="F19D64"/>
              <w:right w:val="single" w:sz="12" w:space="0" w:color="943634" w:themeColor="accent2" w:themeShade="BF"/>
            </w:tcBorders>
            <w:noWrap/>
          </w:tcPr>
          <w:p w:rsidR="000C22E6" w:rsidRPr="000C22E6" w:rsidRDefault="000C22E6" w:rsidP="000C22E6">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تجارة الجملة، باستثناء المركبات ذات المحركات والدراجات النارية</w:t>
            </w:r>
          </w:p>
        </w:tc>
        <w:tc>
          <w:tcPr>
            <w:tcW w:w="1418" w:type="dxa"/>
            <w:tcBorders>
              <w:left w:val="single" w:sz="12" w:space="0" w:color="943634" w:themeColor="accent2" w:themeShade="BF"/>
              <w:bottom w:val="single" w:sz="8" w:space="0" w:color="F19D64"/>
              <w:right w:val="single" w:sz="12" w:space="0" w:color="943634" w:themeColor="accent2" w:themeShade="BF"/>
            </w:tcBorders>
            <w:shd w:val="clear" w:color="auto" w:fill="FABF8F" w:themeFill="accent6" w:themeFillTint="99"/>
            <w:vAlign w:val="center"/>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86_87_88</w:t>
            </w:r>
          </w:p>
        </w:tc>
        <w:tc>
          <w:tcPr>
            <w:tcW w:w="3118" w:type="dxa"/>
            <w:tcBorders>
              <w:left w:val="single" w:sz="12" w:space="0" w:color="943634" w:themeColor="accent2" w:themeShade="BF"/>
              <w:bottom w:val="single" w:sz="8" w:space="0" w:color="F19D64"/>
              <w:right w:val="single" w:sz="12" w:space="0" w:color="943634" w:themeColor="accent2" w:themeShade="BF"/>
            </w:tcBorders>
            <w:shd w:val="clear" w:color="auto" w:fill="FABF8F" w:themeFill="accent6" w:themeFillTint="99"/>
            <w:vAlign w:val="center"/>
          </w:tcPr>
          <w:p w:rsidR="000C22E6" w:rsidRPr="000C22E6" w:rsidRDefault="000C22E6" w:rsidP="000C22E6">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tl/>
              </w:rPr>
              <w:t>الصحة وانشطة العمل الاجتماعى</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left w:val="single" w:sz="12" w:space="0" w:color="943634" w:themeColor="accent2" w:themeShade="BF"/>
              <w:bottom w:val="nil"/>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tl/>
              </w:rPr>
            </w:pPr>
            <w:r w:rsidRPr="000C22E6">
              <w:rPr>
                <w:rFonts w:ascii="Simplified Arabic" w:hAnsi="Simplified Arabic" w:cs="Simplified Arabic"/>
                <w:color w:val="000000"/>
                <w:sz w:val="22"/>
                <w:szCs w:val="22"/>
              </w:rPr>
              <w:t>47</w:t>
            </w:r>
          </w:p>
        </w:tc>
        <w:tc>
          <w:tcPr>
            <w:tcW w:w="2977" w:type="dxa"/>
            <w:tcBorders>
              <w:left w:val="single" w:sz="12" w:space="0" w:color="943634" w:themeColor="accent2" w:themeShade="BF"/>
              <w:bottom w:val="nil"/>
              <w:right w:val="single" w:sz="12" w:space="0" w:color="943634" w:themeColor="accent2" w:themeShade="BF"/>
            </w:tcBorders>
            <w:noWrap/>
          </w:tcPr>
          <w:p w:rsidR="000C22E6" w:rsidRPr="000C22E6" w:rsidRDefault="000C22E6" w:rsidP="000C22E6">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tl/>
              </w:rPr>
              <w:t>تجارة التجزئة، باستثناء المركبات ذات المحركات والدراجات النارية</w:t>
            </w:r>
          </w:p>
        </w:tc>
        <w:tc>
          <w:tcPr>
            <w:tcW w:w="1418" w:type="dxa"/>
            <w:tcBorders>
              <w:left w:val="single" w:sz="12" w:space="0" w:color="943634" w:themeColor="accent2" w:themeShade="BF"/>
              <w:bottom w:val="single" w:sz="4" w:space="0" w:color="D99594" w:themeColor="accent2" w:themeTint="99"/>
              <w:right w:val="single" w:sz="12" w:space="0" w:color="943634" w:themeColor="accent2" w:themeShade="BF"/>
            </w:tcBorders>
            <w:noWrap/>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86</w:t>
            </w:r>
          </w:p>
        </w:tc>
        <w:tc>
          <w:tcPr>
            <w:tcW w:w="3118" w:type="dxa"/>
            <w:tcBorders>
              <w:left w:val="single" w:sz="12" w:space="0" w:color="943634" w:themeColor="accent2" w:themeShade="BF"/>
              <w:bottom w:val="single" w:sz="4" w:space="0" w:color="D99594" w:themeColor="accent2" w:themeTint="99"/>
              <w:right w:val="single" w:sz="12" w:space="0" w:color="943634" w:themeColor="accent2" w:themeShade="BF"/>
            </w:tcBorders>
            <w:noWrap/>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في</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مجال</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صحة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الإنسان</w:t>
            </w:r>
          </w:p>
        </w:tc>
      </w:tr>
      <w:tr w:rsidR="000C22E6" w:rsidRPr="000C22E6" w:rsidTr="000C011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top w:val="nil"/>
              <w:left w:val="single" w:sz="12" w:space="0" w:color="943634" w:themeColor="accent2" w:themeShade="BF"/>
              <w:bottom w:val="nil"/>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tl/>
              </w:rPr>
            </w:pPr>
          </w:p>
        </w:tc>
        <w:tc>
          <w:tcPr>
            <w:tcW w:w="2977" w:type="dxa"/>
            <w:tcBorders>
              <w:top w:val="nil"/>
              <w:left w:val="single" w:sz="12" w:space="0" w:color="943634" w:themeColor="accent2" w:themeShade="BF"/>
              <w:bottom w:val="nil"/>
              <w:right w:val="single" w:sz="12" w:space="0" w:color="943634" w:themeColor="accent2" w:themeShade="BF"/>
            </w:tcBorders>
            <w:noWrap/>
          </w:tcPr>
          <w:p w:rsidR="000C22E6" w:rsidRPr="000C22E6" w:rsidRDefault="000C22E6" w:rsidP="000C22E6">
            <w:pPr>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p>
        </w:tc>
        <w:tc>
          <w:tcPr>
            <w:tcW w:w="1418" w:type="dxa"/>
            <w:tcBorders>
              <w:top w:val="single" w:sz="4" w:space="0" w:color="D99594" w:themeColor="accent2" w:themeTint="99"/>
              <w:left w:val="single" w:sz="12" w:space="0" w:color="943634" w:themeColor="accent2" w:themeShade="BF"/>
              <w:right w:val="single" w:sz="12" w:space="0" w:color="943634" w:themeColor="accent2" w:themeShade="BF"/>
            </w:tcBorders>
            <w:noWrap/>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87</w:t>
            </w:r>
          </w:p>
        </w:tc>
        <w:tc>
          <w:tcPr>
            <w:tcW w:w="3118" w:type="dxa"/>
            <w:tcBorders>
              <w:top w:val="single" w:sz="4" w:space="0" w:color="D99594" w:themeColor="accent2" w:themeTint="99"/>
              <w:left w:val="single" w:sz="12" w:space="0" w:color="943634" w:themeColor="accent2" w:themeShade="BF"/>
              <w:right w:val="single" w:sz="12" w:space="0" w:color="943634" w:themeColor="accent2" w:themeShade="BF"/>
            </w:tcBorders>
            <w:noWrap/>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الرعاية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مع</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الإقامة</w:t>
            </w:r>
          </w:p>
        </w:tc>
      </w:tr>
      <w:tr w:rsidR="000C22E6" w:rsidRPr="000C22E6" w:rsidTr="000C011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7" w:type="dxa"/>
            <w:tcBorders>
              <w:top w:val="nil"/>
              <w:left w:val="single" w:sz="12" w:space="0" w:color="943634" w:themeColor="accent2" w:themeShade="BF"/>
              <w:bottom w:val="single" w:sz="12" w:space="0" w:color="943634" w:themeColor="accent2" w:themeShade="BF"/>
              <w:right w:val="single" w:sz="12" w:space="0" w:color="943634" w:themeColor="accent2" w:themeShade="BF"/>
            </w:tcBorders>
            <w:noWrap/>
            <w:vAlign w:val="center"/>
          </w:tcPr>
          <w:p w:rsidR="000C22E6" w:rsidRPr="000C22E6" w:rsidRDefault="000C22E6" w:rsidP="000C22E6">
            <w:pPr>
              <w:bidi w:val="0"/>
              <w:jc w:val="center"/>
              <w:rPr>
                <w:rFonts w:ascii="Simplified Arabic" w:hAnsi="Simplified Arabic" w:cs="Simplified Arabic"/>
                <w:color w:val="000000"/>
                <w:sz w:val="22"/>
                <w:szCs w:val="22"/>
              </w:rPr>
            </w:pPr>
          </w:p>
        </w:tc>
        <w:tc>
          <w:tcPr>
            <w:tcW w:w="2977" w:type="dxa"/>
            <w:tcBorders>
              <w:top w:val="nil"/>
              <w:left w:val="single" w:sz="12" w:space="0" w:color="943634" w:themeColor="accent2" w:themeShade="BF"/>
              <w:bottom w:val="single" w:sz="12" w:space="0" w:color="943634" w:themeColor="accent2" w:themeShade="BF"/>
              <w:right w:val="single" w:sz="12" w:space="0" w:color="943634" w:themeColor="accent2" w:themeShade="BF"/>
            </w:tcBorders>
            <w:noWrap/>
          </w:tcPr>
          <w:p w:rsidR="000C22E6" w:rsidRPr="000C22E6" w:rsidRDefault="000C22E6" w:rsidP="000C22E6">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p>
        </w:tc>
        <w:tc>
          <w:tcPr>
            <w:tcW w:w="1418" w:type="dxa"/>
            <w:tcBorders>
              <w:left w:val="single" w:sz="12" w:space="0" w:color="943634" w:themeColor="accent2" w:themeShade="BF"/>
              <w:bottom w:val="single" w:sz="12" w:space="0" w:color="943634" w:themeColor="accent2" w:themeShade="BF"/>
              <w:right w:val="single" w:sz="12" w:space="0" w:color="943634" w:themeColor="accent2" w:themeShade="BF"/>
            </w:tcBorders>
            <w:noWrap/>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88</w:t>
            </w:r>
          </w:p>
        </w:tc>
        <w:tc>
          <w:tcPr>
            <w:tcW w:w="3118" w:type="dxa"/>
            <w:tcBorders>
              <w:left w:val="single" w:sz="12" w:space="0" w:color="943634" w:themeColor="accent2" w:themeShade="BF"/>
              <w:bottom w:val="single" w:sz="12" w:space="0" w:color="943634" w:themeColor="accent2" w:themeShade="BF"/>
              <w:right w:val="single" w:sz="12" w:space="0" w:color="943634" w:themeColor="accent2" w:themeShade="BF"/>
            </w:tcBorders>
            <w:noWrap/>
          </w:tcPr>
          <w:p w:rsidR="000C22E6" w:rsidRPr="000C22E6" w:rsidRDefault="000C22E6" w:rsidP="000C22E6">
            <w:pPr>
              <w:bidi w:val="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العمل</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الاجتماعي،</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دون</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إقامة.</w:t>
            </w:r>
          </w:p>
        </w:tc>
      </w:tr>
    </w:tbl>
    <w:tbl>
      <w:tblPr>
        <w:tblStyle w:val="MediumShading1-Accent212"/>
        <w:tblW w:w="6660" w:type="dxa"/>
        <w:tblInd w:w="2808" w:type="dxa"/>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blBorders>
        <w:tblLayout w:type="fixed"/>
        <w:tblLook w:val="04A0" w:firstRow="1" w:lastRow="0" w:firstColumn="1" w:lastColumn="0" w:noHBand="0" w:noVBand="1"/>
      </w:tblPr>
      <w:tblGrid>
        <w:gridCol w:w="5040"/>
        <w:gridCol w:w="1620"/>
      </w:tblGrid>
      <w:tr w:rsidR="000C22E6" w:rsidRPr="000C22E6" w:rsidTr="004F4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single" w:sz="12" w:space="0" w:color="C00000"/>
              <w:left w:val="single" w:sz="12" w:space="0" w:color="C00000"/>
              <w:bottom w:val="single" w:sz="12" w:space="0" w:color="C00000"/>
            </w:tcBorders>
            <w:shd w:val="clear" w:color="auto" w:fill="FABF8F" w:themeFill="accent6" w:themeFillTint="99"/>
          </w:tcPr>
          <w:p w:rsidR="000C22E6" w:rsidRPr="000C22E6" w:rsidRDefault="000C22E6" w:rsidP="000C22E6">
            <w:pPr>
              <w:bidi w:val="0"/>
              <w:jc w:val="right"/>
              <w:rPr>
                <w:rFonts w:ascii="Simplified Arabic" w:hAnsi="Simplified Arabic" w:cs="Simplified Arabic"/>
                <w:color w:val="000000"/>
                <w:sz w:val="22"/>
                <w:szCs w:val="22"/>
                <w:rtl/>
              </w:rPr>
            </w:pPr>
            <w:r w:rsidRPr="000C22E6">
              <w:rPr>
                <w:rFonts w:ascii="Simplified Arabic" w:hAnsi="Simplified Arabic" w:cs="Simplified Arabic" w:hint="cs"/>
                <w:color w:val="000000"/>
                <w:sz w:val="22"/>
                <w:szCs w:val="22"/>
                <w:rtl/>
              </w:rPr>
              <w:t>خدمات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اخري</w:t>
            </w:r>
          </w:p>
        </w:tc>
        <w:tc>
          <w:tcPr>
            <w:tcW w:w="1620" w:type="dxa"/>
            <w:tcBorders>
              <w:top w:val="single" w:sz="12" w:space="0" w:color="C00000"/>
              <w:bottom w:val="single" w:sz="12" w:space="0" w:color="C00000"/>
              <w:right w:val="single" w:sz="12" w:space="0" w:color="C00000"/>
            </w:tcBorders>
            <w:shd w:val="clear" w:color="auto" w:fill="FABF8F" w:themeFill="accent6" w:themeFillTint="99"/>
          </w:tcPr>
          <w:p w:rsidR="000C22E6" w:rsidRPr="000C22E6" w:rsidRDefault="000C22E6" w:rsidP="000C22E6">
            <w:pPr>
              <w:bidi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2"/>
                <w:szCs w:val="22"/>
              </w:rPr>
            </w:pPr>
            <w:r w:rsidRPr="000C22E6">
              <w:rPr>
                <w:rFonts w:ascii="Simplified Arabic" w:hAnsi="Simplified Arabic" w:cs="Simplified Arabic"/>
                <w:color w:val="000000"/>
                <w:sz w:val="22"/>
                <w:szCs w:val="22"/>
              </w:rPr>
              <w:t>90_91_92_93_94_95_96_97_ 98</w:t>
            </w:r>
          </w:p>
        </w:tc>
      </w:tr>
      <w:tr w:rsidR="000C22E6" w:rsidRPr="000C22E6" w:rsidTr="004F4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الإبداعية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والفنون</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الترفيه</w:t>
            </w:r>
          </w:p>
        </w:tc>
        <w:tc>
          <w:tcPr>
            <w:tcW w:w="1620" w:type="dxa"/>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90</w:t>
            </w:r>
          </w:p>
        </w:tc>
      </w:tr>
      <w:tr w:rsidR="000C22E6" w:rsidRPr="000C22E6" w:rsidTr="004F43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المكتبات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والمحفوظات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والمتاحف</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الثقافية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الأخرى</w:t>
            </w:r>
          </w:p>
        </w:tc>
        <w:tc>
          <w:tcPr>
            <w:tcW w:w="1620" w:type="dxa"/>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91</w:t>
            </w:r>
          </w:p>
        </w:tc>
      </w:tr>
      <w:tr w:rsidR="000C22E6" w:rsidRPr="000C22E6" w:rsidTr="004F4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ألعاب</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القمار</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والمراهنة</w:t>
            </w:r>
          </w:p>
        </w:tc>
        <w:tc>
          <w:tcPr>
            <w:tcW w:w="1620" w:type="dxa"/>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92</w:t>
            </w:r>
          </w:p>
        </w:tc>
      </w:tr>
      <w:tr w:rsidR="000C22E6" w:rsidRPr="000C22E6" w:rsidTr="004F43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الرياضية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التسلية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والترفيه</w:t>
            </w:r>
          </w:p>
        </w:tc>
        <w:tc>
          <w:tcPr>
            <w:tcW w:w="1620" w:type="dxa"/>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93</w:t>
            </w:r>
          </w:p>
        </w:tc>
      </w:tr>
      <w:tr w:rsidR="000C22E6" w:rsidRPr="000C22E6" w:rsidTr="004F4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المنظمات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ذات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العضوية</w:t>
            </w:r>
          </w:p>
        </w:tc>
        <w:tc>
          <w:tcPr>
            <w:tcW w:w="1620" w:type="dxa"/>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94</w:t>
            </w:r>
          </w:p>
        </w:tc>
      </w:tr>
      <w:tr w:rsidR="000C22E6" w:rsidRPr="000C22E6" w:rsidTr="004F43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إصلاح</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أجهزة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الحاسوب</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والسلع</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الشخصية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والمنزلية</w:t>
            </w:r>
          </w:p>
        </w:tc>
        <w:tc>
          <w:tcPr>
            <w:tcW w:w="1620" w:type="dxa"/>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95</w:t>
            </w:r>
          </w:p>
        </w:tc>
      </w:tr>
      <w:tr w:rsidR="000C22E6" w:rsidRPr="000C22E6" w:rsidTr="004F4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أنشطة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الخدمات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الشخصية</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الأخرى</w:t>
            </w:r>
          </w:p>
        </w:tc>
        <w:tc>
          <w:tcPr>
            <w:tcW w:w="1620" w:type="dxa"/>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b/>
                <w:bCs/>
                <w:color w:val="000000"/>
                <w:sz w:val="22"/>
                <w:szCs w:val="22"/>
              </w:rPr>
              <w:t>96</w:t>
            </w:r>
          </w:p>
        </w:tc>
      </w:tr>
      <w:tr w:rsidR="000C22E6" w:rsidRPr="000C22E6" w:rsidTr="004F43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0C22E6" w:rsidRPr="000C22E6" w:rsidRDefault="000C22E6" w:rsidP="000C22E6">
            <w:pPr>
              <w:bidi w:val="0"/>
              <w:jc w:val="right"/>
              <w:rPr>
                <w:rFonts w:ascii="Simplified Arabic" w:hAnsi="Simplified Arabic" w:cs="Simplified Arabic"/>
                <w:color w:val="000000"/>
                <w:sz w:val="22"/>
                <w:szCs w:val="22"/>
              </w:rPr>
            </w:pPr>
            <w:r w:rsidRPr="000C22E6">
              <w:rPr>
                <w:rFonts w:ascii="Simplified Arabic" w:hAnsi="Simplified Arabic" w:cs="Simplified Arabic" w:hint="cs"/>
                <w:color w:val="000000"/>
                <w:sz w:val="22"/>
                <w:szCs w:val="22"/>
                <w:rtl/>
              </w:rPr>
              <w:t>الخدمات</w:t>
            </w:r>
            <w:r w:rsidRPr="000C22E6">
              <w:rPr>
                <w:rFonts w:ascii="Simplified Arabic" w:hAnsi="Simplified Arabic" w:cs="Simplified Arabic"/>
                <w:color w:val="000000"/>
                <w:sz w:val="22"/>
                <w:szCs w:val="22"/>
                <w:rtl/>
              </w:rPr>
              <w:t xml:space="preserve"> </w:t>
            </w:r>
            <w:r w:rsidRPr="000C22E6">
              <w:rPr>
                <w:rFonts w:ascii="Simplified Arabic" w:hAnsi="Simplified Arabic" w:cs="Simplified Arabic" w:hint="cs"/>
                <w:color w:val="000000"/>
                <w:sz w:val="22"/>
                <w:szCs w:val="22"/>
                <w:rtl/>
              </w:rPr>
              <w:t>المنزلية</w:t>
            </w:r>
          </w:p>
        </w:tc>
        <w:tc>
          <w:tcPr>
            <w:tcW w:w="1620" w:type="dxa"/>
          </w:tcPr>
          <w:p w:rsidR="000C22E6" w:rsidRPr="000C22E6" w:rsidRDefault="000C22E6" w:rsidP="000C22E6">
            <w:pPr>
              <w:bidi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2"/>
                <w:szCs w:val="22"/>
              </w:rPr>
            </w:pPr>
            <w:r w:rsidRPr="000C22E6">
              <w:rPr>
                <w:rFonts w:ascii="Simplified Arabic" w:hAnsi="Simplified Arabic" w:cs="Simplified Arabic" w:hint="cs"/>
                <w:b/>
                <w:bCs/>
                <w:color w:val="000000"/>
                <w:sz w:val="22"/>
                <w:szCs w:val="22"/>
                <w:rtl/>
              </w:rPr>
              <w:t>97</w:t>
            </w:r>
          </w:p>
        </w:tc>
      </w:tr>
    </w:tbl>
    <w:p w:rsidR="00E67C0C" w:rsidRDefault="00E67C0C" w:rsidP="000C22E6">
      <w:pPr>
        <w:jc w:val="lowKashida"/>
        <w:rPr>
          <w:rFonts w:ascii="Simplified Arabic" w:eastAsia="Calibri" w:hAnsi="Simplified Arabic" w:cs="Simplified Arabic"/>
          <w:sz w:val="28"/>
          <w:szCs w:val="28"/>
          <w:rtl/>
          <w:lang w:bidi="ar-EG"/>
        </w:rPr>
      </w:pP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hint="cs"/>
          <w:sz w:val="28"/>
          <w:szCs w:val="28"/>
          <w:rtl/>
          <w:lang w:bidi="ar-EG"/>
        </w:rPr>
        <w:t>ي</w:t>
      </w:r>
      <w:r w:rsidRPr="000C22E6">
        <w:rPr>
          <w:rFonts w:ascii="Simplified Arabic" w:eastAsia="Calibri" w:hAnsi="Simplified Arabic" w:cs="Simplified Arabic"/>
          <w:sz w:val="28"/>
          <w:szCs w:val="28"/>
          <w:rtl/>
          <w:lang w:bidi="ar-EG"/>
        </w:rPr>
        <w:t>وضح جدول رقم (</w:t>
      </w:r>
      <w:r w:rsidRPr="000C22E6">
        <w:rPr>
          <w:rFonts w:ascii="Simplified Arabic" w:eastAsia="Calibri" w:hAnsi="Simplified Arabic" w:cs="Simplified Arabic" w:hint="cs"/>
          <w:sz w:val="28"/>
          <w:szCs w:val="28"/>
          <w:rtl/>
          <w:lang w:bidi="ar-EG"/>
        </w:rPr>
        <w:t>3-6</w:t>
      </w:r>
      <w:r w:rsidRPr="000C22E6">
        <w:rPr>
          <w:rFonts w:ascii="Simplified Arabic" w:eastAsia="Calibri" w:hAnsi="Simplified Arabic" w:cs="Simplified Arabic"/>
          <w:sz w:val="28"/>
          <w:szCs w:val="28"/>
          <w:rtl/>
          <w:lang w:bidi="ar-EG"/>
        </w:rPr>
        <w:t xml:space="preserve">) عملية الربط بين الأنشطة الاقتصادية الواردة في تقديرات الحسابات القومية والأنشطة الاقتصادية الواردة بجداول المدخلات والمخرجات على مستوى الفئة الاقتصادية وفقا لدليل النشاط الاقتصادي التنقيح الرابع </w:t>
      </w:r>
      <w:r w:rsidR="00283175">
        <w:rPr>
          <w:rFonts w:ascii="Simplified Arabic" w:eastAsia="Calibri" w:hAnsi="Simplified Arabic" w:cs="Simplified Arabic" w:hint="cs"/>
          <w:sz w:val="28"/>
          <w:szCs w:val="28"/>
          <w:rtl/>
          <w:lang w:bidi="ar-EG"/>
        </w:rPr>
        <w:t>.</w:t>
      </w:r>
    </w:p>
    <w:p w:rsidR="00283175" w:rsidRPr="00283175" w:rsidRDefault="00283175" w:rsidP="000C22E6">
      <w:pPr>
        <w:jc w:val="lowKashida"/>
        <w:rPr>
          <w:rFonts w:ascii="Simplified Arabic" w:eastAsia="Calibri" w:hAnsi="Simplified Arabic" w:cs="Simplified Arabic"/>
          <w:b/>
          <w:bCs/>
          <w:sz w:val="12"/>
          <w:szCs w:val="12"/>
          <w:u w:val="single"/>
          <w:rtl/>
          <w:lang w:bidi="ar-EG"/>
        </w:rPr>
      </w:pP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b/>
          <w:bCs/>
          <w:sz w:val="28"/>
          <w:szCs w:val="28"/>
          <w:u w:val="single"/>
          <w:rtl/>
          <w:lang w:bidi="ar-EG"/>
        </w:rPr>
        <w:t>وينبغي ملاحظة عدة نقاط هامة في الأنشطة الواردة بالجدول وهي</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نشاط خدمات الأعمال يشمل الأنشطة العلمية والتقنية والأنشطة الإدارية والدعم</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نشاط التعليم يشمل التعليم الحكومي والتعليم الخاص</w:t>
      </w:r>
      <w:r w:rsidRPr="000C22E6">
        <w:rPr>
          <w:rFonts w:ascii="Simplified Arabic" w:eastAsia="Calibri" w:hAnsi="Simplified Arabic" w:cs="Simplified Arabic" w:hint="cs"/>
          <w:sz w:val="28"/>
          <w:szCs w:val="28"/>
          <w:rtl/>
          <w:lang w:bidi="ar-EG"/>
        </w:rPr>
        <w:t>.</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نشاط الصحة يشمل الصحة الحكومي والصحة الخاص</w:t>
      </w:r>
      <w:r w:rsidRPr="000C22E6">
        <w:rPr>
          <w:rFonts w:ascii="Simplified Arabic" w:eastAsia="Calibri" w:hAnsi="Simplified Arabic" w:cs="Simplified Arabic" w:hint="cs"/>
          <w:sz w:val="28"/>
          <w:szCs w:val="28"/>
          <w:rtl/>
          <w:lang w:bidi="ar-EG"/>
        </w:rPr>
        <w:t>.</w:t>
      </w:r>
    </w:p>
    <w:p w:rsidR="000C22E6" w:rsidRPr="000C22E6" w:rsidRDefault="002B38E9" w:rsidP="002B38E9">
      <w:pPr>
        <w:jc w:val="lowKashida"/>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أ-</w:t>
      </w:r>
      <w:r w:rsidR="000C22E6" w:rsidRPr="000C22E6">
        <w:rPr>
          <w:rFonts w:ascii="Simplified Arabic" w:eastAsia="Calibri" w:hAnsi="Simplified Arabic" w:cs="Simplified Arabic"/>
          <w:b/>
          <w:bCs/>
          <w:sz w:val="28"/>
          <w:szCs w:val="28"/>
          <w:rtl/>
          <w:lang w:bidi="ar-EG"/>
        </w:rPr>
        <w:t xml:space="preserve"> عملية التركيب الأولية لجداول المدخلات والمخرجات 2016/ 2017</w:t>
      </w:r>
      <w:r w:rsidR="000C22E6" w:rsidRPr="000C22E6">
        <w:rPr>
          <w:rFonts w:ascii="Simplified Arabic" w:eastAsia="Calibri" w:hAnsi="Simplified Arabic" w:cs="Simplified Arabic" w:hint="cs"/>
          <w:b/>
          <w:bCs/>
          <w:sz w:val="28"/>
          <w:szCs w:val="28"/>
          <w:rtl/>
          <w:lang w:bidi="ar-EG"/>
        </w:rPr>
        <w:t>:</w:t>
      </w:r>
    </w:p>
    <w:p w:rsidR="000C22E6" w:rsidRPr="00E67C0C" w:rsidRDefault="000C22E6" w:rsidP="006E6F5E">
      <w:pPr>
        <w:numPr>
          <w:ilvl w:val="0"/>
          <w:numId w:val="39"/>
        </w:numPr>
        <w:spacing w:after="200" w:line="276" w:lineRule="auto"/>
        <w:contextualSpacing/>
        <w:jc w:val="lowKashida"/>
        <w:rPr>
          <w:rFonts w:ascii="Simplified Arabic" w:eastAsia="Calibri" w:hAnsi="Simplified Arabic" w:cs="Simplified Arabic"/>
          <w:sz w:val="27"/>
          <w:szCs w:val="27"/>
          <w:rtl/>
          <w:lang w:bidi="ar-EG"/>
        </w:rPr>
      </w:pPr>
      <w:r w:rsidRPr="00E67C0C">
        <w:rPr>
          <w:rFonts w:ascii="Simplified Arabic" w:eastAsia="Calibri" w:hAnsi="Simplified Arabic" w:cs="Simplified Arabic"/>
          <w:sz w:val="27"/>
          <w:szCs w:val="27"/>
          <w:rtl/>
          <w:lang w:bidi="ar-EG"/>
        </w:rPr>
        <w:t>تم تركيب مصفوفة المعاملات الفنية لجداول المدخلات والمخرجات 14/ 15</w:t>
      </w:r>
      <w:r w:rsidRPr="00E67C0C">
        <w:rPr>
          <w:rFonts w:ascii="Simplified Arabic" w:eastAsia="Calibri" w:hAnsi="Simplified Arabic" w:cs="Simplified Arabic" w:hint="cs"/>
          <w:sz w:val="27"/>
          <w:szCs w:val="27"/>
          <w:rtl/>
          <w:lang w:bidi="ar-EG"/>
        </w:rPr>
        <w:t>.</w:t>
      </w:r>
    </w:p>
    <w:p w:rsidR="000C22E6" w:rsidRPr="00E67C0C" w:rsidRDefault="000C22E6" w:rsidP="006E6F5E">
      <w:pPr>
        <w:numPr>
          <w:ilvl w:val="0"/>
          <w:numId w:val="39"/>
        </w:numPr>
        <w:spacing w:after="200" w:line="276" w:lineRule="auto"/>
        <w:contextualSpacing/>
        <w:jc w:val="lowKashida"/>
        <w:rPr>
          <w:rFonts w:ascii="Simplified Arabic" w:eastAsia="Calibri" w:hAnsi="Simplified Arabic" w:cs="Simplified Arabic"/>
          <w:sz w:val="27"/>
          <w:szCs w:val="27"/>
          <w:lang w:bidi="ar-EG"/>
        </w:rPr>
      </w:pPr>
      <w:r w:rsidRPr="00E67C0C">
        <w:rPr>
          <w:rFonts w:ascii="Simplified Arabic" w:eastAsia="Calibri" w:hAnsi="Simplified Arabic" w:cs="Simplified Arabic"/>
          <w:sz w:val="27"/>
          <w:szCs w:val="27"/>
          <w:rtl/>
          <w:lang w:bidi="ar-EG"/>
        </w:rPr>
        <w:t>تم استخدام التقديرات الإجمالية للحسابات القومية على مستوى الفئات الجدولية لعام 16/ 17 وتوزيعها على الأنشطة الاقتصادية التفصيلية (</w:t>
      </w:r>
      <w:r w:rsidRPr="00E67C0C">
        <w:rPr>
          <w:rFonts w:ascii="Simplified Arabic" w:eastAsia="Calibri" w:hAnsi="Simplified Arabic" w:cs="Simplified Arabic"/>
          <w:sz w:val="27"/>
          <w:szCs w:val="27"/>
          <w:lang w:bidi="ar-EG"/>
        </w:rPr>
        <w:t>40</w:t>
      </w:r>
      <w:r w:rsidRPr="00E67C0C">
        <w:rPr>
          <w:rFonts w:ascii="Simplified Arabic" w:eastAsia="Calibri" w:hAnsi="Simplified Arabic" w:cs="Simplified Arabic"/>
          <w:sz w:val="27"/>
          <w:szCs w:val="27"/>
          <w:rtl/>
          <w:lang w:bidi="ar-EG"/>
        </w:rPr>
        <w:t xml:space="preserve"> نشاط)</w:t>
      </w:r>
      <w:r w:rsidRPr="00E67C0C">
        <w:rPr>
          <w:rFonts w:ascii="Simplified Arabic" w:eastAsia="Calibri" w:hAnsi="Simplified Arabic" w:cs="Simplified Arabic" w:hint="cs"/>
          <w:sz w:val="27"/>
          <w:szCs w:val="27"/>
          <w:rtl/>
          <w:lang w:bidi="ar-EG"/>
        </w:rPr>
        <w:t xml:space="preserve">. </w:t>
      </w:r>
    </w:p>
    <w:p w:rsidR="00E67C0C" w:rsidRPr="00E67C0C" w:rsidRDefault="000C22E6" w:rsidP="006E6F5E">
      <w:pPr>
        <w:numPr>
          <w:ilvl w:val="0"/>
          <w:numId w:val="39"/>
        </w:numPr>
        <w:spacing w:after="200" w:line="276" w:lineRule="auto"/>
        <w:contextualSpacing/>
        <w:jc w:val="lowKashida"/>
        <w:rPr>
          <w:rFonts w:ascii="Simplified Arabic" w:eastAsia="Calibri" w:hAnsi="Simplified Arabic" w:cs="Simplified Arabic"/>
          <w:sz w:val="27"/>
          <w:szCs w:val="27"/>
          <w:lang w:bidi="ar-EG"/>
        </w:rPr>
      </w:pPr>
      <w:r w:rsidRPr="00E67C0C">
        <w:rPr>
          <w:rFonts w:ascii="Simplified Arabic" w:eastAsia="Calibri" w:hAnsi="Simplified Arabic" w:cs="Simplified Arabic"/>
          <w:sz w:val="27"/>
          <w:szCs w:val="27"/>
          <w:rtl/>
          <w:lang w:bidi="ar-EG"/>
        </w:rPr>
        <w:t xml:space="preserve">باستخدام مصفوفة المعاملات الفنية والتقديرات الإجمالية تم تحديث مصفوفة الاستهلاك </w:t>
      </w:r>
      <w:r w:rsidRPr="00E67C0C">
        <w:rPr>
          <w:rFonts w:ascii="Simplified Arabic" w:eastAsia="Calibri" w:hAnsi="Simplified Arabic" w:cs="Simplified Arabic" w:hint="cs"/>
          <w:sz w:val="27"/>
          <w:szCs w:val="27"/>
          <w:rtl/>
          <w:lang w:bidi="ar-EG"/>
        </w:rPr>
        <w:t>الوسيط.</w:t>
      </w:r>
    </w:p>
    <w:p w:rsidR="000C22E6" w:rsidRDefault="000C22E6" w:rsidP="006E6F5E">
      <w:pPr>
        <w:numPr>
          <w:ilvl w:val="0"/>
          <w:numId w:val="39"/>
        </w:numPr>
        <w:spacing w:after="200" w:line="276" w:lineRule="auto"/>
        <w:contextualSpacing/>
        <w:jc w:val="lowKashida"/>
        <w:rPr>
          <w:rFonts w:ascii="Simplified Arabic" w:eastAsia="Calibri" w:hAnsi="Simplified Arabic" w:cs="Simplified Arabic"/>
          <w:sz w:val="28"/>
          <w:szCs w:val="28"/>
          <w:lang w:bidi="ar-EG"/>
        </w:rPr>
      </w:pPr>
      <w:r w:rsidRPr="00E67C0C">
        <w:rPr>
          <w:rFonts w:ascii="Simplified Arabic" w:eastAsia="Calibri" w:hAnsi="Simplified Arabic" w:cs="Simplified Arabic" w:hint="cs"/>
          <w:sz w:val="27"/>
          <w:szCs w:val="27"/>
          <w:rtl/>
          <w:lang w:bidi="ar-EG"/>
        </w:rPr>
        <w:lastRenderedPageBreak/>
        <w:t>تم</w:t>
      </w:r>
      <w:r w:rsidRPr="00E67C0C">
        <w:rPr>
          <w:rFonts w:ascii="Simplified Arabic" w:eastAsia="Calibri" w:hAnsi="Simplified Arabic" w:cs="Simplified Arabic"/>
          <w:sz w:val="27"/>
          <w:szCs w:val="27"/>
          <w:rtl/>
          <w:lang w:bidi="ar-EG"/>
        </w:rPr>
        <w:t xml:space="preserve"> استخدام تقديرات الحسابات القومية للموارد والاستخدامات لعام 16/ 17 والواردة في جدول رقم (</w:t>
      </w:r>
      <w:r w:rsidRPr="00E67C0C">
        <w:rPr>
          <w:rFonts w:ascii="Simplified Arabic" w:eastAsia="Calibri" w:hAnsi="Simplified Arabic" w:cs="Simplified Arabic" w:hint="cs"/>
          <w:sz w:val="27"/>
          <w:szCs w:val="27"/>
          <w:rtl/>
          <w:lang w:bidi="ar-EG"/>
        </w:rPr>
        <w:t>3-7</w:t>
      </w:r>
      <w:r w:rsidRPr="00E67C0C">
        <w:rPr>
          <w:rFonts w:ascii="Simplified Arabic" w:eastAsia="Calibri" w:hAnsi="Simplified Arabic" w:cs="Simplified Arabic"/>
          <w:sz w:val="27"/>
          <w:szCs w:val="27"/>
          <w:rtl/>
          <w:lang w:bidi="ar-EG"/>
        </w:rPr>
        <w:t>) لتقدير مكونات الطلب النهائي والواردات</w:t>
      </w:r>
      <w:r w:rsidRPr="00E67C0C">
        <w:rPr>
          <w:rFonts w:ascii="Simplified Arabic" w:eastAsia="Calibri" w:hAnsi="Simplified Arabic" w:cs="Simplified Arabic" w:hint="cs"/>
          <w:sz w:val="27"/>
          <w:szCs w:val="27"/>
          <w:rtl/>
          <w:lang w:bidi="ar-EG"/>
        </w:rPr>
        <w:t>.</w:t>
      </w:r>
      <w:r w:rsidRPr="000C22E6">
        <w:rPr>
          <w:rFonts w:ascii="Simplified Arabic" w:eastAsia="Calibri" w:hAnsi="Simplified Arabic" w:cs="Simplified Arabic"/>
          <w:sz w:val="28"/>
          <w:szCs w:val="28"/>
          <w:rtl/>
          <w:lang w:bidi="ar-EG"/>
        </w:rPr>
        <w:t xml:space="preserve"> </w:t>
      </w:r>
    </w:p>
    <w:p w:rsidR="00FE1A72" w:rsidRDefault="000C22E6" w:rsidP="000C22E6">
      <w:pPr>
        <w:jc w:val="center"/>
        <w:rPr>
          <w:rFonts w:ascii="Simplified Arabic" w:eastAsia="Calibri" w:hAnsi="Simplified Arabic" w:cs="Simplified Arabic"/>
          <w:b/>
          <w:bCs/>
          <w:sz w:val="28"/>
          <w:szCs w:val="28"/>
          <w:rtl/>
          <w:lang w:bidi="ar-EG"/>
        </w:rPr>
      </w:pPr>
      <w:r w:rsidRPr="00FE1A72">
        <w:rPr>
          <w:rFonts w:ascii="Simplified Arabic" w:eastAsia="Calibri" w:hAnsi="Simplified Arabic" w:cs="Simplified Arabic"/>
          <w:b/>
          <w:bCs/>
          <w:sz w:val="28"/>
          <w:szCs w:val="28"/>
          <w:rtl/>
          <w:lang w:bidi="ar-EG"/>
        </w:rPr>
        <w:t>جدول رقم (</w:t>
      </w:r>
      <w:r w:rsidRPr="00FE1A72">
        <w:rPr>
          <w:rFonts w:ascii="Simplified Arabic" w:eastAsia="Calibri" w:hAnsi="Simplified Arabic" w:cs="Simplified Arabic" w:hint="cs"/>
          <w:b/>
          <w:bCs/>
          <w:sz w:val="28"/>
          <w:szCs w:val="28"/>
          <w:rtl/>
          <w:lang w:bidi="ar-EG"/>
        </w:rPr>
        <w:t>3-7</w:t>
      </w:r>
      <w:r w:rsidRPr="00FE1A72">
        <w:rPr>
          <w:rFonts w:ascii="Simplified Arabic" w:eastAsia="Calibri" w:hAnsi="Simplified Arabic" w:cs="Simplified Arabic"/>
          <w:b/>
          <w:bCs/>
          <w:sz w:val="28"/>
          <w:szCs w:val="28"/>
          <w:rtl/>
          <w:lang w:bidi="ar-EG"/>
        </w:rPr>
        <w:t>)</w:t>
      </w:r>
    </w:p>
    <w:p w:rsidR="000C22E6" w:rsidRPr="00FE1A72" w:rsidRDefault="000C22E6" w:rsidP="000C22E6">
      <w:pPr>
        <w:jc w:val="center"/>
        <w:rPr>
          <w:rFonts w:ascii="Simplified Arabic" w:eastAsia="Calibri" w:hAnsi="Simplified Arabic" w:cs="Simplified Arabic"/>
          <w:b/>
          <w:bCs/>
          <w:rtl/>
          <w:lang w:bidi="ar-EG"/>
        </w:rPr>
      </w:pPr>
      <w:r w:rsidRPr="00FE1A72">
        <w:rPr>
          <w:rFonts w:ascii="Simplified Arabic" w:eastAsia="Calibri" w:hAnsi="Simplified Arabic" w:cs="Simplified Arabic"/>
          <w:b/>
          <w:bCs/>
          <w:sz w:val="28"/>
          <w:szCs w:val="28"/>
          <w:rtl/>
          <w:lang w:bidi="ar-EG"/>
        </w:rPr>
        <w:t xml:space="preserve"> الموارد والاستخدامات لعام 2016/ 2017 بالمليون جنيه</w:t>
      </w:r>
    </w:p>
    <w:tbl>
      <w:tblPr>
        <w:bidiVisual/>
        <w:tblW w:w="8418" w:type="dxa"/>
        <w:jc w:val="center"/>
        <w:tblLook w:val="04A0" w:firstRow="1" w:lastRow="0" w:firstColumn="1" w:lastColumn="0" w:noHBand="0" w:noVBand="1"/>
      </w:tblPr>
      <w:tblGrid>
        <w:gridCol w:w="6717"/>
        <w:gridCol w:w="1701"/>
      </w:tblGrid>
      <w:tr w:rsidR="000C22E6" w:rsidRPr="000C22E6" w:rsidTr="000C22E6">
        <w:trPr>
          <w:trHeight w:val="20"/>
          <w:jc w:val="center"/>
        </w:trPr>
        <w:tc>
          <w:tcPr>
            <w:tcW w:w="67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0C22E6" w:rsidRPr="000C22E6" w:rsidRDefault="000C22E6" w:rsidP="000C22E6">
            <w:pPr>
              <w:jc w:val="center"/>
              <w:rPr>
                <w:rFonts w:ascii="Simplified Arabic" w:hAnsi="Simplified Arabic" w:cs="Simplified Arabic"/>
                <w:b/>
                <w:bCs/>
                <w:color w:val="000000" w:themeColor="text1"/>
                <w:sz w:val="26"/>
                <w:szCs w:val="26"/>
              </w:rPr>
            </w:pPr>
            <w:r w:rsidRPr="000C22E6">
              <w:rPr>
                <w:rFonts w:ascii="Simplified Arabic" w:hAnsi="Simplified Arabic" w:cs="Simplified Arabic"/>
                <w:b/>
                <w:bCs/>
                <w:color w:val="000000" w:themeColor="text1"/>
                <w:sz w:val="26"/>
                <w:szCs w:val="26"/>
                <w:rtl/>
              </w:rPr>
              <w:t>البيــــــــــــــــــان</w:t>
            </w:r>
          </w:p>
        </w:tc>
        <w:tc>
          <w:tcPr>
            <w:tcW w:w="1701"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noWrap/>
            <w:vAlign w:val="center"/>
            <w:hideMark/>
          </w:tcPr>
          <w:p w:rsidR="000C22E6" w:rsidRPr="000C22E6" w:rsidRDefault="000C22E6" w:rsidP="000C22E6">
            <w:pPr>
              <w:bidi w:val="0"/>
              <w:jc w:val="center"/>
              <w:rPr>
                <w:rFonts w:ascii="Simplified Arabic" w:hAnsi="Simplified Arabic" w:cs="Simplified Arabic"/>
                <w:b/>
                <w:bCs/>
                <w:color w:val="000000" w:themeColor="text1"/>
                <w:sz w:val="28"/>
                <w:szCs w:val="28"/>
              </w:rPr>
            </w:pPr>
            <w:r w:rsidRPr="000C22E6">
              <w:rPr>
                <w:rFonts w:ascii="Simplified Arabic" w:hAnsi="Simplified Arabic" w:cs="Simplified Arabic"/>
                <w:b/>
                <w:bCs/>
                <w:color w:val="000000" w:themeColor="text1"/>
                <w:sz w:val="28"/>
                <w:szCs w:val="28"/>
              </w:rPr>
              <w:t>2017/2016</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u w:val="single"/>
              </w:rPr>
            </w:pPr>
            <w:r w:rsidRPr="000C22E6">
              <w:rPr>
                <w:rFonts w:ascii="Simplified Arabic" w:hAnsi="Simplified Arabic" w:cs="Simplified Arabic"/>
                <w:color w:val="000000" w:themeColor="text1"/>
                <w:sz w:val="26"/>
                <w:szCs w:val="26"/>
                <w:u w:val="single"/>
                <w:rtl/>
              </w:rPr>
              <w:t>الموارد</w:t>
            </w:r>
          </w:p>
        </w:tc>
        <w:tc>
          <w:tcPr>
            <w:tcW w:w="1701" w:type="dxa"/>
            <w:tcBorders>
              <w:top w:val="nil"/>
              <w:left w:val="single" w:sz="4" w:space="0" w:color="auto"/>
              <w:bottom w:val="single" w:sz="4" w:space="0" w:color="auto"/>
              <w:right w:val="single" w:sz="12" w:space="0" w:color="auto"/>
            </w:tcBorders>
            <w:shd w:val="clear" w:color="auto" w:fill="auto"/>
            <w:noWrap/>
            <w:vAlign w:val="center"/>
            <w:hideMark/>
          </w:tcPr>
          <w:p w:rsidR="000C22E6" w:rsidRPr="000C22E6" w:rsidRDefault="000C22E6" w:rsidP="000C22E6">
            <w:pPr>
              <w:bidi w:val="0"/>
              <w:jc w:val="lowKashida"/>
              <w:rPr>
                <w:rFonts w:ascii="Simplified Arabic" w:hAnsi="Simplified Arabic" w:cs="Simplified Arabic"/>
                <w:color w:val="000000" w:themeColor="text1"/>
              </w:rPr>
            </w:pPr>
            <w:r w:rsidRPr="000C22E6">
              <w:rPr>
                <w:rFonts w:ascii="Simplified Arabic" w:hAnsi="Simplified Arabic" w:cs="Simplified Arabic"/>
                <w:color w:val="000000" w:themeColor="text1"/>
              </w:rPr>
              <w:t> </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الناتج المحلى الإجمالى بتكلفة عوامل الإنتاج</w:t>
            </w:r>
          </w:p>
        </w:tc>
        <w:tc>
          <w:tcPr>
            <w:tcW w:w="1701" w:type="dxa"/>
            <w:tcBorders>
              <w:top w:val="nil"/>
              <w:left w:val="single" w:sz="4" w:space="0" w:color="auto"/>
              <w:bottom w:val="single" w:sz="4" w:space="0" w:color="auto"/>
              <w:right w:val="single" w:sz="12" w:space="0" w:color="auto"/>
            </w:tcBorders>
            <w:shd w:val="clear" w:color="auto" w:fill="auto"/>
            <w:noWrap/>
            <w:vAlign w:val="center"/>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3417.0</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صافى الضرائب غير المباشرة</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52.9</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الناتج المحلى الإجمالى بسعر السوق</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3470</w:t>
            </w:r>
          </w:p>
        </w:tc>
      </w:tr>
      <w:tr w:rsidR="000C22E6" w:rsidRPr="000C22E6" w:rsidTr="000C22E6">
        <w:trPr>
          <w:trHeight w:hRule="exact" w:val="432"/>
          <w:jc w:val="center"/>
        </w:trPr>
        <w:tc>
          <w:tcPr>
            <w:tcW w:w="6717" w:type="dxa"/>
            <w:tcBorders>
              <w:top w:val="nil"/>
              <w:left w:val="single" w:sz="12" w:space="0" w:color="auto"/>
              <w:bottom w:val="nil"/>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الواردات من السلع والخدمات</w:t>
            </w:r>
          </w:p>
        </w:tc>
        <w:tc>
          <w:tcPr>
            <w:tcW w:w="1701" w:type="dxa"/>
            <w:tcBorders>
              <w:top w:val="nil"/>
              <w:left w:val="single" w:sz="4" w:space="0" w:color="auto"/>
              <w:bottom w:val="nil"/>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1017.0</w:t>
            </w:r>
          </w:p>
        </w:tc>
      </w:tr>
      <w:tr w:rsidR="000C22E6" w:rsidRPr="000C22E6" w:rsidTr="000C22E6">
        <w:trPr>
          <w:trHeight w:hRule="exact" w:val="432"/>
          <w:jc w:val="center"/>
        </w:trPr>
        <w:tc>
          <w:tcPr>
            <w:tcW w:w="671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مجموع الموارد</w:t>
            </w:r>
          </w:p>
        </w:tc>
        <w:tc>
          <w:tcPr>
            <w:tcW w:w="1701"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noWrap/>
            <w:vAlign w:val="center"/>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4487</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u w:val="single"/>
              </w:rPr>
            </w:pPr>
            <w:r w:rsidRPr="000C22E6">
              <w:rPr>
                <w:rFonts w:ascii="Simplified Arabic" w:hAnsi="Simplified Arabic" w:cs="Simplified Arabic"/>
                <w:color w:val="000000" w:themeColor="text1"/>
                <w:sz w:val="26"/>
                <w:szCs w:val="26"/>
                <w:u w:val="single"/>
                <w:rtl/>
              </w:rPr>
              <w:t>الإستخدامات</w:t>
            </w:r>
          </w:p>
        </w:tc>
        <w:tc>
          <w:tcPr>
            <w:tcW w:w="1701" w:type="dxa"/>
            <w:tcBorders>
              <w:top w:val="nil"/>
              <w:left w:val="single" w:sz="4" w:space="0" w:color="auto"/>
              <w:bottom w:val="single" w:sz="4" w:space="0" w:color="auto"/>
              <w:right w:val="single" w:sz="12" w:space="0" w:color="auto"/>
            </w:tcBorders>
            <w:shd w:val="clear" w:color="auto" w:fill="auto"/>
            <w:noWrap/>
            <w:vAlign w:val="center"/>
            <w:hideMark/>
          </w:tcPr>
          <w:p w:rsidR="000C22E6" w:rsidRPr="000C22E6" w:rsidRDefault="000C22E6" w:rsidP="000C22E6">
            <w:pPr>
              <w:bidi w:val="0"/>
              <w:jc w:val="center"/>
              <w:rPr>
                <w:rFonts w:ascii="Simplified Arabic" w:hAnsi="Simplified Arabic" w:cs="Simplified Arabic"/>
                <w:b/>
                <w:bCs/>
                <w:color w:val="000000" w:themeColor="text1"/>
              </w:rPr>
            </w:pP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الإستهلاك النهائى الخاص</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3058</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الإستهلاك النهائى الحكومى</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350</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مجموع الإستهلاك النهائى</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3408</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الاستثمار</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514</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الزيادة فى المخزون</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15.7</w:t>
            </w:r>
          </w:p>
        </w:tc>
      </w:tr>
      <w:tr w:rsidR="000C22E6" w:rsidRPr="000C22E6" w:rsidTr="000C22E6">
        <w:trPr>
          <w:trHeight w:hRule="exact" w:val="432"/>
          <w:jc w:val="center"/>
        </w:trPr>
        <w:tc>
          <w:tcPr>
            <w:tcW w:w="6717" w:type="dxa"/>
            <w:tcBorders>
              <w:top w:val="nil"/>
              <w:left w:val="single" w:sz="12" w:space="0" w:color="auto"/>
              <w:bottom w:val="single" w:sz="4" w:space="0" w:color="auto"/>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جملة الانفاق على الاستثمار</w:t>
            </w:r>
          </w:p>
        </w:tc>
        <w:tc>
          <w:tcPr>
            <w:tcW w:w="1701" w:type="dxa"/>
            <w:tcBorders>
              <w:top w:val="nil"/>
              <w:left w:val="single" w:sz="4" w:space="0" w:color="auto"/>
              <w:bottom w:val="single" w:sz="4" w:space="0" w:color="auto"/>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530</w:t>
            </w:r>
          </w:p>
        </w:tc>
      </w:tr>
      <w:tr w:rsidR="000C22E6" w:rsidRPr="000C22E6" w:rsidTr="000C22E6">
        <w:trPr>
          <w:trHeight w:hRule="exact" w:val="432"/>
          <w:jc w:val="center"/>
        </w:trPr>
        <w:tc>
          <w:tcPr>
            <w:tcW w:w="6717" w:type="dxa"/>
            <w:tcBorders>
              <w:top w:val="nil"/>
              <w:left w:val="single" w:sz="12" w:space="0" w:color="auto"/>
              <w:bottom w:val="nil"/>
              <w:right w:val="single" w:sz="12" w:space="0" w:color="auto"/>
            </w:tcBorders>
            <w:shd w:val="clear" w:color="auto" w:fill="auto"/>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 xml:space="preserve">الصادرات من السلع والخدمات </w:t>
            </w:r>
          </w:p>
        </w:tc>
        <w:tc>
          <w:tcPr>
            <w:tcW w:w="1701" w:type="dxa"/>
            <w:tcBorders>
              <w:top w:val="nil"/>
              <w:left w:val="single" w:sz="4" w:space="0" w:color="auto"/>
              <w:bottom w:val="nil"/>
              <w:right w:val="single" w:sz="12" w:space="0" w:color="auto"/>
            </w:tcBorders>
            <w:shd w:val="clear" w:color="auto" w:fill="auto"/>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548.9</w:t>
            </w:r>
          </w:p>
        </w:tc>
      </w:tr>
      <w:tr w:rsidR="000C22E6" w:rsidRPr="000C22E6" w:rsidTr="000C22E6">
        <w:trPr>
          <w:trHeight w:hRule="exact" w:val="432"/>
          <w:jc w:val="center"/>
        </w:trPr>
        <w:tc>
          <w:tcPr>
            <w:tcW w:w="671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noWrap/>
            <w:vAlign w:val="center"/>
            <w:hideMark/>
          </w:tcPr>
          <w:p w:rsidR="000C22E6" w:rsidRPr="000C22E6" w:rsidRDefault="000C22E6" w:rsidP="000C22E6">
            <w:pPr>
              <w:jc w:val="lowKashida"/>
              <w:rPr>
                <w:rFonts w:ascii="Simplified Arabic" w:hAnsi="Simplified Arabic" w:cs="Simplified Arabic"/>
                <w:color w:val="000000" w:themeColor="text1"/>
                <w:sz w:val="26"/>
                <w:szCs w:val="26"/>
              </w:rPr>
            </w:pPr>
            <w:r w:rsidRPr="000C22E6">
              <w:rPr>
                <w:rFonts w:ascii="Simplified Arabic" w:hAnsi="Simplified Arabic" w:cs="Simplified Arabic"/>
                <w:color w:val="000000" w:themeColor="text1"/>
                <w:sz w:val="26"/>
                <w:szCs w:val="26"/>
                <w:rtl/>
              </w:rPr>
              <w:t>مجموع الإستخدامات</w:t>
            </w:r>
          </w:p>
        </w:tc>
        <w:tc>
          <w:tcPr>
            <w:tcW w:w="1701"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noWrap/>
            <w:hideMark/>
          </w:tcPr>
          <w:p w:rsidR="000C22E6" w:rsidRPr="000C22E6" w:rsidRDefault="000C22E6" w:rsidP="000C22E6">
            <w:pPr>
              <w:bidi w:val="0"/>
              <w:jc w:val="center"/>
              <w:rPr>
                <w:rFonts w:ascii="Simplified Arabic" w:eastAsia="Calibri" w:hAnsi="Simplified Arabic" w:cs="Simplified Arabic"/>
                <w:b/>
                <w:bCs/>
                <w:color w:val="000000" w:themeColor="text1"/>
              </w:rPr>
            </w:pPr>
            <w:r w:rsidRPr="000C22E6">
              <w:rPr>
                <w:rFonts w:ascii="Simplified Arabic" w:eastAsia="Calibri" w:hAnsi="Simplified Arabic" w:cs="Simplified Arabic"/>
                <w:b/>
                <w:bCs/>
                <w:color w:val="000000" w:themeColor="text1"/>
              </w:rPr>
              <w:t>4487</w:t>
            </w:r>
          </w:p>
        </w:tc>
      </w:tr>
    </w:tbl>
    <w:p w:rsidR="000C22E6" w:rsidRPr="000C22E6" w:rsidRDefault="00CD57D3" w:rsidP="000C22E6">
      <w:pPr>
        <w:rPr>
          <w:rFonts w:ascii="Simplified Arabic" w:eastAsia="Calibri" w:hAnsi="Simplified Arabic" w:cs="Simplified Arabic"/>
          <w:b/>
          <w:bCs/>
        </w:rPr>
      </w:pPr>
      <w:r>
        <w:rPr>
          <w:rFonts w:ascii="Simplified Arabic" w:eastAsia="Calibri" w:hAnsi="Simplified Arabic" w:cs="Simplified Arabic" w:hint="cs"/>
          <w:sz w:val="28"/>
          <w:szCs w:val="28"/>
          <w:rtl/>
        </w:rPr>
        <w:t xml:space="preserve">   </w:t>
      </w:r>
      <w:r w:rsidR="000C22E6" w:rsidRPr="000C22E6">
        <w:rPr>
          <w:rFonts w:ascii="Simplified Arabic" w:eastAsia="Calibri" w:hAnsi="Simplified Arabic" w:cs="Simplified Arabic" w:hint="cs"/>
          <w:sz w:val="28"/>
          <w:szCs w:val="28"/>
          <w:rtl/>
        </w:rPr>
        <w:t>*</w:t>
      </w:r>
      <w:r w:rsidR="000C22E6" w:rsidRPr="000C22E6">
        <w:rPr>
          <w:rFonts w:ascii="Simplified Arabic" w:eastAsia="Calibri" w:hAnsi="Simplified Arabic" w:cs="Simplified Arabic" w:hint="cs"/>
          <w:b/>
          <w:bCs/>
          <w:sz w:val="20"/>
          <w:szCs w:val="20"/>
          <w:rtl/>
        </w:rPr>
        <w:t>القيمة بالمليار جنيه</w:t>
      </w:r>
    </w:p>
    <w:p w:rsidR="000C22E6" w:rsidRPr="000C22E6" w:rsidRDefault="000C22E6" w:rsidP="006E6F5E">
      <w:pPr>
        <w:numPr>
          <w:ilvl w:val="0"/>
          <w:numId w:val="52"/>
        </w:numPr>
        <w:tabs>
          <w:tab w:val="left" w:pos="281"/>
        </w:tabs>
        <w:spacing w:after="200" w:line="276" w:lineRule="auto"/>
        <w:ind w:left="0" w:hanging="2"/>
        <w:contextualSpacing/>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تم دمج الإنفاق النهائي العائلي والإنفاق النهائي للهيئات التي لا تهدف للربح في عمود واحد في جدول المدخلات والمخرجات ليعبر عن الإنفاق النهائي الخاص</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0C22E6" w:rsidRDefault="000C22E6" w:rsidP="006E6F5E">
      <w:pPr>
        <w:numPr>
          <w:ilvl w:val="0"/>
          <w:numId w:val="52"/>
        </w:numPr>
        <w:tabs>
          <w:tab w:val="left" w:pos="281"/>
        </w:tabs>
        <w:spacing w:after="200" w:line="276" w:lineRule="auto"/>
        <w:ind w:left="0" w:hanging="2"/>
        <w:contextualSpacing/>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تم توزيع الضرائب على مستوى الأنشطة الاقتصادية وعلى مكونات الطلب النهائي </w:t>
      </w:r>
      <w:r w:rsidRPr="000C22E6">
        <w:rPr>
          <w:rFonts w:ascii="Simplified Arabic" w:eastAsia="Calibri" w:hAnsi="Simplified Arabic" w:cs="Simplified Arabic" w:hint="cs"/>
          <w:sz w:val="28"/>
          <w:szCs w:val="28"/>
          <w:rtl/>
          <w:lang w:bidi="ar-EG"/>
        </w:rPr>
        <w:t>من الحسابات الختامية لوزارة المالية</w:t>
      </w:r>
      <w:r w:rsidRPr="000C22E6">
        <w:rPr>
          <w:rFonts w:ascii="Simplified Arabic" w:eastAsia="Calibri" w:hAnsi="Simplified Arabic" w:cs="Simplified Arabic"/>
          <w:sz w:val="28"/>
          <w:szCs w:val="28"/>
          <w:lang w:bidi="ar-EG"/>
        </w:rPr>
        <w:t>.</w:t>
      </w:r>
    </w:p>
    <w:p w:rsidR="000C22E6" w:rsidRPr="000C22E6" w:rsidRDefault="000C22E6" w:rsidP="006E6F5E">
      <w:pPr>
        <w:numPr>
          <w:ilvl w:val="0"/>
          <w:numId w:val="52"/>
        </w:numPr>
        <w:tabs>
          <w:tab w:val="left" w:pos="281"/>
        </w:tabs>
        <w:spacing w:after="200" w:line="276" w:lineRule="auto"/>
        <w:ind w:left="0" w:hanging="2"/>
        <w:contextualSpacing/>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 xml:space="preserve">تم </w:t>
      </w:r>
      <w:r w:rsidRPr="000C22E6">
        <w:rPr>
          <w:rFonts w:ascii="Simplified Arabic" w:eastAsia="Calibri" w:hAnsi="Simplified Arabic" w:cs="Simplified Arabic" w:hint="cs"/>
          <w:sz w:val="28"/>
          <w:szCs w:val="28"/>
          <w:rtl/>
          <w:lang w:bidi="ar-EG"/>
        </w:rPr>
        <w:t>الحصول على اجمالى الصادرات والواردات السلعية من ميزان المدفوعات للبنك المركزى وكذلك على اهم المجاميع السلعية اما بالنسبة للصادرات والواردات الخدمية تم تنشيطها من بيانات البنك المركزى.</w:t>
      </w:r>
    </w:p>
    <w:p w:rsidR="000C22E6" w:rsidRPr="00FE1A72" w:rsidRDefault="000C22E6" w:rsidP="006E6F5E">
      <w:pPr>
        <w:numPr>
          <w:ilvl w:val="0"/>
          <w:numId w:val="52"/>
        </w:numPr>
        <w:tabs>
          <w:tab w:val="left" w:pos="281"/>
        </w:tabs>
        <w:spacing w:after="200" w:line="276" w:lineRule="auto"/>
        <w:ind w:left="0" w:hanging="2"/>
        <w:contextualSpacing/>
        <w:jc w:val="lowKashida"/>
        <w:rPr>
          <w:rFonts w:ascii="Simplified Arabic" w:eastAsia="Calibri" w:hAnsi="Simplified Arabic" w:cs="Simplified Arabic"/>
          <w:sz w:val="28"/>
          <w:szCs w:val="28"/>
          <w:rtl/>
          <w:lang w:bidi="ar-EG"/>
        </w:rPr>
      </w:pPr>
      <w:r w:rsidRPr="00FE1A72">
        <w:rPr>
          <w:rFonts w:ascii="Simplified Arabic" w:eastAsia="Calibri" w:hAnsi="Simplified Arabic" w:cs="Simplified Arabic" w:hint="cs"/>
          <w:sz w:val="28"/>
          <w:szCs w:val="28"/>
          <w:rtl/>
          <w:lang w:bidi="ar-EG"/>
        </w:rPr>
        <w:t xml:space="preserve">الانفاق الاستهلاكى الحكومى تم تحليله من واقع بيانات الحسابات الختامية الصادرة عن وزارة المالية. </w:t>
      </w:r>
    </w:p>
    <w:p w:rsidR="000C22E6" w:rsidRPr="000C22E6" w:rsidRDefault="000C22E6" w:rsidP="006E6F5E">
      <w:pPr>
        <w:numPr>
          <w:ilvl w:val="0"/>
          <w:numId w:val="52"/>
        </w:numPr>
        <w:tabs>
          <w:tab w:val="left" w:pos="281"/>
        </w:tabs>
        <w:spacing w:after="200" w:line="276" w:lineRule="auto"/>
        <w:ind w:left="0" w:hanging="2"/>
        <w:contextualSpacing/>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lastRenderedPageBreak/>
        <w:t>تم تركيب جداول المدخلات والمخرجات الأولية من خلال الثلاث مصفوفات وهي مصفوفة الطلب الوسيط ومصفوفة الطلب النهائي ومصفوفة القيمة المضافة ولكن الجداول لم تكن موزونة عند هذه النقطة</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w:t>
      </w:r>
    </w:p>
    <w:p w:rsidR="000C22E6" w:rsidRPr="00283175" w:rsidRDefault="002B38E9" w:rsidP="000C22E6">
      <w:pPr>
        <w:jc w:val="lowKashida"/>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hint="cs"/>
          <w:b/>
          <w:bCs/>
          <w:sz w:val="32"/>
          <w:szCs w:val="32"/>
          <w:u w:val="single"/>
          <w:rtl/>
          <w:lang w:bidi="ar-EG"/>
        </w:rPr>
        <w:t>ب</w:t>
      </w:r>
      <w:r w:rsidR="000C22E6" w:rsidRPr="00283175">
        <w:rPr>
          <w:rFonts w:ascii="Simplified Arabic" w:eastAsia="Calibri" w:hAnsi="Simplified Arabic" w:cs="Simplified Arabic" w:hint="cs"/>
          <w:b/>
          <w:bCs/>
          <w:sz w:val="32"/>
          <w:szCs w:val="32"/>
          <w:u w:val="single"/>
          <w:rtl/>
          <w:lang w:bidi="ar-EG"/>
        </w:rPr>
        <w:t>-</w:t>
      </w:r>
      <w:r w:rsidR="000C22E6" w:rsidRPr="00283175">
        <w:rPr>
          <w:rFonts w:ascii="Simplified Arabic" w:eastAsia="Calibri" w:hAnsi="Simplified Arabic" w:cs="Simplified Arabic"/>
          <w:b/>
          <w:bCs/>
          <w:sz w:val="32"/>
          <w:szCs w:val="32"/>
          <w:u w:val="single"/>
          <w:rtl/>
          <w:lang w:bidi="ar-EG"/>
        </w:rPr>
        <w:t xml:space="preserve"> عملية التوازن لجداول المدخلات والمخرجات</w:t>
      </w:r>
      <w:r w:rsidR="000C22E6" w:rsidRPr="00283175">
        <w:rPr>
          <w:rFonts w:ascii="Simplified Arabic" w:eastAsia="Calibri" w:hAnsi="Simplified Arabic" w:cs="Simplified Arabic" w:hint="cs"/>
          <w:b/>
          <w:bCs/>
          <w:sz w:val="32"/>
          <w:szCs w:val="32"/>
          <w:u w:val="single"/>
          <w:rtl/>
          <w:lang w:bidi="ar-EG"/>
        </w:rPr>
        <w:t>:</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إن جداول المدخلات والمخرجات الأولية غالبا ما تكون غير متوازنة نظرا</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lang w:bidi="ar-EG"/>
        </w:rPr>
        <w:t xml:space="preserve"> لكثرة التشابكات الموجودة بالجداول رغم أن الإجماليات الداخلة بالجداول متوازنة وهي</w:t>
      </w:r>
      <w:r w:rsidRPr="000C22E6">
        <w:rPr>
          <w:rFonts w:ascii="Simplified Arabic" w:eastAsia="Calibri" w:hAnsi="Simplified Arabic" w:cs="Simplified Arabic" w:hint="cs"/>
          <w:sz w:val="28"/>
          <w:szCs w:val="28"/>
          <w:rtl/>
          <w:lang w:bidi="ar-EG"/>
        </w:rPr>
        <w:t>:</w:t>
      </w: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الإنتاج  (5211.5)</w:t>
      </w:r>
      <w:r w:rsidRPr="000C22E6">
        <w:rPr>
          <w:rFonts w:ascii="Simplified Arabic" w:eastAsia="Calibri" w:hAnsi="Simplified Arabic" w:cs="Simplified Arabic" w:hint="cs"/>
          <w:sz w:val="28"/>
          <w:szCs w:val="28"/>
          <w:rtl/>
          <w:lang w:bidi="ar-EG"/>
        </w:rPr>
        <w:t xml:space="preserve"> </w:t>
      </w:r>
      <w:r w:rsidRPr="000C22E6">
        <w:rPr>
          <w:rFonts w:ascii="Simplified Arabic" w:eastAsia="Calibri" w:hAnsi="Simplified Arabic" w:cs="Simplified Arabic"/>
          <w:sz w:val="28"/>
          <w:szCs w:val="28"/>
          <w:rtl/>
          <w:lang w:bidi="ar-EG"/>
        </w:rPr>
        <w:t>= الطلب الوسيط  (1794.6)+الطلب النهائي مطروحا منه الواردات (3470) - صافي الضرائب (52.9)</w:t>
      </w:r>
    </w:p>
    <w:p w:rsidR="000C22E6" w:rsidRPr="000E17EE" w:rsidRDefault="000C22E6" w:rsidP="000C22E6">
      <w:pPr>
        <w:jc w:val="both"/>
        <w:rPr>
          <w:rFonts w:ascii="Simplified Arabic" w:eastAsia="Calibri" w:hAnsi="Simplified Arabic" w:cs="Simplified Arabic"/>
          <w:b/>
          <w:bCs/>
          <w:rtl/>
          <w:lang w:bidi="ar-EG"/>
        </w:rPr>
      </w:pPr>
      <w:r w:rsidRPr="000E17EE">
        <w:rPr>
          <w:rFonts w:ascii="Simplified Arabic" w:eastAsia="Calibri" w:hAnsi="Simplified Arabic" w:cs="Simplified Arabic"/>
          <w:b/>
          <w:bCs/>
          <w:rtl/>
          <w:lang w:bidi="ar-EG"/>
        </w:rPr>
        <w:t>الطلب النهائي = الاستهلاك النهائي الخاص+ الاستهلاك لنهائي الحكومي+ التكوين الرأس المالي الثابت+ التغير في المخزون+ الصادرات</w:t>
      </w:r>
    </w:p>
    <w:p w:rsidR="000E17EE" w:rsidRPr="000E17EE" w:rsidRDefault="000C22E6" w:rsidP="000E17EE">
      <w:pPr>
        <w:jc w:val="center"/>
        <w:rPr>
          <w:rFonts w:ascii="Simplified Arabic" w:eastAsia="Calibri" w:hAnsi="Simplified Arabic" w:cs="Simplified Arabic"/>
          <w:sz w:val="28"/>
          <w:szCs w:val="28"/>
          <w:rtl/>
          <w:lang w:bidi="ar-EG"/>
        </w:rPr>
      </w:pPr>
      <w:r w:rsidRPr="000E17EE">
        <w:rPr>
          <w:rFonts w:ascii="Simplified Arabic" w:eastAsia="Calibri" w:hAnsi="Simplified Arabic" w:cs="Simplified Arabic" w:hint="cs"/>
          <w:sz w:val="28"/>
          <w:szCs w:val="28"/>
          <w:rtl/>
          <w:lang w:bidi="ar-EG"/>
        </w:rPr>
        <w:t xml:space="preserve">جدول (3-8) </w:t>
      </w:r>
    </w:p>
    <w:p w:rsidR="000C22E6" w:rsidRPr="000C22E6" w:rsidRDefault="000C22E6" w:rsidP="000C22E6">
      <w:pPr>
        <w:jc w:val="center"/>
        <w:rPr>
          <w:rFonts w:ascii="Simplified Arabic" w:eastAsia="Calibri" w:hAnsi="Simplified Arabic" w:cs="Simplified Arabic"/>
          <w:rtl/>
          <w:lang w:bidi="ar-EG"/>
        </w:rPr>
      </w:pPr>
      <w:r w:rsidRPr="000E17EE">
        <w:rPr>
          <w:rFonts w:ascii="Simplified Arabic" w:eastAsia="Calibri" w:hAnsi="Simplified Arabic" w:cs="Simplified Arabic" w:hint="cs"/>
          <w:sz w:val="28"/>
          <w:szCs w:val="28"/>
          <w:rtl/>
          <w:lang w:bidi="ar-EG"/>
        </w:rPr>
        <w:t>تقدير الطلب النهائي</w:t>
      </w:r>
    </w:p>
    <w:tbl>
      <w:tblPr>
        <w:tblStyle w:val="LightGrid-Accent22"/>
        <w:bidiVisual/>
        <w:tblW w:w="9378" w:type="dxa"/>
        <w:tblLook w:val="04A0" w:firstRow="1" w:lastRow="0" w:firstColumn="1" w:lastColumn="0" w:noHBand="0" w:noVBand="1"/>
      </w:tblPr>
      <w:tblGrid>
        <w:gridCol w:w="1378"/>
        <w:gridCol w:w="1364"/>
        <w:gridCol w:w="1056"/>
        <w:gridCol w:w="990"/>
        <w:gridCol w:w="990"/>
        <w:gridCol w:w="900"/>
        <w:gridCol w:w="900"/>
        <w:gridCol w:w="917"/>
        <w:gridCol w:w="904"/>
      </w:tblGrid>
      <w:tr w:rsidR="000C22E6" w:rsidRPr="000C22E6" w:rsidTr="000C22E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798" w:type="dxa"/>
            <w:gridSpan w:val="3"/>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B2A1C7" w:themeFill="accent4" w:themeFillTint="99"/>
            <w:hideMark/>
          </w:tcPr>
          <w:p w:rsidR="000C22E6" w:rsidRPr="000C22E6" w:rsidRDefault="000C22E6" w:rsidP="000C22E6">
            <w:pPr>
              <w:jc w:val="center"/>
              <w:rPr>
                <w:rFonts w:ascii="Simplified Arabic" w:hAnsi="Simplified Arabic" w:cs="Simplified Arabic"/>
                <w:color w:val="000000"/>
                <w:sz w:val="20"/>
                <w:szCs w:val="20"/>
                <w:shd w:val="clear" w:color="auto" w:fill="B2A1C7" w:themeFill="accent4" w:themeFillTint="99"/>
              </w:rPr>
            </w:pPr>
            <w:r w:rsidRPr="000C22E6">
              <w:rPr>
                <w:rFonts w:ascii="Simplified Arabic" w:hAnsi="Simplified Arabic" w:cs="Simplified Arabic"/>
                <w:color w:val="000000"/>
                <w:sz w:val="20"/>
                <w:szCs w:val="20"/>
                <w:shd w:val="clear" w:color="auto" w:fill="B2A1C7" w:themeFill="accent4" w:themeFillTint="99"/>
                <w:rtl/>
              </w:rPr>
              <w:t>الانفاق الاستهلاكي</w:t>
            </w:r>
            <w:r w:rsidRPr="000C22E6">
              <w:rPr>
                <w:rFonts w:ascii="Simplified Arabic" w:hAnsi="Simplified Arabic" w:cs="Simplified Arabic" w:hint="cs"/>
                <w:color w:val="000000"/>
                <w:sz w:val="20"/>
                <w:szCs w:val="20"/>
                <w:shd w:val="clear" w:color="auto" w:fill="B2A1C7" w:themeFill="accent4" w:themeFillTint="99"/>
                <w:rtl/>
              </w:rPr>
              <w:t xml:space="preserve"> </w:t>
            </w:r>
            <w:r w:rsidRPr="000C22E6">
              <w:rPr>
                <w:rFonts w:ascii="Simplified Arabic" w:hAnsi="Simplified Arabic" w:cs="Simplified Arabic"/>
                <w:color w:val="000000"/>
                <w:sz w:val="20"/>
                <w:szCs w:val="20"/>
                <w:shd w:val="clear" w:color="auto" w:fill="B2A1C7" w:themeFill="accent4" w:themeFillTint="99"/>
                <w:rtl/>
              </w:rPr>
              <w:t>النهائي</w:t>
            </w:r>
            <w:r w:rsidRPr="000C22E6">
              <w:rPr>
                <w:rFonts w:ascii="Simplified Arabic" w:hAnsi="Simplified Arabic" w:cs="Simplified Arabic"/>
                <w:color w:val="000000"/>
                <w:sz w:val="20"/>
                <w:szCs w:val="20"/>
                <w:shd w:val="clear" w:color="auto" w:fill="B2A1C7" w:themeFill="accent4" w:themeFillTint="99"/>
              </w:rPr>
              <w:br/>
            </w:r>
          </w:p>
        </w:tc>
        <w:tc>
          <w:tcPr>
            <w:tcW w:w="2880" w:type="dxa"/>
            <w:gridSpan w:val="3"/>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B2A1C7" w:themeFill="accent4" w:themeFillTint="99"/>
            <w:hideMark/>
          </w:tcPr>
          <w:p w:rsidR="000C22E6" w:rsidRPr="000C22E6" w:rsidRDefault="000C22E6" w:rsidP="000C22E6">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0"/>
                <w:szCs w:val="20"/>
                <w:shd w:val="clear" w:color="auto" w:fill="FFFFFF" w:themeFill="background1"/>
              </w:rPr>
            </w:pPr>
            <w:r w:rsidRPr="000C22E6">
              <w:rPr>
                <w:rFonts w:ascii="Simplified Arabic" w:hAnsi="Simplified Arabic" w:cs="Simplified Arabic"/>
                <w:color w:val="000000"/>
                <w:sz w:val="20"/>
                <w:szCs w:val="20"/>
                <w:shd w:val="clear" w:color="auto" w:fill="B2A1C7" w:themeFill="accent4" w:themeFillTint="99"/>
                <w:rtl/>
              </w:rPr>
              <w:t>التكوين الرأسمالي</w:t>
            </w:r>
            <w:r w:rsidRPr="000C22E6">
              <w:rPr>
                <w:rFonts w:ascii="Simplified Arabic" w:hAnsi="Simplified Arabic" w:cs="Simplified Arabic"/>
                <w:color w:val="000000"/>
                <w:sz w:val="20"/>
                <w:szCs w:val="20"/>
                <w:shd w:val="clear" w:color="auto" w:fill="FFFFFF" w:themeFill="background1"/>
              </w:rPr>
              <w:br/>
            </w:r>
          </w:p>
        </w:tc>
        <w:tc>
          <w:tcPr>
            <w:tcW w:w="900" w:type="dxa"/>
            <w:vMerge w:val="restart"/>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FDE9D9" w:themeFill="accent6" w:themeFillTint="33"/>
            <w:hideMark/>
          </w:tcPr>
          <w:p w:rsidR="000C22E6" w:rsidRPr="000C22E6" w:rsidRDefault="000C22E6" w:rsidP="000C22E6">
            <w:pPr>
              <w:bidi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rPr>
            </w:pPr>
          </w:p>
          <w:p w:rsidR="000C22E6" w:rsidRPr="000C22E6" w:rsidRDefault="000C22E6" w:rsidP="000C22E6">
            <w:pPr>
              <w:bidi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rPr>
            </w:pPr>
            <w:r w:rsidRPr="000C22E6">
              <w:rPr>
                <w:rFonts w:ascii="Simplified Arabic" w:hAnsi="Simplified Arabic" w:cs="Simplified Arabic"/>
                <w:color w:val="000000"/>
                <w:sz w:val="20"/>
                <w:szCs w:val="20"/>
                <w:rtl/>
              </w:rPr>
              <w:t>إجمالي الصادرات</w:t>
            </w:r>
          </w:p>
        </w:tc>
        <w:tc>
          <w:tcPr>
            <w:tcW w:w="917" w:type="dxa"/>
            <w:vMerge w:val="restart"/>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6D9F1" w:themeFill="text2" w:themeFillTint="33"/>
            <w:hideMark/>
          </w:tcPr>
          <w:p w:rsidR="000C22E6" w:rsidRPr="000C22E6" w:rsidRDefault="000C22E6" w:rsidP="000C22E6">
            <w:pPr>
              <w:bidi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rPr>
            </w:pPr>
            <w:r w:rsidRPr="000C22E6">
              <w:rPr>
                <w:rFonts w:ascii="Simplified Arabic" w:hAnsi="Simplified Arabic" w:cs="Simplified Arabic"/>
                <w:color w:val="000000"/>
                <w:rtl/>
              </w:rPr>
              <w:t>جملة الطلب</w:t>
            </w:r>
            <w:r w:rsidRPr="000C22E6">
              <w:rPr>
                <w:rFonts w:ascii="Simplified Arabic" w:hAnsi="Simplified Arabic" w:cs="Simplified Arabic" w:hint="cs"/>
                <w:color w:val="000000"/>
                <w:rtl/>
              </w:rPr>
              <w:t xml:space="preserve"> </w:t>
            </w:r>
            <w:r w:rsidRPr="000C22E6">
              <w:rPr>
                <w:rFonts w:ascii="Simplified Arabic" w:hAnsi="Simplified Arabic" w:cs="Simplified Arabic"/>
                <w:color w:val="000000"/>
                <w:rtl/>
              </w:rPr>
              <w:t>النهائي</w:t>
            </w:r>
          </w:p>
        </w:tc>
        <w:tc>
          <w:tcPr>
            <w:tcW w:w="883" w:type="dxa"/>
            <w:vMerge w:val="restart"/>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6D9F1" w:themeFill="text2" w:themeFillTint="33"/>
            <w:hideMark/>
          </w:tcPr>
          <w:p w:rsidR="000C22E6" w:rsidRPr="000C22E6" w:rsidRDefault="000C22E6" w:rsidP="000C22E6">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rPr>
            </w:pPr>
            <w:r w:rsidRPr="000C22E6">
              <w:rPr>
                <w:rFonts w:ascii="Simplified Arabic" w:hAnsi="Simplified Arabic" w:cs="Simplified Arabic"/>
                <w:color w:val="000000"/>
                <w:rtl/>
              </w:rPr>
              <w:t>إجمالي الواردات</w:t>
            </w:r>
          </w:p>
        </w:tc>
      </w:tr>
      <w:tr w:rsidR="000C22E6" w:rsidRPr="000C22E6" w:rsidTr="000C22E6">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1378"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hideMark/>
          </w:tcPr>
          <w:p w:rsidR="000C22E6" w:rsidRPr="000C22E6" w:rsidRDefault="000C22E6" w:rsidP="000C22E6">
            <w:pPr>
              <w:bidi w:val="0"/>
              <w:jc w:val="center"/>
              <w:rPr>
                <w:rFonts w:ascii="Simplified Arabic" w:hAnsi="Simplified Arabic" w:cs="Simplified Arabic"/>
                <w:color w:val="000000"/>
                <w:sz w:val="20"/>
                <w:szCs w:val="20"/>
                <w:rtl/>
              </w:rPr>
            </w:pPr>
            <w:r w:rsidRPr="000C22E6">
              <w:rPr>
                <w:rFonts w:ascii="Simplified Arabic" w:hAnsi="Simplified Arabic" w:cs="Simplified Arabic"/>
                <w:color w:val="000000"/>
                <w:sz w:val="20"/>
                <w:szCs w:val="20"/>
                <w:rtl/>
              </w:rPr>
              <w:t>الإنفاقالاستهلاكي النهائي الخاص</w:t>
            </w:r>
          </w:p>
        </w:tc>
        <w:tc>
          <w:tcPr>
            <w:tcW w:w="1364"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hideMark/>
          </w:tcPr>
          <w:p w:rsidR="000C22E6" w:rsidRPr="000C22E6" w:rsidRDefault="000C22E6" w:rsidP="000C22E6">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0"/>
                <w:szCs w:val="20"/>
              </w:rPr>
            </w:pPr>
            <w:r w:rsidRPr="000C22E6">
              <w:rPr>
                <w:rFonts w:ascii="Simplified Arabic" w:hAnsi="Simplified Arabic" w:cs="Simplified Arabic"/>
                <w:color w:val="000000"/>
                <w:sz w:val="20"/>
                <w:szCs w:val="20"/>
                <w:rtl/>
              </w:rPr>
              <w:t>الإنفاق الاستهلاكي النهائي للحكومة</w:t>
            </w:r>
          </w:p>
        </w:tc>
        <w:tc>
          <w:tcPr>
            <w:tcW w:w="1056"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0"/>
                <w:szCs w:val="20"/>
                <w:rtl/>
              </w:rPr>
            </w:pPr>
            <w:r w:rsidRPr="000C22E6">
              <w:rPr>
                <w:rFonts w:ascii="Simplified Arabic" w:hAnsi="Simplified Arabic" w:cs="Simplified Arabic"/>
                <w:color w:val="000000"/>
                <w:sz w:val="20"/>
                <w:szCs w:val="20"/>
                <w:rtl/>
              </w:rPr>
              <w:t>إجمالي الإنفاق الاستهلاكي النهائي</w:t>
            </w:r>
          </w:p>
        </w:tc>
        <w:tc>
          <w:tcPr>
            <w:tcW w:w="99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0"/>
                <w:szCs w:val="20"/>
              </w:rPr>
            </w:pPr>
            <w:r w:rsidRPr="000C22E6">
              <w:rPr>
                <w:rFonts w:ascii="Simplified Arabic" w:hAnsi="Simplified Arabic" w:cs="Simplified Arabic"/>
                <w:color w:val="000000"/>
                <w:sz w:val="20"/>
                <w:szCs w:val="20"/>
                <w:rtl/>
              </w:rPr>
              <w:t>التكوين الرأسمالي الثابت</w:t>
            </w:r>
          </w:p>
        </w:tc>
        <w:tc>
          <w:tcPr>
            <w:tcW w:w="99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0"/>
                <w:szCs w:val="20"/>
              </w:rPr>
            </w:pPr>
            <w:r w:rsidRPr="000C22E6">
              <w:rPr>
                <w:rFonts w:ascii="Simplified Arabic" w:hAnsi="Simplified Arabic" w:cs="Simplified Arabic"/>
                <w:color w:val="000000"/>
                <w:sz w:val="20"/>
                <w:szCs w:val="20"/>
                <w:rtl/>
              </w:rPr>
              <w:t>التغير في المخزون</w:t>
            </w:r>
          </w:p>
        </w:tc>
        <w:tc>
          <w:tcPr>
            <w:tcW w:w="90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0"/>
                <w:szCs w:val="20"/>
              </w:rPr>
            </w:pPr>
            <w:r w:rsidRPr="000C22E6">
              <w:rPr>
                <w:rFonts w:ascii="Simplified Arabic" w:hAnsi="Simplified Arabic" w:cs="Simplified Arabic"/>
                <w:color w:val="000000"/>
                <w:sz w:val="20"/>
                <w:szCs w:val="20"/>
                <w:rtl/>
              </w:rPr>
              <w:t>إجمالي التكوين الرأسمالي</w:t>
            </w:r>
          </w:p>
        </w:tc>
        <w:tc>
          <w:tcPr>
            <w:tcW w:w="900" w:type="dxa"/>
            <w:vMerge/>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FDE9D9" w:themeFill="accent6" w:themeFillTint="33"/>
            <w:hideMark/>
          </w:tcPr>
          <w:p w:rsidR="000C22E6" w:rsidRPr="000C22E6" w:rsidRDefault="000C22E6" w:rsidP="000C22E6">
            <w:pPr>
              <w:bidi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0"/>
                <w:szCs w:val="20"/>
              </w:rPr>
            </w:pPr>
          </w:p>
        </w:tc>
        <w:tc>
          <w:tcPr>
            <w:tcW w:w="917" w:type="dxa"/>
            <w:vMerge/>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6D9F1" w:themeFill="text2" w:themeFillTint="33"/>
            <w:hideMark/>
          </w:tcPr>
          <w:p w:rsidR="000C22E6" w:rsidRPr="000C22E6" w:rsidRDefault="000C22E6" w:rsidP="000C22E6">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Pr>
            </w:pPr>
          </w:p>
        </w:tc>
        <w:tc>
          <w:tcPr>
            <w:tcW w:w="883" w:type="dxa"/>
            <w:vMerge/>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6D9F1" w:themeFill="text2" w:themeFillTint="33"/>
            <w:hideMark/>
          </w:tcPr>
          <w:p w:rsidR="000C22E6" w:rsidRPr="000C22E6" w:rsidRDefault="000C22E6" w:rsidP="000C22E6">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rPr>
            </w:pPr>
          </w:p>
        </w:tc>
      </w:tr>
      <w:tr w:rsidR="000C22E6" w:rsidRPr="000C22E6" w:rsidTr="000C22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8"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rPr>
                <w:rFonts w:ascii="Simplified Arabic" w:eastAsia="Yu Gothic Light" w:hAnsi="Simplified Arabic" w:cs="Simplified Arabic"/>
                <w:sz w:val="22"/>
                <w:szCs w:val="22"/>
              </w:rPr>
            </w:pPr>
            <w:r w:rsidRPr="000C22E6">
              <w:rPr>
                <w:rFonts w:ascii="Simplified Arabic" w:eastAsia="Yu Gothic Light" w:hAnsi="Simplified Arabic" w:cs="Simplified Arabic"/>
                <w:sz w:val="22"/>
                <w:szCs w:val="22"/>
              </w:rPr>
              <w:t>3058</w:t>
            </w:r>
          </w:p>
        </w:tc>
        <w:tc>
          <w:tcPr>
            <w:tcW w:w="1364"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350</w:t>
            </w:r>
          </w:p>
        </w:tc>
        <w:tc>
          <w:tcPr>
            <w:tcW w:w="1056"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3408</w:t>
            </w:r>
          </w:p>
        </w:tc>
        <w:tc>
          <w:tcPr>
            <w:tcW w:w="99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514</w:t>
            </w:r>
          </w:p>
        </w:tc>
        <w:tc>
          <w:tcPr>
            <w:tcW w:w="99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15.7</w:t>
            </w:r>
          </w:p>
        </w:tc>
        <w:tc>
          <w:tcPr>
            <w:tcW w:w="90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530</w:t>
            </w:r>
          </w:p>
        </w:tc>
        <w:tc>
          <w:tcPr>
            <w:tcW w:w="900"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FDE9D9" w:themeFill="accent6" w:themeFillTint="33"/>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548.9</w:t>
            </w:r>
          </w:p>
        </w:tc>
        <w:tc>
          <w:tcPr>
            <w:tcW w:w="917"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4486.8</w:t>
            </w:r>
          </w:p>
        </w:tc>
        <w:tc>
          <w:tcPr>
            <w:tcW w:w="883" w:type="dxa"/>
            <w:tcBorders>
              <w:top w:val="thinThickSmallGap" w:sz="24" w:space="0" w:color="E36C0A" w:themeColor="accent6" w:themeShade="BF"/>
              <w:left w:val="thinThickSmallGap" w:sz="24" w:space="0" w:color="E36C0A" w:themeColor="accent6" w:themeShade="BF"/>
              <w:bottom w:val="thinThickSmallGap" w:sz="24" w:space="0" w:color="E36C0A" w:themeColor="accent6" w:themeShade="BF"/>
              <w:right w:val="thinThickSmallGap" w:sz="24" w:space="0" w:color="E36C0A" w:themeColor="accent6" w:themeShade="BF"/>
            </w:tcBorders>
            <w:shd w:val="clear" w:color="auto" w:fill="C2D69B" w:themeFill="accent3" w:themeFillTint="99"/>
            <w:noWrap/>
            <w:hideMark/>
          </w:tcPr>
          <w:p w:rsidR="000C22E6" w:rsidRPr="000C22E6" w:rsidRDefault="000C22E6" w:rsidP="000C22E6">
            <w:pPr>
              <w:bidi w:val="0"/>
              <w:jc w:val="right"/>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2"/>
                <w:szCs w:val="22"/>
              </w:rPr>
            </w:pPr>
            <w:r w:rsidRPr="000C22E6">
              <w:rPr>
                <w:rFonts w:ascii="Simplified Arabic" w:eastAsia="Calibri" w:hAnsi="Simplified Arabic" w:cs="Simplified Arabic"/>
                <w:b/>
                <w:bCs/>
                <w:sz w:val="22"/>
                <w:szCs w:val="22"/>
              </w:rPr>
              <w:t>1017.0</w:t>
            </w:r>
          </w:p>
        </w:tc>
      </w:tr>
    </w:tbl>
    <w:p w:rsidR="000C22E6" w:rsidRPr="000C22E6" w:rsidRDefault="000C22E6" w:rsidP="000C22E6">
      <w:pPr>
        <w:rPr>
          <w:rFonts w:ascii="Simplified Arabic" w:eastAsia="Calibri" w:hAnsi="Simplified Arabic" w:cs="Simplified Arabic"/>
          <w:b/>
          <w:bCs/>
        </w:rPr>
      </w:pPr>
      <w:r w:rsidRPr="000C22E6">
        <w:rPr>
          <w:rFonts w:ascii="Simplified Arabic" w:eastAsia="Calibri" w:hAnsi="Simplified Arabic" w:cs="Simplified Arabic" w:hint="cs"/>
          <w:sz w:val="28"/>
          <w:szCs w:val="28"/>
          <w:rtl/>
        </w:rPr>
        <w:t>*</w:t>
      </w:r>
      <w:r w:rsidRPr="000C22E6">
        <w:rPr>
          <w:rFonts w:ascii="Simplified Arabic" w:eastAsia="Calibri" w:hAnsi="Simplified Arabic" w:cs="Simplified Arabic" w:hint="cs"/>
          <w:b/>
          <w:bCs/>
          <w:rtl/>
        </w:rPr>
        <w:t>القيمة بالمليون جنيه</w:t>
      </w:r>
    </w:p>
    <w:p w:rsidR="002B38E9" w:rsidRDefault="002B38E9" w:rsidP="000C22E6">
      <w:pPr>
        <w:jc w:val="lowKashida"/>
        <w:rPr>
          <w:rFonts w:ascii="Simplified Arabic" w:eastAsia="Calibri" w:hAnsi="Simplified Arabic" w:cs="Simplified Arabic"/>
          <w:sz w:val="28"/>
          <w:szCs w:val="28"/>
          <w:rtl/>
          <w:lang w:bidi="ar-EG"/>
        </w:rPr>
      </w:pPr>
    </w:p>
    <w:p w:rsidR="000C22E6" w:rsidRPr="000C22E6" w:rsidRDefault="000C22E6" w:rsidP="000C22E6">
      <w:pPr>
        <w:jc w:val="lowKashida"/>
        <w:rPr>
          <w:rFonts w:ascii="Simplified Arabic" w:eastAsia="Calibri" w:hAnsi="Simplified Arabic" w:cs="Simplified Arabic"/>
          <w:sz w:val="28"/>
          <w:szCs w:val="28"/>
          <w:rtl/>
          <w:lang w:bidi="ar-EG"/>
        </w:rPr>
      </w:pPr>
      <w:r w:rsidRPr="000C22E6">
        <w:rPr>
          <w:rFonts w:ascii="Simplified Arabic" w:eastAsia="Calibri" w:hAnsi="Simplified Arabic" w:cs="Simplified Arabic"/>
          <w:sz w:val="28"/>
          <w:szCs w:val="28"/>
          <w:rtl/>
          <w:lang w:bidi="ar-EG"/>
        </w:rPr>
        <w:t>وبالتالي فإن المشكلة تكمن في توزيع هذه الإجماليات على الأنشطة الاقتصادية داخل هذه الجداول لذا فقد تم الاعتماد على تقديرات الحسابات القومية على مستوى الأنشطة الاقتصادية والحفاظ عليها والتي وفرت لنا الإنتاج والاستهلاك الوسيط والأجور والقيمة المضافة موزعة على الأنشطة الاقتصادية في حين أنها وفرت إجماليات الطلب النهائي فقط غير موزع على الأنشطة الاقتصادية.</w:t>
      </w:r>
    </w:p>
    <w:p w:rsidR="00283175" w:rsidRPr="00283175" w:rsidRDefault="00283175" w:rsidP="000C22E6">
      <w:pPr>
        <w:jc w:val="lowKashida"/>
        <w:rPr>
          <w:rFonts w:ascii="Simplified Arabic" w:eastAsia="Calibri" w:hAnsi="Simplified Arabic" w:cs="Simplified Arabic"/>
          <w:sz w:val="16"/>
          <w:szCs w:val="16"/>
          <w:rtl/>
          <w:lang w:bidi="ar-EG"/>
        </w:rPr>
      </w:pPr>
    </w:p>
    <w:p w:rsidR="000C22E6" w:rsidRPr="000C22E6" w:rsidRDefault="000C22E6" w:rsidP="000C22E6">
      <w:pPr>
        <w:jc w:val="lowKashida"/>
        <w:rPr>
          <w:rFonts w:ascii="Simplified Arabic" w:eastAsia="Calibri" w:hAnsi="Simplified Arabic" w:cs="Simplified Arabic"/>
          <w:sz w:val="28"/>
          <w:szCs w:val="28"/>
          <w:rtl/>
        </w:rPr>
      </w:pPr>
      <w:r w:rsidRPr="000C22E6">
        <w:rPr>
          <w:rFonts w:ascii="Simplified Arabic" w:eastAsia="Calibri" w:hAnsi="Simplified Arabic" w:cs="Simplified Arabic"/>
          <w:sz w:val="28"/>
          <w:szCs w:val="28"/>
          <w:rtl/>
          <w:lang w:bidi="ar-EG"/>
        </w:rPr>
        <w:t>من هنا بدأ إجراء عملية التوازن حيث أن إجمالي الفروق الموزعة على الأنشطة الاقتصادية كانت مساوية للصفر ولذا تم تخصيص هذه الفروق على بنود الطلب النهائي وبذلك تلاشت الفروق الموجودة بين المدخلات وبين المخرجات مع الحفاظ على الإجماليات الواردة من تقديرات الحسابات القومية</w:t>
      </w:r>
      <w:r w:rsidRPr="000C22E6">
        <w:rPr>
          <w:rFonts w:ascii="Simplified Arabic" w:eastAsia="Calibri" w:hAnsi="Simplified Arabic" w:cs="Simplified Arabic" w:hint="cs"/>
          <w:sz w:val="28"/>
          <w:szCs w:val="28"/>
          <w:rtl/>
          <w:lang w:bidi="ar-EG"/>
        </w:rPr>
        <w:t>.</w:t>
      </w:r>
      <w:r w:rsidRPr="000C22E6">
        <w:rPr>
          <w:rFonts w:ascii="Simplified Arabic" w:eastAsia="Calibri" w:hAnsi="Simplified Arabic" w:cs="Simplified Arabic"/>
          <w:sz w:val="28"/>
          <w:szCs w:val="28"/>
          <w:rtl/>
        </w:rPr>
        <w:t xml:space="preserve"> </w:t>
      </w:r>
    </w:p>
    <w:p w:rsidR="000E17EE" w:rsidRDefault="000E17EE" w:rsidP="009B5F84">
      <w:pPr>
        <w:spacing w:line="276" w:lineRule="auto"/>
        <w:jc w:val="lowKashida"/>
        <w:rPr>
          <w:rFonts w:ascii="Simplified Arabic" w:eastAsiaTheme="minorHAnsi" w:hAnsi="Simplified Arabic" w:cs="Simplified Arabic"/>
          <w:b/>
          <w:bCs/>
          <w:sz w:val="30"/>
          <w:szCs w:val="30"/>
          <w:rtl/>
          <w:lang w:bidi="ar-EG"/>
        </w:rPr>
      </w:pPr>
    </w:p>
    <w:p w:rsidR="000C22E6" w:rsidRPr="002B38E9" w:rsidRDefault="000C22E6" w:rsidP="007200E7">
      <w:pPr>
        <w:jc w:val="lowKashida"/>
        <w:rPr>
          <w:rFonts w:ascii="Simplified Arabic" w:eastAsiaTheme="minorHAnsi" w:hAnsi="Simplified Arabic" w:cs="Simplified Arabic"/>
          <w:b/>
          <w:bCs/>
          <w:sz w:val="30"/>
          <w:szCs w:val="30"/>
          <w:rtl/>
          <w:lang w:bidi="ar-EG"/>
        </w:rPr>
      </w:pPr>
      <w:r w:rsidRPr="002B38E9">
        <w:rPr>
          <w:rFonts w:ascii="Simplified Arabic" w:eastAsiaTheme="minorHAnsi" w:hAnsi="Simplified Arabic" w:cs="Simplified Arabic" w:hint="cs"/>
          <w:b/>
          <w:bCs/>
          <w:sz w:val="30"/>
          <w:szCs w:val="30"/>
          <w:rtl/>
          <w:lang w:bidi="ar-EG"/>
        </w:rPr>
        <w:lastRenderedPageBreak/>
        <w:t>ثالثا: جداول المدخلات والمخرجات لعام 2016/2017 والعلاقات التشابكية بين الأنشطة الاقتصادية:</w:t>
      </w:r>
    </w:p>
    <w:p w:rsidR="000C22E6" w:rsidRPr="000C22E6" w:rsidRDefault="000C22E6" w:rsidP="007200E7">
      <w:pPr>
        <w:rPr>
          <w:rFonts w:ascii="Simplified Arabic" w:eastAsiaTheme="minorHAnsi" w:hAnsi="Simplified Arabic" w:cs="Simplified Arabic"/>
          <w:b/>
          <w:bCs/>
          <w:sz w:val="28"/>
          <w:szCs w:val="28"/>
          <w:u w:val="single"/>
          <w:rtl/>
          <w:lang w:bidi="ar-EG"/>
        </w:rPr>
      </w:pPr>
      <w:r w:rsidRPr="000C22E6">
        <w:rPr>
          <w:rFonts w:ascii="Simplified Arabic" w:eastAsiaTheme="minorHAnsi" w:hAnsi="Simplified Arabic" w:cs="Simplified Arabic" w:hint="cs"/>
          <w:b/>
          <w:bCs/>
          <w:sz w:val="28"/>
          <w:szCs w:val="28"/>
          <w:u w:val="single"/>
          <w:rtl/>
          <w:lang w:bidi="ar-EG"/>
        </w:rPr>
        <w:t>تمهيد:</w:t>
      </w:r>
    </w:p>
    <w:p w:rsidR="000C22E6" w:rsidRPr="007200E7" w:rsidRDefault="000C22E6" w:rsidP="007200E7">
      <w:pPr>
        <w:jc w:val="lowKashida"/>
        <w:rPr>
          <w:rFonts w:ascii="Simplified Arabic" w:eastAsiaTheme="minorHAnsi" w:hAnsi="Simplified Arabic" w:cs="Simplified Arabic"/>
          <w:sz w:val="28"/>
          <w:szCs w:val="28"/>
          <w:rtl/>
          <w:lang w:bidi="ar-EG"/>
        </w:rPr>
      </w:pPr>
      <w:r w:rsidRPr="007200E7">
        <w:rPr>
          <w:rFonts w:ascii="Simplified Arabic" w:eastAsiaTheme="minorHAnsi" w:hAnsi="Simplified Arabic" w:cs="Simplified Arabic" w:hint="cs"/>
          <w:sz w:val="28"/>
          <w:szCs w:val="28"/>
          <w:rtl/>
          <w:lang w:bidi="ar-EG"/>
        </w:rPr>
        <w:t xml:space="preserve">في </w:t>
      </w:r>
      <w:r w:rsidR="00E74E63" w:rsidRPr="007200E7">
        <w:rPr>
          <w:rFonts w:ascii="Simplified Arabic" w:eastAsiaTheme="minorHAnsi" w:hAnsi="Simplified Arabic" w:cs="Simplified Arabic" w:hint="cs"/>
          <w:sz w:val="28"/>
          <w:szCs w:val="28"/>
          <w:rtl/>
          <w:lang w:bidi="ar-EG"/>
        </w:rPr>
        <w:t>نهاية هذا</w:t>
      </w:r>
      <w:r w:rsidRPr="007200E7">
        <w:rPr>
          <w:rFonts w:ascii="Simplified Arabic" w:eastAsiaTheme="minorHAnsi" w:hAnsi="Simplified Arabic" w:cs="Simplified Arabic" w:hint="cs"/>
          <w:sz w:val="28"/>
          <w:szCs w:val="28"/>
          <w:rtl/>
          <w:lang w:bidi="ar-EG"/>
        </w:rPr>
        <w:t xml:space="preserve"> الفصل </w:t>
      </w:r>
      <w:r w:rsidR="00E74E63" w:rsidRPr="007200E7">
        <w:rPr>
          <w:rFonts w:ascii="Simplified Arabic" w:eastAsiaTheme="minorHAnsi" w:hAnsi="Simplified Arabic" w:cs="Simplified Arabic" w:hint="cs"/>
          <w:sz w:val="28"/>
          <w:szCs w:val="28"/>
          <w:rtl/>
          <w:lang w:bidi="ar-EG"/>
        </w:rPr>
        <w:t>من ا</w:t>
      </w:r>
      <w:r w:rsidRPr="007200E7">
        <w:rPr>
          <w:rFonts w:ascii="Simplified Arabic" w:eastAsiaTheme="minorHAnsi" w:hAnsi="Simplified Arabic" w:cs="Simplified Arabic" w:hint="cs"/>
          <w:sz w:val="28"/>
          <w:szCs w:val="28"/>
          <w:rtl/>
          <w:lang w:bidi="ar-EG"/>
        </w:rPr>
        <w:t xml:space="preserve">لبحث نود </w:t>
      </w:r>
      <w:r w:rsidR="00E74E63" w:rsidRPr="007200E7">
        <w:rPr>
          <w:rFonts w:ascii="Simplified Arabic" w:eastAsiaTheme="minorHAnsi" w:hAnsi="Simplified Arabic" w:cs="Simplified Arabic" w:hint="cs"/>
          <w:sz w:val="28"/>
          <w:szCs w:val="28"/>
          <w:rtl/>
          <w:lang w:bidi="ar-EG"/>
        </w:rPr>
        <w:t xml:space="preserve">الإشارة إلي </w:t>
      </w:r>
      <w:r w:rsidRPr="007200E7">
        <w:rPr>
          <w:rFonts w:ascii="Simplified Arabic" w:eastAsiaTheme="minorHAnsi" w:hAnsi="Simplified Arabic" w:cs="Simplified Arabic" w:hint="cs"/>
          <w:sz w:val="28"/>
          <w:szCs w:val="28"/>
          <w:rtl/>
          <w:lang w:bidi="ar-EG"/>
        </w:rPr>
        <w:t xml:space="preserve">بعض الحقائق الفنية التي يجب أن </w:t>
      </w:r>
      <w:r w:rsidR="00E74E63" w:rsidRPr="007200E7">
        <w:rPr>
          <w:rFonts w:ascii="Simplified Arabic" w:eastAsiaTheme="minorHAnsi" w:hAnsi="Simplified Arabic" w:cs="Simplified Arabic" w:hint="cs"/>
          <w:sz w:val="28"/>
          <w:szCs w:val="28"/>
          <w:rtl/>
          <w:lang w:bidi="ar-EG"/>
        </w:rPr>
        <w:t>تؤخذ في الاعتبار</w:t>
      </w:r>
      <w:r w:rsidRPr="007200E7">
        <w:rPr>
          <w:rFonts w:ascii="Simplified Arabic" w:eastAsiaTheme="minorHAnsi" w:hAnsi="Simplified Arabic" w:cs="Simplified Arabic" w:hint="cs"/>
          <w:sz w:val="28"/>
          <w:szCs w:val="28"/>
          <w:rtl/>
          <w:lang w:bidi="ar-EG"/>
        </w:rPr>
        <w:t xml:space="preserve"> </w:t>
      </w:r>
      <w:r w:rsidR="00E74E63" w:rsidRPr="007200E7">
        <w:rPr>
          <w:rFonts w:ascii="Simplified Arabic" w:eastAsiaTheme="minorHAnsi" w:hAnsi="Simplified Arabic" w:cs="Simplified Arabic" w:hint="cs"/>
          <w:sz w:val="28"/>
          <w:szCs w:val="28"/>
          <w:rtl/>
          <w:lang w:bidi="ar-EG"/>
        </w:rPr>
        <w:t>عند دراسة ومناقشة ال</w:t>
      </w:r>
      <w:r w:rsidRPr="007200E7">
        <w:rPr>
          <w:rFonts w:ascii="Simplified Arabic" w:eastAsiaTheme="minorHAnsi" w:hAnsi="Simplified Arabic" w:cs="Simplified Arabic" w:hint="cs"/>
          <w:sz w:val="28"/>
          <w:szCs w:val="28"/>
          <w:rtl/>
          <w:lang w:bidi="ar-EG"/>
        </w:rPr>
        <w:t>بحوث</w:t>
      </w:r>
      <w:r w:rsidR="00E74E63" w:rsidRPr="007200E7">
        <w:rPr>
          <w:rFonts w:ascii="Simplified Arabic" w:eastAsiaTheme="minorHAnsi" w:hAnsi="Simplified Arabic" w:cs="Simplified Arabic" w:hint="cs"/>
          <w:sz w:val="28"/>
          <w:szCs w:val="28"/>
          <w:rtl/>
          <w:lang w:bidi="ar-EG"/>
        </w:rPr>
        <w:t xml:space="preserve"> في </w:t>
      </w:r>
      <w:r w:rsidRPr="007200E7">
        <w:rPr>
          <w:rFonts w:ascii="Simplified Arabic" w:eastAsiaTheme="minorHAnsi" w:hAnsi="Simplified Arabic" w:cs="Simplified Arabic" w:hint="cs"/>
          <w:sz w:val="28"/>
          <w:szCs w:val="28"/>
          <w:rtl/>
          <w:lang w:bidi="ar-EG"/>
        </w:rPr>
        <w:t>جداول المدخلات والمخرجات وتطبيقاتها العملية</w:t>
      </w:r>
      <w:r w:rsidR="00E74E63" w:rsidRPr="007200E7">
        <w:rPr>
          <w:rFonts w:ascii="Simplified Arabic" w:eastAsiaTheme="minorHAnsi" w:hAnsi="Simplified Arabic" w:cs="Simplified Arabic" w:hint="cs"/>
          <w:sz w:val="28"/>
          <w:szCs w:val="28"/>
          <w:rtl/>
          <w:lang w:bidi="ar-EG"/>
        </w:rPr>
        <w:t xml:space="preserve"> وإستخداماتها الفنية</w:t>
      </w:r>
      <w:r w:rsidRPr="007200E7">
        <w:rPr>
          <w:rFonts w:ascii="Simplified Arabic" w:eastAsiaTheme="minorHAnsi" w:hAnsi="Simplified Arabic" w:cs="Simplified Arabic" w:hint="cs"/>
          <w:sz w:val="28"/>
          <w:szCs w:val="28"/>
          <w:rtl/>
          <w:lang w:bidi="ar-EG"/>
        </w:rPr>
        <w:t xml:space="preserve"> في واقع الاقتصاد </w:t>
      </w:r>
      <w:r w:rsidR="00E74E63" w:rsidRPr="007200E7">
        <w:rPr>
          <w:rFonts w:ascii="Simplified Arabic" w:eastAsiaTheme="minorHAnsi" w:hAnsi="Simplified Arabic" w:cs="Simplified Arabic" w:hint="cs"/>
          <w:sz w:val="28"/>
          <w:szCs w:val="28"/>
          <w:rtl/>
          <w:lang w:bidi="ar-EG"/>
        </w:rPr>
        <w:t>الوطني</w:t>
      </w:r>
      <w:r w:rsidRPr="007200E7">
        <w:rPr>
          <w:rFonts w:ascii="Simplified Arabic" w:eastAsiaTheme="minorHAnsi" w:hAnsi="Simplified Arabic" w:cs="Simplified Arabic" w:hint="cs"/>
          <w:sz w:val="28"/>
          <w:szCs w:val="28"/>
          <w:rtl/>
          <w:lang w:bidi="ar-EG"/>
        </w:rPr>
        <w:t>.</w:t>
      </w:r>
    </w:p>
    <w:p w:rsidR="000C22E6" w:rsidRPr="000C22E6" w:rsidRDefault="000C22E6" w:rsidP="007200E7">
      <w:pPr>
        <w:rPr>
          <w:rFonts w:ascii="Simplified Arabic" w:eastAsiaTheme="minorHAnsi" w:hAnsi="Simplified Arabic" w:cs="Simplified Arabic"/>
          <w:b/>
          <w:bCs/>
          <w:sz w:val="28"/>
          <w:szCs w:val="28"/>
          <w:u w:val="single"/>
          <w:rtl/>
          <w:lang w:bidi="ar-EG"/>
        </w:rPr>
      </w:pPr>
      <w:r w:rsidRPr="000C22E6">
        <w:rPr>
          <w:rFonts w:ascii="Simplified Arabic" w:eastAsiaTheme="minorHAnsi" w:hAnsi="Simplified Arabic" w:cs="Simplified Arabic" w:hint="cs"/>
          <w:b/>
          <w:bCs/>
          <w:sz w:val="28"/>
          <w:szCs w:val="28"/>
          <w:u w:val="single"/>
          <w:rtl/>
          <w:lang w:bidi="ar-EG"/>
        </w:rPr>
        <w:t>أولا: آليات التحقق من صحة جدول المدخلات والمخرجات:</w:t>
      </w:r>
    </w:p>
    <w:p w:rsidR="000C22E6" w:rsidRPr="000C22E6" w:rsidRDefault="000C22E6" w:rsidP="007200E7">
      <w:pPr>
        <w:jc w:val="both"/>
        <w:rPr>
          <w:rFonts w:ascii="Simplified Arabic" w:eastAsiaTheme="minorHAnsi" w:hAnsi="Simplified Arabic" w:cs="Simplified Arabic"/>
          <w:sz w:val="28"/>
          <w:szCs w:val="28"/>
          <w:rtl/>
          <w:lang w:bidi="ar-EG"/>
        </w:rPr>
      </w:pPr>
      <w:r w:rsidRPr="000C22E6">
        <w:rPr>
          <w:rFonts w:ascii="Simplified Arabic" w:eastAsiaTheme="minorHAnsi" w:hAnsi="Simplified Arabic" w:cs="Simplified Arabic" w:hint="cs"/>
          <w:sz w:val="28"/>
          <w:szCs w:val="28"/>
          <w:rtl/>
          <w:lang w:bidi="ar-EG"/>
        </w:rPr>
        <w:t xml:space="preserve">للتأكد من صحة جدول المدخلات والمخرجات بصفة عامة يجب التحقق من توافر كافة الخصائص المميزة لجدول المدخلات والمخرجات والمتعلقة بشروط التوازن والاتساق مع المتغيرات الاقتصادية الكلية والمتطابقات الرئيسية لمفاهيم الناتج المحلى الإجمالي في أبعاده الثلاثة: الدخل والإنفاق والانتاج. وتتمثل آليات التحقق من صحة الجدول في الخطوات التالية: </w:t>
      </w:r>
    </w:p>
    <w:p w:rsidR="000C22E6" w:rsidRP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 xml:space="preserve">امكانية تقدير الناتج المحلى الإجمالي بالطرق الثلاثة المعروفة فى الحسابات القومية: الدخل </w:t>
      </w:r>
      <w:r w:rsidRPr="000C22E6">
        <w:rPr>
          <w:rFonts w:ascii="Simplified Arabic" w:eastAsiaTheme="minorHAnsi" w:hAnsi="Simplified Arabic" w:cs="Simplified Arabic"/>
          <w:sz w:val="28"/>
          <w:szCs w:val="28"/>
          <w:rtl/>
          <w:lang w:bidi="ar-EG"/>
        </w:rPr>
        <w:t>–</w:t>
      </w:r>
      <w:r w:rsidRPr="000C22E6">
        <w:rPr>
          <w:rFonts w:ascii="Simplified Arabic" w:eastAsiaTheme="minorHAnsi" w:hAnsi="Simplified Arabic" w:cs="Simplified Arabic" w:hint="cs"/>
          <w:sz w:val="28"/>
          <w:szCs w:val="28"/>
          <w:rtl/>
          <w:lang w:bidi="ar-EG"/>
        </w:rPr>
        <w:t xml:space="preserve"> الإنفاق </w:t>
      </w:r>
      <w:r w:rsidRPr="000C22E6">
        <w:rPr>
          <w:rFonts w:ascii="Simplified Arabic" w:eastAsiaTheme="minorHAnsi" w:hAnsi="Simplified Arabic" w:cs="Simplified Arabic"/>
          <w:sz w:val="28"/>
          <w:szCs w:val="28"/>
          <w:rtl/>
          <w:lang w:bidi="ar-EG"/>
        </w:rPr>
        <w:t>–</w:t>
      </w:r>
      <w:r w:rsidRPr="000C22E6">
        <w:rPr>
          <w:rFonts w:ascii="Simplified Arabic" w:eastAsiaTheme="minorHAnsi" w:hAnsi="Simplified Arabic" w:cs="Simplified Arabic" w:hint="cs"/>
          <w:sz w:val="28"/>
          <w:szCs w:val="28"/>
          <w:rtl/>
          <w:lang w:bidi="ar-EG"/>
        </w:rPr>
        <w:t xml:space="preserve"> الانتاج، وأن تكون النتائج متطابقة فى الطرق الثلاثة.</w:t>
      </w:r>
    </w:p>
    <w:p w:rsidR="000C22E6" w:rsidRP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تطابق تقديرات الناتج المحلى الإجمالي والمتغيرات الكلية المرتبطة به مع تقديرات الحسابات القومية المنشورة في الأجهزة الرسمية، خاصة فيما يتعلق بموارد واستخدامات الناتج المحلى الإجمالي.</w:t>
      </w:r>
    </w:p>
    <w:p w:rsidR="000C22E6" w:rsidRP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توازن الصفوف والأعمدة فى الجدول بحيث تتطابق أرقام انتاج القطاعات فى الصفوف والأعمدة.</w:t>
      </w:r>
    </w:p>
    <w:p w:rsidR="000C22E6" w:rsidRP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خلايا مصفوفة المعاملات الفنية للإنتاج تكون كلها موجبة وأقل من الواحد الصحيح.</w:t>
      </w:r>
    </w:p>
    <w:p w:rsidR="000C22E6" w:rsidRP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خلايا مصفوفة المعاملات الكلية (مقلوب مصفوفة المعاملات الفنية للإنتاج) تكون موجبة، والأرقام القطرية لا تقل عن الواحد الصحيح.</w:t>
      </w:r>
    </w:p>
    <w:p w:rsidR="000C22E6" w:rsidRP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استخدام النموذج المفتوح للمدخلات والمخرجات للتأكد من أن حاصل ضرب مصفوفة المعاملات الكلية فى متجه الطلب النهائي يعطى حجم انتاج القطاعات المسجل في الجدول (</w:t>
      </w:r>
      <w:r w:rsidRPr="000C22E6">
        <w:rPr>
          <w:rFonts w:ascii="Simplified Arabic" w:eastAsiaTheme="minorHAnsi" w:hAnsi="Simplified Arabic" w:cs="Simplified Arabic"/>
          <w:sz w:val="28"/>
          <w:szCs w:val="28"/>
          <w:lang w:bidi="ar-EG"/>
        </w:rPr>
        <w:t>X</w:t>
      </w:r>
      <w:r w:rsidRPr="000C22E6">
        <w:rPr>
          <w:rFonts w:ascii="Simplified Arabic" w:eastAsiaTheme="minorHAnsi" w:hAnsi="Simplified Arabic" w:cs="Simplified Arabic" w:hint="cs"/>
          <w:sz w:val="28"/>
          <w:szCs w:val="28"/>
          <w:rtl/>
          <w:lang w:bidi="ar-EG"/>
        </w:rPr>
        <w:t>):</w:t>
      </w:r>
    </w:p>
    <w:p w:rsidR="000C22E6" w:rsidRPr="000C22E6" w:rsidRDefault="000C22E6" w:rsidP="007200E7">
      <w:pPr>
        <w:tabs>
          <w:tab w:val="left" w:pos="281"/>
        </w:tabs>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 xml:space="preserve">   </w:t>
      </w:r>
      <w:r w:rsidRPr="000C22E6">
        <w:rPr>
          <w:rFonts w:ascii="Simplified Arabic" w:eastAsiaTheme="minorHAnsi" w:hAnsi="Simplified Arabic" w:cs="Simplified Arabic"/>
          <w:sz w:val="28"/>
          <w:szCs w:val="28"/>
          <w:lang w:bidi="ar-EG"/>
        </w:rPr>
        <w:t xml:space="preserve"> = </w:t>
      </w:r>
      <w:proofErr w:type="gramStart"/>
      <w:r w:rsidRPr="000C22E6">
        <w:rPr>
          <w:rFonts w:ascii="Simplified Arabic" w:eastAsiaTheme="minorHAnsi" w:hAnsi="Simplified Arabic" w:cs="Simplified Arabic"/>
          <w:sz w:val="28"/>
          <w:szCs w:val="28"/>
          <w:lang w:bidi="ar-EG"/>
        </w:rPr>
        <w:t>X</w:t>
      </w:r>
      <w:r w:rsidRPr="000C22E6">
        <w:rPr>
          <w:rFonts w:ascii="Simplified Arabic" w:eastAsiaTheme="minorHAnsi" w:hAnsi="Simplified Arabic" w:cs="Simplified Arabic" w:hint="cs"/>
          <w:sz w:val="28"/>
          <w:szCs w:val="28"/>
          <w:rtl/>
          <w:lang w:bidi="ar-EG"/>
        </w:rPr>
        <w:t>(</w:t>
      </w:r>
      <w:proofErr w:type="gramEnd"/>
      <w:r w:rsidRPr="000C22E6">
        <w:rPr>
          <w:rFonts w:ascii="Simplified Arabic" w:eastAsiaTheme="minorHAnsi" w:hAnsi="Simplified Arabic" w:cs="Simplified Arabic"/>
          <w:sz w:val="28"/>
          <w:szCs w:val="28"/>
          <w:lang w:bidi="ar-EG"/>
        </w:rPr>
        <w:t>[I-A]</w:t>
      </w:r>
      <w:r w:rsidRPr="000C22E6">
        <w:rPr>
          <w:rFonts w:ascii="Simplified Arabic" w:eastAsiaTheme="minorHAnsi" w:hAnsi="Simplified Arabic" w:cs="Simplified Arabic"/>
          <w:sz w:val="28"/>
          <w:szCs w:val="28"/>
          <w:vertAlign w:val="superscript"/>
          <w:lang w:bidi="ar-EG"/>
        </w:rPr>
        <w:t>-1</w:t>
      </w:r>
      <w:r w:rsidRPr="000C22E6">
        <w:rPr>
          <w:rFonts w:ascii="Simplified Arabic" w:eastAsiaTheme="minorHAnsi" w:hAnsi="Simplified Arabic" w:cs="Simplified Arabic"/>
          <w:sz w:val="28"/>
          <w:szCs w:val="28"/>
          <w:lang w:bidi="ar-EG"/>
        </w:rPr>
        <w:t>*Y</w:t>
      </w:r>
      <w:r w:rsidRPr="000C22E6">
        <w:rPr>
          <w:rFonts w:ascii="Simplified Arabic" w:eastAsiaTheme="minorHAnsi" w:hAnsi="Simplified Arabic" w:cs="Simplified Arabic" w:hint="cs"/>
          <w:sz w:val="28"/>
          <w:szCs w:val="28"/>
          <w:rtl/>
          <w:lang w:bidi="ar-EG"/>
        </w:rPr>
        <w:t xml:space="preserve">)، </w:t>
      </w:r>
    </w:p>
    <w:p w:rsidR="000C22E6" w:rsidRDefault="000C22E6" w:rsidP="007200E7">
      <w:pPr>
        <w:numPr>
          <w:ilvl w:val="0"/>
          <w:numId w:val="50"/>
        </w:numPr>
        <w:tabs>
          <w:tab w:val="left" w:pos="281"/>
        </w:tabs>
        <w:ind w:left="0" w:firstLine="0"/>
        <w:contextualSpacing/>
        <w:jc w:val="both"/>
        <w:rPr>
          <w:rFonts w:ascii="Simplified Arabic" w:eastAsiaTheme="minorHAnsi" w:hAnsi="Simplified Arabic" w:cs="Simplified Arabic"/>
          <w:sz w:val="28"/>
          <w:szCs w:val="28"/>
          <w:lang w:bidi="ar-EG"/>
        </w:rPr>
      </w:pPr>
      <w:r w:rsidRPr="000C22E6">
        <w:rPr>
          <w:rFonts w:ascii="Simplified Arabic" w:eastAsiaTheme="minorHAnsi" w:hAnsi="Simplified Arabic" w:cs="Simplified Arabic" w:hint="cs"/>
          <w:sz w:val="28"/>
          <w:szCs w:val="28"/>
          <w:rtl/>
          <w:lang w:bidi="ar-EG"/>
        </w:rPr>
        <w:t xml:space="preserve"> وأن حاصل ضرب متجه معاملات القيمة المضافة بسعر السوق للقطاعات المختلفة (</w:t>
      </w:r>
      <w:r w:rsidRPr="000C22E6">
        <w:rPr>
          <w:rFonts w:ascii="Simplified Arabic" w:eastAsiaTheme="minorHAnsi" w:hAnsi="Simplified Arabic" w:cs="Simplified Arabic"/>
          <w:sz w:val="28"/>
          <w:szCs w:val="28"/>
          <w:lang w:bidi="ar-EG"/>
        </w:rPr>
        <w:t>v</w:t>
      </w:r>
      <w:r w:rsidRPr="000C22E6">
        <w:rPr>
          <w:rFonts w:ascii="Simplified Arabic" w:eastAsiaTheme="minorHAnsi" w:hAnsi="Simplified Arabic" w:cs="Simplified Arabic" w:hint="cs"/>
          <w:sz w:val="28"/>
          <w:szCs w:val="28"/>
          <w:rtl/>
          <w:lang w:bidi="ar-EG"/>
        </w:rPr>
        <w:t>) فى مصفوفة المعاملات الكلية يؤدى إلى متجه كل من خلاياه تساوى الواحد الصحيح تماماً، وهو يعبر عن متجه الأرقام القياسية للأسعار للقطاعات المختلفة فى الوضع الأساسي (</w:t>
      </w:r>
      <w:r w:rsidRPr="000C22E6">
        <w:rPr>
          <w:rFonts w:ascii="Simplified Arabic" w:eastAsiaTheme="minorHAnsi" w:hAnsi="Simplified Arabic" w:cs="Simplified Arabic"/>
          <w:sz w:val="28"/>
          <w:szCs w:val="28"/>
          <w:lang w:bidi="ar-EG"/>
        </w:rPr>
        <w:t>v*[I-A]</w:t>
      </w:r>
      <w:r w:rsidRPr="000C22E6">
        <w:rPr>
          <w:rFonts w:ascii="Simplified Arabic" w:eastAsiaTheme="minorHAnsi" w:hAnsi="Simplified Arabic" w:cs="Simplified Arabic"/>
          <w:sz w:val="28"/>
          <w:szCs w:val="28"/>
          <w:vertAlign w:val="superscript"/>
          <w:lang w:bidi="ar-EG"/>
        </w:rPr>
        <w:t>-1</w:t>
      </w:r>
      <w:r w:rsidRPr="000C22E6">
        <w:rPr>
          <w:rFonts w:ascii="Simplified Arabic" w:eastAsiaTheme="minorHAnsi" w:hAnsi="Simplified Arabic" w:cs="Simplified Arabic"/>
          <w:sz w:val="28"/>
          <w:szCs w:val="28"/>
          <w:lang w:bidi="ar-EG"/>
        </w:rPr>
        <w:t xml:space="preserve"> = [1]</w:t>
      </w:r>
      <w:r w:rsidRPr="000C22E6">
        <w:rPr>
          <w:rFonts w:ascii="Simplified Arabic" w:eastAsiaTheme="minorHAnsi" w:hAnsi="Simplified Arabic" w:cs="Simplified Arabic" w:hint="cs"/>
          <w:sz w:val="28"/>
          <w:szCs w:val="28"/>
          <w:rtl/>
          <w:lang w:bidi="ar-EG"/>
        </w:rPr>
        <w:t xml:space="preserve">). </w:t>
      </w:r>
    </w:p>
    <w:p w:rsidR="000C22E6" w:rsidRPr="000C22E6" w:rsidRDefault="000C22E6" w:rsidP="007200E7">
      <w:pPr>
        <w:jc w:val="lowKashida"/>
        <w:rPr>
          <w:rFonts w:ascii="Simplified Arabic" w:eastAsiaTheme="minorEastAsia" w:hAnsi="Simplified Arabic" w:cs="Simplified Arabic"/>
          <w:b/>
          <w:bCs/>
          <w:sz w:val="28"/>
          <w:szCs w:val="28"/>
          <w:u w:val="single"/>
          <w:rtl/>
          <w:lang w:eastAsia="ja-JP"/>
        </w:rPr>
      </w:pPr>
      <w:r w:rsidRPr="000C22E6">
        <w:rPr>
          <w:rFonts w:ascii="Simplified Arabic" w:eastAsiaTheme="minorEastAsia" w:hAnsi="Simplified Arabic" w:cs="Simplified Arabic" w:hint="cs"/>
          <w:b/>
          <w:bCs/>
          <w:sz w:val="28"/>
          <w:szCs w:val="28"/>
          <w:u w:val="single"/>
          <w:rtl/>
          <w:lang w:eastAsia="ja-JP"/>
        </w:rPr>
        <w:t xml:space="preserve">ثانيا: </w:t>
      </w:r>
      <w:r w:rsidRPr="000C22E6">
        <w:rPr>
          <w:rFonts w:ascii="Simplified Arabic" w:eastAsiaTheme="minorEastAsia" w:hAnsi="Simplified Arabic" w:cs="Simplified Arabic"/>
          <w:b/>
          <w:bCs/>
          <w:sz w:val="28"/>
          <w:szCs w:val="28"/>
          <w:u w:val="single"/>
          <w:rtl/>
          <w:lang w:eastAsia="ja-JP"/>
        </w:rPr>
        <w:t xml:space="preserve">تحليل </w:t>
      </w:r>
      <w:r w:rsidRPr="000C22E6">
        <w:rPr>
          <w:rFonts w:ascii="Simplified Arabic" w:eastAsiaTheme="minorEastAsia" w:hAnsi="Simplified Arabic" w:cs="Simplified Arabic" w:hint="cs"/>
          <w:b/>
          <w:bCs/>
          <w:sz w:val="28"/>
          <w:szCs w:val="28"/>
          <w:u w:val="single"/>
          <w:rtl/>
          <w:lang w:eastAsia="ja-JP"/>
        </w:rPr>
        <w:t xml:space="preserve">جداول </w:t>
      </w:r>
      <w:r w:rsidRPr="000C22E6">
        <w:rPr>
          <w:rFonts w:ascii="Simplified Arabic" w:eastAsiaTheme="minorEastAsia" w:hAnsi="Simplified Arabic" w:cs="Simplified Arabic"/>
          <w:b/>
          <w:bCs/>
          <w:sz w:val="28"/>
          <w:szCs w:val="28"/>
          <w:u w:val="single"/>
          <w:rtl/>
          <w:lang w:eastAsia="ja-JP"/>
        </w:rPr>
        <w:t xml:space="preserve">المدخلات </w:t>
      </w:r>
      <w:r w:rsidRPr="000C22E6">
        <w:rPr>
          <w:rFonts w:ascii="Simplified Arabic" w:eastAsiaTheme="minorEastAsia" w:hAnsi="Simplified Arabic" w:cs="Simplified Arabic" w:hint="cs"/>
          <w:b/>
          <w:bCs/>
          <w:sz w:val="28"/>
          <w:szCs w:val="28"/>
          <w:u w:val="single"/>
          <w:rtl/>
          <w:lang w:eastAsia="ja-JP"/>
        </w:rPr>
        <w:t>والمخرجات:</w:t>
      </w:r>
    </w:p>
    <w:p w:rsidR="000C22E6" w:rsidRPr="000C22E6" w:rsidRDefault="000C22E6" w:rsidP="000C22E6">
      <w:pPr>
        <w:jc w:val="lowKashida"/>
        <w:rPr>
          <w:rFonts w:ascii="Simplified Arabic" w:eastAsiaTheme="minorEastAsia" w:hAnsi="Simplified Arabic" w:cs="Simplified Arabic"/>
          <w:sz w:val="28"/>
          <w:szCs w:val="28"/>
          <w:rtl/>
          <w:lang w:eastAsia="ja-JP" w:bidi="ar-EG"/>
        </w:rPr>
      </w:pP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hint="cs"/>
          <w:sz w:val="28"/>
          <w:szCs w:val="28"/>
          <w:rtl/>
          <w:lang w:eastAsia="ja-JP" w:bidi="ar-EG"/>
        </w:rPr>
        <w:t>يرتكز تحليل</w:t>
      </w:r>
      <w:r w:rsidR="007200E7">
        <w:rPr>
          <w:rStyle w:val="FootnoteReference"/>
          <w:rFonts w:ascii="Simplified Arabic" w:eastAsiaTheme="minorEastAsia" w:hAnsi="Simplified Arabic" w:cs="Simplified Arabic"/>
          <w:sz w:val="28"/>
          <w:szCs w:val="28"/>
          <w:rtl/>
          <w:lang w:eastAsia="ja-JP" w:bidi="ar-EG"/>
        </w:rPr>
        <w:footnoteReference w:customMarkFollows="1" w:id="86"/>
        <w:t>1</w:t>
      </w:r>
      <w:r w:rsidRPr="000C22E6">
        <w:rPr>
          <w:rFonts w:ascii="Simplified Arabic" w:eastAsiaTheme="minorEastAsia" w:hAnsi="Simplified Arabic" w:cs="Simplified Arabic" w:hint="cs"/>
          <w:sz w:val="28"/>
          <w:szCs w:val="28"/>
          <w:rtl/>
          <w:lang w:eastAsia="ja-JP" w:bidi="ar-EG"/>
        </w:rPr>
        <w:t xml:space="preserve"> جداول المدخلات والمخرجات علي المحورين التاليين:</w:t>
      </w:r>
    </w:p>
    <w:p w:rsidR="000C22E6" w:rsidRPr="000C22E6" w:rsidRDefault="000C22E6" w:rsidP="007200E7">
      <w:pPr>
        <w:numPr>
          <w:ilvl w:val="0"/>
          <w:numId w:val="55"/>
        </w:numPr>
        <w:spacing w:after="200"/>
        <w:ind w:left="360"/>
        <w:contextualSpacing/>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lastRenderedPageBreak/>
        <w:t>تحليل الأداء</w:t>
      </w:r>
      <w:r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و</w:t>
      </w:r>
      <w:r w:rsidRPr="000C22E6">
        <w:rPr>
          <w:rFonts w:ascii="Simplified Arabic" w:eastAsiaTheme="minorEastAsia" w:hAnsi="Simplified Arabic" w:cs="Simplified Arabic"/>
          <w:sz w:val="28"/>
          <w:szCs w:val="28"/>
          <w:rtl/>
          <w:lang w:eastAsia="ja-JP"/>
        </w:rPr>
        <w:t xml:space="preserve">يتكون من مساهمات </w:t>
      </w:r>
      <w:r w:rsidRPr="000C22E6">
        <w:rPr>
          <w:rFonts w:ascii="Simplified Arabic" w:eastAsiaTheme="minorEastAsia" w:hAnsi="Simplified Arabic" w:cs="Simplified Arabic" w:hint="cs"/>
          <w:sz w:val="28"/>
          <w:szCs w:val="28"/>
          <w:rtl/>
          <w:lang w:eastAsia="ja-JP"/>
        </w:rPr>
        <w:t>المدخلات والمخرجات،</w:t>
      </w:r>
      <w:r w:rsidRPr="000C22E6">
        <w:rPr>
          <w:rFonts w:ascii="Simplified Arabic" w:eastAsiaTheme="minorEastAsia" w:hAnsi="Simplified Arabic" w:cs="Simplified Arabic"/>
          <w:sz w:val="28"/>
          <w:szCs w:val="28"/>
          <w:rtl/>
          <w:lang w:eastAsia="ja-JP"/>
        </w:rPr>
        <w:t xml:space="preserve"> ومساهم</w:t>
      </w:r>
      <w:r w:rsidRPr="000C22E6">
        <w:rPr>
          <w:rFonts w:ascii="Simplified Arabic" w:eastAsiaTheme="minorEastAsia" w:hAnsi="Simplified Arabic" w:cs="Simplified Arabic" w:hint="cs"/>
          <w:sz w:val="28"/>
          <w:szCs w:val="28"/>
          <w:rtl/>
          <w:lang w:eastAsia="ja-JP"/>
        </w:rPr>
        <w:t xml:space="preserve">ات </w:t>
      </w:r>
      <w:r w:rsidRPr="000C22E6">
        <w:rPr>
          <w:rFonts w:ascii="Simplified Arabic" w:eastAsiaTheme="minorEastAsia" w:hAnsi="Simplified Arabic" w:cs="Simplified Arabic"/>
          <w:sz w:val="28"/>
          <w:szCs w:val="28"/>
          <w:rtl/>
          <w:lang w:eastAsia="ja-JP"/>
        </w:rPr>
        <w:t>الطلب النهائي</w:t>
      </w:r>
      <w:r w:rsidRPr="000C22E6">
        <w:rPr>
          <w:rFonts w:ascii="Simplified Arabic" w:eastAsiaTheme="minorEastAsia" w:hAnsi="Simplified Arabic" w:cs="Simplified Arabic" w:hint="cs"/>
          <w:sz w:val="28"/>
          <w:szCs w:val="28"/>
          <w:rtl/>
          <w:lang w:eastAsia="ja-JP"/>
        </w:rPr>
        <w:t>.</w:t>
      </w:r>
    </w:p>
    <w:p w:rsidR="000C22E6" w:rsidRPr="000C22E6" w:rsidRDefault="000C22E6" w:rsidP="007200E7">
      <w:pPr>
        <w:numPr>
          <w:ilvl w:val="0"/>
          <w:numId w:val="55"/>
        </w:numPr>
        <w:spacing w:after="200"/>
        <w:ind w:left="360"/>
        <w:contextualSpacing/>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t xml:space="preserve"> تحليل الهيكل</w:t>
      </w:r>
      <w:r w:rsidRPr="000C22E6">
        <w:rPr>
          <w:rFonts w:ascii="Simplified Arabic" w:eastAsiaTheme="minorEastAsia" w:hAnsi="Simplified Arabic" w:cs="Simplified Arabic" w:hint="cs"/>
          <w:sz w:val="28"/>
          <w:szCs w:val="28"/>
          <w:rtl/>
          <w:lang w:eastAsia="ja-JP"/>
        </w:rPr>
        <w:t xml:space="preserve"> الاقتصادي وال</w:t>
      </w:r>
      <w:r w:rsidRPr="000C22E6">
        <w:rPr>
          <w:rFonts w:ascii="Simplified Arabic" w:eastAsiaTheme="minorEastAsia" w:hAnsi="Simplified Arabic" w:cs="Simplified Arabic"/>
          <w:sz w:val="28"/>
          <w:szCs w:val="28"/>
          <w:rtl/>
          <w:lang w:eastAsia="ja-JP"/>
        </w:rPr>
        <w:t>مضاعف</w:t>
      </w:r>
      <w:r w:rsidRPr="000C22E6">
        <w:rPr>
          <w:rFonts w:ascii="Simplified Arabic" w:eastAsiaTheme="minorEastAsia" w:hAnsi="Simplified Arabic" w:cs="Simplified Arabic" w:hint="cs"/>
          <w:sz w:val="28"/>
          <w:szCs w:val="28"/>
          <w:rtl/>
          <w:lang w:eastAsia="ja-JP"/>
        </w:rPr>
        <w:t>ات،</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و</w:t>
      </w:r>
      <w:r w:rsidRPr="000C22E6">
        <w:rPr>
          <w:rFonts w:ascii="Simplified Arabic" w:eastAsiaTheme="minorEastAsia" w:hAnsi="Simplified Arabic" w:cs="Simplified Arabic"/>
          <w:sz w:val="28"/>
          <w:szCs w:val="28"/>
          <w:rtl/>
          <w:lang w:eastAsia="ja-JP"/>
        </w:rPr>
        <w:t xml:space="preserve">يتكون من مضاعف </w:t>
      </w:r>
      <w:r w:rsidRPr="000C22E6">
        <w:rPr>
          <w:rFonts w:ascii="Simplified Arabic" w:eastAsiaTheme="minorEastAsia" w:hAnsi="Simplified Arabic" w:cs="Simplified Arabic" w:hint="cs"/>
          <w:sz w:val="28"/>
          <w:szCs w:val="28"/>
          <w:rtl/>
          <w:lang w:eastAsia="ja-JP"/>
        </w:rPr>
        <w:t>المخرجات،</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و</w:t>
      </w:r>
      <w:r w:rsidRPr="000C22E6">
        <w:rPr>
          <w:rFonts w:ascii="Simplified Arabic" w:eastAsiaTheme="minorEastAsia" w:hAnsi="Simplified Arabic" w:cs="Simplified Arabic"/>
          <w:sz w:val="28"/>
          <w:szCs w:val="28"/>
          <w:rtl/>
          <w:lang w:eastAsia="ja-JP"/>
        </w:rPr>
        <w:t>مضاعف دخل الأسرة</w:t>
      </w:r>
      <w:r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 xml:space="preserve"> و</w:t>
      </w:r>
      <w:r w:rsidRPr="000C22E6">
        <w:rPr>
          <w:rFonts w:ascii="Simplified Arabic" w:eastAsiaTheme="minorEastAsia" w:hAnsi="Simplified Arabic" w:cs="Simplified Arabic" w:hint="cs"/>
          <w:sz w:val="28"/>
          <w:szCs w:val="28"/>
          <w:rtl/>
          <w:lang w:eastAsia="ja-JP"/>
        </w:rPr>
        <w:t xml:space="preserve">مضاعف </w:t>
      </w:r>
      <w:r w:rsidRPr="000C22E6">
        <w:rPr>
          <w:rFonts w:ascii="Simplified Arabic" w:eastAsiaTheme="minorEastAsia" w:hAnsi="Simplified Arabic" w:cs="Simplified Arabic"/>
          <w:sz w:val="28"/>
          <w:szCs w:val="28"/>
          <w:rtl/>
          <w:lang w:eastAsia="ja-JP"/>
        </w:rPr>
        <w:t>العمل (</w:t>
      </w:r>
      <w:r w:rsidRPr="000C22E6">
        <w:rPr>
          <w:rFonts w:ascii="Simplified Arabic" w:eastAsiaTheme="minorEastAsia" w:hAnsi="Simplified Arabic" w:cs="Simplified Arabic" w:hint="cs"/>
          <w:sz w:val="28"/>
          <w:szCs w:val="28"/>
          <w:rtl/>
          <w:lang w:eastAsia="ja-JP"/>
        </w:rPr>
        <w:t xml:space="preserve">مضاعف </w:t>
      </w:r>
      <w:r w:rsidRPr="000C22E6">
        <w:rPr>
          <w:rFonts w:ascii="Simplified Arabic" w:eastAsiaTheme="minorEastAsia" w:hAnsi="Simplified Arabic" w:cs="Simplified Arabic"/>
          <w:sz w:val="28"/>
          <w:szCs w:val="28"/>
          <w:rtl/>
          <w:lang w:eastAsia="ja-JP"/>
        </w:rPr>
        <w:t>التوظيف)</w:t>
      </w:r>
      <w:r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 xml:space="preserve"> </w:t>
      </w:r>
    </w:p>
    <w:p w:rsidR="000C22E6" w:rsidRPr="000C22E6" w:rsidRDefault="000C22E6" w:rsidP="007200E7">
      <w:pPr>
        <w:numPr>
          <w:ilvl w:val="0"/>
          <w:numId w:val="56"/>
        </w:numPr>
        <w:autoSpaceDE w:val="0"/>
        <w:autoSpaceDN w:val="0"/>
        <w:adjustRightInd w:val="0"/>
        <w:spacing w:after="200"/>
        <w:ind w:left="360"/>
        <w:contextualSpacing/>
        <w:jc w:val="lowKashida"/>
        <w:rPr>
          <w:rFonts w:ascii="Simplified Arabic" w:eastAsiaTheme="minorEastAsia" w:hAnsi="Simplified Arabic" w:cs="Simplified Arabic"/>
          <w:b/>
          <w:bCs/>
          <w:sz w:val="28"/>
          <w:szCs w:val="28"/>
          <w:u w:val="single"/>
          <w:rtl/>
          <w:lang w:eastAsia="ja-JP"/>
        </w:rPr>
      </w:pPr>
      <w:r w:rsidRPr="000C22E6">
        <w:rPr>
          <w:rFonts w:ascii="Simplified Arabic" w:eastAsiaTheme="minorEastAsia" w:hAnsi="Simplified Arabic" w:cs="Simplified Arabic"/>
          <w:b/>
          <w:bCs/>
          <w:sz w:val="28"/>
          <w:szCs w:val="28"/>
          <w:u w:val="single"/>
          <w:rtl/>
          <w:lang w:eastAsia="ja-JP"/>
        </w:rPr>
        <w:t>تحليل الأداء</w:t>
      </w:r>
      <w:r w:rsidRPr="000C22E6">
        <w:rPr>
          <w:rFonts w:ascii="Simplified Arabic" w:eastAsiaTheme="minorEastAsia" w:hAnsi="Simplified Arabic" w:cs="Simplified Arabic" w:hint="cs"/>
          <w:b/>
          <w:bCs/>
          <w:sz w:val="28"/>
          <w:szCs w:val="28"/>
          <w:u w:val="single"/>
          <w:rtl/>
          <w:lang w:eastAsia="ja-JP"/>
        </w:rPr>
        <w:t>:</w:t>
      </w:r>
    </w:p>
    <w:p w:rsidR="000C22E6" w:rsidRPr="000C22E6" w:rsidRDefault="000C22E6" w:rsidP="005624EE">
      <w:pPr>
        <w:autoSpaceDE w:val="0"/>
        <w:autoSpaceDN w:val="0"/>
        <w:adjustRightInd w:val="0"/>
        <w:ind w:firstLine="720"/>
        <w:jc w:val="lowKashida"/>
        <w:rPr>
          <w:rFonts w:ascii="Simplified Arabic" w:eastAsiaTheme="minorEastAsia" w:hAnsi="Simplified Arabic" w:cs="Simplified Arabic"/>
          <w:sz w:val="28"/>
          <w:szCs w:val="28"/>
          <w:lang w:eastAsia="ja-JP"/>
        </w:rPr>
      </w:pPr>
      <w:r w:rsidRPr="000C22E6">
        <w:rPr>
          <w:rFonts w:ascii="Simplified Arabic" w:eastAsiaTheme="minorEastAsia" w:hAnsi="Simplified Arabic" w:cs="Simplified Arabic" w:hint="cs"/>
          <w:sz w:val="28"/>
          <w:szCs w:val="28"/>
          <w:rtl/>
          <w:lang w:eastAsia="ja-JP"/>
        </w:rPr>
        <w:t>تشير</w:t>
      </w:r>
      <w:r w:rsidRPr="000C22E6">
        <w:rPr>
          <w:rFonts w:ascii="Simplified Arabic" w:eastAsiaTheme="minorEastAsia" w:hAnsi="Simplified Arabic" w:cs="Simplified Arabic"/>
          <w:sz w:val="28"/>
          <w:szCs w:val="28"/>
          <w:rtl/>
          <w:lang w:eastAsia="ja-JP"/>
        </w:rPr>
        <w:t xml:space="preserve"> نتائج جدول المدخلات والمخرجات </w:t>
      </w:r>
      <w:r w:rsidRPr="000C22E6">
        <w:rPr>
          <w:rFonts w:ascii="Simplified Arabic" w:eastAsiaTheme="minorEastAsia" w:hAnsi="Simplified Arabic" w:cs="Simplified Arabic" w:hint="cs"/>
          <w:sz w:val="28"/>
          <w:szCs w:val="28"/>
          <w:rtl/>
          <w:lang w:eastAsia="ja-JP"/>
        </w:rPr>
        <w:t>(إنظر الجدول رقم</w:t>
      </w:r>
      <w:r w:rsidR="00965671">
        <w:rPr>
          <w:rFonts w:ascii="Simplified Arabic" w:eastAsiaTheme="minorEastAsia" w:hAnsi="Simplified Arabic" w:cs="Simplified Arabic" w:hint="cs"/>
          <w:sz w:val="28"/>
          <w:szCs w:val="28"/>
          <w:rtl/>
          <w:lang w:eastAsia="ja-JP"/>
        </w:rPr>
        <w:t xml:space="preserve"> (3-9</w:t>
      </w:r>
      <w:r w:rsidRPr="000C22E6">
        <w:rPr>
          <w:rFonts w:ascii="Simplified Arabic" w:eastAsiaTheme="minorEastAsia" w:hAnsi="Simplified Arabic" w:cs="Simplified Arabic" w:hint="cs"/>
          <w:sz w:val="28"/>
          <w:szCs w:val="28"/>
          <w:rtl/>
          <w:lang w:eastAsia="ja-JP"/>
        </w:rPr>
        <w:t>) للاقتصاد المصري</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ل</w:t>
      </w:r>
      <w:r w:rsidRPr="000C22E6">
        <w:rPr>
          <w:rFonts w:ascii="Simplified Arabic" w:eastAsiaTheme="minorEastAsia" w:hAnsi="Simplified Arabic" w:cs="Simplified Arabic"/>
          <w:sz w:val="28"/>
          <w:szCs w:val="28"/>
          <w:rtl/>
          <w:lang w:eastAsia="ja-JP"/>
        </w:rPr>
        <w:t xml:space="preserve">عام </w:t>
      </w:r>
      <w:r w:rsidRPr="000C22E6">
        <w:rPr>
          <w:rFonts w:ascii="Simplified Arabic" w:eastAsiaTheme="minorEastAsia" w:hAnsi="Simplified Arabic" w:cs="Simplified Arabic" w:hint="cs"/>
          <w:sz w:val="28"/>
          <w:szCs w:val="28"/>
          <w:rtl/>
          <w:lang w:eastAsia="ja-JP"/>
        </w:rPr>
        <w:t>2016/2017</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أن</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 xml:space="preserve">قطاعات </w:t>
      </w:r>
      <w:r w:rsidRPr="000C22E6">
        <w:rPr>
          <w:rFonts w:ascii="Simplified Arabic" w:eastAsiaTheme="minorEastAsia" w:hAnsi="Simplified Arabic" w:cs="Simplified Arabic"/>
          <w:sz w:val="28"/>
          <w:szCs w:val="28"/>
          <w:rtl/>
          <w:lang w:eastAsia="ja-JP"/>
        </w:rPr>
        <w:t>الصناعات التحويلية</w:t>
      </w:r>
      <w:r w:rsidRPr="000C22E6">
        <w:rPr>
          <w:rFonts w:ascii="Simplified Arabic" w:eastAsiaTheme="minorEastAsia" w:hAnsi="Simplified Arabic" w:cs="Simplified Arabic" w:hint="cs"/>
          <w:sz w:val="28"/>
          <w:szCs w:val="28"/>
          <w:rtl/>
          <w:lang w:eastAsia="ja-JP"/>
        </w:rPr>
        <w:t>، قد ساهمت ب</w:t>
      </w:r>
      <w:r w:rsidRPr="000C22E6">
        <w:rPr>
          <w:rFonts w:ascii="Simplified Arabic" w:eastAsiaTheme="minorEastAsia" w:hAnsi="Simplified Arabic" w:cs="Simplified Arabic"/>
          <w:sz w:val="28"/>
          <w:szCs w:val="28"/>
          <w:rtl/>
          <w:lang w:eastAsia="ja-JP"/>
        </w:rPr>
        <w:t xml:space="preserve">أكبر </w:t>
      </w:r>
      <w:r w:rsidRPr="000C22E6">
        <w:rPr>
          <w:rFonts w:ascii="Simplified Arabic" w:eastAsiaTheme="minorEastAsia" w:hAnsi="Simplified Arabic" w:cs="Simplified Arabic" w:hint="cs"/>
          <w:sz w:val="28"/>
          <w:szCs w:val="28"/>
          <w:rtl/>
          <w:lang w:eastAsia="ja-JP"/>
        </w:rPr>
        <w:t>نسبة</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في قيمة وهيكل الإنتاج حيث بلغت نسبة مساهمتها في إجمالي الإنتاج</w:t>
      </w:r>
      <w:r w:rsidRPr="000C22E6">
        <w:rPr>
          <w:rFonts w:ascii="Simplified Arabic" w:eastAsiaTheme="minorEastAsia" w:hAnsi="Simplified Arabic" w:cs="Simplified Arabic"/>
          <w:sz w:val="28"/>
          <w:szCs w:val="28"/>
          <w:rtl/>
          <w:lang w:eastAsia="ja-JP"/>
        </w:rPr>
        <w:t xml:space="preserve"> </w:t>
      </w:r>
      <w:r w:rsidR="005624EE">
        <w:rPr>
          <w:rFonts w:ascii="Simplified Arabic" w:eastAsiaTheme="minorEastAsia" w:hAnsi="Simplified Arabic" w:cs="Simplified Arabic" w:hint="cs"/>
          <w:sz w:val="28"/>
          <w:szCs w:val="28"/>
          <w:rtl/>
          <w:lang w:eastAsia="ja-JP"/>
        </w:rPr>
        <w:t>27.3</w:t>
      </w:r>
      <w:r w:rsidR="005624EE"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hint="cs"/>
          <w:sz w:val="28"/>
          <w:szCs w:val="28"/>
          <w:rtl/>
          <w:lang w:eastAsia="ja-JP"/>
        </w:rPr>
        <w:t xml:space="preserve">. ويأتي في المرتبة الثانية من حيث الأهمية قطاع التشييد </w:t>
      </w:r>
      <w:r w:rsidRPr="000C22E6">
        <w:rPr>
          <w:rFonts w:ascii="Simplified Arabic" w:eastAsiaTheme="minorEastAsia" w:hAnsi="Simplified Arabic" w:cs="Simplified Arabic"/>
          <w:sz w:val="28"/>
          <w:szCs w:val="28"/>
          <w:rtl/>
          <w:lang w:eastAsia="ja-JP"/>
        </w:rPr>
        <w:t xml:space="preserve">البناء </w:t>
      </w:r>
      <w:r w:rsidRPr="000C22E6">
        <w:rPr>
          <w:rFonts w:ascii="Simplified Arabic" w:eastAsiaTheme="minorEastAsia" w:hAnsi="Simplified Arabic" w:cs="Simplified Arabic" w:hint="cs"/>
          <w:sz w:val="28"/>
          <w:szCs w:val="28"/>
          <w:rtl/>
          <w:lang w:eastAsia="ja-JP"/>
        </w:rPr>
        <w:t>بمساهمة 13.7</w:t>
      </w:r>
      <w:r w:rsidR="005624EE"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ثم</w:t>
      </w:r>
      <w:r w:rsidRPr="000C22E6">
        <w:rPr>
          <w:rFonts w:ascii="Simplified Arabic" w:eastAsiaTheme="minorEastAsia" w:hAnsi="Simplified Arabic" w:cs="Simplified Arabic"/>
          <w:sz w:val="28"/>
          <w:szCs w:val="28"/>
          <w:rtl/>
          <w:lang w:eastAsia="ja-JP"/>
        </w:rPr>
        <w:t xml:space="preserve"> تجارة الجملة </w:t>
      </w:r>
      <w:r w:rsidRPr="000C22E6">
        <w:rPr>
          <w:rFonts w:ascii="Simplified Arabic" w:eastAsiaTheme="minorEastAsia" w:hAnsi="Simplified Arabic" w:cs="Simplified Arabic"/>
          <w:sz w:val="28"/>
          <w:szCs w:val="28"/>
          <w:lang w:eastAsia="ja-JP"/>
        </w:rPr>
        <w:t>&amp;</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 xml:space="preserve">التجزئة </w:t>
      </w:r>
      <w:r w:rsidRPr="000C22E6">
        <w:rPr>
          <w:rFonts w:ascii="Simplified Arabic" w:eastAsiaTheme="minorEastAsia" w:hAnsi="Simplified Arabic" w:cs="Simplified Arabic" w:hint="cs"/>
          <w:sz w:val="28"/>
          <w:szCs w:val="28"/>
          <w:rtl/>
          <w:lang w:eastAsia="ja-JP"/>
        </w:rPr>
        <w:t>10.7%</w:t>
      </w:r>
      <w:r w:rsidRPr="000C22E6">
        <w:rPr>
          <w:rFonts w:ascii="Simplified Arabic" w:eastAsiaTheme="minorEastAsia" w:hAnsi="Simplified Arabic" w:cs="Simplified Arabic" w:hint="cs"/>
          <w:sz w:val="28"/>
          <w:szCs w:val="28"/>
          <w:rtl/>
          <w:lang w:eastAsia="ja-JP" w:bidi="ar-EG"/>
        </w:rPr>
        <w:t>،</w:t>
      </w:r>
      <w:r w:rsidRPr="000C22E6">
        <w:rPr>
          <w:rFonts w:ascii="Simplified Arabic" w:eastAsiaTheme="minorEastAsia" w:hAnsi="Simplified Arabic" w:cs="Simplified Arabic"/>
          <w:sz w:val="28"/>
          <w:szCs w:val="28"/>
          <w:rtl/>
          <w:lang w:eastAsia="ja-JP"/>
        </w:rPr>
        <w:t xml:space="preserve"> والزراعة ومصائد الأسماك</w:t>
      </w:r>
      <w:r w:rsidRPr="000C22E6">
        <w:rPr>
          <w:rFonts w:ascii="Simplified Arabic" w:eastAsiaTheme="minorEastAsia" w:hAnsi="Simplified Arabic" w:cs="Simplified Arabic" w:hint="cs"/>
          <w:sz w:val="28"/>
          <w:szCs w:val="28"/>
          <w:rtl/>
          <w:lang w:eastAsia="ja-JP"/>
        </w:rPr>
        <w:t xml:space="preserve"> حيث ب</w:t>
      </w:r>
      <w:r w:rsidRPr="000C22E6">
        <w:rPr>
          <w:rFonts w:ascii="Simplified Arabic" w:eastAsiaTheme="minorEastAsia" w:hAnsi="Simplified Arabic" w:cs="Simplified Arabic" w:hint="cs"/>
          <w:sz w:val="28"/>
          <w:szCs w:val="28"/>
          <w:rtl/>
          <w:lang w:eastAsia="ja-JP" w:bidi="ar-EG"/>
        </w:rPr>
        <w:t>لغت</w:t>
      </w:r>
      <w:r w:rsidRPr="000C22E6">
        <w:rPr>
          <w:rFonts w:ascii="Simplified Arabic" w:eastAsiaTheme="minorEastAsia" w:hAnsi="Simplified Arabic" w:cs="Simplified Arabic"/>
          <w:sz w:val="28"/>
          <w:szCs w:val="28"/>
          <w:rtl/>
          <w:lang w:eastAsia="ja-JP"/>
        </w:rPr>
        <w:t xml:space="preserve"> </w:t>
      </w:r>
      <w:r w:rsidR="005624EE">
        <w:rPr>
          <w:rFonts w:ascii="Simplified Arabic" w:eastAsiaTheme="minorEastAsia" w:hAnsi="Simplified Arabic" w:cs="Simplified Arabic" w:hint="cs"/>
          <w:sz w:val="28"/>
          <w:szCs w:val="28"/>
          <w:rtl/>
          <w:lang w:eastAsia="ja-JP"/>
        </w:rPr>
        <w:t>10.7</w:t>
      </w:r>
      <w:r w:rsidR="005624EE"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 xml:space="preserve"> في حين أن القطاع</w:t>
      </w:r>
      <w:r w:rsidRPr="000C22E6">
        <w:rPr>
          <w:rFonts w:ascii="Simplified Arabic" w:eastAsiaTheme="minorEastAsia" w:hAnsi="Simplified Arabic" w:cs="Simplified Arabic" w:hint="cs"/>
          <w:sz w:val="28"/>
          <w:szCs w:val="28"/>
          <w:rtl/>
          <w:lang w:eastAsia="ja-JP"/>
        </w:rPr>
        <w:t>ان</w:t>
      </w:r>
      <w:r w:rsidRPr="000C22E6">
        <w:rPr>
          <w:rFonts w:ascii="Simplified Arabic" w:eastAsiaTheme="minorEastAsia" w:hAnsi="Simplified Arabic" w:cs="Simplified Arabic"/>
          <w:sz w:val="28"/>
          <w:szCs w:val="28"/>
          <w:rtl/>
          <w:lang w:eastAsia="ja-JP"/>
        </w:rPr>
        <w:t xml:space="preserve"> ال</w:t>
      </w:r>
      <w:r w:rsidRPr="000C22E6">
        <w:rPr>
          <w:rFonts w:ascii="Simplified Arabic" w:eastAsiaTheme="minorEastAsia" w:hAnsi="Simplified Arabic" w:cs="Simplified Arabic" w:hint="cs"/>
          <w:sz w:val="28"/>
          <w:szCs w:val="28"/>
          <w:rtl/>
          <w:lang w:eastAsia="ja-JP"/>
        </w:rPr>
        <w:t>ل</w:t>
      </w:r>
      <w:r w:rsidRPr="000C22E6">
        <w:rPr>
          <w:rFonts w:ascii="Simplified Arabic" w:eastAsiaTheme="minorEastAsia" w:hAnsi="Simplified Arabic" w:cs="Simplified Arabic"/>
          <w:sz w:val="28"/>
          <w:szCs w:val="28"/>
          <w:rtl/>
          <w:lang w:eastAsia="ja-JP"/>
        </w:rPr>
        <w:t>ذ</w:t>
      </w:r>
      <w:r w:rsidRPr="000C22E6">
        <w:rPr>
          <w:rFonts w:ascii="Simplified Arabic" w:eastAsiaTheme="minorEastAsia" w:hAnsi="Simplified Arabic" w:cs="Simplified Arabic" w:hint="cs"/>
          <w:sz w:val="28"/>
          <w:szCs w:val="28"/>
          <w:rtl/>
          <w:lang w:eastAsia="ja-JP"/>
        </w:rPr>
        <w:t xml:space="preserve">ان </w:t>
      </w:r>
      <w:r w:rsidRPr="000C22E6">
        <w:rPr>
          <w:rFonts w:ascii="Simplified Arabic" w:eastAsiaTheme="minorEastAsia" w:hAnsi="Simplified Arabic" w:cs="Simplified Arabic"/>
          <w:sz w:val="28"/>
          <w:szCs w:val="28"/>
          <w:rtl/>
          <w:lang w:eastAsia="ja-JP"/>
        </w:rPr>
        <w:t>لديه</w:t>
      </w:r>
      <w:r w:rsidRPr="000C22E6">
        <w:rPr>
          <w:rFonts w:ascii="Simplified Arabic" w:eastAsiaTheme="minorEastAsia" w:hAnsi="Simplified Arabic" w:cs="Simplified Arabic" w:hint="cs"/>
          <w:sz w:val="28"/>
          <w:szCs w:val="28"/>
          <w:rtl/>
          <w:lang w:eastAsia="ja-JP"/>
        </w:rPr>
        <w:t>ما</w:t>
      </w:r>
      <w:r w:rsidRPr="000C22E6">
        <w:rPr>
          <w:rFonts w:ascii="Simplified Arabic" w:eastAsiaTheme="minorEastAsia" w:hAnsi="Simplified Arabic" w:cs="Simplified Arabic"/>
          <w:sz w:val="28"/>
          <w:szCs w:val="28"/>
          <w:rtl/>
          <w:lang w:eastAsia="ja-JP"/>
        </w:rPr>
        <w:t xml:space="preserve"> أصغر</w:t>
      </w:r>
      <w:r w:rsidRPr="000C22E6">
        <w:rPr>
          <w:rFonts w:ascii="Simplified Arabic" w:eastAsiaTheme="minorEastAsia" w:hAnsi="Simplified Arabic" w:cs="Simplified Arabic"/>
          <w:sz w:val="28"/>
          <w:szCs w:val="28"/>
          <w:lang w:eastAsia="ja-JP"/>
        </w:rPr>
        <w:t xml:space="preserve"> </w:t>
      </w:r>
      <w:r w:rsidRPr="000C22E6">
        <w:rPr>
          <w:rFonts w:ascii="Simplified Arabic" w:eastAsiaTheme="minorEastAsia" w:hAnsi="Simplified Arabic" w:cs="Simplified Arabic"/>
          <w:sz w:val="28"/>
          <w:szCs w:val="28"/>
          <w:rtl/>
          <w:lang w:eastAsia="ja-JP"/>
        </w:rPr>
        <w:t xml:space="preserve">مساهمة </w:t>
      </w:r>
      <w:r w:rsidRPr="000C22E6">
        <w:rPr>
          <w:rFonts w:ascii="Simplified Arabic" w:eastAsiaTheme="minorEastAsia" w:hAnsi="Simplified Arabic" w:cs="Simplified Arabic" w:hint="cs"/>
          <w:sz w:val="28"/>
          <w:szCs w:val="28"/>
          <w:rtl/>
          <w:lang w:eastAsia="ja-JP"/>
        </w:rPr>
        <w:t>في الإنتاج هما أنشطة النشر والأفلام والبرمجة والاذاعة، وكذلك قطاع تجميع</w:t>
      </w:r>
      <w:r w:rsidRPr="000C22E6">
        <w:rPr>
          <w:rFonts w:ascii="Simplified Arabic" w:eastAsiaTheme="minorEastAsia" w:hAnsi="Simplified Arabic" w:cs="Simplified Arabic"/>
          <w:sz w:val="28"/>
          <w:szCs w:val="28"/>
          <w:rtl/>
          <w:lang w:eastAsia="ja-JP"/>
        </w:rPr>
        <w:t xml:space="preserve"> المياه </w:t>
      </w:r>
      <w:r w:rsidRPr="000C22E6">
        <w:rPr>
          <w:rFonts w:ascii="Simplified Arabic" w:eastAsiaTheme="minorEastAsia" w:hAnsi="Simplified Arabic" w:cs="Simplified Arabic" w:hint="cs"/>
          <w:sz w:val="28"/>
          <w:szCs w:val="28"/>
          <w:rtl/>
          <w:lang w:eastAsia="ja-JP"/>
        </w:rPr>
        <w:t>ومعالجتها وتوصيلها</w:t>
      </w:r>
      <w:r w:rsidRPr="000C22E6">
        <w:rPr>
          <w:rFonts w:ascii="Simplified Arabic" w:eastAsiaTheme="minorEastAsia" w:hAnsi="Simplified Arabic" w:cs="Simplified Arabic"/>
          <w:sz w:val="28"/>
          <w:szCs w:val="28"/>
          <w:rtl/>
          <w:lang w:eastAsia="ja-JP"/>
        </w:rPr>
        <w:t xml:space="preserve"> بنسب</w:t>
      </w:r>
      <w:r w:rsidRPr="000C22E6">
        <w:rPr>
          <w:rFonts w:ascii="Simplified Arabic" w:eastAsiaTheme="minorEastAsia" w:hAnsi="Simplified Arabic" w:cs="Simplified Arabic" w:hint="cs"/>
          <w:sz w:val="28"/>
          <w:szCs w:val="28"/>
          <w:rtl/>
          <w:lang w:eastAsia="ja-JP"/>
        </w:rPr>
        <w:t>ة</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0.288</w:t>
      </w:r>
      <w:r w:rsidRPr="000C22E6">
        <w:rPr>
          <w:rFonts w:ascii="Simplified Arabic" w:eastAsiaTheme="minorEastAsia" w:hAnsi="Simplified Arabic" w:cs="Simplified Arabic"/>
          <w:sz w:val="28"/>
          <w:szCs w:val="28"/>
          <w:lang w:eastAsia="ja-JP"/>
        </w:rPr>
        <w:t>%</w:t>
      </w:r>
      <w:r w:rsidRPr="000C22E6">
        <w:rPr>
          <w:rFonts w:ascii="Simplified Arabic" w:eastAsiaTheme="minorEastAsia" w:hAnsi="Simplified Arabic" w:cs="Simplified Arabic" w:hint="cs"/>
          <w:sz w:val="28"/>
          <w:szCs w:val="28"/>
          <w:rtl/>
          <w:lang w:eastAsia="ja-JP"/>
        </w:rPr>
        <w:t xml:space="preserve">، ونسبة 0.581 </w:t>
      </w:r>
      <w:r w:rsidRPr="000C22E6">
        <w:rPr>
          <w:rFonts w:ascii="Simplified Arabic" w:eastAsiaTheme="minorEastAsia" w:hAnsi="Simplified Arabic" w:cs="Simplified Arabic"/>
          <w:sz w:val="28"/>
          <w:szCs w:val="28"/>
          <w:lang w:eastAsia="ja-JP"/>
        </w:rPr>
        <w:t>%</w:t>
      </w:r>
      <w:r w:rsidRPr="000C22E6">
        <w:rPr>
          <w:rFonts w:ascii="Simplified Arabic" w:eastAsiaTheme="minorEastAsia" w:hAnsi="Simplified Arabic" w:cs="Simplified Arabic" w:hint="cs"/>
          <w:sz w:val="28"/>
          <w:szCs w:val="28"/>
          <w:rtl/>
          <w:lang w:eastAsia="ja-JP"/>
        </w:rPr>
        <w:t xml:space="preserve"> علي التوالي لكل منهما.</w:t>
      </w:r>
    </w:p>
    <w:p w:rsidR="000C22E6" w:rsidRPr="000C22E6" w:rsidRDefault="000C22E6" w:rsidP="001E1349">
      <w:pPr>
        <w:autoSpaceDE w:val="0"/>
        <w:autoSpaceDN w:val="0"/>
        <w:adjustRightInd w:val="0"/>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t xml:space="preserve">إجمالي القيمة المضافة الوطنية في عام </w:t>
      </w:r>
      <w:r w:rsidRPr="000C22E6">
        <w:rPr>
          <w:rFonts w:ascii="Simplified Arabic" w:eastAsiaTheme="minorEastAsia" w:hAnsi="Simplified Arabic" w:cs="Simplified Arabic" w:hint="cs"/>
          <w:sz w:val="28"/>
          <w:szCs w:val="28"/>
          <w:rtl/>
          <w:lang w:eastAsia="ja-JP"/>
        </w:rPr>
        <w:t>2016/2017،</w:t>
      </w:r>
      <w:r w:rsidRPr="000C22E6">
        <w:rPr>
          <w:rFonts w:ascii="Simplified Arabic" w:eastAsiaTheme="minorEastAsia" w:hAnsi="Simplified Arabic" w:cs="Simplified Arabic"/>
          <w:sz w:val="28"/>
          <w:szCs w:val="28"/>
          <w:rtl/>
          <w:lang w:eastAsia="ja-JP"/>
        </w:rPr>
        <w:t xml:space="preserve"> قد نتج عن هيكل إنتاجي منطلقا من المساهمة الأكبر لقطاع الصناعات التحويلية</w:t>
      </w:r>
      <w:r w:rsidR="00563111">
        <w:rPr>
          <w:rStyle w:val="FootnoteReference"/>
          <w:rFonts w:ascii="Simplified Arabic" w:eastAsiaTheme="minorEastAsia" w:hAnsi="Simplified Arabic" w:cs="Simplified Arabic"/>
          <w:sz w:val="28"/>
          <w:szCs w:val="28"/>
          <w:rtl/>
          <w:lang w:eastAsia="ja-JP"/>
        </w:rPr>
        <w:footnoteReference w:customMarkFollows="1" w:id="87"/>
        <w:t>1</w:t>
      </w:r>
      <w:r w:rsidRPr="000C22E6">
        <w:rPr>
          <w:rFonts w:ascii="Simplified Arabic" w:eastAsiaTheme="minorEastAsia" w:hAnsi="Simplified Arabic" w:cs="Simplified Arabic" w:hint="cs"/>
          <w:sz w:val="28"/>
          <w:szCs w:val="28"/>
          <w:rtl/>
          <w:lang w:eastAsia="ja-JP"/>
        </w:rPr>
        <w:t xml:space="preserve">. فقد </w:t>
      </w:r>
      <w:r w:rsidRPr="000C22E6">
        <w:rPr>
          <w:rFonts w:ascii="Simplified Arabic" w:eastAsiaTheme="minorEastAsia" w:hAnsi="Simplified Arabic" w:cs="Simplified Arabic"/>
          <w:sz w:val="28"/>
          <w:szCs w:val="28"/>
          <w:rtl/>
          <w:lang w:eastAsia="ja-JP"/>
        </w:rPr>
        <w:t>ساهم</w:t>
      </w:r>
      <w:r w:rsidRPr="000C22E6">
        <w:rPr>
          <w:rFonts w:ascii="Simplified Arabic" w:eastAsiaTheme="minorEastAsia" w:hAnsi="Simplified Arabic" w:cs="Simplified Arabic" w:hint="cs"/>
          <w:sz w:val="28"/>
          <w:szCs w:val="28"/>
          <w:rtl/>
          <w:lang w:eastAsia="ja-JP"/>
        </w:rPr>
        <w:t xml:space="preserve"> القطاع بنسبة</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w:t>
      </w:r>
      <w:r w:rsidR="001E1349">
        <w:rPr>
          <w:rFonts w:ascii="Simplified Arabic" w:eastAsiaTheme="minorEastAsia" w:hAnsi="Simplified Arabic" w:cs="Simplified Arabic" w:hint="cs"/>
          <w:sz w:val="28"/>
          <w:szCs w:val="28"/>
          <w:rtl/>
          <w:lang w:eastAsia="ja-JP"/>
        </w:rPr>
        <w:t>16.7</w:t>
      </w:r>
      <w:r w:rsidR="001E1349"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hint="cs"/>
          <w:sz w:val="28"/>
          <w:szCs w:val="28"/>
          <w:rtl/>
          <w:lang w:eastAsia="ja-JP"/>
        </w:rPr>
        <w:t xml:space="preserve">)، من إجمالي القيمة المضافة. وساهم </w:t>
      </w:r>
      <w:r w:rsidRPr="000C22E6">
        <w:rPr>
          <w:rFonts w:ascii="Simplified Arabic" w:eastAsiaTheme="minorEastAsia" w:hAnsi="Simplified Arabic" w:cs="Simplified Arabic"/>
          <w:sz w:val="28"/>
          <w:szCs w:val="28"/>
          <w:rtl/>
          <w:lang w:eastAsia="ja-JP"/>
        </w:rPr>
        <w:t>قطاع تجارة الجملة والتجزئة</w:t>
      </w:r>
      <w:r w:rsidRPr="000C22E6">
        <w:rPr>
          <w:rFonts w:ascii="Simplified Arabic" w:eastAsiaTheme="minorEastAsia" w:hAnsi="Simplified Arabic" w:cs="Simplified Arabic" w:hint="cs"/>
          <w:sz w:val="28"/>
          <w:szCs w:val="28"/>
          <w:rtl/>
          <w:lang w:eastAsia="ja-JP"/>
        </w:rPr>
        <w:t xml:space="preserve"> بنسبة </w:t>
      </w:r>
      <w:r w:rsidRPr="000C22E6">
        <w:rPr>
          <w:rFonts w:ascii="Simplified Arabic" w:eastAsiaTheme="minorEastAsia" w:hAnsi="Simplified Arabic" w:cs="Simplified Arabic"/>
          <w:sz w:val="28"/>
          <w:szCs w:val="28"/>
          <w:rtl/>
          <w:lang w:eastAsia="ja-JP"/>
        </w:rPr>
        <w:t>(</w:t>
      </w:r>
      <w:r w:rsidR="001E1349">
        <w:rPr>
          <w:rFonts w:ascii="Simplified Arabic" w:eastAsiaTheme="minorEastAsia" w:hAnsi="Simplified Arabic" w:cs="Simplified Arabic" w:hint="cs"/>
          <w:sz w:val="28"/>
          <w:szCs w:val="28"/>
          <w:rtl/>
          <w:lang w:eastAsia="ja-JP"/>
        </w:rPr>
        <w:t>13.8</w:t>
      </w:r>
      <w:r w:rsidR="001E1349"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w:t>
      </w:r>
      <w:r w:rsidRPr="000C22E6">
        <w:rPr>
          <w:rFonts w:ascii="Simplified Arabic" w:eastAsiaTheme="minorEastAsia" w:hAnsi="Simplified Arabic" w:cs="Simplified Arabic" w:hint="cs"/>
          <w:sz w:val="28"/>
          <w:szCs w:val="28"/>
          <w:rtl/>
          <w:lang w:eastAsia="ja-JP"/>
        </w:rPr>
        <w:t>، وساهمت الزراعة والإنتاج الحيواني وصيد الأسماك وتربية المائيات</w:t>
      </w:r>
      <w:r w:rsidRPr="000C22E6">
        <w:rPr>
          <w:rFonts w:ascii="Simplified Arabic" w:eastAsiaTheme="minorEastAsia" w:hAnsi="Simplified Arabic" w:cs="Simplified Arabic"/>
          <w:sz w:val="28"/>
          <w:szCs w:val="28"/>
          <w:rtl/>
          <w:lang w:eastAsia="ja-JP"/>
        </w:rPr>
        <w:t xml:space="preserve"> (بنسبة </w:t>
      </w:r>
      <w:r w:rsidR="001E1349">
        <w:rPr>
          <w:rFonts w:ascii="Simplified Arabic" w:eastAsiaTheme="minorEastAsia" w:hAnsi="Simplified Arabic" w:cs="Simplified Arabic" w:hint="cs"/>
          <w:sz w:val="28"/>
          <w:szCs w:val="28"/>
          <w:rtl/>
          <w:lang w:eastAsia="ja-JP"/>
        </w:rPr>
        <w:t>11.7</w:t>
      </w:r>
      <w:r w:rsidR="001E1349" w:rsidRPr="000C22E6">
        <w:rPr>
          <w:rFonts w:ascii="Simplified Arabic" w:eastAsiaTheme="minorEastAsia" w:hAnsi="Simplified Arabic" w:cs="Simplified Arabic" w:hint="cs"/>
          <w:sz w:val="28"/>
          <w:szCs w:val="28"/>
          <w:rtl/>
          <w:lang w:eastAsia="ja-JP"/>
        </w:rPr>
        <w:t>%</w:t>
      </w:r>
      <w:r w:rsidRPr="000C22E6">
        <w:rPr>
          <w:rFonts w:ascii="Simplified Arabic" w:eastAsiaTheme="minorEastAsia" w:hAnsi="Simplified Arabic" w:cs="Simplified Arabic"/>
          <w:sz w:val="28"/>
          <w:szCs w:val="28"/>
          <w:rtl/>
          <w:lang w:eastAsia="ja-JP"/>
        </w:rPr>
        <w:t>). وفي الوقت نفسه،</w:t>
      </w:r>
      <w:r w:rsidRPr="000C22E6">
        <w:rPr>
          <w:rFonts w:ascii="Simplified Arabic" w:eastAsiaTheme="minorEastAsia" w:hAnsi="Simplified Arabic" w:cs="Simplified Arabic" w:hint="cs"/>
          <w:sz w:val="28"/>
          <w:szCs w:val="28"/>
          <w:rtl/>
          <w:lang w:eastAsia="ja-JP"/>
        </w:rPr>
        <w:t xml:space="preserve"> ف</w:t>
      </w:r>
      <w:r w:rsidRPr="000C22E6">
        <w:rPr>
          <w:rFonts w:ascii="Simplified Arabic" w:eastAsiaTheme="minorEastAsia" w:hAnsi="Simplified Arabic" w:cs="Simplified Arabic"/>
          <w:sz w:val="28"/>
          <w:szCs w:val="28"/>
          <w:rtl/>
          <w:lang w:eastAsia="ja-JP"/>
        </w:rPr>
        <w:t>أن القطاع</w:t>
      </w:r>
      <w:r w:rsidRPr="000C22E6">
        <w:rPr>
          <w:rFonts w:ascii="Simplified Arabic" w:eastAsiaTheme="minorEastAsia" w:hAnsi="Simplified Arabic" w:cs="Simplified Arabic" w:hint="cs"/>
          <w:sz w:val="28"/>
          <w:szCs w:val="28"/>
          <w:rtl/>
          <w:lang w:eastAsia="ja-JP"/>
        </w:rPr>
        <w:t>ان</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اللذا</w:t>
      </w:r>
      <w:r w:rsidRPr="000C22E6">
        <w:rPr>
          <w:rFonts w:ascii="Simplified Arabic" w:eastAsiaTheme="minorEastAsia" w:hAnsi="Simplified Arabic" w:cs="Simplified Arabic"/>
          <w:sz w:val="28"/>
          <w:szCs w:val="28"/>
          <w:rtl/>
          <w:lang w:eastAsia="ja-JP"/>
        </w:rPr>
        <w:t>ن</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لديه</w:t>
      </w:r>
      <w:r w:rsidRPr="000C22E6">
        <w:rPr>
          <w:rFonts w:ascii="Simplified Arabic" w:eastAsiaTheme="minorEastAsia" w:hAnsi="Simplified Arabic" w:cs="Simplified Arabic" w:hint="cs"/>
          <w:sz w:val="28"/>
          <w:szCs w:val="28"/>
          <w:rtl/>
          <w:lang w:eastAsia="ja-JP"/>
        </w:rPr>
        <w:t>ما</w:t>
      </w:r>
      <w:r w:rsidRPr="000C22E6">
        <w:rPr>
          <w:rFonts w:ascii="Simplified Arabic" w:eastAsiaTheme="minorEastAsia" w:hAnsi="Simplified Arabic" w:cs="Simplified Arabic"/>
          <w:sz w:val="28"/>
          <w:szCs w:val="28"/>
          <w:rtl/>
          <w:lang w:eastAsia="ja-JP"/>
        </w:rPr>
        <w:t xml:space="preserve"> أصغر</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مساهمة ه</w:t>
      </w:r>
      <w:r w:rsidRPr="000C22E6">
        <w:rPr>
          <w:rFonts w:ascii="Simplified Arabic" w:eastAsiaTheme="minorEastAsia" w:hAnsi="Simplified Arabic" w:cs="Simplified Arabic" w:hint="cs"/>
          <w:sz w:val="28"/>
          <w:szCs w:val="28"/>
          <w:rtl/>
          <w:lang w:eastAsia="ja-JP"/>
        </w:rPr>
        <w:t>ما</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قطاع أنشطة النشر والأفلام والبرمجة والاذاعة بنسبة 0.3%، و تجميع</w:t>
      </w:r>
      <w:r w:rsidRPr="000C22E6">
        <w:rPr>
          <w:rFonts w:ascii="Simplified Arabic" w:eastAsiaTheme="minorEastAsia" w:hAnsi="Simplified Arabic" w:cs="Simplified Arabic"/>
          <w:sz w:val="28"/>
          <w:szCs w:val="28"/>
          <w:rtl/>
          <w:lang w:eastAsia="ja-JP"/>
        </w:rPr>
        <w:t xml:space="preserve"> المياه </w:t>
      </w:r>
      <w:r w:rsidRPr="000C22E6">
        <w:rPr>
          <w:rFonts w:ascii="Simplified Arabic" w:eastAsiaTheme="minorEastAsia" w:hAnsi="Simplified Arabic" w:cs="Simplified Arabic" w:hint="cs"/>
          <w:sz w:val="28"/>
          <w:szCs w:val="28"/>
          <w:rtl/>
          <w:lang w:eastAsia="ja-JP"/>
        </w:rPr>
        <w:t>ومعالجتها وتوصيلها</w:t>
      </w:r>
      <w:r w:rsidRPr="000C22E6">
        <w:rPr>
          <w:rFonts w:ascii="Simplified Arabic" w:eastAsiaTheme="minorEastAsia" w:hAnsi="Simplified Arabic" w:cs="Simplified Arabic"/>
          <w:sz w:val="28"/>
          <w:szCs w:val="28"/>
          <w:rtl/>
          <w:lang w:eastAsia="ja-JP"/>
        </w:rPr>
        <w:t xml:space="preserve"> بنس</w:t>
      </w:r>
      <w:r w:rsidRPr="000C22E6">
        <w:rPr>
          <w:rFonts w:ascii="Simplified Arabic" w:eastAsiaTheme="minorEastAsia" w:hAnsi="Simplified Arabic" w:cs="Simplified Arabic" w:hint="cs"/>
          <w:sz w:val="28"/>
          <w:szCs w:val="28"/>
          <w:rtl/>
          <w:lang w:eastAsia="ja-JP"/>
        </w:rPr>
        <w:t>بة 0.6</w:t>
      </w:r>
      <w:r w:rsidRPr="000C22E6">
        <w:rPr>
          <w:rFonts w:ascii="Simplified Arabic" w:eastAsiaTheme="minorEastAsia" w:hAnsi="Simplified Arabic" w:cs="Simplified Arabic"/>
          <w:sz w:val="28"/>
          <w:szCs w:val="28"/>
          <w:lang w:eastAsia="ja-JP"/>
        </w:rPr>
        <w:t>%</w:t>
      </w:r>
      <w:r w:rsidRPr="000C22E6">
        <w:rPr>
          <w:rFonts w:ascii="Simplified Arabic" w:eastAsiaTheme="minorEastAsia" w:hAnsi="Simplified Arabic" w:cs="Simplified Arabic" w:hint="cs"/>
          <w:sz w:val="28"/>
          <w:szCs w:val="28"/>
          <w:rtl/>
          <w:lang w:eastAsia="ja-JP"/>
        </w:rPr>
        <w:t xml:space="preserve"> علي التوالي. </w:t>
      </w:r>
    </w:p>
    <w:p w:rsidR="000C22E6" w:rsidRPr="000C22E6" w:rsidRDefault="000C22E6" w:rsidP="007200E7">
      <w:pPr>
        <w:autoSpaceDE w:val="0"/>
        <w:autoSpaceDN w:val="0"/>
        <w:adjustRightInd w:val="0"/>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t xml:space="preserve">لم يختلف الأداء ونسب مشاركة الأنشطة والقطاعات الاقتصادية في إنجاز المخرجات الكلية أو جملة الإنتاج وفي القيمة المضافة في جدول المدخلات والمخرجات لعام 2014/2015 عما سبق وتمت الإشارة إليه في الجدول المحدث لعام 2016/2017. وذلك بإستثناء زيادة الأداء والإنجاز في أنشطة التعدين والنفط الخام والغاز الطبيعي وصنع فحم الكوك والمنتجات النفطية المكررة حيث إرتفعت نسبة المساهمة في الإنتاج والقيمة المضافة إلي 14.3%، 13.4% مقارنة بنسبة 9.2%ونسبة 12.6% علي التوالي في بيانات جدول عام 2014/2015. وكذلك الحال بالنسبة لقطاعي البناء والتشييد والعقارات والتأجير، وقطاع تجارة الجملة والتجزئة وإصلاح المركبات والألآت، وقطاع النقل والتخزين، وتجميع المياه </w:t>
      </w:r>
      <w:r w:rsidRPr="000C22E6">
        <w:rPr>
          <w:rFonts w:ascii="Simplified Arabic" w:eastAsiaTheme="minorEastAsia" w:hAnsi="Simplified Arabic" w:cs="Simplified Arabic" w:hint="cs"/>
          <w:sz w:val="28"/>
          <w:szCs w:val="28"/>
          <w:rtl/>
          <w:lang w:eastAsia="ja-JP"/>
        </w:rPr>
        <w:lastRenderedPageBreak/>
        <w:t>ومعالجتها، حيث إرتفعت نسب الإنجاز والمساهمة في هذه القطاعات في جدول عام 2016/2017 مقارنة ببيانات جدول عام 2014/2015.</w:t>
      </w:r>
    </w:p>
    <w:p w:rsidR="000C22E6" w:rsidRPr="000C22E6" w:rsidRDefault="000C22E6" w:rsidP="007200E7">
      <w:pPr>
        <w:autoSpaceDE w:val="0"/>
        <w:autoSpaceDN w:val="0"/>
        <w:adjustRightInd w:val="0"/>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t>ويستثني من هذا الإتجاه الإيجابي للقطاعات والأنشطة، أداء القطاع الزراعي والإنتاج الحيواني ومصائد الأسماك، حيث سجل أداء هذا القطاع مساهمة أقل في إجمالي المخرجات والقيمة المضافة في الجدول الحديث للمدخلات والمخرجات لعام 2016/2017 حيث بلغت المساهمة 10.7%، 11.7% في كل من الإنتاج الإجمالي والقيمة المضافة مقارنة بنسب أعلي 11.3%، 10.8%، في جدول عام 2015/2016.</w:t>
      </w:r>
    </w:p>
    <w:p w:rsidR="000C22E6" w:rsidRDefault="000C22E6" w:rsidP="007200E7">
      <w:pPr>
        <w:autoSpaceDE w:val="0"/>
        <w:autoSpaceDN w:val="0"/>
        <w:adjustRightInd w:val="0"/>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t xml:space="preserve">ويتفق هذا الإتجاه النزولي لمساهمة قطاع الزراعة والإنتاج الحيواني ومصائد الأسماك في إجمالي المخرجات والقيمة المضافة مع النظرية الاقتصادية والفكر التنموي، حيث تشير نظريات التنمية إلي زيادة إعتماد الاقتصاد الوطني علي القطاعين الثاني والثالث كلما صعد إلي مراحل متقدمة في عملية التنمية. وفي المقابل يقل إعتماده علي القطاع الأولي في تحقيق الثروة وزيادة الدخل الفردي. </w:t>
      </w:r>
    </w:p>
    <w:p w:rsidR="00DC4880" w:rsidRPr="000E17EE" w:rsidRDefault="00DC4880" w:rsidP="000C22E6">
      <w:pPr>
        <w:autoSpaceDE w:val="0"/>
        <w:autoSpaceDN w:val="0"/>
        <w:adjustRightInd w:val="0"/>
        <w:ind w:firstLine="720"/>
        <w:jc w:val="lowKashida"/>
        <w:rPr>
          <w:rFonts w:ascii="Simplified Arabic" w:eastAsiaTheme="minorEastAsia" w:hAnsi="Simplified Arabic" w:cs="Simplified Arabic"/>
          <w:sz w:val="12"/>
          <w:szCs w:val="12"/>
          <w:rtl/>
          <w:lang w:eastAsia="ja-JP"/>
        </w:rPr>
      </w:pPr>
    </w:p>
    <w:p w:rsidR="000E17EE" w:rsidRPr="008A6596" w:rsidRDefault="000C22E6" w:rsidP="008A6596">
      <w:pPr>
        <w:autoSpaceDE w:val="0"/>
        <w:autoSpaceDN w:val="0"/>
        <w:adjustRightInd w:val="0"/>
        <w:jc w:val="center"/>
        <w:rPr>
          <w:rFonts w:ascii="Simplified Arabic" w:eastAsiaTheme="minorHAnsi" w:hAnsi="Simplified Arabic" w:cs="Simplified Arabic"/>
          <w:b/>
          <w:bCs/>
          <w:sz w:val="28"/>
          <w:szCs w:val="28"/>
          <w:rtl/>
        </w:rPr>
      </w:pPr>
      <w:r w:rsidRPr="008A6596">
        <w:rPr>
          <w:rFonts w:ascii="Simplified Arabic" w:eastAsiaTheme="minorHAnsi" w:hAnsi="Simplified Arabic" w:cs="Simplified Arabic" w:hint="cs"/>
          <w:b/>
          <w:bCs/>
          <w:sz w:val="28"/>
          <w:szCs w:val="28"/>
          <w:rtl/>
        </w:rPr>
        <w:t xml:space="preserve">جدول رقم (3-9) </w:t>
      </w:r>
    </w:p>
    <w:p w:rsidR="000C22E6" w:rsidRPr="008A6596" w:rsidRDefault="000C22E6" w:rsidP="000C22E6">
      <w:pPr>
        <w:autoSpaceDE w:val="0"/>
        <w:autoSpaceDN w:val="0"/>
        <w:adjustRightInd w:val="0"/>
        <w:jc w:val="center"/>
        <w:rPr>
          <w:rFonts w:ascii="Simplified Arabic" w:eastAsiaTheme="minorHAnsi" w:hAnsi="Simplified Arabic" w:cs="Simplified Arabic"/>
          <w:b/>
          <w:bCs/>
          <w:sz w:val="28"/>
          <w:szCs w:val="28"/>
          <w:rtl/>
        </w:rPr>
      </w:pPr>
      <w:r w:rsidRPr="008A6596">
        <w:rPr>
          <w:rFonts w:ascii="Simplified Arabic" w:eastAsiaTheme="minorHAnsi" w:hAnsi="Simplified Arabic" w:cs="Simplified Arabic" w:hint="cs"/>
          <w:b/>
          <w:bCs/>
          <w:sz w:val="28"/>
          <w:szCs w:val="28"/>
          <w:rtl/>
        </w:rPr>
        <w:t>أداء القطاعات أو الأنشطة الاقتصادية ومساهمتها في إجمالي الإنتاج والقيمة المضافة</w:t>
      </w:r>
    </w:p>
    <w:p w:rsidR="000C22E6" w:rsidRPr="000E17EE" w:rsidRDefault="000C22E6" w:rsidP="000C22E6">
      <w:pPr>
        <w:autoSpaceDE w:val="0"/>
        <w:autoSpaceDN w:val="0"/>
        <w:adjustRightInd w:val="0"/>
        <w:jc w:val="center"/>
        <w:rPr>
          <w:rFonts w:ascii="Simplified Arabic" w:eastAsiaTheme="minorEastAsia" w:hAnsi="Simplified Arabic" w:cs="Simplified Arabic"/>
          <w:sz w:val="2"/>
          <w:szCs w:val="2"/>
          <w:rtl/>
          <w:lang w:eastAsia="ja-JP"/>
        </w:rPr>
      </w:pPr>
    </w:p>
    <w:tbl>
      <w:tblPr>
        <w:tblStyle w:val="TableGrid8"/>
        <w:bidiVisual/>
        <w:tblW w:w="0" w:type="auto"/>
        <w:tblInd w:w="198" w:type="dxa"/>
        <w:tblLook w:val="04A0" w:firstRow="1" w:lastRow="0" w:firstColumn="1" w:lastColumn="0" w:noHBand="0" w:noVBand="1"/>
      </w:tblPr>
      <w:tblGrid>
        <w:gridCol w:w="3150"/>
        <w:gridCol w:w="1350"/>
        <w:gridCol w:w="1441"/>
        <w:gridCol w:w="1349"/>
        <w:gridCol w:w="1368"/>
      </w:tblGrid>
      <w:tr w:rsidR="000C22E6" w:rsidRPr="000C22E6" w:rsidTr="000C22E6">
        <w:trPr>
          <w:trHeight w:val="539"/>
        </w:trPr>
        <w:tc>
          <w:tcPr>
            <w:tcW w:w="3150" w:type="dxa"/>
            <w:vMerge w:val="restart"/>
            <w:shd w:val="clear" w:color="auto" w:fill="D9D9D9" w:themeFill="background1" w:themeFillShade="D9"/>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b/>
                <w:bCs/>
                <w:sz w:val="20"/>
                <w:szCs w:val="20"/>
                <w:rtl/>
                <w:lang w:eastAsia="ja-JP"/>
              </w:rPr>
            </w:pPr>
          </w:p>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b/>
                <w:bCs/>
                <w:rtl/>
                <w:lang w:eastAsia="ja-JP"/>
              </w:rPr>
            </w:pPr>
            <w:r w:rsidRPr="000C22E6">
              <w:rPr>
                <w:rFonts w:ascii="Simplified Arabic" w:eastAsiaTheme="minorEastAsia" w:hAnsi="Simplified Arabic" w:cs="Simplified Arabic" w:hint="cs"/>
                <w:b/>
                <w:bCs/>
                <w:rtl/>
                <w:lang w:eastAsia="ja-JP"/>
              </w:rPr>
              <w:t>الأنشطة الإقتصادية</w:t>
            </w:r>
          </w:p>
        </w:tc>
        <w:tc>
          <w:tcPr>
            <w:tcW w:w="2791" w:type="dxa"/>
            <w:gridSpan w:val="2"/>
            <w:tcBorders>
              <w:bottom w:val="single" w:sz="4" w:space="0" w:color="auto"/>
            </w:tcBorders>
            <w:shd w:val="clear" w:color="auto" w:fill="D9D9D9" w:themeFill="background1" w:themeFillShade="D9"/>
            <w:vAlign w:val="center"/>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b/>
                <w:bCs/>
                <w:sz w:val="20"/>
                <w:szCs w:val="20"/>
                <w:rtl/>
                <w:lang w:eastAsia="ja-JP"/>
              </w:rPr>
            </w:pPr>
            <w:r w:rsidRPr="000C22E6">
              <w:rPr>
                <w:rFonts w:ascii="Simplified Arabic" w:eastAsiaTheme="minorEastAsia" w:hAnsi="Simplified Arabic" w:cs="Simplified Arabic" w:hint="cs"/>
                <w:b/>
                <w:bCs/>
                <w:sz w:val="20"/>
                <w:szCs w:val="20"/>
                <w:rtl/>
                <w:lang w:eastAsia="ja-JP"/>
              </w:rPr>
              <w:t>2016/2017    (%)</w:t>
            </w:r>
          </w:p>
        </w:tc>
        <w:tc>
          <w:tcPr>
            <w:tcW w:w="2717" w:type="dxa"/>
            <w:gridSpan w:val="2"/>
            <w:tcBorders>
              <w:bottom w:val="single" w:sz="4" w:space="0" w:color="auto"/>
            </w:tcBorders>
            <w:shd w:val="clear" w:color="auto" w:fill="D9D9D9" w:themeFill="background1" w:themeFillShade="D9"/>
            <w:vAlign w:val="center"/>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b/>
                <w:bCs/>
                <w:sz w:val="20"/>
                <w:szCs w:val="20"/>
                <w:rtl/>
                <w:lang w:eastAsia="ja-JP"/>
              </w:rPr>
            </w:pPr>
            <w:r w:rsidRPr="000C22E6">
              <w:rPr>
                <w:rFonts w:ascii="Simplified Arabic" w:eastAsiaTheme="minorEastAsia" w:hAnsi="Simplified Arabic" w:cs="Simplified Arabic" w:hint="cs"/>
                <w:b/>
                <w:bCs/>
                <w:sz w:val="20"/>
                <w:szCs w:val="20"/>
                <w:rtl/>
                <w:lang w:eastAsia="ja-JP"/>
              </w:rPr>
              <w:t>2014/2015    (%)</w:t>
            </w:r>
          </w:p>
        </w:tc>
      </w:tr>
      <w:tr w:rsidR="000C22E6" w:rsidRPr="000C22E6" w:rsidTr="000C22E6">
        <w:trPr>
          <w:trHeight w:val="701"/>
        </w:trPr>
        <w:tc>
          <w:tcPr>
            <w:tcW w:w="3150" w:type="dxa"/>
            <w:vMerge/>
            <w:shd w:val="clear" w:color="auto" w:fill="D9D9D9" w:themeFill="background1" w:themeFillShade="D9"/>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b/>
                <w:bCs/>
                <w:sz w:val="20"/>
                <w:szCs w:val="20"/>
                <w:rtl/>
                <w:lang w:eastAsia="ja-JP"/>
              </w:rPr>
            </w:pPr>
          </w:p>
        </w:tc>
        <w:tc>
          <w:tcPr>
            <w:tcW w:w="1350" w:type="dxa"/>
            <w:tcBorders>
              <w:top w:val="single" w:sz="4" w:space="0" w:color="auto"/>
            </w:tcBorders>
            <w:shd w:val="clear" w:color="auto" w:fill="D9D9D9" w:themeFill="background1" w:themeFillShade="D9"/>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b/>
                <w:bCs/>
                <w:sz w:val="18"/>
                <w:szCs w:val="18"/>
                <w:rtl/>
                <w:lang w:eastAsia="ja-JP"/>
              </w:rPr>
            </w:pPr>
            <w:r w:rsidRPr="000C22E6">
              <w:rPr>
                <w:rFonts w:ascii="Simplified Arabic" w:eastAsiaTheme="minorEastAsia" w:hAnsi="Simplified Arabic" w:cs="Simplified Arabic" w:hint="cs"/>
                <w:b/>
                <w:bCs/>
                <w:sz w:val="18"/>
                <w:szCs w:val="18"/>
                <w:rtl/>
                <w:lang w:eastAsia="ja-JP"/>
              </w:rPr>
              <w:t xml:space="preserve">مساهمة الأنشطة في الإنتاج </w:t>
            </w:r>
          </w:p>
        </w:tc>
        <w:tc>
          <w:tcPr>
            <w:tcW w:w="1441" w:type="dxa"/>
            <w:tcBorders>
              <w:top w:val="single" w:sz="4" w:space="0" w:color="auto"/>
            </w:tcBorders>
            <w:shd w:val="clear" w:color="auto" w:fill="D9D9D9" w:themeFill="background1" w:themeFillShade="D9"/>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b/>
                <w:bCs/>
                <w:sz w:val="18"/>
                <w:szCs w:val="18"/>
                <w:rtl/>
                <w:lang w:eastAsia="ja-JP"/>
              </w:rPr>
            </w:pPr>
            <w:r w:rsidRPr="000C22E6">
              <w:rPr>
                <w:rFonts w:ascii="Simplified Arabic" w:eastAsiaTheme="minorEastAsia" w:hAnsi="Simplified Arabic" w:cs="Simplified Arabic" w:hint="cs"/>
                <w:b/>
                <w:bCs/>
                <w:sz w:val="18"/>
                <w:szCs w:val="18"/>
                <w:rtl/>
                <w:lang w:eastAsia="ja-JP"/>
              </w:rPr>
              <w:t xml:space="preserve">مساهمة الأنشطة في القيمة المضافة </w:t>
            </w:r>
          </w:p>
        </w:tc>
        <w:tc>
          <w:tcPr>
            <w:tcW w:w="1349" w:type="dxa"/>
            <w:tcBorders>
              <w:top w:val="single" w:sz="4" w:space="0" w:color="auto"/>
            </w:tcBorders>
            <w:shd w:val="clear" w:color="auto" w:fill="D9D9D9" w:themeFill="background1" w:themeFillShade="D9"/>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b/>
                <w:bCs/>
                <w:sz w:val="18"/>
                <w:szCs w:val="18"/>
                <w:rtl/>
                <w:lang w:eastAsia="ja-JP"/>
              </w:rPr>
            </w:pPr>
            <w:r w:rsidRPr="000C22E6">
              <w:rPr>
                <w:rFonts w:ascii="Simplified Arabic" w:eastAsiaTheme="minorEastAsia" w:hAnsi="Simplified Arabic" w:cs="Simplified Arabic" w:hint="cs"/>
                <w:b/>
                <w:bCs/>
                <w:sz w:val="18"/>
                <w:szCs w:val="18"/>
                <w:rtl/>
                <w:lang w:eastAsia="ja-JP"/>
              </w:rPr>
              <w:t xml:space="preserve">مساهمة الأنشطة في الإنتاج (%) </w:t>
            </w:r>
          </w:p>
        </w:tc>
        <w:tc>
          <w:tcPr>
            <w:tcW w:w="1368" w:type="dxa"/>
            <w:tcBorders>
              <w:top w:val="single" w:sz="4" w:space="0" w:color="auto"/>
            </w:tcBorders>
            <w:shd w:val="clear" w:color="auto" w:fill="D9D9D9" w:themeFill="background1" w:themeFillShade="D9"/>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b/>
                <w:bCs/>
                <w:sz w:val="18"/>
                <w:szCs w:val="18"/>
                <w:rtl/>
                <w:lang w:eastAsia="ja-JP"/>
              </w:rPr>
            </w:pPr>
            <w:r w:rsidRPr="000C22E6">
              <w:rPr>
                <w:rFonts w:ascii="Simplified Arabic" w:eastAsiaTheme="minorEastAsia" w:hAnsi="Simplified Arabic" w:cs="Simplified Arabic" w:hint="cs"/>
                <w:b/>
                <w:bCs/>
                <w:sz w:val="18"/>
                <w:szCs w:val="18"/>
                <w:rtl/>
                <w:lang w:eastAsia="ja-JP"/>
              </w:rPr>
              <w:t xml:space="preserve">مساهمة الأنشطة في القيمة المضافة </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u w:val="single"/>
                <w:rtl/>
                <w:lang w:eastAsia="ja-JP"/>
              </w:rPr>
            </w:pPr>
            <w:r w:rsidRPr="000C22E6">
              <w:rPr>
                <w:rFonts w:ascii="Simplified Arabic" w:eastAsiaTheme="minorEastAsia" w:hAnsi="Simplified Arabic" w:cs="Simplified Arabic"/>
                <w:sz w:val="22"/>
                <w:szCs w:val="22"/>
                <w:rtl/>
                <w:lang w:eastAsia="ja-JP"/>
              </w:rPr>
              <w:t>قطاع الصناعات التحويلية</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27.3</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16.7</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26.5</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17.2</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rtl/>
                <w:lang w:eastAsia="ja-JP"/>
              </w:rPr>
            </w:pPr>
            <w:r w:rsidRPr="000C22E6">
              <w:rPr>
                <w:rFonts w:ascii="Simplified Arabic" w:eastAsiaTheme="minorEastAsia" w:hAnsi="Simplified Arabic" w:cs="Simplified Arabic" w:hint="cs"/>
                <w:sz w:val="22"/>
                <w:szCs w:val="22"/>
                <w:rtl/>
                <w:lang w:eastAsia="ja-JP"/>
              </w:rPr>
              <w:t>التعدين والنفط الخام والغاز الطبيعي وصنع فحم الكوك والمنتجات النفطية المكررة</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14.3</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13.4</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9.2</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12.6</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rtl/>
                <w:lang w:eastAsia="ja-JP"/>
              </w:rPr>
            </w:pPr>
            <w:r w:rsidRPr="000C22E6">
              <w:rPr>
                <w:rFonts w:ascii="Simplified Arabic" w:eastAsiaTheme="minorEastAsia" w:hAnsi="Simplified Arabic" w:cs="Simplified Arabic"/>
                <w:sz w:val="22"/>
                <w:szCs w:val="22"/>
                <w:rtl/>
                <w:lang w:eastAsia="ja-JP"/>
              </w:rPr>
              <w:t>البناء والتشييد</w:t>
            </w:r>
            <w:r w:rsidRPr="000C22E6">
              <w:rPr>
                <w:rFonts w:ascii="Simplified Arabic" w:eastAsiaTheme="minorEastAsia" w:hAnsi="Simplified Arabic" w:cs="Simplified Arabic" w:hint="cs"/>
                <w:sz w:val="22"/>
                <w:szCs w:val="22"/>
                <w:rtl/>
                <w:lang w:eastAsia="ja-JP"/>
              </w:rPr>
              <w:t xml:space="preserve"> والعقارات والتأجير</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13.7</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13.2</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12.7</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12.9</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u w:val="single"/>
                <w:rtl/>
                <w:lang w:eastAsia="ja-JP"/>
              </w:rPr>
            </w:pPr>
            <w:r w:rsidRPr="000C22E6">
              <w:rPr>
                <w:rFonts w:ascii="Simplified Arabic" w:eastAsiaTheme="minorEastAsia" w:hAnsi="Simplified Arabic" w:cs="Simplified Arabic"/>
                <w:sz w:val="22"/>
                <w:szCs w:val="22"/>
                <w:rtl/>
                <w:lang w:eastAsia="ja-JP"/>
              </w:rPr>
              <w:t xml:space="preserve">تجارة الجملة </w:t>
            </w:r>
            <w:r w:rsidRPr="000C22E6">
              <w:rPr>
                <w:rFonts w:ascii="Simplified Arabic" w:eastAsiaTheme="minorEastAsia" w:hAnsi="Simplified Arabic" w:cs="Simplified Arabic"/>
                <w:sz w:val="22"/>
                <w:szCs w:val="22"/>
                <w:lang w:eastAsia="ja-JP"/>
              </w:rPr>
              <w:t>&amp;</w:t>
            </w:r>
            <w:r w:rsidRPr="000C22E6">
              <w:rPr>
                <w:rFonts w:ascii="Simplified Arabic" w:eastAsiaTheme="minorEastAsia" w:hAnsi="Simplified Arabic" w:cs="Simplified Arabic"/>
                <w:sz w:val="22"/>
                <w:szCs w:val="22"/>
                <w:lang w:eastAsia="ja-JP"/>
              </w:rPr>
              <w:br/>
            </w:r>
            <w:r w:rsidRPr="000C22E6">
              <w:rPr>
                <w:rFonts w:ascii="Simplified Arabic" w:eastAsiaTheme="minorEastAsia" w:hAnsi="Simplified Arabic" w:cs="Simplified Arabic"/>
                <w:sz w:val="22"/>
                <w:szCs w:val="22"/>
                <w:rtl/>
                <w:lang w:eastAsia="ja-JP"/>
              </w:rPr>
              <w:t xml:space="preserve">تجارة التجزئة </w:t>
            </w:r>
            <w:r w:rsidRPr="000C22E6">
              <w:rPr>
                <w:rFonts w:ascii="Simplified Arabic" w:eastAsiaTheme="minorEastAsia" w:hAnsi="Simplified Arabic" w:cs="Simplified Arabic" w:hint="cs"/>
                <w:sz w:val="22"/>
                <w:szCs w:val="22"/>
                <w:rtl/>
                <w:lang w:eastAsia="ja-JP"/>
              </w:rPr>
              <w:t>وإصلاح المركبات والألآت</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11.9</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14.9</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9.95</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12.8</w:t>
            </w:r>
          </w:p>
        </w:tc>
      </w:tr>
      <w:tr w:rsidR="000C22E6" w:rsidRPr="000C22E6" w:rsidTr="000C22E6">
        <w:trPr>
          <w:trHeight w:val="728"/>
        </w:trPr>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u w:val="single"/>
                <w:rtl/>
                <w:lang w:eastAsia="ja-JP"/>
              </w:rPr>
            </w:pPr>
            <w:r w:rsidRPr="000C22E6">
              <w:rPr>
                <w:rFonts w:ascii="Simplified Arabic" w:eastAsiaTheme="minorEastAsia" w:hAnsi="Simplified Arabic" w:cs="Simplified Arabic"/>
                <w:sz w:val="22"/>
                <w:szCs w:val="22"/>
                <w:rtl/>
                <w:lang w:eastAsia="ja-JP"/>
              </w:rPr>
              <w:t xml:space="preserve">والزراعة </w:t>
            </w:r>
            <w:r w:rsidRPr="000C22E6">
              <w:rPr>
                <w:rFonts w:ascii="Simplified Arabic" w:eastAsiaTheme="minorEastAsia" w:hAnsi="Simplified Arabic" w:cs="Simplified Arabic" w:hint="cs"/>
                <w:sz w:val="22"/>
                <w:szCs w:val="22"/>
                <w:rtl/>
                <w:lang w:eastAsia="ja-JP"/>
              </w:rPr>
              <w:t xml:space="preserve">والإنتاج الحيواني </w:t>
            </w:r>
            <w:r w:rsidRPr="000C22E6">
              <w:rPr>
                <w:rFonts w:ascii="Simplified Arabic" w:eastAsiaTheme="minorEastAsia" w:hAnsi="Simplified Arabic" w:cs="Simplified Arabic"/>
                <w:sz w:val="22"/>
                <w:szCs w:val="22"/>
                <w:rtl/>
                <w:lang w:eastAsia="ja-JP"/>
              </w:rPr>
              <w:t xml:space="preserve">ومصائد الأسماك </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lang w:eastAsia="ja-JP"/>
              </w:rPr>
              <w:t>10.7</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11.7</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11.3</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10.8</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u w:val="single"/>
                <w:rtl/>
                <w:lang w:eastAsia="ja-JP"/>
              </w:rPr>
            </w:pPr>
            <w:r w:rsidRPr="000C22E6">
              <w:rPr>
                <w:rFonts w:ascii="Simplified Arabic" w:eastAsiaTheme="minorEastAsia" w:hAnsi="Simplified Arabic" w:cs="Simplified Arabic" w:hint="cs"/>
                <w:sz w:val="22"/>
                <w:szCs w:val="22"/>
                <w:u w:val="single"/>
                <w:rtl/>
                <w:lang w:eastAsia="ja-JP"/>
              </w:rPr>
              <w:t>النقل والتخزين</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5.8</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6.9</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5.1</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5.7</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rtl/>
                <w:lang w:eastAsia="ja-JP"/>
              </w:rPr>
            </w:pPr>
            <w:r w:rsidRPr="000C22E6">
              <w:rPr>
                <w:rFonts w:ascii="Simplified Arabic" w:eastAsiaTheme="minorEastAsia" w:hAnsi="Simplified Arabic" w:cs="Simplified Arabic"/>
                <w:sz w:val="22"/>
                <w:szCs w:val="22"/>
                <w:rtl/>
                <w:lang w:eastAsia="ja-JP"/>
              </w:rPr>
              <w:t>تجميع المياه ومعالجته</w:t>
            </w:r>
            <w:r w:rsidRPr="000C22E6">
              <w:rPr>
                <w:rFonts w:ascii="Simplified Arabic" w:eastAsiaTheme="minorEastAsia" w:hAnsi="Simplified Arabic" w:cs="Simplified Arabic" w:hint="cs"/>
                <w:sz w:val="22"/>
                <w:szCs w:val="22"/>
                <w:rtl/>
                <w:lang w:eastAsia="ja-JP"/>
              </w:rPr>
              <w:t>ا</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0.58</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0.6</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0.31</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0.31</w:t>
            </w:r>
          </w:p>
        </w:tc>
      </w:tr>
      <w:tr w:rsidR="000C22E6" w:rsidRPr="000C22E6" w:rsidTr="000C22E6">
        <w:tc>
          <w:tcPr>
            <w:tcW w:w="3150" w:type="dxa"/>
          </w:tcPr>
          <w:p w:rsidR="000C22E6" w:rsidRPr="000C22E6" w:rsidRDefault="000C22E6" w:rsidP="000C22E6">
            <w:pPr>
              <w:autoSpaceDE w:val="0"/>
              <w:autoSpaceDN w:val="0"/>
              <w:adjustRightInd w:val="0"/>
              <w:contextualSpacing/>
              <w:jc w:val="lowKashida"/>
              <w:rPr>
                <w:rFonts w:ascii="Simplified Arabic" w:eastAsiaTheme="minorEastAsia" w:hAnsi="Simplified Arabic" w:cs="Simplified Arabic"/>
                <w:sz w:val="22"/>
                <w:szCs w:val="22"/>
                <w:u w:val="single"/>
                <w:rtl/>
                <w:lang w:eastAsia="ja-JP"/>
              </w:rPr>
            </w:pPr>
            <w:r w:rsidRPr="000C22E6">
              <w:rPr>
                <w:rFonts w:ascii="Simplified Arabic" w:eastAsiaTheme="minorEastAsia" w:hAnsi="Simplified Arabic" w:cs="Simplified Arabic"/>
                <w:sz w:val="22"/>
                <w:szCs w:val="22"/>
                <w:rtl/>
                <w:lang w:eastAsia="ja-JP"/>
              </w:rPr>
              <w:t xml:space="preserve">أنشطة النشر والأفلام والبرمجة والاذاعة </w:t>
            </w:r>
          </w:p>
        </w:tc>
        <w:tc>
          <w:tcPr>
            <w:tcW w:w="1350"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0.29</w:t>
            </w:r>
          </w:p>
        </w:tc>
        <w:tc>
          <w:tcPr>
            <w:tcW w:w="1441"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0.3</w:t>
            </w:r>
          </w:p>
        </w:tc>
        <w:tc>
          <w:tcPr>
            <w:tcW w:w="1349"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0.77</w:t>
            </w:r>
          </w:p>
        </w:tc>
        <w:tc>
          <w:tcPr>
            <w:tcW w:w="1368" w:type="dxa"/>
          </w:tcPr>
          <w:p w:rsidR="000C22E6" w:rsidRPr="000C22E6" w:rsidRDefault="000C22E6" w:rsidP="000C22E6">
            <w:pPr>
              <w:autoSpaceDE w:val="0"/>
              <w:autoSpaceDN w:val="0"/>
              <w:adjustRightInd w:val="0"/>
              <w:contextualSpacing/>
              <w:jc w:val="center"/>
              <w:rPr>
                <w:rFonts w:ascii="Simplified Arabic" w:eastAsiaTheme="minorEastAsia" w:hAnsi="Simplified Arabic" w:cs="Simplified Arabic"/>
                <w:rtl/>
                <w:lang w:eastAsia="ja-JP"/>
              </w:rPr>
            </w:pPr>
            <w:r w:rsidRPr="000C22E6">
              <w:rPr>
                <w:rFonts w:ascii="Simplified Arabic" w:eastAsiaTheme="minorEastAsia" w:hAnsi="Simplified Arabic" w:cs="Simplified Arabic" w:hint="cs"/>
                <w:rtl/>
                <w:lang w:eastAsia="ja-JP"/>
              </w:rPr>
              <w:t>0.98</w:t>
            </w:r>
          </w:p>
        </w:tc>
      </w:tr>
    </w:tbl>
    <w:p w:rsidR="000C22E6" w:rsidRPr="000C22E6" w:rsidRDefault="000C22E6" w:rsidP="000C22E6">
      <w:pPr>
        <w:autoSpaceDE w:val="0"/>
        <w:autoSpaceDN w:val="0"/>
        <w:adjustRightInd w:val="0"/>
        <w:jc w:val="lowKashida"/>
        <w:rPr>
          <w:rFonts w:ascii="Simplified Arabic" w:eastAsiaTheme="minorEastAsia" w:hAnsi="Simplified Arabic" w:cs="Simplified Arabic"/>
          <w:sz w:val="20"/>
          <w:szCs w:val="20"/>
          <w:lang w:eastAsia="ja-JP"/>
        </w:rPr>
      </w:pPr>
      <w:r w:rsidRPr="000C22E6">
        <w:rPr>
          <w:rFonts w:ascii="Simplified Arabic" w:eastAsiaTheme="minorEastAsia" w:hAnsi="Simplified Arabic" w:cs="Simplified Arabic" w:hint="cs"/>
          <w:sz w:val="20"/>
          <w:szCs w:val="20"/>
          <w:rtl/>
          <w:lang w:eastAsia="ja-JP"/>
        </w:rPr>
        <w:t xml:space="preserve">  </w:t>
      </w:r>
      <w:r w:rsidRPr="000E17EE">
        <w:rPr>
          <w:rFonts w:ascii="Simplified Arabic" w:eastAsiaTheme="minorEastAsia" w:hAnsi="Simplified Arabic" w:cs="Simplified Arabic" w:hint="cs"/>
          <w:b/>
          <w:bCs/>
          <w:sz w:val="22"/>
          <w:szCs w:val="22"/>
          <w:rtl/>
          <w:lang w:eastAsia="ja-JP"/>
        </w:rPr>
        <w:t>المصدر:</w:t>
      </w:r>
      <w:r w:rsidRPr="000E17EE">
        <w:rPr>
          <w:rFonts w:ascii="Simplified Arabic" w:eastAsiaTheme="minorEastAsia" w:hAnsi="Simplified Arabic" w:cs="Simplified Arabic" w:hint="cs"/>
          <w:sz w:val="22"/>
          <w:szCs w:val="22"/>
          <w:rtl/>
          <w:lang w:eastAsia="ja-JP"/>
        </w:rPr>
        <w:t xml:space="preserve"> </w:t>
      </w:r>
      <w:r w:rsidRPr="000C22E6">
        <w:rPr>
          <w:rFonts w:ascii="Simplified Arabic" w:eastAsiaTheme="minorEastAsia" w:hAnsi="Simplified Arabic" w:cs="Simplified Arabic" w:hint="cs"/>
          <w:sz w:val="20"/>
          <w:szCs w:val="20"/>
          <w:rtl/>
          <w:lang w:eastAsia="ja-JP"/>
        </w:rPr>
        <w:t>من إعداد الباحث بناءً علي بيانات جداول المدخلات والمخرجات لعام 2016/2017 وعام 2014/2015</w:t>
      </w:r>
    </w:p>
    <w:p w:rsidR="000C22E6" w:rsidRPr="000C22E6" w:rsidRDefault="000C22E6" w:rsidP="000E17EE">
      <w:pPr>
        <w:ind w:firstLine="720"/>
        <w:contextualSpacing/>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t xml:space="preserve">كما ظهر بالتحليل أن </w:t>
      </w:r>
      <w:r w:rsidRPr="000C22E6">
        <w:rPr>
          <w:rFonts w:ascii="Simplified Arabic" w:eastAsiaTheme="minorEastAsia" w:hAnsi="Simplified Arabic" w:cs="Simplified Arabic" w:hint="cs"/>
          <w:sz w:val="28"/>
          <w:szCs w:val="28"/>
          <w:rtl/>
          <w:lang w:eastAsia="ja-JP"/>
        </w:rPr>
        <w:t xml:space="preserve">عددا من الأنشطة يتم استخدام </w:t>
      </w:r>
      <w:r w:rsidRPr="000C22E6">
        <w:rPr>
          <w:rFonts w:ascii="Simplified Arabic" w:eastAsiaTheme="minorEastAsia" w:hAnsi="Simplified Arabic" w:cs="Simplified Arabic"/>
          <w:sz w:val="28"/>
          <w:szCs w:val="28"/>
          <w:rtl/>
          <w:lang w:eastAsia="ja-JP"/>
        </w:rPr>
        <w:t>مخرجات</w:t>
      </w:r>
      <w:r w:rsidRPr="000C22E6">
        <w:rPr>
          <w:rFonts w:ascii="Simplified Arabic" w:eastAsiaTheme="minorEastAsia" w:hAnsi="Simplified Arabic" w:cs="Simplified Arabic" w:hint="cs"/>
          <w:sz w:val="28"/>
          <w:szCs w:val="28"/>
          <w:rtl/>
          <w:lang w:eastAsia="ja-JP"/>
        </w:rPr>
        <w:t>ها بكثافة</w:t>
      </w:r>
      <w:r w:rsidR="000E17EE">
        <w:rPr>
          <w:rStyle w:val="FootnoteReference"/>
          <w:rFonts w:ascii="Simplified Arabic" w:eastAsiaTheme="minorEastAsia" w:hAnsi="Simplified Arabic" w:cs="Simplified Arabic"/>
          <w:sz w:val="28"/>
          <w:szCs w:val="28"/>
          <w:rtl/>
          <w:lang w:eastAsia="ja-JP"/>
        </w:rPr>
        <w:footnoteReference w:customMarkFollows="1" w:id="88"/>
        <w:t>1</w:t>
      </w:r>
      <w:r w:rsidRPr="000C22E6">
        <w:rPr>
          <w:rFonts w:ascii="Simplified Arabic" w:eastAsiaTheme="minorEastAsia" w:hAnsi="Simplified Arabic" w:cs="Simplified Arabic" w:hint="cs"/>
          <w:sz w:val="28"/>
          <w:szCs w:val="28"/>
          <w:rtl/>
          <w:lang w:eastAsia="ja-JP"/>
        </w:rPr>
        <w:t xml:space="preserve">  في </w:t>
      </w:r>
      <w:r w:rsidRPr="000C22E6">
        <w:rPr>
          <w:rFonts w:ascii="Simplified Arabic" w:eastAsiaTheme="minorEastAsia" w:hAnsi="Simplified Arabic" w:cs="Simplified Arabic"/>
          <w:sz w:val="28"/>
          <w:szCs w:val="28"/>
          <w:rtl/>
          <w:lang w:eastAsia="ja-JP"/>
        </w:rPr>
        <w:t xml:space="preserve">العديد من انشطة مكونات الطلب الوسيط </w:t>
      </w:r>
      <w:r w:rsidRPr="000C22E6">
        <w:rPr>
          <w:rFonts w:ascii="Simplified Arabic" w:eastAsiaTheme="minorEastAsia" w:hAnsi="Simplified Arabic" w:cs="Simplified Arabic" w:hint="cs"/>
          <w:sz w:val="28"/>
          <w:szCs w:val="28"/>
          <w:rtl/>
          <w:lang w:eastAsia="ja-JP"/>
        </w:rPr>
        <w:t xml:space="preserve">من أمثلة: أنشطة </w:t>
      </w:r>
      <w:r w:rsidRPr="000C22E6">
        <w:rPr>
          <w:rFonts w:ascii="Simplified Arabic" w:eastAsiaTheme="minorEastAsia" w:hAnsi="Simplified Arabic" w:cs="Simplified Arabic"/>
          <w:sz w:val="28"/>
          <w:szCs w:val="28"/>
          <w:rtl/>
          <w:lang w:eastAsia="ja-JP"/>
        </w:rPr>
        <w:t xml:space="preserve">الانتاج </w:t>
      </w:r>
      <w:r w:rsidRPr="000C22E6">
        <w:rPr>
          <w:rFonts w:ascii="Simplified Arabic" w:eastAsiaTheme="minorEastAsia" w:hAnsi="Simplified Arabic" w:cs="Simplified Arabic" w:hint="cs"/>
          <w:sz w:val="28"/>
          <w:szCs w:val="28"/>
          <w:rtl/>
          <w:lang w:eastAsia="ja-JP"/>
        </w:rPr>
        <w:t xml:space="preserve">النباتي، </w:t>
      </w:r>
      <w:r w:rsidRPr="000C22E6">
        <w:rPr>
          <w:rFonts w:ascii="Simplified Arabic" w:eastAsiaTheme="minorEastAsia" w:hAnsi="Simplified Arabic" w:cs="Simplified Arabic"/>
          <w:sz w:val="28"/>
          <w:szCs w:val="28"/>
          <w:rtl/>
          <w:lang w:eastAsia="ja-JP"/>
        </w:rPr>
        <w:t>الأنشطة الأخرى للتعدين واستغلال المحاجر</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lastRenderedPageBreak/>
        <w:t>صُنع المنسوجات</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المواد الكيميائية والمنتجات الكيميائية و المنتجات الصيدلانية الأساسية والمستحضرات الصيدلانية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منتجات المطاط واللدائن</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منتجات المعادن اللافلزية الاخرى</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الفلزات القاعدية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منتجات المعادن المشكَّلة باستثناء الآلات والمعدات</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الآلات والمعدات غير المصنّفة في موضع آخر</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الصناعات التحويلية الأخرى</w:t>
      </w:r>
      <w:r w:rsidRPr="000C22E6">
        <w:rPr>
          <w:rFonts w:ascii="Simplified Arabic" w:eastAsiaTheme="minorEastAsia" w:hAnsi="Simplified Arabic" w:cs="Simplified Arabic" w:hint="cs"/>
          <w:sz w:val="28"/>
          <w:szCs w:val="28"/>
          <w:rtl/>
          <w:lang w:eastAsia="ja-JP"/>
        </w:rPr>
        <w:t>.</w:t>
      </w:r>
    </w:p>
    <w:p w:rsidR="000C22E6" w:rsidRPr="000C22E6" w:rsidRDefault="000C22E6" w:rsidP="000C22E6">
      <w:pPr>
        <w:contextualSpacing/>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hint="cs"/>
          <w:sz w:val="28"/>
          <w:szCs w:val="28"/>
          <w:rtl/>
          <w:lang w:eastAsia="ja-JP"/>
        </w:rPr>
        <w:tab/>
        <w:t>أما باقي الأنشطة الاقتصادية لجداول المدخلات والمخرجات فيخدم  إنتاجها الطلب النهائي بما يفوق نسبة 50% من جملة الإنتاج وهي الأنشطة التالية: أنشطة الإ</w:t>
      </w:r>
      <w:r w:rsidRPr="000C22E6">
        <w:rPr>
          <w:rFonts w:ascii="Simplified Arabic" w:eastAsiaTheme="minorEastAsia" w:hAnsi="Simplified Arabic" w:cs="Simplified Arabic"/>
          <w:sz w:val="28"/>
          <w:szCs w:val="28"/>
          <w:rtl/>
          <w:lang w:eastAsia="ja-JP"/>
        </w:rPr>
        <w:t xml:space="preserve">نتاج </w:t>
      </w:r>
      <w:r w:rsidRPr="000C22E6">
        <w:rPr>
          <w:rFonts w:ascii="Simplified Arabic" w:eastAsiaTheme="minorEastAsia" w:hAnsi="Simplified Arabic" w:cs="Simplified Arabic" w:hint="cs"/>
          <w:sz w:val="28"/>
          <w:szCs w:val="28"/>
          <w:rtl/>
          <w:lang w:eastAsia="ja-JP"/>
        </w:rPr>
        <w:t>ال</w:t>
      </w:r>
      <w:r w:rsidRPr="000C22E6">
        <w:rPr>
          <w:rFonts w:ascii="Simplified Arabic" w:eastAsiaTheme="minorEastAsia" w:hAnsi="Simplified Arabic" w:cs="Simplified Arabic"/>
          <w:sz w:val="28"/>
          <w:szCs w:val="28"/>
          <w:rtl/>
          <w:lang w:eastAsia="ja-JP"/>
        </w:rPr>
        <w:t>حيواني</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صيد الأسماك وتربية المائيات</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استخراج النفط الخام والغاز الطبيعي</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المنتجات الغذائية</w:t>
      </w:r>
      <w:r w:rsidRPr="000C22E6">
        <w:rPr>
          <w:rFonts w:ascii="Simplified Arabic" w:eastAsiaTheme="minorEastAsia" w:hAnsi="Simplified Arabic" w:cs="Simplified Arabic" w:hint="cs"/>
          <w:sz w:val="28"/>
          <w:szCs w:val="28"/>
          <w:rtl/>
          <w:lang w:eastAsia="ja-JP"/>
        </w:rPr>
        <w:t xml:space="preserve"> والمشروبات، </w:t>
      </w:r>
      <w:r w:rsidRPr="000C22E6">
        <w:rPr>
          <w:rFonts w:ascii="Simplified Arabic" w:eastAsiaTheme="minorEastAsia" w:hAnsi="Simplified Arabic" w:cs="Simplified Arabic"/>
          <w:sz w:val="28"/>
          <w:szCs w:val="28"/>
          <w:rtl/>
          <w:lang w:eastAsia="ja-JP"/>
        </w:rPr>
        <w:t>صُنع منتجات التبغ</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الملبوسات</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المنتجات الجلدية والمنتجات ذات الصلة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الخشب ومنتجات الخشب والفلين، صُنع أصناف من القش ومواد الضفر والاثاث</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الورق ومنتجات الورق</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الطباعة واستنساخ وسائط الإعلام المسجّلة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فحم الكوك والمنتجات النفطية المكررة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المواد الكيميائية والمنتجات الكيميائية و المنتجات الصيدلانية الأساسية والمستحضرات الصيدلانية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الفلزات القاعدية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الحواسيب والمنتجات الإلكترونية والبصرية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المعدات الكهربائية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صُنع المركبات ذات المحرّكات والمركبات المقطورة ونصف المقطورة ومعدات النقل الأخرى</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الكهرباء والغاز</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 xml:space="preserve">تجميع المياه ومعالجتها وتوصيلها وشبكات الصرف </w:t>
      </w:r>
      <w:r w:rsidRPr="000C22E6">
        <w:rPr>
          <w:rFonts w:ascii="Simplified Arabic" w:eastAsiaTheme="minorEastAsia" w:hAnsi="Simplified Arabic" w:cs="Simplified Arabic" w:hint="cs"/>
          <w:sz w:val="28"/>
          <w:szCs w:val="28"/>
          <w:rtl/>
          <w:lang w:eastAsia="ja-JP"/>
        </w:rPr>
        <w:t>الصحي</w:t>
      </w:r>
      <w:r w:rsidRPr="000C22E6">
        <w:rPr>
          <w:rFonts w:ascii="Simplified Arabic" w:eastAsiaTheme="minorEastAsia" w:hAnsi="Simplified Arabic" w:cs="Simplified Arabic"/>
          <w:sz w:val="28"/>
          <w:szCs w:val="28"/>
          <w:rtl/>
          <w:lang w:eastAsia="ja-JP"/>
        </w:rPr>
        <w:t xml:space="preserve"> وجمع النفايات</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تشييد المباني و الهندسة المدنية والتشييد المتخصصة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تجارة الجملة والتجزئة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النقل والتخزين</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الاقامة والمطاعم</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المعلومات (النشر والافلام والبرمجة والاذاع</w:t>
      </w:r>
      <w:r w:rsidRPr="000C22E6">
        <w:rPr>
          <w:rFonts w:ascii="Simplified Arabic" w:eastAsiaTheme="minorEastAsia" w:hAnsi="Simplified Arabic" w:cs="Simplified Arabic" w:hint="cs"/>
          <w:sz w:val="28"/>
          <w:szCs w:val="28"/>
          <w:rtl/>
          <w:lang w:eastAsia="ja-JP"/>
        </w:rPr>
        <w:t xml:space="preserve">ة)، </w:t>
      </w:r>
      <w:r w:rsidRPr="000C22E6">
        <w:rPr>
          <w:rFonts w:ascii="Simplified Arabic" w:eastAsiaTheme="minorEastAsia" w:hAnsi="Simplified Arabic" w:cs="Simplified Arabic"/>
          <w:sz w:val="28"/>
          <w:szCs w:val="28"/>
          <w:rtl/>
          <w:lang w:eastAsia="ja-JP"/>
        </w:rPr>
        <w:t>الاتصالات و البرمجة الحاسوبية وخدمات المعلومات</w:t>
      </w:r>
      <w:r w:rsidRPr="000C22E6">
        <w:rPr>
          <w:rFonts w:ascii="Simplified Arabic" w:eastAsiaTheme="minorEastAsia" w:hAnsi="Simplified Arabic" w:cs="Simplified Arabic" w:hint="cs"/>
          <w:sz w:val="28"/>
          <w:szCs w:val="28"/>
          <w:rtl/>
          <w:lang w:eastAsia="ja-JP"/>
        </w:rPr>
        <w:t xml:space="preserve"> و</w:t>
      </w:r>
      <w:r w:rsidRPr="000C22E6">
        <w:rPr>
          <w:rFonts w:ascii="Simplified Arabic" w:eastAsiaTheme="minorEastAsia" w:hAnsi="Simplified Arabic" w:cs="Simplified Arabic"/>
          <w:sz w:val="28"/>
          <w:szCs w:val="28"/>
          <w:rtl/>
          <w:lang w:eastAsia="ja-JP"/>
        </w:rPr>
        <w:t>الخدمات المالية والتأمين والانشطة المساعدة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الأنشطة العقارية</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خدمات الاعمال</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الإدارة العامة والدفاع؛ والضمان الاجتماعي الإلزامي</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التعليم</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الصحة والعمل الاجتماعي</w:t>
      </w:r>
      <w:r w:rsidRPr="000C22E6">
        <w:rPr>
          <w:rFonts w:ascii="Simplified Arabic" w:eastAsiaTheme="minorEastAsia" w:hAnsi="Simplified Arabic" w:cs="Simplified Arabic" w:hint="cs"/>
          <w:sz w:val="28"/>
          <w:szCs w:val="28"/>
          <w:rtl/>
          <w:lang w:eastAsia="ja-JP"/>
        </w:rPr>
        <w:t xml:space="preserve">، </w:t>
      </w:r>
      <w:r w:rsidRPr="000C22E6">
        <w:rPr>
          <w:rFonts w:ascii="Simplified Arabic" w:eastAsiaTheme="minorEastAsia" w:hAnsi="Simplified Arabic" w:cs="Simplified Arabic"/>
          <w:sz w:val="28"/>
          <w:szCs w:val="28"/>
          <w:rtl/>
          <w:lang w:eastAsia="ja-JP"/>
        </w:rPr>
        <w:t>الخدمات الاخرى</w:t>
      </w:r>
      <w:r w:rsidRPr="000C22E6">
        <w:rPr>
          <w:rFonts w:ascii="Simplified Arabic" w:eastAsiaTheme="minorEastAsia" w:hAnsi="Simplified Arabic" w:cs="Simplified Arabic" w:hint="cs"/>
          <w:sz w:val="28"/>
          <w:szCs w:val="28"/>
          <w:rtl/>
          <w:lang w:eastAsia="ja-JP"/>
        </w:rPr>
        <w:t>.</w:t>
      </w:r>
    </w:p>
    <w:p w:rsidR="000C22E6" w:rsidRPr="000C22E6" w:rsidRDefault="000C22E6" w:rsidP="000C22E6">
      <w:pPr>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t>تعويضات الموظفين هي مكافأة للعاملين في الوظيفة في شكل رواتب وأجور اجتماعية</w:t>
      </w:r>
      <w:r w:rsidRPr="000C22E6">
        <w:rPr>
          <w:rFonts w:ascii="Simplified Arabic" w:eastAsiaTheme="minorEastAsia" w:hAnsi="Simplified Arabic" w:cs="Simplified Arabic"/>
          <w:sz w:val="28"/>
          <w:szCs w:val="28"/>
          <w:lang w:eastAsia="ja-JP"/>
        </w:rPr>
        <w:br/>
      </w:r>
      <w:r w:rsidRPr="000C22E6">
        <w:rPr>
          <w:rFonts w:ascii="Simplified Arabic" w:eastAsiaTheme="minorEastAsia" w:hAnsi="Simplified Arabic" w:cs="Simplified Arabic"/>
          <w:sz w:val="28"/>
          <w:szCs w:val="28"/>
          <w:rtl/>
          <w:lang w:eastAsia="ja-JP"/>
        </w:rPr>
        <w:t>وتأمين</w:t>
      </w:r>
      <w:r w:rsidRPr="000C22E6">
        <w:rPr>
          <w:rFonts w:ascii="Simplified Arabic" w:eastAsiaTheme="minorEastAsia" w:hAnsi="Simplified Arabic" w:cs="Simplified Arabic" w:hint="cs"/>
          <w:sz w:val="28"/>
          <w:szCs w:val="28"/>
          <w:rtl/>
          <w:lang w:eastAsia="ja-JP"/>
        </w:rPr>
        <w:t>ات</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 xml:space="preserve">ويساهم </w:t>
      </w:r>
      <w:r w:rsidRPr="000C22E6">
        <w:rPr>
          <w:rFonts w:ascii="Simplified Arabic" w:eastAsiaTheme="minorEastAsia" w:hAnsi="Simplified Arabic" w:cs="Simplified Arabic"/>
          <w:sz w:val="28"/>
          <w:szCs w:val="28"/>
          <w:rtl/>
          <w:lang w:eastAsia="ja-JP"/>
        </w:rPr>
        <w:t>قطاع الصناعات التحويلية</w:t>
      </w:r>
      <w:r w:rsidR="000F00D8">
        <w:rPr>
          <w:rStyle w:val="FootnoteReference"/>
          <w:rFonts w:ascii="Simplified Arabic" w:eastAsiaTheme="minorEastAsia" w:hAnsi="Simplified Arabic" w:cs="Simplified Arabic"/>
          <w:sz w:val="28"/>
          <w:szCs w:val="28"/>
          <w:rtl/>
          <w:lang w:eastAsia="ja-JP"/>
        </w:rPr>
        <w:footnoteReference w:customMarkFollows="1" w:id="89"/>
        <w:t>1</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ب</w:t>
      </w:r>
      <w:r w:rsidRPr="000C22E6">
        <w:rPr>
          <w:rFonts w:ascii="Simplified Arabic" w:eastAsiaTheme="minorEastAsia" w:hAnsi="Simplified Arabic" w:cs="Simplified Arabic"/>
          <w:sz w:val="28"/>
          <w:szCs w:val="28"/>
          <w:rtl/>
          <w:lang w:eastAsia="ja-JP"/>
        </w:rPr>
        <w:t xml:space="preserve">أكبر مساهمة </w:t>
      </w:r>
      <w:r w:rsidRPr="000C22E6">
        <w:rPr>
          <w:rFonts w:ascii="Simplified Arabic" w:eastAsiaTheme="minorEastAsia" w:hAnsi="Simplified Arabic" w:cs="Simplified Arabic" w:hint="cs"/>
          <w:sz w:val="28"/>
          <w:szCs w:val="28"/>
          <w:rtl/>
          <w:lang w:eastAsia="ja-JP"/>
        </w:rPr>
        <w:t xml:space="preserve">أي </w:t>
      </w:r>
      <w:r w:rsidRPr="000C22E6">
        <w:rPr>
          <w:rFonts w:ascii="Simplified Arabic" w:eastAsiaTheme="minorEastAsia" w:hAnsi="Simplified Arabic" w:cs="Simplified Arabic"/>
          <w:sz w:val="28"/>
          <w:szCs w:val="28"/>
          <w:rtl/>
          <w:lang w:eastAsia="ja-JP"/>
        </w:rPr>
        <w:t xml:space="preserve">بنسبة </w:t>
      </w:r>
      <w:r w:rsidRPr="000C22E6">
        <w:rPr>
          <w:rFonts w:ascii="Simplified Arabic" w:eastAsiaTheme="minorEastAsia" w:hAnsi="Simplified Arabic" w:cs="Simplified Arabic" w:hint="cs"/>
          <w:sz w:val="28"/>
          <w:szCs w:val="28"/>
          <w:rtl/>
          <w:lang w:eastAsia="ja-JP"/>
        </w:rPr>
        <w:t>17</w:t>
      </w:r>
      <w:r w:rsidRPr="000C22E6">
        <w:rPr>
          <w:rFonts w:ascii="Simplified Arabic" w:eastAsiaTheme="minorEastAsia" w:hAnsi="Simplified Arabic" w:cs="Simplified Arabic"/>
          <w:sz w:val="28"/>
          <w:szCs w:val="28"/>
          <w:rtl/>
          <w:lang w:eastAsia="ja-JP"/>
        </w:rPr>
        <w:t xml:space="preserve">٪ من </w:t>
      </w:r>
      <w:r w:rsidRPr="000C22E6">
        <w:rPr>
          <w:rFonts w:ascii="Simplified Arabic" w:eastAsiaTheme="minorEastAsia" w:hAnsi="Simplified Arabic" w:cs="Simplified Arabic" w:hint="cs"/>
          <w:sz w:val="28"/>
          <w:szCs w:val="28"/>
          <w:rtl/>
          <w:lang w:eastAsia="ja-JP"/>
        </w:rPr>
        <w:t xml:space="preserve">جملة </w:t>
      </w:r>
      <w:r w:rsidRPr="000C22E6">
        <w:rPr>
          <w:rFonts w:ascii="Simplified Arabic" w:eastAsiaTheme="minorEastAsia" w:hAnsi="Simplified Arabic" w:cs="Simplified Arabic"/>
          <w:sz w:val="28"/>
          <w:szCs w:val="28"/>
          <w:rtl/>
          <w:lang w:eastAsia="ja-JP"/>
        </w:rPr>
        <w:t xml:space="preserve">هيكل تعويضات العاملين. والسبب في ذلك </w:t>
      </w:r>
      <w:r w:rsidRPr="000C22E6">
        <w:rPr>
          <w:rFonts w:ascii="Simplified Arabic" w:eastAsiaTheme="minorEastAsia" w:hAnsi="Simplified Arabic" w:cs="Simplified Arabic" w:hint="cs"/>
          <w:sz w:val="28"/>
          <w:szCs w:val="28"/>
          <w:rtl/>
          <w:lang w:eastAsia="ja-JP"/>
        </w:rPr>
        <w:t xml:space="preserve">يرجع الي أن </w:t>
      </w:r>
      <w:r w:rsidRPr="000C22E6">
        <w:rPr>
          <w:rFonts w:ascii="Simplified Arabic" w:eastAsiaTheme="minorEastAsia" w:hAnsi="Simplified Arabic" w:cs="Simplified Arabic"/>
          <w:sz w:val="28"/>
          <w:szCs w:val="28"/>
          <w:rtl/>
          <w:lang w:eastAsia="ja-JP"/>
        </w:rPr>
        <w:t xml:space="preserve">العمليات الصناعية لديها أكبر مساهمة في هيكل </w:t>
      </w:r>
      <w:r w:rsidRPr="000C22E6">
        <w:rPr>
          <w:rFonts w:ascii="Simplified Arabic" w:eastAsiaTheme="minorEastAsia" w:hAnsi="Simplified Arabic" w:cs="Simplified Arabic" w:hint="cs"/>
          <w:sz w:val="28"/>
          <w:szCs w:val="28"/>
          <w:rtl/>
          <w:lang w:eastAsia="ja-JP"/>
        </w:rPr>
        <w:t>القيمة المضافة للاقتصاد المصري، كما سبقت الإشارة في الفقرة السابقة</w:t>
      </w:r>
      <w:r w:rsidRPr="000C22E6">
        <w:rPr>
          <w:rFonts w:ascii="Simplified Arabic" w:eastAsiaTheme="minorEastAsia" w:hAnsi="Simplified Arabic" w:cs="Simplified Arabic"/>
          <w:sz w:val="28"/>
          <w:szCs w:val="28"/>
          <w:rtl/>
          <w:lang w:eastAsia="ja-JP"/>
        </w:rPr>
        <w:t xml:space="preserve">. علاوة على ذلك، </w:t>
      </w:r>
      <w:r w:rsidRPr="000C22E6">
        <w:rPr>
          <w:rFonts w:ascii="Simplified Arabic" w:eastAsiaTheme="minorEastAsia" w:hAnsi="Simplified Arabic" w:cs="Simplified Arabic" w:hint="cs"/>
          <w:sz w:val="28"/>
          <w:szCs w:val="28"/>
          <w:rtl/>
          <w:lang w:eastAsia="ja-JP"/>
        </w:rPr>
        <w:t xml:space="preserve">فإن قطاعي الإدارة العامة والدفاع والضمان الاجتماعي الإلزامي، وقطاع التعليم يأتيان في المرتبة الثانية والثالثة من حيث درجة المساهمة حيث تبلغ نسبة المساهمة 14.3%، 13.5% لكل منهما علي التوالي. وعلي الرغم من الانخفاض النسبي المباشر لمساهمة القطاعين في القيمة المضافة </w:t>
      </w:r>
      <w:r w:rsidRPr="000C22E6">
        <w:rPr>
          <w:rFonts w:ascii="Simplified Arabic" w:eastAsiaTheme="minorEastAsia" w:hAnsi="Simplified Arabic" w:cs="Simplified Arabic"/>
          <w:sz w:val="28"/>
          <w:szCs w:val="28"/>
          <w:rtl/>
          <w:lang w:eastAsia="ja-JP"/>
        </w:rPr>
        <w:t>–</w:t>
      </w:r>
      <w:r w:rsidRPr="000C22E6">
        <w:rPr>
          <w:rFonts w:ascii="Simplified Arabic" w:eastAsiaTheme="minorEastAsia" w:hAnsi="Simplified Arabic" w:cs="Simplified Arabic" w:hint="cs"/>
          <w:sz w:val="28"/>
          <w:szCs w:val="28"/>
          <w:rtl/>
          <w:lang w:eastAsia="ja-JP"/>
        </w:rPr>
        <w:t xml:space="preserve"> كما سبقت الإشارة- إلا أن مساهمتهما الفعلية (غير المباشرة) تتمثل في توفير الأيدي العاملة الماهرة  والمدربة، وتوفير الأمن المادي والمعنوي للمجتمع بأسرة حيث أن التعليم والأمن يعدان من الركائز الأساسية لعملية التنمية الاقتصادية في المجتمع. </w:t>
      </w:r>
    </w:p>
    <w:p w:rsidR="000C22E6" w:rsidRPr="000C22E6" w:rsidRDefault="000C22E6" w:rsidP="000C22E6">
      <w:pPr>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lastRenderedPageBreak/>
        <w:t xml:space="preserve">قطاع الأنشطة العقارية وتشييد المباني والهندسة المدنية والتشييد المتخصصة تبلغ نسبة مساهمتها 13.4% من جملة القيمة المضافة إلا أن نسبة مساهمتهما في اجمالي تعويضات العاملين لا تتجاوز 8%.  وبينما </w:t>
      </w:r>
      <w:r w:rsidRPr="000C22E6">
        <w:rPr>
          <w:rFonts w:ascii="Simplified Arabic" w:eastAsiaTheme="minorEastAsia" w:hAnsi="Simplified Arabic" w:cs="Simplified Arabic"/>
          <w:sz w:val="28"/>
          <w:szCs w:val="28"/>
          <w:rtl/>
          <w:lang w:eastAsia="ja-JP"/>
        </w:rPr>
        <w:t xml:space="preserve">تجارة الجملة والتجزئة تساهم بنسبة </w:t>
      </w:r>
      <w:r w:rsidRPr="000C22E6">
        <w:rPr>
          <w:rFonts w:ascii="Simplified Arabic" w:eastAsiaTheme="minorEastAsia" w:hAnsi="Simplified Arabic" w:cs="Simplified Arabic" w:hint="cs"/>
          <w:sz w:val="28"/>
          <w:szCs w:val="28"/>
          <w:rtl/>
          <w:lang w:eastAsia="ja-JP"/>
        </w:rPr>
        <w:t>13.8</w:t>
      </w:r>
      <w:r w:rsidRPr="000C22E6">
        <w:rPr>
          <w:rFonts w:ascii="Simplified Arabic" w:eastAsiaTheme="minorEastAsia" w:hAnsi="Simplified Arabic" w:cs="Simplified Arabic"/>
          <w:sz w:val="28"/>
          <w:szCs w:val="28"/>
          <w:rtl/>
          <w:lang w:eastAsia="ja-JP"/>
        </w:rPr>
        <w:t xml:space="preserve">٪ </w:t>
      </w:r>
      <w:r w:rsidRPr="000C22E6">
        <w:rPr>
          <w:rFonts w:ascii="Simplified Arabic" w:eastAsiaTheme="minorEastAsia" w:hAnsi="Simplified Arabic" w:cs="Simplified Arabic" w:hint="cs"/>
          <w:sz w:val="28"/>
          <w:szCs w:val="28"/>
          <w:rtl/>
          <w:lang w:eastAsia="ja-JP"/>
        </w:rPr>
        <w:t xml:space="preserve">من القيمة المضافة إلا أن تعويضات العاملين بها لا تتجاوز نسبة 7.4%. وتبلغ مساهمة قطاع النقل والتخزين نسبة 7% من جملة القيمة المضافة ومساهمتها في تعويضات العاملين لا تختلف كثيرا عن هذه النسبة حيث تصل الي 7.4%. </w:t>
      </w:r>
    </w:p>
    <w:p w:rsidR="000C22E6" w:rsidRPr="000C22E6" w:rsidRDefault="000C22E6" w:rsidP="006E6F5E">
      <w:pPr>
        <w:numPr>
          <w:ilvl w:val="0"/>
          <w:numId w:val="50"/>
        </w:numPr>
        <w:spacing w:after="200" w:line="276" w:lineRule="auto"/>
        <w:ind w:left="360"/>
        <w:contextualSpacing/>
        <w:jc w:val="lowKashida"/>
        <w:rPr>
          <w:rFonts w:ascii="Simplified Arabic" w:eastAsiaTheme="minorEastAsia" w:hAnsi="Simplified Arabic" w:cs="Simplified Arabic"/>
          <w:b/>
          <w:bCs/>
          <w:sz w:val="28"/>
          <w:szCs w:val="28"/>
          <w:u w:val="single"/>
          <w:rtl/>
          <w:lang w:eastAsia="ja-JP"/>
        </w:rPr>
      </w:pPr>
      <w:r w:rsidRPr="000C22E6">
        <w:rPr>
          <w:rFonts w:ascii="Simplified Arabic" w:eastAsiaTheme="minorEastAsia" w:hAnsi="Simplified Arabic" w:cs="Simplified Arabic" w:hint="cs"/>
          <w:b/>
          <w:bCs/>
          <w:sz w:val="28"/>
          <w:szCs w:val="28"/>
          <w:u w:val="single"/>
          <w:rtl/>
          <w:lang w:eastAsia="ja-JP"/>
        </w:rPr>
        <w:t>تحليل الطلب الكلي:</w:t>
      </w:r>
    </w:p>
    <w:p w:rsidR="000C22E6" w:rsidRPr="000C22E6" w:rsidRDefault="000C22E6" w:rsidP="000C22E6">
      <w:pPr>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t>يشير الجدول رقم (</w:t>
      </w:r>
      <w:r w:rsidRPr="000C22E6">
        <w:rPr>
          <w:rFonts w:ascii="Simplified Arabic" w:eastAsiaTheme="minorEastAsia" w:hAnsi="Simplified Arabic" w:cs="Simplified Arabic" w:hint="cs"/>
          <w:sz w:val="28"/>
          <w:szCs w:val="28"/>
          <w:rtl/>
          <w:lang w:eastAsia="ja-JP"/>
        </w:rPr>
        <w:t>3-10</w:t>
      </w:r>
      <w:r w:rsidRPr="000C22E6">
        <w:rPr>
          <w:rFonts w:ascii="Simplified Arabic" w:eastAsiaTheme="minorEastAsia" w:hAnsi="Simplified Arabic" w:cs="Simplified Arabic"/>
          <w:sz w:val="28"/>
          <w:szCs w:val="28"/>
          <w:rtl/>
          <w:lang w:eastAsia="ja-JP"/>
        </w:rPr>
        <w:t>) الي مكونات الطلب الكلي في الاقتصاد المصري، حيث يتكون الطلب الكلي من ستة عناصر أساسية</w:t>
      </w:r>
      <w:r w:rsidR="000E17EE">
        <w:rPr>
          <w:rStyle w:val="FootnoteReference"/>
          <w:rFonts w:ascii="Simplified Arabic" w:eastAsiaTheme="minorEastAsia" w:hAnsi="Simplified Arabic" w:cs="Simplified Arabic"/>
          <w:sz w:val="28"/>
          <w:szCs w:val="28"/>
          <w:rtl/>
          <w:lang w:eastAsia="ja-JP"/>
        </w:rPr>
        <w:footnoteReference w:customMarkFollows="1" w:id="90"/>
        <w:t>1</w:t>
      </w:r>
      <w:r w:rsidRPr="000C22E6">
        <w:rPr>
          <w:rFonts w:ascii="Simplified Arabic" w:eastAsiaTheme="minorEastAsia" w:hAnsi="Simplified Arabic" w:cs="Simplified Arabic"/>
          <w:sz w:val="28"/>
          <w:szCs w:val="28"/>
          <w:rtl/>
          <w:lang w:eastAsia="ja-JP"/>
        </w:rPr>
        <w:t xml:space="preserve"> وهي: 1- جملة </w:t>
      </w:r>
      <w:r w:rsidRPr="000C22E6">
        <w:rPr>
          <w:rFonts w:ascii="Simplified Arabic" w:eastAsiaTheme="minorEastAsia" w:hAnsi="Simplified Arabic" w:cs="Simplified Arabic" w:hint="cs"/>
          <w:sz w:val="28"/>
          <w:szCs w:val="28"/>
          <w:rtl/>
          <w:lang w:eastAsia="ja-JP"/>
        </w:rPr>
        <w:t xml:space="preserve">الإنفاق علي </w:t>
      </w:r>
      <w:r w:rsidRPr="000C22E6">
        <w:rPr>
          <w:rFonts w:ascii="Simplified Arabic" w:eastAsiaTheme="minorEastAsia" w:hAnsi="Simplified Arabic" w:cs="Simplified Arabic"/>
          <w:sz w:val="28"/>
          <w:szCs w:val="28"/>
          <w:rtl/>
          <w:lang w:eastAsia="ja-JP"/>
        </w:rPr>
        <w:t xml:space="preserve">الطلب الوسيط  2- </w:t>
      </w:r>
      <w:r w:rsidRPr="000C22E6">
        <w:rPr>
          <w:rFonts w:ascii="Simplified Arabic" w:eastAsiaTheme="minorEastAsia" w:hAnsi="Simplified Arabic" w:cs="Simplified Arabic" w:hint="cs"/>
          <w:sz w:val="28"/>
          <w:szCs w:val="28"/>
          <w:rtl/>
          <w:lang w:eastAsia="ja-JP"/>
        </w:rPr>
        <w:t xml:space="preserve">جملة </w:t>
      </w:r>
      <w:r w:rsidRPr="000C22E6">
        <w:rPr>
          <w:rFonts w:ascii="Simplified Arabic" w:eastAsiaTheme="minorEastAsia" w:hAnsi="Simplified Arabic" w:cs="Simplified Arabic"/>
          <w:sz w:val="28"/>
          <w:szCs w:val="28"/>
          <w:rtl/>
          <w:lang w:eastAsia="ja-JP"/>
        </w:rPr>
        <w:t xml:space="preserve">الإنفاق الاستهلاكي النهائي الخاص 3- </w:t>
      </w:r>
      <w:r w:rsidRPr="000C22E6">
        <w:rPr>
          <w:rFonts w:ascii="Simplified Arabic" w:eastAsiaTheme="minorEastAsia" w:hAnsi="Simplified Arabic" w:cs="Simplified Arabic" w:hint="cs"/>
          <w:sz w:val="28"/>
          <w:szCs w:val="28"/>
          <w:rtl/>
          <w:lang w:eastAsia="ja-JP"/>
        </w:rPr>
        <w:t xml:space="preserve">جملة </w:t>
      </w:r>
      <w:r w:rsidRPr="000C22E6">
        <w:rPr>
          <w:rFonts w:ascii="Simplified Arabic" w:eastAsiaTheme="minorEastAsia" w:hAnsi="Simplified Arabic" w:cs="Simplified Arabic"/>
          <w:sz w:val="28"/>
          <w:szCs w:val="28"/>
          <w:rtl/>
          <w:lang w:eastAsia="ja-JP"/>
        </w:rPr>
        <w:t xml:space="preserve">الإنفاق الاستهلاكي النهائي للحكومة 4- </w:t>
      </w:r>
      <w:r w:rsidRPr="000C22E6">
        <w:rPr>
          <w:rFonts w:ascii="Simplified Arabic" w:eastAsiaTheme="minorEastAsia" w:hAnsi="Simplified Arabic" w:cs="Simplified Arabic" w:hint="cs"/>
          <w:sz w:val="28"/>
          <w:szCs w:val="28"/>
          <w:rtl/>
          <w:lang w:eastAsia="ja-JP"/>
        </w:rPr>
        <w:t xml:space="preserve">جملة الإنفاق علي </w:t>
      </w:r>
      <w:r w:rsidRPr="000C22E6">
        <w:rPr>
          <w:rFonts w:ascii="Simplified Arabic" w:eastAsiaTheme="minorEastAsia" w:hAnsi="Simplified Arabic" w:cs="Simplified Arabic"/>
          <w:sz w:val="28"/>
          <w:szCs w:val="28"/>
          <w:rtl/>
          <w:lang w:eastAsia="ja-JP"/>
        </w:rPr>
        <w:t xml:space="preserve">التكوين الرأسمالي الثابت 5- </w:t>
      </w:r>
      <w:r w:rsidRPr="000C22E6">
        <w:rPr>
          <w:rFonts w:ascii="Simplified Arabic" w:eastAsiaTheme="minorEastAsia" w:hAnsi="Simplified Arabic" w:cs="Simplified Arabic" w:hint="cs"/>
          <w:sz w:val="28"/>
          <w:szCs w:val="28"/>
          <w:rtl/>
          <w:lang w:eastAsia="ja-JP"/>
        </w:rPr>
        <w:t xml:space="preserve">قيمة </w:t>
      </w:r>
      <w:r w:rsidRPr="000C22E6">
        <w:rPr>
          <w:rFonts w:ascii="Simplified Arabic" w:eastAsiaTheme="minorEastAsia" w:hAnsi="Simplified Arabic" w:cs="Simplified Arabic"/>
          <w:sz w:val="28"/>
          <w:szCs w:val="28"/>
          <w:rtl/>
          <w:lang w:eastAsia="ja-JP"/>
        </w:rPr>
        <w:t>التغير في المخزون 6-</w:t>
      </w:r>
      <w:r w:rsidRPr="000C22E6">
        <w:rPr>
          <w:rFonts w:ascii="Simplified Arabic" w:eastAsiaTheme="minorEastAsia" w:hAnsi="Simplified Arabic" w:cs="Simplified Arabic" w:hint="cs"/>
          <w:sz w:val="28"/>
          <w:szCs w:val="28"/>
          <w:rtl/>
          <w:lang w:eastAsia="ja-JP"/>
        </w:rPr>
        <w:t xml:space="preserve"> قيمة إجمالي</w:t>
      </w:r>
      <w:r w:rsidRPr="000C22E6">
        <w:rPr>
          <w:rFonts w:ascii="Simplified Arabic" w:eastAsiaTheme="minorEastAsia" w:hAnsi="Simplified Arabic" w:cs="Simplified Arabic"/>
          <w:sz w:val="28"/>
          <w:szCs w:val="28"/>
          <w:rtl/>
          <w:lang w:eastAsia="ja-JP"/>
        </w:rPr>
        <w:t xml:space="preserve"> الصادرات</w:t>
      </w:r>
      <w:r w:rsidRPr="000C22E6">
        <w:rPr>
          <w:rFonts w:ascii="Simplified Arabic" w:eastAsiaTheme="minorEastAsia" w:hAnsi="Simplified Arabic" w:cs="Simplified Arabic" w:hint="cs"/>
          <w:sz w:val="28"/>
          <w:szCs w:val="28"/>
          <w:rtl/>
          <w:lang w:eastAsia="ja-JP"/>
        </w:rPr>
        <w:t>.</w:t>
      </w:r>
    </w:p>
    <w:p w:rsidR="000C22E6" w:rsidRPr="000C22E6" w:rsidRDefault="000C22E6" w:rsidP="000C22E6">
      <w:pPr>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t xml:space="preserve">و يشتمل </w:t>
      </w:r>
      <w:r w:rsidRPr="000C22E6">
        <w:rPr>
          <w:rFonts w:ascii="Simplified Arabic" w:eastAsiaTheme="minorEastAsia" w:hAnsi="Simplified Arabic" w:cs="Simplified Arabic"/>
          <w:sz w:val="28"/>
          <w:szCs w:val="28"/>
          <w:rtl/>
          <w:lang w:eastAsia="ja-JP"/>
        </w:rPr>
        <w:t xml:space="preserve">الطلب النهائي </w:t>
      </w:r>
      <w:r w:rsidRPr="000C22E6">
        <w:rPr>
          <w:rFonts w:ascii="Simplified Arabic" w:eastAsiaTheme="minorEastAsia" w:hAnsi="Simplified Arabic" w:cs="Simplified Arabic" w:hint="cs"/>
          <w:sz w:val="28"/>
          <w:szCs w:val="28"/>
          <w:rtl/>
          <w:lang w:eastAsia="ja-JP"/>
        </w:rPr>
        <w:t xml:space="preserve">علي كل </w:t>
      </w:r>
      <w:r w:rsidRPr="000C22E6">
        <w:rPr>
          <w:rFonts w:ascii="Simplified Arabic" w:eastAsiaTheme="minorEastAsia" w:hAnsi="Simplified Arabic" w:cs="Simplified Arabic"/>
          <w:sz w:val="28"/>
          <w:szCs w:val="28"/>
          <w:rtl/>
          <w:lang w:eastAsia="ja-JP"/>
        </w:rPr>
        <w:t>من الاستهلاك الأسري واستهلاك المنظمات غير الربحية، الاستهلاك الحكومي. ويتكون رأس المال الثابت الإجمالي (</w:t>
      </w:r>
      <w:r w:rsidRPr="000C22E6">
        <w:rPr>
          <w:rFonts w:ascii="Simplified Arabic" w:eastAsiaTheme="minorEastAsia" w:hAnsi="Simplified Arabic" w:cs="Simplified Arabic"/>
          <w:sz w:val="28"/>
          <w:szCs w:val="28"/>
          <w:lang w:eastAsia="ja-JP"/>
        </w:rPr>
        <w:t>GFCF</w:t>
      </w:r>
      <w:r w:rsidRPr="000C22E6">
        <w:rPr>
          <w:rFonts w:ascii="Simplified Arabic" w:eastAsiaTheme="minorEastAsia" w:hAnsi="Simplified Arabic" w:cs="Simplified Arabic"/>
          <w:sz w:val="28"/>
          <w:szCs w:val="28"/>
          <w:rtl/>
          <w:lang w:eastAsia="ja-JP"/>
        </w:rPr>
        <w:t xml:space="preserve">) من رأس المال الثابت والتغير في المخزون، بالإضافة الي الصادرات من السلع والخدمات. </w:t>
      </w:r>
    </w:p>
    <w:p w:rsidR="000C22E6" w:rsidRPr="000C22E6" w:rsidRDefault="000C22E6" w:rsidP="00965671">
      <w:pPr>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sz w:val="28"/>
          <w:szCs w:val="28"/>
          <w:rtl/>
          <w:lang w:eastAsia="ja-JP"/>
        </w:rPr>
        <w:t>تشير بيانات الجدول رقم (</w:t>
      </w:r>
      <w:r w:rsidRPr="000C22E6">
        <w:rPr>
          <w:rFonts w:ascii="Simplified Arabic" w:eastAsiaTheme="minorEastAsia" w:hAnsi="Simplified Arabic" w:cs="Simplified Arabic" w:hint="cs"/>
          <w:sz w:val="28"/>
          <w:szCs w:val="28"/>
          <w:rtl/>
          <w:lang w:eastAsia="ja-JP"/>
        </w:rPr>
        <w:t>3-10</w:t>
      </w:r>
      <w:r w:rsidRPr="000C22E6">
        <w:rPr>
          <w:rFonts w:ascii="Simplified Arabic" w:eastAsiaTheme="minorEastAsia" w:hAnsi="Simplified Arabic" w:cs="Simplified Arabic"/>
          <w:sz w:val="28"/>
          <w:szCs w:val="28"/>
          <w:rtl/>
          <w:lang w:eastAsia="ja-JP"/>
        </w:rPr>
        <w:t xml:space="preserve">)، الي أن مساهمة الطلبات من جانب الإنفاق الاستهلاكي النهائي الخاص تمثل أعلي نسبة في  مكونات الطلب الكلي حيث تبلغ 49% من إجمالي الطلب. يلي ذلك </w:t>
      </w:r>
      <w:r w:rsidR="00965671">
        <w:rPr>
          <w:rFonts w:ascii="Simplified Arabic" w:eastAsiaTheme="minorEastAsia" w:hAnsi="Simplified Arabic" w:cs="Simplified Arabic" w:hint="cs"/>
          <w:sz w:val="28"/>
          <w:szCs w:val="28"/>
          <w:rtl/>
          <w:lang w:eastAsia="ja-JP"/>
        </w:rPr>
        <w:t>قيمة</w:t>
      </w:r>
      <w:r w:rsidRPr="000C22E6">
        <w:rPr>
          <w:rFonts w:ascii="Simplified Arabic" w:eastAsiaTheme="minorEastAsia" w:hAnsi="Simplified Arabic" w:cs="Simplified Arabic"/>
          <w:sz w:val="28"/>
          <w:szCs w:val="28"/>
          <w:rtl/>
          <w:lang w:eastAsia="ja-JP"/>
        </w:rPr>
        <w:t xml:space="preserve"> الإنفاق من جانب الطلب الوسيط والتي تمثل 28% من الطلب الكلي. يأتي بعد ذلك في الأهمية (بنسب متقاربة) كل من الطلبات الخاصة بإجمالي الصادرات، والتكوين الرأسمالي، والإنفاق الاستهلاكي النهائي للحكومة وذلك بنسب 8.8%، 8.4%، 5,6%. وتأتي في المرتبة الأخيرة مساهمة التغير في المخزون بنسبة مساهمة مقدارها 0.3٪. </w:t>
      </w:r>
    </w:p>
    <w:p w:rsidR="000C22E6" w:rsidRDefault="000C22E6" w:rsidP="000C22E6">
      <w:pPr>
        <w:autoSpaceDE w:val="0"/>
        <w:autoSpaceDN w:val="0"/>
        <w:adjustRightInd w:val="0"/>
        <w:ind w:firstLine="720"/>
        <w:jc w:val="lowKashida"/>
        <w:rPr>
          <w:rFonts w:ascii="Simplified Arabic" w:eastAsiaTheme="minorEastAsia" w:hAnsi="Simplified Arabic" w:cs="Simplified Arabic"/>
          <w:sz w:val="28"/>
          <w:szCs w:val="28"/>
          <w:rtl/>
          <w:lang w:eastAsia="ja-JP"/>
        </w:rPr>
      </w:pPr>
      <w:r w:rsidRPr="000C22E6">
        <w:rPr>
          <w:rFonts w:ascii="Simplified Arabic" w:eastAsiaTheme="minorEastAsia" w:hAnsi="Simplified Arabic" w:cs="Simplified Arabic" w:hint="cs"/>
          <w:sz w:val="28"/>
          <w:szCs w:val="28"/>
          <w:rtl/>
          <w:lang w:eastAsia="ja-JP"/>
        </w:rPr>
        <w:t xml:space="preserve">ومن الواضح أن مساهمة عناصر الطلب الكلي تشير الي أهمية الطلب الداخلي في تعزيز الطلب الكلي في المجتمع، حيث تصل نسبة مساهمة جملة الطلب الداخلي الي 91.2% من جملة الطلب الإجمالي في الاقتصاد المصري، في حين لم تصل نسبة مساهمة الطلب الخارجي في تحفيز الطلب الكلي سوي 8.8% لعام 2016/2017. وهذا الخلل في جوانب الطلب الكلي للاقتصاد المصري يفسر الأزمات المتزامنة التي يواجها المجتمع من أمثلة ندرة الموارد (العملات) الأجنبية، وانخفاض قيمة العملة المحلية  وتخلف التنمية الاقتصادية بصفة أساسية لنقص العدد والمعدات اللازمة لإحداث طفرة في التصنيع ووسائل الإنتاج وأساليبه. كما تشير النسب الواردة في الجدول السابق أيضا الي سيادة الإنفاق </w:t>
      </w:r>
      <w:r w:rsidRPr="000C22E6">
        <w:rPr>
          <w:rFonts w:ascii="Simplified Arabic" w:eastAsiaTheme="minorEastAsia" w:hAnsi="Simplified Arabic" w:cs="Simplified Arabic" w:hint="cs"/>
          <w:sz w:val="28"/>
          <w:szCs w:val="28"/>
          <w:rtl/>
          <w:lang w:eastAsia="ja-JP"/>
        </w:rPr>
        <w:lastRenderedPageBreak/>
        <w:t>الاستهلاكي في تحريك الطلب الكلي في المجتمع  حيث تصل نسبة مساهمته الي 55% بينما لا تتعد نسبة مساهمة الإنفاق الرأسمالي 8.7% من جملة الطلب الكلي.</w:t>
      </w:r>
    </w:p>
    <w:p w:rsidR="002B38E9" w:rsidRPr="000C22E6" w:rsidRDefault="002B38E9" w:rsidP="000C22E6">
      <w:pPr>
        <w:autoSpaceDE w:val="0"/>
        <w:autoSpaceDN w:val="0"/>
        <w:adjustRightInd w:val="0"/>
        <w:ind w:firstLine="720"/>
        <w:jc w:val="lowKashida"/>
        <w:rPr>
          <w:rFonts w:ascii="Simplified Arabic" w:eastAsiaTheme="minorEastAsia" w:hAnsi="Simplified Arabic" w:cs="Simplified Arabic"/>
          <w:sz w:val="28"/>
          <w:szCs w:val="28"/>
          <w:rtl/>
          <w:lang w:eastAsia="ja-JP"/>
        </w:rPr>
      </w:pPr>
    </w:p>
    <w:p w:rsidR="000E17EE" w:rsidRPr="000E17EE" w:rsidRDefault="000C22E6" w:rsidP="000E17EE">
      <w:pPr>
        <w:autoSpaceDE w:val="0"/>
        <w:autoSpaceDN w:val="0"/>
        <w:adjustRightInd w:val="0"/>
        <w:jc w:val="center"/>
        <w:rPr>
          <w:rFonts w:ascii="Simplified Arabic" w:eastAsiaTheme="minorEastAsia" w:hAnsi="Simplified Arabic" w:cs="Simplified Arabic"/>
          <w:b/>
          <w:bCs/>
          <w:sz w:val="28"/>
          <w:szCs w:val="28"/>
          <w:rtl/>
          <w:lang w:eastAsia="ja-JP"/>
        </w:rPr>
      </w:pPr>
      <w:r w:rsidRPr="000E17EE">
        <w:rPr>
          <w:rFonts w:ascii="Simplified Arabic" w:eastAsiaTheme="minorEastAsia" w:hAnsi="Simplified Arabic" w:cs="Simplified Arabic" w:hint="cs"/>
          <w:b/>
          <w:bCs/>
          <w:sz w:val="28"/>
          <w:szCs w:val="28"/>
          <w:rtl/>
          <w:lang w:eastAsia="ja-JP"/>
        </w:rPr>
        <w:t xml:space="preserve">جدول رقم ( 3-10) </w:t>
      </w:r>
    </w:p>
    <w:p w:rsidR="000C22E6" w:rsidRPr="000E17EE" w:rsidRDefault="000C22E6" w:rsidP="000C22E6">
      <w:pPr>
        <w:autoSpaceDE w:val="0"/>
        <w:autoSpaceDN w:val="0"/>
        <w:adjustRightInd w:val="0"/>
        <w:jc w:val="center"/>
        <w:rPr>
          <w:rFonts w:ascii="Simplified Arabic" w:eastAsiaTheme="minorEastAsia" w:hAnsi="Simplified Arabic" w:cs="Simplified Arabic"/>
          <w:b/>
          <w:bCs/>
          <w:color w:val="943634" w:themeColor="accent2" w:themeShade="BF"/>
          <w:sz w:val="28"/>
          <w:szCs w:val="28"/>
          <w:rtl/>
          <w:lang w:eastAsia="ja-JP"/>
        </w:rPr>
      </w:pPr>
      <w:r w:rsidRPr="000E17EE">
        <w:rPr>
          <w:rFonts w:ascii="Simplified Arabic" w:eastAsiaTheme="minorEastAsia" w:hAnsi="Simplified Arabic" w:cs="Simplified Arabic" w:hint="cs"/>
          <w:b/>
          <w:bCs/>
          <w:sz w:val="28"/>
          <w:szCs w:val="28"/>
          <w:rtl/>
          <w:lang w:eastAsia="ja-JP"/>
        </w:rPr>
        <w:t>إجمالي الطلب لعام</w:t>
      </w:r>
      <w:r w:rsidR="000E17EE">
        <w:rPr>
          <w:rStyle w:val="FootnoteReference"/>
          <w:rFonts w:ascii="Simplified Arabic" w:eastAsiaTheme="minorEastAsia" w:hAnsi="Simplified Arabic" w:cs="Simplified Arabic"/>
          <w:b/>
          <w:bCs/>
          <w:sz w:val="28"/>
          <w:szCs w:val="28"/>
          <w:rtl/>
          <w:lang w:eastAsia="ja-JP"/>
        </w:rPr>
        <w:footnoteReference w:customMarkFollows="1" w:id="91"/>
        <w:t>1</w:t>
      </w:r>
      <w:r w:rsidRPr="000E17EE">
        <w:rPr>
          <w:rFonts w:ascii="Simplified Arabic" w:eastAsiaTheme="minorEastAsia" w:hAnsi="Simplified Arabic" w:cs="Simplified Arabic" w:hint="cs"/>
          <w:b/>
          <w:bCs/>
          <w:sz w:val="28"/>
          <w:szCs w:val="28"/>
          <w:rtl/>
          <w:lang w:eastAsia="ja-JP"/>
        </w:rPr>
        <w:t xml:space="preserve"> 2016/2017</w:t>
      </w:r>
    </w:p>
    <w:tbl>
      <w:tblPr>
        <w:bidiVisual/>
        <w:tblW w:w="7762" w:type="dxa"/>
        <w:jc w:val="center"/>
        <w:tblInd w:w="93" w:type="dxa"/>
        <w:tblLook w:val="04A0" w:firstRow="1" w:lastRow="0" w:firstColumn="1" w:lastColumn="0" w:noHBand="0" w:noVBand="1"/>
      </w:tblPr>
      <w:tblGrid>
        <w:gridCol w:w="3262"/>
        <w:gridCol w:w="2250"/>
        <w:gridCol w:w="2250"/>
      </w:tblGrid>
      <w:tr w:rsidR="000C22E6" w:rsidRPr="000C22E6" w:rsidTr="000E17EE">
        <w:trPr>
          <w:trHeight w:val="825"/>
          <w:jc w:val="center"/>
        </w:trPr>
        <w:tc>
          <w:tcPr>
            <w:tcW w:w="3262" w:type="dxa"/>
            <w:tcBorders>
              <w:top w:val="single" w:sz="8" w:space="0" w:color="auto"/>
              <w:left w:val="single" w:sz="8" w:space="0" w:color="auto"/>
              <w:bottom w:val="single" w:sz="4" w:space="0" w:color="auto"/>
              <w:right w:val="single" w:sz="4" w:space="0" w:color="auto"/>
            </w:tcBorders>
            <w:shd w:val="clear" w:color="auto" w:fill="DDD9C3" w:themeFill="background2" w:themeFillShade="E6"/>
            <w:vAlign w:val="center"/>
            <w:hideMark/>
          </w:tcPr>
          <w:p w:rsidR="000C22E6" w:rsidRPr="000C22E6" w:rsidRDefault="000C22E6" w:rsidP="000C22E6">
            <w:pPr>
              <w:jc w:val="center"/>
              <w:rPr>
                <w:rFonts w:ascii="Simplified Arabic" w:hAnsi="Simplified Arabic" w:cs="Simplified Arabic"/>
                <w:b/>
                <w:bCs/>
                <w:color w:val="000000"/>
                <w:sz w:val="28"/>
                <w:szCs w:val="28"/>
                <w:lang w:eastAsia="ja-JP"/>
              </w:rPr>
            </w:pPr>
            <w:r w:rsidRPr="000C22E6">
              <w:rPr>
                <w:rFonts w:ascii="Simplified Arabic" w:hAnsi="Simplified Arabic" w:cs="Simplified Arabic"/>
                <w:b/>
                <w:bCs/>
                <w:color w:val="000000"/>
                <w:sz w:val="28"/>
                <w:szCs w:val="28"/>
                <w:rtl/>
                <w:lang w:eastAsia="ja-JP"/>
              </w:rPr>
              <w:t>مكونات الطلب</w:t>
            </w:r>
          </w:p>
        </w:tc>
        <w:tc>
          <w:tcPr>
            <w:tcW w:w="2250" w:type="dxa"/>
            <w:tcBorders>
              <w:top w:val="single" w:sz="8"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0C22E6" w:rsidRPr="000C22E6" w:rsidRDefault="000C22E6" w:rsidP="000C22E6">
            <w:pPr>
              <w:jc w:val="center"/>
              <w:rPr>
                <w:rFonts w:ascii="Simplified Arabic" w:hAnsi="Simplified Arabic" w:cs="Simplified Arabic"/>
                <w:b/>
                <w:bCs/>
                <w:color w:val="000000"/>
                <w:sz w:val="28"/>
                <w:szCs w:val="28"/>
                <w:lang w:eastAsia="ja-JP"/>
              </w:rPr>
            </w:pPr>
            <w:r w:rsidRPr="000C22E6">
              <w:rPr>
                <w:rFonts w:ascii="Simplified Arabic" w:hAnsi="Simplified Arabic" w:cs="Simplified Arabic"/>
                <w:b/>
                <w:bCs/>
                <w:color w:val="000000"/>
                <w:sz w:val="28"/>
                <w:szCs w:val="28"/>
                <w:rtl/>
                <w:lang w:eastAsia="ja-JP"/>
              </w:rPr>
              <w:t>قيمة المساهمة  (بالمليون جنيه)</w:t>
            </w:r>
          </w:p>
        </w:tc>
        <w:tc>
          <w:tcPr>
            <w:tcW w:w="2250" w:type="dxa"/>
            <w:tcBorders>
              <w:top w:val="single" w:sz="8" w:space="0" w:color="auto"/>
              <w:left w:val="single" w:sz="4" w:space="0" w:color="auto"/>
              <w:bottom w:val="single" w:sz="4" w:space="0" w:color="auto"/>
              <w:right w:val="single" w:sz="8" w:space="0" w:color="auto"/>
            </w:tcBorders>
            <w:shd w:val="clear" w:color="auto" w:fill="DDD9C3" w:themeFill="background2" w:themeFillShade="E6"/>
            <w:vAlign w:val="center"/>
            <w:hideMark/>
          </w:tcPr>
          <w:p w:rsidR="000C22E6" w:rsidRPr="000C22E6" w:rsidRDefault="000C22E6" w:rsidP="000C22E6">
            <w:pPr>
              <w:jc w:val="center"/>
              <w:rPr>
                <w:rFonts w:ascii="Simplified Arabic" w:hAnsi="Simplified Arabic" w:cs="Simplified Arabic"/>
                <w:b/>
                <w:bCs/>
                <w:color w:val="000000"/>
                <w:sz w:val="28"/>
                <w:szCs w:val="28"/>
                <w:lang w:eastAsia="ja-JP"/>
              </w:rPr>
            </w:pPr>
            <w:r w:rsidRPr="000C22E6">
              <w:rPr>
                <w:rFonts w:ascii="Simplified Arabic" w:hAnsi="Simplified Arabic" w:cs="Simplified Arabic"/>
                <w:b/>
                <w:bCs/>
                <w:color w:val="000000"/>
                <w:sz w:val="28"/>
                <w:szCs w:val="28"/>
                <w:rtl/>
                <w:lang w:eastAsia="ja-JP"/>
              </w:rPr>
              <w:t>نسبة المساهمة</w:t>
            </w:r>
          </w:p>
        </w:tc>
      </w:tr>
      <w:tr w:rsidR="000C22E6" w:rsidRPr="000C22E6" w:rsidTr="00965671">
        <w:trPr>
          <w:trHeight w:val="600"/>
          <w:jc w:val="center"/>
        </w:trPr>
        <w:tc>
          <w:tcPr>
            <w:tcW w:w="3262" w:type="dxa"/>
            <w:tcBorders>
              <w:top w:val="nil"/>
              <w:left w:val="single" w:sz="8" w:space="0" w:color="auto"/>
              <w:bottom w:val="single" w:sz="4"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 xml:space="preserve"> 1- جملة الطلب الوسيط  </w:t>
            </w:r>
          </w:p>
        </w:tc>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1,741,943.3</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28.0</w:t>
            </w:r>
          </w:p>
        </w:tc>
      </w:tr>
      <w:tr w:rsidR="000C22E6" w:rsidRPr="000C22E6" w:rsidTr="00965671">
        <w:trPr>
          <w:trHeight w:val="600"/>
          <w:jc w:val="center"/>
        </w:trPr>
        <w:tc>
          <w:tcPr>
            <w:tcW w:w="3262" w:type="dxa"/>
            <w:tcBorders>
              <w:top w:val="nil"/>
              <w:left w:val="single" w:sz="8" w:space="0" w:color="auto"/>
              <w:bottom w:val="single" w:sz="4"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2- الإنفاق الاستهلاكي النهائي الخاص</w:t>
            </w:r>
          </w:p>
        </w:tc>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3,050,683.7</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49.0</w:t>
            </w:r>
          </w:p>
        </w:tc>
      </w:tr>
      <w:tr w:rsidR="000C22E6" w:rsidRPr="000C22E6" w:rsidTr="00965671">
        <w:trPr>
          <w:trHeight w:val="600"/>
          <w:jc w:val="center"/>
        </w:trPr>
        <w:tc>
          <w:tcPr>
            <w:tcW w:w="3262" w:type="dxa"/>
            <w:tcBorders>
              <w:top w:val="nil"/>
              <w:left w:val="single" w:sz="8" w:space="0" w:color="auto"/>
              <w:bottom w:val="single" w:sz="4"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 xml:space="preserve">3- الإنفاق الإستهلاكي النهائي للحكومة </w:t>
            </w:r>
          </w:p>
        </w:tc>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350,197.0</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5.6</w:t>
            </w:r>
          </w:p>
        </w:tc>
      </w:tr>
      <w:tr w:rsidR="000C22E6" w:rsidRPr="000C22E6" w:rsidTr="00965671">
        <w:trPr>
          <w:trHeight w:val="600"/>
          <w:jc w:val="center"/>
        </w:trPr>
        <w:tc>
          <w:tcPr>
            <w:tcW w:w="3262" w:type="dxa"/>
            <w:tcBorders>
              <w:top w:val="nil"/>
              <w:left w:val="single" w:sz="8" w:space="0" w:color="auto"/>
              <w:bottom w:val="single" w:sz="4"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 xml:space="preserve">4- التكوين الرأسمالي الثابت </w:t>
            </w:r>
          </w:p>
        </w:tc>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520,730.8</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8.4</w:t>
            </w:r>
          </w:p>
        </w:tc>
      </w:tr>
      <w:tr w:rsidR="000C22E6" w:rsidRPr="000C22E6" w:rsidTr="00965671">
        <w:trPr>
          <w:trHeight w:val="600"/>
          <w:jc w:val="center"/>
        </w:trPr>
        <w:tc>
          <w:tcPr>
            <w:tcW w:w="3262" w:type="dxa"/>
            <w:tcBorders>
              <w:top w:val="nil"/>
              <w:left w:val="single" w:sz="8" w:space="0" w:color="auto"/>
              <w:bottom w:val="single" w:sz="4"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5- التغير في المخزون</w:t>
            </w:r>
          </w:p>
        </w:tc>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16,041.3</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0.3</w:t>
            </w:r>
          </w:p>
        </w:tc>
      </w:tr>
      <w:tr w:rsidR="000C22E6" w:rsidRPr="000C22E6" w:rsidTr="00965671">
        <w:trPr>
          <w:trHeight w:val="600"/>
          <w:jc w:val="center"/>
        </w:trPr>
        <w:tc>
          <w:tcPr>
            <w:tcW w:w="3262" w:type="dxa"/>
            <w:tcBorders>
              <w:top w:val="nil"/>
              <w:left w:val="single" w:sz="8" w:space="0" w:color="auto"/>
              <w:bottom w:val="single" w:sz="4"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6-إجمالى الصادرات</w:t>
            </w:r>
          </w:p>
        </w:tc>
        <w:tc>
          <w:tcPr>
            <w:tcW w:w="2250" w:type="dxa"/>
            <w:tcBorders>
              <w:top w:val="nil"/>
              <w:left w:val="single" w:sz="4" w:space="0" w:color="auto"/>
              <w:bottom w:val="single" w:sz="4"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548,905.0</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8.8</w:t>
            </w:r>
          </w:p>
        </w:tc>
      </w:tr>
      <w:tr w:rsidR="000C22E6" w:rsidRPr="000C22E6" w:rsidTr="00965671">
        <w:trPr>
          <w:trHeight w:val="600"/>
          <w:jc w:val="center"/>
        </w:trPr>
        <w:tc>
          <w:tcPr>
            <w:tcW w:w="3262" w:type="dxa"/>
            <w:tcBorders>
              <w:top w:val="nil"/>
              <w:left w:val="single" w:sz="8" w:space="0" w:color="auto"/>
              <w:bottom w:val="single" w:sz="8" w:space="0" w:color="auto"/>
              <w:right w:val="single" w:sz="4" w:space="0" w:color="auto"/>
            </w:tcBorders>
            <w:shd w:val="clear" w:color="000000" w:fill="FFFFFF"/>
            <w:vAlign w:val="center"/>
            <w:hideMark/>
          </w:tcPr>
          <w:p w:rsidR="000C22E6" w:rsidRPr="000C22E6" w:rsidRDefault="000C22E6" w:rsidP="000C22E6">
            <w:pPr>
              <w:rPr>
                <w:rFonts w:ascii="Simplified Arabic" w:hAnsi="Simplified Arabic" w:cs="Simplified Arabic"/>
                <w:b/>
                <w:bCs/>
                <w:color w:val="000000"/>
                <w:lang w:eastAsia="ja-JP"/>
              </w:rPr>
            </w:pPr>
            <w:r w:rsidRPr="000C22E6">
              <w:rPr>
                <w:rFonts w:ascii="Simplified Arabic" w:hAnsi="Simplified Arabic" w:cs="Simplified Arabic"/>
                <w:b/>
                <w:bCs/>
                <w:color w:val="000000"/>
                <w:rtl/>
                <w:lang w:eastAsia="ja-JP"/>
              </w:rPr>
              <w:t xml:space="preserve"> اجمالى المخرجات بالأسعار الاساسية  </w:t>
            </w:r>
          </w:p>
        </w:tc>
        <w:tc>
          <w:tcPr>
            <w:tcW w:w="2250" w:type="dxa"/>
            <w:tcBorders>
              <w:top w:val="nil"/>
              <w:left w:val="single" w:sz="4" w:space="0" w:color="auto"/>
              <w:bottom w:val="single" w:sz="8" w:space="0" w:color="auto"/>
              <w:right w:val="single" w:sz="4"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6,228,501.0</w:t>
            </w:r>
          </w:p>
        </w:tc>
        <w:tc>
          <w:tcPr>
            <w:tcW w:w="2250" w:type="dxa"/>
            <w:tcBorders>
              <w:top w:val="nil"/>
              <w:left w:val="single" w:sz="4" w:space="0" w:color="auto"/>
              <w:bottom w:val="single" w:sz="4" w:space="0" w:color="auto"/>
              <w:right w:val="single" w:sz="8" w:space="0" w:color="auto"/>
            </w:tcBorders>
            <w:shd w:val="clear" w:color="000000" w:fill="FFFFFF"/>
            <w:noWrap/>
            <w:vAlign w:val="bottom"/>
            <w:hideMark/>
          </w:tcPr>
          <w:p w:rsidR="000C22E6" w:rsidRPr="000C22E6" w:rsidRDefault="000C22E6" w:rsidP="000C22E6">
            <w:pPr>
              <w:bidi w:val="0"/>
              <w:jc w:val="center"/>
              <w:rPr>
                <w:rFonts w:ascii="Simplified Arabic" w:hAnsi="Simplified Arabic" w:cs="Simplified Arabic"/>
                <w:b/>
                <w:bCs/>
                <w:color w:val="000000"/>
                <w:lang w:eastAsia="ja-JP"/>
              </w:rPr>
            </w:pPr>
            <w:r w:rsidRPr="000C22E6">
              <w:rPr>
                <w:rFonts w:ascii="Simplified Arabic" w:hAnsi="Simplified Arabic" w:cs="Simplified Arabic"/>
                <w:b/>
                <w:bCs/>
                <w:color w:val="000000"/>
                <w:lang w:eastAsia="ja-JP"/>
              </w:rPr>
              <w:t>100.0</w:t>
            </w:r>
          </w:p>
        </w:tc>
      </w:tr>
    </w:tbl>
    <w:p w:rsidR="000C22E6" w:rsidRPr="000C22E6" w:rsidRDefault="00965671" w:rsidP="000C22E6">
      <w:pPr>
        <w:autoSpaceDE w:val="0"/>
        <w:autoSpaceDN w:val="0"/>
        <w:adjustRightInd w:val="0"/>
        <w:rPr>
          <w:rFonts w:ascii="Simplified Arabic" w:eastAsiaTheme="minorEastAsia" w:hAnsi="Simplified Arabic" w:cs="Simplified Arabic"/>
          <w:color w:val="943634" w:themeColor="accent2" w:themeShade="BF"/>
          <w:sz w:val="20"/>
          <w:szCs w:val="20"/>
          <w:rtl/>
          <w:lang w:eastAsia="ja-JP"/>
        </w:rPr>
      </w:pPr>
      <w:r>
        <w:rPr>
          <w:rFonts w:ascii="Simplified Arabic" w:eastAsiaTheme="minorEastAsia" w:hAnsi="Simplified Arabic" w:cs="Simplified Arabic" w:hint="cs"/>
          <w:sz w:val="20"/>
          <w:szCs w:val="20"/>
          <w:rtl/>
          <w:lang w:eastAsia="ja-JP"/>
        </w:rPr>
        <w:t xml:space="preserve">          </w:t>
      </w:r>
      <w:r w:rsidR="000C22E6" w:rsidRPr="00F66802">
        <w:rPr>
          <w:rFonts w:ascii="Simplified Arabic" w:eastAsiaTheme="minorEastAsia" w:hAnsi="Simplified Arabic" w:cs="Simplified Arabic" w:hint="cs"/>
          <w:b/>
          <w:bCs/>
          <w:sz w:val="22"/>
          <w:szCs w:val="22"/>
          <w:u w:val="single"/>
          <w:rtl/>
          <w:lang w:eastAsia="ja-JP"/>
        </w:rPr>
        <w:t>المصدر:</w:t>
      </w:r>
      <w:r w:rsidR="000C22E6" w:rsidRPr="000E17EE">
        <w:rPr>
          <w:rFonts w:ascii="Simplified Arabic" w:eastAsiaTheme="minorEastAsia" w:hAnsi="Simplified Arabic" w:cs="Simplified Arabic" w:hint="cs"/>
          <w:sz w:val="22"/>
          <w:szCs w:val="22"/>
          <w:rtl/>
          <w:lang w:eastAsia="ja-JP"/>
        </w:rPr>
        <w:t xml:space="preserve"> من إعداد الباحث بالاعتماد علي جدول المدخلات والمخرجات لعام 2016/2017</w:t>
      </w:r>
    </w:p>
    <w:p w:rsidR="000C22E6" w:rsidRPr="000C22E6" w:rsidRDefault="000C22E6" w:rsidP="000C22E6">
      <w:pPr>
        <w:autoSpaceDE w:val="0"/>
        <w:autoSpaceDN w:val="0"/>
        <w:adjustRightInd w:val="0"/>
        <w:rPr>
          <w:rFonts w:ascii="Simplified Arabic" w:eastAsiaTheme="minorEastAsia" w:hAnsi="Simplified Arabic" w:cs="Simplified Arabic"/>
          <w:sz w:val="20"/>
          <w:szCs w:val="20"/>
          <w:lang w:eastAsia="ja-JP"/>
        </w:rPr>
      </w:pPr>
    </w:p>
    <w:p w:rsidR="000C22E6" w:rsidRPr="008E4118" w:rsidRDefault="000C22E6" w:rsidP="008E4118">
      <w:pPr>
        <w:pStyle w:val="ListParagraph"/>
        <w:numPr>
          <w:ilvl w:val="0"/>
          <w:numId w:val="56"/>
        </w:numPr>
        <w:jc w:val="both"/>
        <w:rPr>
          <w:rFonts w:ascii="Simplified Arabic" w:eastAsiaTheme="minorHAnsi" w:hAnsi="Simplified Arabic" w:cs="Simplified Arabic"/>
          <w:b/>
          <w:bCs/>
          <w:sz w:val="28"/>
          <w:szCs w:val="28"/>
          <w:u w:val="single"/>
          <w:lang w:bidi="ar-EG"/>
        </w:rPr>
      </w:pPr>
      <w:r w:rsidRPr="008E4118">
        <w:rPr>
          <w:rFonts w:ascii="Simplified Arabic" w:eastAsiaTheme="minorHAnsi" w:hAnsi="Simplified Arabic" w:cs="Simplified Arabic" w:hint="cs"/>
          <w:b/>
          <w:bCs/>
          <w:sz w:val="28"/>
          <w:szCs w:val="28"/>
          <w:u w:val="single"/>
          <w:rtl/>
          <w:lang w:bidi="ar-EG"/>
        </w:rPr>
        <w:t xml:space="preserve">بعض المؤشرات التحليلية لهيكل الاقتصاد المصري من جدول المدخلات والمخرجات المحدث لعام 2016/2017: </w:t>
      </w:r>
    </w:p>
    <w:p w:rsidR="008E4118" w:rsidRDefault="008E4118" w:rsidP="00F66802">
      <w:pPr>
        <w:spacing w:before="240"/>
        <w:ind w:firstLine="3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تتمثل أحد أهم مميزات تحليل المدخلات والمخرجات فى تقدير المضاعفات التى تقيس الآثار المباشرة وغير المباشرة  (</w:t>
      </w:r>
      <w:r w:rsidRPr="00F66802">
        <w:rPr>
          <w:rFonts w:asciiTheme="majorBidi" w:hAnsiTheme="majorBidi" w:cstheme="majorBidi"/>
          <w:sz w:val="28"/>
          <w:szCs w:val="28"/>
          <w:lang w:bidi="ar-EG"/>
        </w:rPr>
        <w:t>Type 1 Multipliers</w:t>
      </w:r>
      <w:r w:rsidRPr="00F66802">
        <w:rPr>
          <w:rFonts w:asciiTheme="majorBidi" w:hAnsiTheme="majorBidi" w:cstheme="majorBidi"/>
          <w:sz w:val="28"/>
          <w:szCs w:val="28"/>
          <w:rtl/>
          <w:lang w:bidi="ar-EG"/>
        </w:rPr>
        <w:t>)</w:t>
      </w:r>
      <w:r>
        <w:rPr>
          <w:rFonts w:ascii="Simplified Arabic" w:hAnsi="Simplified Arabic" w:cs="Simplified Arabic" w:hint="cs"/>
          <w:sz w:val="28"/>
          <w:szCs w:val="28"/>
          <w:rtl/>
          <w:lang w:bidi="ar-EG"/>
        </w:rPr>
        <w:t xml:space="preserve"> للتغير فى أحد أو بعض المتغيرات الخارجية. ومن أهم هذه المؤشرات مضاعفات الانتاج (</w:t>
      </w:r>
      <w:r w:rsidR="00F66802">
        <w:rPr>
          <w:rFonts w:asciiTheme="majorBidi" w:hAnsiTheme="majorBidi" w:cstheme="majorBidi"/>
          <w:sz w:val="28"/>
          <w:szCs w:val="28"/>
          <w:lang w:bidi="ar-EG"/>
        </w:rPr>
        <w:t>O</w:t>
      </w:r>
      <w:r w:rsidRPr="00F66802">
        <w:rPr>
          <w:rFonts w:asciiTheme="majorBidi" w:hAnsiTheme="majorBidi" w:cstheme="majorBidi"/>
          <w:sz w:val="28"/>
          <w:szCs w:val="28"/>
          <w:lang w:bidi="ar-EG"/>
        </w:rPr>
        <w:t xml:space="preserve">utput </w:t>
      </w:r>
      <w:r w:rsidR="00F66802">
        <w:rPr>
          <w:rFonts w:asciiTheme="majorBidi" w:hAnsiTheme="majorBidi" w:cstheme="majorBidi"/>
          <w:sz w:val="28"/>
          <w:szCs w:val="28"/>
          <w:lang w:bidi="ar-EG"/>
        </w:rPr>
        <w:t>M</w:t>
      </w:r>
      <w:r w:rsidRPr="00F66802">
        <w:rPr>
          <w:rFonts w:asciiTheme="majorBidi" w:hAnsiTheme="majorBidi" w:cstheme="majorBidi"/>
          <w:sz w:val="28"/>
          <w:szCs w:val="28"/>
          <w:lang w:bidi="ar-EG"/>
        </w:rPr>
        <w:t>ultipliers</w:t>
      </w:r>
      <w:r w:rsidRPr="00F66802">
        <w:rPr>
          <w:rFonts w:asciiTheme="majorBidi" w:hAnsiTheme="majorBidi" w:cstheme="majorBidi"/>
          <w:sz w:val="28"/>
          <w:szCs w:val="28"/>
          <w:rtl/>
          <w:lang w:bidi="ar-EG"/>
        </w:rPr>
        <w:t>)</w:t>
      </w:r>
      <w:r>
        <w:rPr>
          <w:rFonts w:ascii="Simplified Arabic" w:hAnsi="Simplified Arabic" w:cs="Simplified Arabic" w:hint="cs"/>
          <w:sz w:val="28"/>
          <w:szCs w:val="28"/>
          <w:rtl/>
          <w:lang w:bidi="ar-EG"/>
        </w:rPr>
        <w:t xml:space="preserve"> والتى تقيس الروابط الخلفية (</w:t>
      </w:r>
      <w:r w:rsidR="00F66802">
        <w:rPr>
          <w:rFonts w:asciiTheme="majorBidi" w:hAnsiTheme="majorBidi" w:cstheme="majorBidi"/>
          <w:sz w:val="28"/>
          <w:szCs w:val="28"/>
          <w:lang w:bidi="ar-EG"/>
        </w:rPr>
        <w:t>B</w:t>
      </w:r>
      <w:r w:rsidRPr="00F66802">
        <w:rPr>
          <w:rFonts w:asciiTheme="majorBidi" w:hAnsiTheme="majorBidi" w:cstheme="majorBidi"/>
          <w:sz w:val="28"/>
          <w:szCs w:val="28"/>
          <w:lang w:bidi="ar-EG"/>
        </w:rPr>
        <w:t>ackward</w:t>
      </w:r>
      <w:r>
        <w:rPr>
          <w:rFonts w:ascii="Simplified Arabic" w:hAnsi="Simplified Arabic" w:cs="Simplified Arabic"/>
          <w:sz w:val="28"/>
          <w:szCs w:val="28"/>
          <w:lang w:bidi="ar-EG"/>
        </w:rPr>
        <w:t xml:space="preserve"> </w:t>
      </w:r>
      <w:r w:rsidR="00F66802">
        <w:rPr>
          <w:rFonts w:asciiTheme="majorBidi" w:hAnsiTheme="majorBidi" w:cstheme="majorBidi"/>
          <w:sz w:val="28"/>
          <w:szCs w:val="28"/>
          <w:lang w:bidi="ar-EG"/>
        </w:rPr>
        <w:t>L</w:t>
      </w:r>
      <w:r w:rsidRPr="00F66802">
        <w:rPr>
          <w:rFonts w:asciiTheme="majorBidi" w:hAnsiTheme="majorBidi" w:cstheme="majorBidi"/>
          <w:sz w:val="28"/>
          <w:szCs w:val="28"/>
          <w:lang w:bidi="ar-EG"/>
        </w:rPr>
        <w:t>inkages U</w:t>
      </w:r>
      <w:r w:rsidRPr="00F66802">
        <w:rPr>
          <w:rFonts w:asciiTheme="majorBidi" w:hAnsiTheme="majorBidi" w:cstheme="majorBidi"/>
          <w:sz w:val="28"/>
          <w:szCs w:val="28"/>
          <w:vertAlign w:val="subscript"/>
          <w:lang w:bidi="ar-EG"/>
        </w:rPr>
        <w:t>j</w:t>
      </w:r>
      <w:r w:rsidRPr="00F66802">
        <w:rPr>
          <w:rFonts w:asciiTheme="majorBidi" w:hAnsiTheme="majorBidi" w:cstheme="majorBidi"/>
          <w:sz w:val="28"/>
          <w:szCs w:val="28"/>
          <w:rtl/>
          <w:lang w:bidi="ar-EG"/>
        </w:rPr>
        <w:t>)</w:t>
      </w:r>
      <w:r>
        <w:rPr>
          <w:rFonts w:ascii="Simplified Arabic" w:hAnsi="Simplified Arabic" w:cs="Simplified Arabic" w:hint="cs"/>
          <w:sz w:val="28"/>
          <w:szCs w:val="28"/>
          <w:rtl/>
          <w:lang w:bidi="ar-EG"/>
        </w:rPr>
        <w:t xml:space="preserve"> والتى تعبر عن الآثار الكلية لزيادة الطلب النهائى لأحد القطاعات على انتاج القطاعات الأخرى مدفوعة بالطلب الوسيط (</w:t>
      </w:r>
      <w:r>
        <w:rPr>
          <w:rFonts w:ascii="Simplified Arabic" w:hAnsi="Simplified Arabic" w:cs="Simplified Arabic"/>
          <w:sz w:val="28"/>
          <w:szCs w:val="28"/>
          <w:lang w:bidi="ar-EG"/>
        </w:rPr>
        <w:t>demand driven</w:t>
      </w:r>
      <w:r>
        <w:rPr>
          <w:rFonts w:ascii="Simplified Arabic" w:hAnsi="Simplified Arabic" w:cs="Simplified Arabic" w:hint="cs"/>
          <w:sz w:val="28"/>
          <w:szCs w:val="28"/>
          <w:rtl/>
          <w:lang w:bidi="ar-EG"/>
        </w:rPr>
        <w:t>) لهذا القطاع على ناتج القطاعات الأخرى، ويتم تقديرها بتجميع المعاملات الكلية من المصفوفة (</w:t>
      </w:r>
      <w:r>
        <w:rPr>
          <w:rFonts w:ascii="Simplified Arabic" w:hAnsi="Simplified Arabic" w:cs="Simplified Arabic"/>
          <w:sz w:val="28"/>
          <w:szCs w:val="28"/>
          <w:lang w:bidi="ar-EG"/>
        </w:rPr>
        <w:t>[I-A]</w:t>
      </w:r>
      <w:r>
        <w:rPr>
          <w:rFonts w:ascii="Simplified Arabic" w:hAnsi="Simplified Arabic" w:cs="Simplified Arabic"/>
          <w:sz w:val="28"/>
          <w:szCs w:val="28"/>
          <w:vertAlign w:val="superscript"/>
          <w:lang w:bidi="ar-EG"/>
        </w:rPr>
        <w:t>-1</w:t>
      </w:r>
      <w:r>
        <w:rPr>
          <w:rFonts w:ascii="Simplified Arabic" w:hAnsi="Simplified Arabic" w:cs="Simplified Arabic" w:hint="cs"/>
          <w:sz w:val="28"/>
          <w:szCs w:val="28"/>
          <w:rtl/>
          <w:lang w:bidi="ar-EG"/>
        </w:rPr>
        <w:t>) للعمود المناظر لكل قطاع.</w:t>
      </w:r>
    </w:p>
    <w:p w:rsidR="008E4118" w:rsidRPr="008647CA" w:rsidRDefault="008E4118" w:rsidP="008E4118">
      <w:pPr>
        <w:spacing w:before="240"/>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U</w:t>
      </w:r>
      <w:r>
        <w:rPr>
          <w:rFonts w:ascii="Simplified Arabic" w:hAnsi="Simplified Arabic" w:cs="Simplified Arabic"/>
          <w:sz w:val="28"/>
          <w:szCs w:val="28"/>
          <w:vertAlign w:val="subscript"/>
          <w:lang w:bidi="ar-EG"/>
        </w:rPr>
        <w:t xml:space="preserve">j </w:t>
      </w:r>
      <w:r>
        <w:rPr>
          <w:rFonts w:ascii="Simplified Arabic" w:hAnsi="Simplified Arabic" w:cs="Simplified Arabic"/>
          <w:sz w:val="28"/>
          <w:szCs w:val="28"/>
          <w:lang w:bidi="ar-EG"/>
        </w:rPr>
        <w:t xml:space="preserve">= </w:t>
      </w:r>
      <m:oMath>
        <m:nary>
          <m:naryPr>
            <m:chr m:val="∑"/>
            <m:grow m:val="1"/>
            <m:ctrlPr>
              <w:rPr>
                <w:rFonts w:ascii="Cambria Math" w:hAnsi="Cambria Math" w:cs="Simplified Arabic"/>
                <w:sz w:val="28"/>
                <w:szCs w:val="28"/>
                <w:lang w:bidi="ar-EG"/>
              </w:rPr>
            </m:ctrlPr>
          </m:naryPr>
          <m:sub>
            <m:r>
              <w:rPr>
                <w:rFonts w:ascii="Cambria Math" w:hAnsi="Cambria Math" w:cs="Simplified Arabic"/>
                <w:sz w:val="28"/>
                <w:szCs w:val="28"/>
                <w:lang w:bidi="ar-EG"/>
              </w:rPr>
              <m:t>i=1</m:t>
            </m:r>
          </m:sub>
          <m:sup>
            <m:r>
              <w:rPr>
                <w:rFonts w:ascii="Cambria Math" w:hAnsi="Cambria Math" w:cs="Simplified Arabic"/>
                <w:sz w:val="28"/>
                <w:szCs w:val="28"/>
                <w:lang w:bidi="ar-EG"/>
              </w:rPr>
              <m:t>n</m:t>
            </m:r>
          </m:sup>
          <m:e>
            <m:r>
              <m:rPr>
                <m:sty m:val="p"/>
              </m:rPr>
              <w:rPr>
                <w:rFonts w:ascii="Cambria Math" w:hAnsi="Cambria Math" w:cs="Simplified Arabic"/>
                <w:sz w:val="28"/>
                <w:szCs w:val="28"/>
                <w:lang w:bidi="ar-EG"/>
              </w:rPr>
              <m:t xml:space="preserve">bij   </m:t>
            </m:r>
          </m:e>
        </m:nary>
      </m:oMath>
    </w:p>
    <w:p w:rsidR="008E4118" w:rsidRDefault="008E4118" w:rsidP="008E4118">
      <w:pPr>
        <w:spacing w:before="2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حيث : (</w:t>
      </w:r>
      <w:r>
        <w:rPr>
          <w:rFonts w:ascii="Simplified Arabic" w:hAnsi="Simplified Arabic" w:cs="Simplified Arabic"/>
          <w:sz w:val="28"/>
          <w:szCs w:val="28"/>
          <w:lang w:bidi="ar-EG"/>
        </w:rPr>
        <w:t>bij</w:t>
      </w:r>
      <w:r>
        <w:rPr>
          <w:rFonts w:ascii="Simplified Arabic" w:hAnsi="Simplified Arabic" w:cs="Simplified Arabic" w:hint="cs"/>
          <w:sz w:val="28"/>
          <w:szCs w:val="28"/>
          <w:rtl/>
          <w:lang w:bidi="ar-EG"/>
        </w:rPr>
        <w:t>) عناصر مصفوفة المعاملات الكلية (</w:t>
      </w:r>
      <w:r>
        <w:rPr>
          <w:rFonts w:ascii="Simplified Arabic" w:hAnsi="Simplified Arabic" w:cs="Simplified Arabic"/>
          <w:sz w:val="28"/>
          <w:szCs w:val="28"/>
          <w:lang w:bidi="ar-EG"/>
        </w:rPr>
        <w:t>[I-A]</w:t>
      </w:r>
      <w:r>
        <w:rPr>
          <w:rFonts w:ascii="Simplified Arabic" w:hAnsi="Simplified Arabic" w:cs="Simplified Arabic"/>
          <w:sz w:val="28"/>
          <w:szCs w:val="28"/>
          <w:vertAlign w:val="superscript"/>
          <w:lang w:bidi="ar-EG"/>
        </w:rPr>
        <w:t>-1</w:t>
      </w:r>
      <w:r>
        <w:rPr>
          <w:rFonts w:ascii="Simplified Arabic" w:hAnsi="Simplified Arabic" w:cs="Simplified Arabic" w:hint="cs"/>
          <w:sz w:val="28"/>
          <w:szCs w:val="28"/>
          <w:rtl/>
          <w:lang w:bidi="ar-EG"/>
        </w:rPr>
        <w:t>)</w:t>
      </w:r>
    </w:p>
    <w:p w:rsidR="008E4118" w:rsidRDefault="008E4118" w:rsidP="008E4118">
      <w:pPr>
        <w:spacing w:before="2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أما الروابط الأمامية (</w:t>
      </w:r>
      <w:r>
        <w:rPr>
          <w:rFonts w:ascii="Simplified Arabic" w:hAnsi="Simplified Arabic" w:cs="Simplified Arabic"/>
          <w:sz w:val="28"/>
          <w:szCs w:val="28"/>
          <w:lang w:bidi="ar-EG"/>
        </w:rPr>
        <w:t>forward linkages U</w:t>
      </w:r>
      <w:r>
        <w:rPr>
          <w:rFonts w:ascii="Simplified Arabic" w:hAnsi="Simplified Arabic" w:cs="Simplified Arabic"/>
          <w:sz w:val="28"/>
          <w:szCs w:val="28"/>
          <w:vertAlign w:val="subscript"/>
          <w:lang w:bidi="ar-EG"/>
        </w:rPr>
        <w:t>i</w:t>
      </w:r>
      <w:r>
        <w:rPr>
          <w:rFonts w:ascii="Simplified Arabic" w:hAnsi="Simplified Arabic" w:cs="Simplified Arabic" w:hint="cs"/>
          <w:sz w:val="28"/>
          <w:szCs w:val="28"/>
          <w:rtl/>
          <w:lang w:bidi="ar-EG"/>
        </w:rPr>
        <w:t>) والتى تعبر عن الآثار الكلية على انتاج كل قطاع فى حالة زيادة الطلب النهائى بمقدار وحدة واحدة من كل القطاعات مجتمعة، والمدفوعة بالعرض من المدخلات الوسيطة الذى يتيحه كل قطاع للقطاعات الأخرى (</w:t>
      </w:r>
      <w:r>
        <w:rPr>
          <w:rFonts w:ascii="Simplified Arabic" w:hAnsi="Simplified Arabic" w:cs="Simplified Arabic"/>
          <w:sz w:val="28"/>
          <w:szCs w:val="28"/>
          <w:lang w:bidi="ar-EG"/>
        </w:rPr>
        <w:t>supply driven</w:t>
      </w:r>
      <w:r>
        <w:rPr>
          <w:rFonts w:ascii="Simplified Arabic" w:hAnsi="Simplified Arabic" w:cs="Simplified Arabic" w:hint="cs"/>
          <w:sz w:val="28"/>
          <w:szCs w:val="28"/>
          <w:rtl/>
          <w:lang w:bidi="ar-EG"/>
        </w:rPr>
        <w:t>). ويتم تقديرها بتجميع المعاملات الكلية من المصفوفة (</w:t>
      </w:r>
      <w:r>
        <w:rPr>
          <w:rFonts w:ascii="Simplified Arabic" w:hAnsi="Simplified Arabic" w:cs="Simplified Arabic"/>
          <w:sz w:val="28"/>
          <w:szCs w:val="28"/>
          <w:lang w:bidi="ar-EG"/>
        </w:rPr>
        <w:t>[I-A]</w:t>
      </w:r>
      <w:r>
        <w:rPr>
          <w:rFonts w:ascii="Simplified Arabic" w:hAnsi="Simplified Arabic" w:cs="Simplified Arabic"/>
          <w:sz w:val="28"/>
          <w:szCs w:val="28"/>
          <w:vertAlign w:val="superscript"/>
          <w:lang w:bidi="ar-EG"/>
        </w:rPr>
        <w:t>-1</w:t>
      </w:r>
      <w:r>
        <w:rPr>
          <w:rFonts w:ascii="Simplified Arabic" w:hAnsi="Simplified Arabic" w:cs="Simplified Arabic" w:hint="cs"/>
          <w:sz w:val="28"/>
          <w:szCs w:val="28"/>
          <w:rtl/>
          <w:lang w:bidi="ar-EG"/>
        </w:rPr>
        <w:t xml:space="preserve">) للصف المناظر لكل قطاع. </w:t>
      </w:r>
    </w:p>
    <w:p w:rsidR="008E4118" w:rsidRPr="008647CA" w:rsidRDefault="008E4118" w:rsidP="008E4118">
      <w:pPr>
        <w:spacing w:before="240"/>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U</w:t>
      </w:r>
      <w:r>
        <w:rPr>
          <w:rFonts w:ascii="Simplified Arabic" w:hAnsi="Simplified Arabic" w:cs="Simplified Arabic"/>
          <w:sz w:val="28"/>
          <w:szCs w:val="28"/>
          <w:vertAlign w:val="subscript"/>
          <w:lang w:bidi="ar-EG"/>
        </w:rPr>
        <w:t xml:space="preserve">i </w:t>
      </w:r>
      <w:r>
        <w:rPr>
          <w:rFonts w:ascii="Simplified Arabic" w:hAnsi="Simplified Arabic" w:cs="Simplified Arabic"/>
          <w:sz w:val="28"/>
          <w:szCs w:val="28"/>
          <w:lang w:bidi="ar-EG"/>
        </w:rPr>
        <w:t xml:space="preserve">= </w:t>
      </w:r>
      <m:oMath>
        <m:nary>
          <m:naryPr>
            <m:chr m:val="∑"/>
            <m:grow m:val="1"/>
            <m:ctrlPr>
              <w:rPr>
                <w:rFonts w:ascii="Cambria Math" w:hAnsi="Cambria Math" w:cs="Simplified Arabic"/>
                <w:sz w:val="28"/>
                <w:szCs w:val="28"/>
                <w:lang w:bidi="ar-EG"/>
              </w:rPr>
            </m:ctrlPr>
          </m:naryPr>
          <m:sub>
            <m:r>
              <w:rPr>
                <w:rFonts w:ascii="Cambria Math" w:hAnsi="Cambria Math" w:cs="Simplified Arabic"/>
                <w:sz w:val="28"/>
                <w:szCs w:val="28"/>
                <w:lang w:bidi="ar-EG"/>
              </w:rPr>
              <m:t>j=1</m:t>
            </m:r>
          </m:sub>
          <m:sup>
            <m:r>
              <w:rPr>
                <w:rFonts w:ascii="Cambria Math" w:hAnsi="Cambria Math" w:cs="Simplified Arabic"/>
                <w:sz w:val="28"/>
                <w:szCs w:val="28"/>
                <w:lang w:bidi="ar-EG"/>
              </w:rPr>
              <m:t>n</m:t>
            </m:r>
          </m:sup>
          <m:e>
            <m:r>
              <m:rPr>
                <m:sty m:val="p"/>
              </m:rPr>
              <w:rPr>
                <w:rFonts w:ascii="Cambria Math" w:hAnsi="Cambria Math" w:cs="Simplified Arabic"/>
                <w:sz w:val="28"/>
                <w:szCs w:val="28"/>
                <w:lang w:bidi="ar-EG"/>
              </w:rPr>
              <m:t xml:space="preserve">bij   </m:t>
            </m:r>
          </m:e>
        </m:nary>
      </m:oMath>
    </w:p>
    <w:p w:rsidR="008E4118" w:rsidRDefault="008E4118" w:rsidP="008E4118">
      <w:pPr>
        <w:spacing w:before="2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حيث : (</w:t>
      </w:r>
      <w:r>
        <w:rPr>
          <w:rFonts w:ascii="Simplified Arabic" w:hAnsi="Simplified Arabic" w:cs="Simplified Arabic"/>
          <w:sz w:val="28"/>
          <w:szCs w:val="28"/>
          <w:lang w:bidi="ar-EG"/>
        </w:rPr>
        <w:t>bij</w:t>
      </w:r>
      <w:r>
        <w:rPr>
          <w:rFonts w:ascii="Simplified Arabic" w:hAnsi="Simplified Arabic" w:cs="Simplified Arabic" w:hint="cs"/>
          <w:sz w:val="28"/>
          <w:szCs w:val="28"/>
          <w:rtl/>
          <w:lang w:bidi="ar-EG"/>
        </w:rPr>
        <w:t>) عناصر مصفوفة المعاملات الكلية (</w:t>
      </w:r>
      <w:r>
        <w:rPr>
          <w:rFonts w:ascii="Simplified Arabic" w:hAnsi="Simplified Arabic" w:cs="Simplified Arabic"/>
          <w:sz w:val="28"/>
          <w:szCs w:val="28"/>
          <w:lang w:bidi="ar-EG"/>
        </w:rPr>
        <w:t>[I-A]</w:t>
      </w:r>
      <w:r>
        <w:rPr>
          <w:rFonts w:ascii="Simplified Arabic" w:hAnsi="Simplified Arabic" w:cs="Simplified Arabic"/>
          <w:sz w:val="28"/>
          <w:szCs w:val="28"/>
          <w:vertAlign w:val="superscript"/>
          <w:lang w:bidi="ar-EG"/>
        </w:rPr>
        <w:t>-1</w:t>
      </w:r>
      <w:r>
        <w:rPr>
          <w:rFonts w:ascii="Simplified Arabic" w:hAnsi="Simplified Arabic" w:cs="Simplified Arabic" w:hint="cs"/>
          <w:sz w:val="28"/>
          <w:szCs w:val="28"/>
          <w:rtl/>
          <w:lang w:bidi="ar-EG"/>
        </w:rPr>
        <w:t>)</w:t>
      </w:r>
    </w:p>
    <w:p w:rsidR="008E4118" w:rsidRDefault="008E4118" w:rsidP="00F66802">
      <w:pPr>
        <w:spacing w:before="2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ترتيب القطاعات من حيث درجة قوة التشابكات بين كل قطاع والقطاعات الأخرى وذلك باستخدام متوسط مرجح لمجموع الروابط الخلفية والأمامية، ويتم الترجيح بعدة معايير منها أوزان ترجيحية تعكس مدى أهمية كل من الروابط الأمامية والخلفية، حيث يتفق كثير من الاقتصاديين على أن العلاقات الخلفية لها أهمية أكبر فى تحفيز انتاج القطاعات الأخرى، على أساس أن قوة الطلب على ناتج القطاع تشكل حافزاً أكبر من قوة وجود عرض متاح من مستلزمات الانتاج. ويتم الترجيح أيضاً بمؤشرات التباين للقطاعات المختلفة والتى تعكس مدى تركز أو انتشار التدفقات الوسيطة لكل قطاع</w:t>
      </w:r>
      <w:r w:rsidR="00F66802">
        <w:rPr>
          <w:rStyle w:val="FootnoteReference"/>
          <w:rFonts w:ascii="Simplified Arabic" w:hAnsi="Simplified Arabic" w:cs="Simplified Arabic"/>
          <w:sz w:val="28"/>
          <w:szCs w:val="28"/>
          <w:rtl/>
          <w:lang w:bidi="ar-EG"/>
        </w:rPr>
        <w:footnoteReference w:customMarkFollows="1" w:id="92"/>
        <w:t>1</w:t>
      </w:r>
      <w:r>
        <w:rPr>
          <w:rFonts w:ascii="Simplified Arabic" w:hAnsi="Simplified Arabic" w:cs="Simplified Arabic" w:hint="cs"/>
          <w:sz w:val="28"/>
          <w:szCs w:val="28"/>
          <w:rtl/>
          <w:lang w:bidi="ar-EG"/>
        </w:rPr>
        <w:t>.</w:t>
      </w:r>
    </w:p>
    <w:p w:rsidR="008E4118" w:rsidRDefault="008E4118" w:rsidP="00647F26">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ومن المؤشرات الهامة الأخرى المضاعفات التى تعبر عن الآثار الكلية لتغير الطلب النهائى لأحد أو بعض القطاعات على العمالة (</w:t>
      </w:r>
      <w:r w:rsidR="00647F26">
        <w:rPr>
          <w:rFonts w:ascii="Simplified Arabic" w:hAnsi="Simplified Arabic" w:cs="Simplified Arabic"/>
          <w:sz w:val="28"/>
          <w:szCs w:val="28"/>
          <w:lang w:bidi="ar-EG"/>
        </w:rPr>
        <w:t>E</w:t>
      </w:r>
      <w:r>
        <w:rPr>
          <w:rFonts w:ascii="Simplified Arabic" w:hAnsi="Simplified Arabic" w:cs="Simplified Arabic"/>
          <w:sz w:val="28"/>
          <w:szCs w:val="28"/>
          <w:lang w:bidi="ar-EG"/>
        </w:rPr>
        <w:t xml:space="preserve">mployment </w:t>
      </w:r>
      <w:r w:rsidR="00647F26">
        <w:rPr>
          <w:rFonts w:ascii="Simplified Arabic" w:hAnsi="Simplified Arabic" w:cs="Simplified Arabic"/>
          <w:sz w:val="28"/>
          <w:szCs w:val="28"/>
          <w:lang w:bidi="ar-EG"/>
        </w:rPr>
        <w:t>M</w:t>
      </w:r>
      <w:r>
        <w:rPr>
          <w:rFonts w:ascii="Simplified Arabic" w:hAnsi="Simplified Arabic" w:cs="Simplified Arabic"/>
          <w:sz w:val="28"/>
          <w:szCs w:val="28"/>
          <w:lang w:bidi="ar-EG"/>
        </w:rPr>
        <w:t>ultiplier</w:t>
      </w:r>
      <w:r>
        <w:rPr>
          <w:rFonts w:ascii="Simplified Arabic" w:hAnsi="Simplified Arabic" w:cs="Simplified Arabic" w:hint="cs"/>
          <w:sz w:val="28"/>
          <w:szCs w:val="28"/>
          <w:rtl/>
          <w:lang w:bidi="ar-EG"/>
        </w:rPr>
        <w:t>) وبعض العناصر الأولية الأخرى. ويتم تقديرها عن طريق ضرب متجه المعاملات المباشرة للعمالة فى مصفوفة المعاملات الكلية.</w:t>
      </w:r>
    </w:p>
    <w:p w:rsidR="008E4118" w:rsidRDefault="008E4118" w:rsidP="008E4118">
      <w:pPr>
        <w:jc w:val="both"/>
        <w:rPr>
          <w:rFonts w:ascii="Simplified Arabic" w:hAnsi="Simplified Arabic" w:cs="Simplified Arabic"/>
          <w:sz w:val="28"/>
          <w:szCs w:val="28"/>
          <w:vertAlign w:val="superscript"/>
          <w:lang w:bidi="ar-EG"/>
        </w:rPr>
      </w:pPr>
      <w:r>
        <w:rPr>
          <w:rFonts w:ascii="Simplified Arabic" w:hAnsi="Simplified Arabic" w:cs="Simplified Arabic"/>
          <w:sz w:val="28"/>
          <w:szCs w:val="28"/>
          <w:lang w:bidi="ar-EG"/>
        </w:rPr>
        <w:t>L * [I-A]</w:t>
      </w:r>
      <w:r>
        <w:rPr>
          <w:rFonts w:ascii="Simplified Arabic" w:hAnsi="Simplified Arabic" w:cs="Simplified Arabic"/>
          <w:sz w:val="28"/>
          <w:szCs w:val="28"/>
          <w:vertAlign w:val="superscript"/>
          <w:lang w:bidi="ar-EG"/>
        </w:rPr>
        <w:t>-1</w:t>
      </w:r>
    </w:p>
    <w:p w:rsidR="008E4118" w:rsidRDefault="008E4118" w:rsidP="008E41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حيث (</w:t>
      </w:r>
      <w:r>
        <w:rPr>
          <w:rFonts w:ascii="Simplified Arabic" w:hAnsi="Simplified Arabic" w:cs="Simplified Arabic"/>
          <w:sz w:val="28"/>
          <w:szCs w:val="28"/>
          <w:lang w:bidi="ar-EG"/>
        </w:rPr>
        <w:t>L</w:t>
      </w:r>
      <w:r>
        <w:rPr>
          <w:rFonts w:ascii="Simplified Arabic" w:hAnsi="Simplified Arabic" w:cs="Simplified Arabic" w:hint="cs"/>
          <w:sz w:val="28"/>
          <w:szCs w:val="28"/>
          <w:rtl/>
          <w:lang w:bidi="ar-EG"/>
        </w:rPr>
        <w:t>) متجه يعبر عن نسبة عدد العاملين فى كل قطاع (</w:t>
      </w:r>
      <w:r>
        <w:rPr>
          <w:rFonts w:ascii="Simplified Arabic" w:hAnsi="Simplified Arabic" w:cs="Simplified Arabic"/>
          <w:sz w:val="28"/>
          <w:szCs w:val="28"/>
          <w:lang w:bidi="ar-EG"/>
        </w:rPr>
        <w:t>l</w:t>
      </w:r>
      <w:r>
        <w:rPr>
          <w:rFonts w:ascii="Simplified Arabic" w:hAnsi="Simplified Arabic" w:cs="Simplified Arabic"/>
          <w:sz w:val="28"/>
          <w:szCs w:val="28"/>
          <w:vertAlign w:val="subscript"/>
          <w:lang w:bidi="ar-EG"/>
        </w:rPr>
        <w:t>j</w:t>
      </w:r>
      <w:r>
        <w:rPr>
          <w:rFonts w:ascii="Simplified Arabic" w:hAnsi="Simplified Arabic" w:cs="Simplified Arabic" w:hint="cs"/>
          <w:sz w:val="28"/>
          <w:szCs w:val="28"/>
          <w:rtl/>
          <w:lang w:bidi="ar-EG"/>
        </w:rPr>
        <w:t>) إلى اجمالى انتاج القطاع (</w:t>
      </w:r>
      <w:r>
        <w:rPr>
          <w:rFonts w:ascii="Simplified Arabic" w:hAnsi="Simplified Arabic" w:cs="Simplified Arabic"/>
          <w:sz w:val="28"/>
          <w:szCs w:val="28"/>
          <w:lang w:bidi="ar-EG"/>
        </w:rPr>
        <w:t>X</w:t>
      </w:r>
      <w:r>
        <w:rPr>
          <w:rFonts w:ascii="Simplified Arabic" w:hAnsi="Simplified Arabic" w:cs="Simplified Arabic"/>
          <w:sz w:val="28"/>
          <w:szCs w:val="28"/>
          <w:vertAlign w:val="subscript"/>
          <w:lang w:bidi="ar-EG"/>
        </w:rPr>
        <w:t>j</w:t>
      </w:r>
      <w:r>
        <w:rPr>
          <w:rFonts w:ascii="Simplified Arabic" w:hAnsi="Simplified Arabic" w:cs="Simplified Arabic" w:hint="cs"/>
          <w:sz w:val="28"/>
          <w:szCs w:val="28"/>
          <w:rtl/>
          <w:lang w:bidi="ar-EG"/>
        </w:rPr>
        <w:t xml:space="preserve">). </w:t>
      </w:r>
    </w:p>
    <w:p w:rsidR="008E4118" w:rsidRDefault="008E4118" w:rsidP="008E41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استخدام النموذج أيضاً فى تقدير أثر التغير فى بعض عناصر القيمة المضافة (</w:t>
      </w:r>
      <w:r>
        <w:rPr>
          <w:rFonts w:ascii="Simplified Arabic" w:hAnsi="Simplified Arabic" w:cs="Simplified Arabic"/>
          <w:sz w:val="28"/>
          <w:szCs w:val="28"/>
          <w:lang w:bidi="ar-EG"/>
        </w:rPr>
        <w:t>v</w:t>
      </w:r>
      <w:r>
        <w:rPr>
          <w:rFonts w:ascii="Simplified Arabic" w:hAnsi="Simplified Arabic" w:cs="Simplified Arabic" w:hint="cs"/>
          <w:sz w:val="28"/>
          <w:szCs w:val="28"/>
          <w:rtl/>
          <w:lang w:bidi="ar-EG"/>
        </w:rPr>
        <w:t>) على المستوى العام للأسعار فى كل قطاع وعلى المستوى الكلى، وذلك باستخدام صيغة حساب متجه الأرقام القياسية لأسعار القطاعات (</w:t>
      </w:r>
      <w:r>
        <w:rPr>
          <w:rFonts w:ascii="Simplified Arabic" w:hAnsi="Simplified Arabic" w:cs="Simplified Arabic"/>
          <w:sz w:val="28"/>
          <w:szCs w:val="28"/>
          <w:lang w:bidi="ar-EG"/>
        </w:rPr>
        <w:t>v*[I-A]</w:t>
      </w:r>
      <w:r>
        <w:rPr>
          <w:rFonts w:ascii="Simplified Arabic" w:hAnsi="Simplified Arabic" w:cs="Simplified Arabic"/>
          <w:sz w:val="28"/>
          <w:szCs w:val="28"/>
          <w:vertAlign w:val="superscript"/>
          <w:lang w:bidi="ar-EG"/>
        </w:rPr>
        <w:t>-1</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rsidR="008E4118" w:rsidRDefault="008E4118" w:rsidP="009741DB">
      <w:p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وباستخدام النموذج المغلق للمدخلات والمخرجات (</w:t>
      </w:r>
      <w:r w:rsidR="00F66802">
        <w:rPr>
          <w:rFonts w:asciiTheme="majorBidi" w:hAnsiTheme="majorBidi" w:cstheme="majorBidi"/>
          <w:sz w:val="28"/>
          <w:szCs w:val="28"/>
          <w:lang w:bidi="ar-EG"/>
        </w:rPr>
        <w:t>C</w:t>
      </w:r>
      <w:r w:rsidRPr="00F66802">
        <w:rPr>
          <w:rFonts w:asciiTheme="majorBidi" w:hAnsiTheme="majorBidi" w:cstheme="majorBidi"/>
          <w:sz w:val="28"/>
          <w:szCs w:val="28"/>
          <w:lang w:bidi="ar-EG"/>
        </w:rPr>
        <w:t xml:space="preserve">losed </w:t>
      </w:r>
      <w:r w:rsidR="00F66802">
        <w:rPr>
          <w:rFonts w:asciiTheme="majorBidi" w:hAnsiTheme="majorBidi" w:cstheme="majorBidi"/>
          <w:sz w:val="28"/>
          <w:szCs w:val="28"/>
          <w:lang w:bidi="ar-EG"/>
        </w:rPr>
        <w:t>M</w:t>
      </w:r>
      <w:r w:rsidRPr="00F66802">
        <w:rPr>
          <w:rFonts w:asciiTheme="majorBidi" w:hAnsiTheme="majorBidi" w:cstheme="majorBidi"/>
          <w:sz w:val="28"/>
          <w:szCs w:val="28"/>
          <w:lang w:bidi="ar-EG"/>
        </w:rPr>
        <w:t>odel</w:t>
      </w:r>
      <w:r>
        <w:rPr>
          <w:rFonts w:ascii="Simplified Arabic" w:hAnsi="Simplified Arabic" w:cs="Simplified Arabic" w:hint="cs"/>
          <w:sz w:val="28"/>
          <w:szCs w:val="28"/>
          <w:rtl/>
          <w:lang w:bidi="ar-EG"/>
        </w:rPr>
        <w:t>)، والذى يعتبر الاستهلاك العائلى متغير داخلى فى النموذج، يمكن تقدير الآثار الإضافية على انتاج القطاعات فى كل من الروابط الخلفية والأمامية أخذاً فى الاعتبار آثار زيادة الأجور على استهلاك القطاع العائلى (</w:t>
      </w:r>
      <w:r>
        <w:rPr>
          <w:rFonts w:ascii="Simplified Arabic" w:hAnsi="Simplified Arabic" w:cs="Simplified Arabic"/>
          <w:sz w:val="28"/>
          <w:szCs w:val="28"/>
          <w:lang w:bidi="ar-EG"/>
        </w:rPr>
        <w:t>Type 2 Multipliers</w:t>
      </w:r>
      <w:r>
        <w:rPr>
          <w:rFonts w:ascii="Simplified Arabic" w:hAnsi="Simplified Arabic" w:cs="Simplified Arabic" w:hint="cs"/>
          <w:sz w:val="28"/>
          <w:szCs w:val="28"/>
          <w:rtl/>
          <w:lang w:bidi="ar-EG"/>
        </w:rPr>
        <w:t>) مما يؤدى إلى سلسلة أخرى من الزيادة فى الطلب النهائى ومن ثم زيادة فى انتاج القطاعات (</w:t>
      </w:r>
      <w:r w:rsidR="00647F26">
        <w:rPr>
          <w:rFonts w:ascii="Simplified Arabic" w:hAnsi="Simplified Arabic" w:cs="Simplified Arabic"/>
          <w:sz w:val="28"/>
          <w:szCs w:val="28"/>
          <w:lang w:bidi="ar-EG"/>
        </w:rPr>
        <w:t>I</w:t>
      </w:r>
      <w:r>
        <w:rPr>
          <w:rFonts w:ascii="Simplified Arabic" w:hAnsi="Simplified Arabic" w:cs="Simplified Arabic"/>
          <w:sz w:val="28"/>
          <w:szCs w:val="28"/>
          <w:lang w:bidi="ar-EG"/>
        </w:rPr>
        <w:t xml:space="preserve">nduced </w:t>
      </w:r>
      <w:r w:rsidR="00647F26">
        <w:rPr>
          <w:rFonts w:ascii="Simplified Arabic" w:hAnsi="Simplified Arabic" w:cs="Simplified Arabic"/>
          <w:sz w:val="28"/>
          <w:szCs w:val="28"/>
          <w:lang w:bidi="ar-EG"/>
        </w:rPr>
        <w:lastRenderedPageBreak/>
        <w:t>E</w:t>
      </w:r>
      <w:r>
        <w:rPr>
          <w:rFonts w:ascii="Simplified Arabic" w:hAnsi="Simplified Arabic" w:cs="Simplified Arabic"/>
          <w:sz w:val="28"/>
          <w:szCs w:val="28"/>
          <w:lang w:bidi="ar-EG"/>
        </w:rPr>
        <w:t>ffects</w:t>
      </w:r>
      <w:r>
        <w:rPr>
          <w:rFonts w:ascii="Simplified Arabic" w:hAnsi="Simplified Arabic" w:cs="Simplified Arabic" w:hint="cs"/>
          <w:sz w:val="28"/>
          <w:szCs w:val="28"/>
          <w:rtl/>
          <w:lang w:bidi="ar-EG"/>
        </w:rPr>
        <w:t>). ويتم تقدير هذه الآثار بتوسيع مصفوفة المعاملات الفنية للانتاج (</w:t>
      </w:r>
      <w:r>
        <w:rPr>
          <w:rFonts w:ascii="Simplified Arabic" w:hAnsi="Simplified Arabic" w:cs="Simplified Arabic"/>
          <w:sz w:val="28"/>
          <w:szCs w:val="28"/>
          <w:lang w:bidi="ar-EG"/>
        </w:rPr>
        <w:t>A</w:t>
      </w:r>
      <w:r>
        <w:rPr>
          <w:rFonts w:ascii="Simplified Arabic" w:hAnsi="Simplified Arabic" w:cs="Simplified Arabic"/>
          <w:sz w:val="28"/>
          <w:szCs w:val="28"/>
          <w:vertAlign w:val="superscript"/>
          <w:lang w:bidi="ar-EG"/>
        </w:rPr>
        <w:t xml:space="preserve">^ </w:t>
      </w:r>
      <w:r>
        <w:rPr>
          <w:rFonts w:ascii="Simplified Arabic" w:hAnsi="Simplified Arabic" w:cs="Simplified Arabic"/>
          <w:sz w:val="28"/>
          <w:szCs w:val="28"/>
          <w:lang w:bidi="ar-EG"/>
        </w:rPr>
        <w:t>expanded</w:t>
      </w:r>
      <w:r>
        <w:rPr>
          <w:rFonts w:ascii="Simplified Arabic" w:hAnsi="Simplified Arabic" w:cs="Simplified Arabic" w:hint="cs"/>
          <w:sz w:val="28"/>
          <w:szCs w:val="28"/>
          <w:rtl/>
          <w:lang w:bidi="ar-EG"/>
        </w:rPr>
        <w:t>) لتشمل عمود يتضمن نسبة الاستهلاك العائلى (</w:t>
      </w:r>
      <w:r>
        <w:rPr>
          <w:rFonts w:ascii="Simplified Arabic" w:hAnsi="Simplified Arabic" w:cs="Simplified Arabic"/>
          <w:sz w:val="28"/>
          <w:szCs w:val="28"/>
          <w:lang w:bidi="ar-EG"/>
        </w:rPr>
        <w:t>C</w:t>
      </w:r>
      <w:r>
        <w:rPr>
          <w:rFonts w:ascii="Simplified Arabic" w:hAnsi="Simplified Arabic" w:cs="Simplified Arabic"/>
          <w:sz w:val="28"/>
          <w:szCs w:val="28"/>
          <w:vertAlign w:val="subscript"/>
          <w:lang w:bidi="ar-EG"/>
        </w:rPr>
        <w:t>i</w:t>
      </w:r>
      <w:r>
        <w:rPr>
          <w:rFonts w:ascii="Simplified Arabic" w:hAnsi="Simplified Arabic" w:cs="Simplified Arabic" w:hint="cs"/>
          <w:sz w:val="28"/>
          <w:szCs w:val="28"/>
          <w:rtl/>
          <w:lang w:bidi="ar-EG"/>
        </w:rPr>
        <w:t>) فى كل قطاع إلى اجمالى القيمة المضافة بسعر السوق على المستوى القومى (الناتج المحلى الاجمالى)، وإضافة صف يتضمن نسبة الأجور فى كل قطاع (</w:t>
      </w:r>
      <w:r>
        <w:rPr>
          <w:rFonts w:ascii="Simplified Arabic" w:hAnsi="Simplified Arabic" w:cs="Simplified Arabic"/>
          <w:sz w:val="28"/>
          <w:szCs w:val="28"/>
          <w:lang w:bidi="ar-EG"/>
        </w:rPr>
        <w:t>W</w:t>
      </w:r>
      <w:r>
        <w:rPr>
          <w:rFonts w:ascii="Simplified Arabic" w:hAnsi="Simplified Arabic" w:cs="Simplified Arabic"/>
          <w:sz w:val="28"/>
          <w:szCs w:val="28"/>
          <w:vertAlign w:val="subscript"/>
          <w:lang w:bidi="ar-EG"/>
        </w:rPr>
        <w:t>j</w:t>
      </w:r>
      <w:r>
        <w:rPr>
          <w:rFonts w:ascii="Simplified Arabic" w:hAnsi="Simplified Arabic" w:cs="Simplified Arabic" w:hint="cs"/>
          <w:sz w:val="28"/>
          <w:szCs w:val="28"/>
          <w:rtl/>
          <w:lang w:bidi="ar-EG"/>
        </w:rPr>
        <w:t>) إلى جملة انتاج القطاع (</w:t>
      </w:r>
      <w:r>
        <w:rPr>
          <w:rFonts w:ascii="Simplified Arabic" w:hAnsi="Simplified Arabic" w:cs="Simplified Arabic"/>
          <w:sz w:val="28"/>
          <w:szCs w:val="28"/>
          <w:lang w:bidi="ar-EG"/>
        </w:rPr>
        <w:t>X</w:t>
      </w:r>
      <w:r>
        <w:rPr>
          <w:rFonts w:ascii="Simplified Arabic" w:hAnsi="Simplified Arabic" w:cs="Simplified Arabic"/>
          <w:sz w:val="28"/>
          <w:szCs w:val="28"/>
          <w:vertAlign w:val="subscript"/>
          <w:lang w:bidi="ar-EG"/>
        </w:rPr>
        <w:t>j</w:t>
      </w:r>
      <w:r>
        <w:rPr>
          <w:rFonts w:ascii="Simplified Arabic" w:hAnsi="Simplified Arabic" w:cs="Simplified Arabic" w:hint="cs"/>
          <w:sz w:val="28"/>
          <w:szCs w:val="28"/>
          <w:rtl/>
          <w:lang w:bidi="ar-EG"/>
        </w:rPr>
        <w:t>). ويتم تقدير مصفوفة المعاملات الكلية الموسعة (</w:t>
      </w:r>
      <w:r>
        <w:rPr>
          <w:rFonts w:ascii="Simplified Arabic" w:hAnsi="Simplified Arabic" w:cs="Simplified Arabic"/>
          <w:sz w:val="28"/>
          <w:szCs w:val="28"/>
          <w:lang w:bidi="ar-EG"/>
        </w:rPr>
        <w:t>[I-A</w:t>
      </w:r>
      <w:r>
        <w:rPr>
          <w:rFonts w:ascii="Simplified Arabic" w:hAnsi="Simplified Arabic" w:cs="Simplified Arabic"/>
          <w:sz w:val="28"/>
          <w:szCs w:val="28"/>
          <w:vertAlign w:val="superscript"/>
          <w:lang w:bidi="ar-EG"/>
        </w:rPr>
        <w:t>^</w:t>
      </w:r>
      <w:r>
        <w:rPr>
          <w:rFonts w:ascii="Simplified Arabic" w:hAnsi="Simplified Arabic" w:cs="Simplified Arabic"/>
          <w:sz w:val="28"/>
          <w:szCs w:val="28"/>
          <w:lang w:bidi="ar-EG"/>
        </w:rPr>
        <w:t>]</w:t>
      </w:r>
      <w:r>
        <w:rPr>
          <w:rFonts w:ascii="Simplified Arabic" w:hAnsi="Simplified Arabic" w:cs="Simplified Arabic"/>
          <w:sz w:val="28"/>
          <w:szCs w:val="28"/>
          <w:vertAlign w:val="superscript"/>
          <w:lang w:bidi="ar-EG"/>
        </w:rPr>
        <w:t>-1</w:t>
      </w:r>
      <w:r>
        <w:rPr>
          <w:rFonts w:ascii="Simplified Arabic" w:hAnsi="Simplified Arabic" w:cs="Simplified Arabic" w:hint="cs"/>
          <w:sz w:val="28"/>
          <w:szCs w:val="28"/>
          <w:rtl/>
          <w:lang w:bidi="ar-EG"/>
        </w:rPr>
        <w:t xml:space="preserve">) استناداً إلى مصفوفة المعاملات الفنية الموسعة، ومنها يتم تقدير الروابط الخلفية والأمامية لكل قطاع ومقارنتها بالقيم المحسوبة من المصفوفة الأصلية للمعاملات الكلية، وبحيث تشكل الفروق بينها الآثار الناجمة عن زيادة دخل القطاع العائلى.   </w:t>
      </w:r>
    </w:p>
    <w:p w:rsidR="008E4118" w:rsidRDefault="008E4118" w:rsidP="009741DB">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وتتضمن الأدبيات الخاصة بتحليل المدخلات والمخرجات</w:t>
      </w:r>
      <w:r>
        <w:rPr>
          <w:rStyle w:val="FootnoteReference"/>
          <w:rFonts w:ascii="Simplified Arabic" w:eastAsia="Cambria" w:hAnsi="Simplified Arabic" w:cs="Simplified Arabic"/>
          <w:sz w:val="28"/>
          <w:szCs w:val="28"/>
          <w:rtl/>
          <w:lang w:bidi="ar-EG"/>
        </w:rPr>
        <w:footnoteReference w:id="93"/>
      </w:r>
      <w:r>
        <w:rPr>
          <w:rFonts w:ascii="Simplified Arabic" w:hAnsi="Simplified Arabic" w:cs="Simplified Arabic" w:hint="cs"/>
          <w:sz w:val="28"/>
          <w:szCs w:val="28"/>
          <w:rtl/>
          <w:lang w:bidi="ar-EG"/>
        </w:rPr>
        <w:t xml:space="preserve"> والدراسات التطبيقية على الدول المختلفة العديد من المؤشرات التحليلية الأخرى التى يمكن تقديرها باستخدام الصيغ المختلفة للنموذج.</w:t>
      </w:r>
    </w:p>
    <w:p w:rsidR="008E4118" w:rsidRDefault="008E4118" w:rsidP="009741DB">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ونقدم فى هذا الجزء من الدراسة بعض من هذه المؤشرات باستخدام الجدول المحدث لعام 2016/2017.</w:t>
      </w:r>
    </w:p>
    <w:p w:rsidR="009741DB" w:rsidRPr="009741DB" w:rsidRDefault="009741DB" w:rsidP="009741DB">
      <w:pPr>
        <w:spacing w:line="276" w:lineRule="auto"/>
        <w:jc w:val="both"/>
        <w:rPr>
          <w:rFonts w:ascii="Simplified Arabic" w:hAnsi="Simplified Arabic" w:cs="Simplified Arabic"/>
          <w:sz w:val="12"/>
          <w:szCs w:val="12"/>
          <w:rtl/>
          <w:lang w:bidi="ar-EG"/>
        </w:rPr>
      </w:pPr>
    </w:p>
    <w:p w:rsidR="008E4118" w:rsidRDefault="008E4118" w:rsidP="00F66802">
      <w:pPr>
        <w:jc w:val="both"/>
        <w:rPr>
          <w:rFonts w:ascii="Simplified Arabic" w:hAnsi="Simplified Arabic" w:cs="Simplified Arabic"/>
          <w:sz w:val="28"/>
          <w:szCs w:val="28"/>
          <w:rtl/>
          <w:lang w:bidi="ar-EG"/>
        </w:rPr>
      </w:pPr>
      <w:r w:rsidRPr="00772257">
        <w:rPr>
          <w:rFonts w:ascii="Simplified Arabic" w:hAnsi="Simplified Arabic" w:cs="Simplified Arabic" w:hint="cs"/>
          <w:b/>
          <w:bCs/>
          <w:sz w:val="28"/>
          <w:szCs w:val="28"/>
          <w:u w:val="single"/>
          <w:rtl/>
          <w:lang w:bidi="ar-EG"/>
        </w:rPr>
        <w:t>المضاعفات</w:t>
      </w:r>
      <w:r>
        <w:rPr>
          <w:rFonts w:ascii="Simplified Arabic" w:hAnsi="Simplified Arabic" w:cs="Simplified Arabic" w:hint="cs"/>
          <w:b/>
          <w:bCs/>
          <w:sz w:val="28"/>
          <w:szCs w:val="28"/>
          <w:u w:val="single"/>
          <w:rtl/>
          <w:lang w:bidi="ar-EG"/>
        </w:rPr>
        <w:t xml:space="preserve"> (</w:t>
      </w:r>
      <w:r w:rsidR="00F66802">
        <w:rPr>
          <w:rFonts w:asciiTheme="majorBidi" w:hAnsiTheme="majorBidi" w:cstheme="majorBidi"/>
          <w:b/>
          <w:bCs/>
          <w:sz w:val="28"/>
          <w:szCs w:val="28"/>
          <w:u w:val="single"/>
          <w:lang w:bidi="ar-EG"/>
        </w:rPr>
        <w:t>M</w:t>
      </w:r>
      <w:r w:rsidRPr="00F66802">
        <w:rPr>
          <w:rFonts w:asciiTheme="majorBidi" w:hAnsiTheme="majorBidi" w:cstheme="majorBidi"/>
          <w:b/>
          <w:bCs/>
          <w:sz w:val="28"/>
          <w:szCs w:val="28"/>
          <w:u w:val="single"/>
          <w:lang w:bidi="ar-EG"/>
        </w:rPr>
        <w:t>ultipliers</w:t>
      </w:r>
      <w:r>
        <w:rPr>
          <w:rFonts w:ascii="Simplified Arabic" w:hAnsi="Simplified Arabic" w:cs="Simplified Arabic" w:hint="cs"/>
          <w:b/>
          <w:bCs/>
          <w:sz w:val="28"/>
          <w:szCs w:val="28"/>
          <w:u w:val="single"/>
          <w:rtl/>
          <w:lang w:bidi="ar-EG"/>
        </w:rPr>
        <w:t>) وروابط الانتاج (</w:t>
      </w:r>
      <w:r w:rsidRPr="00F66802">
        <w:rPr>
          <w:rFonts w:asciiTheme="majorBidi" w:hAnsiTheme="majorBidi" w:cstheme="majorBidi"/>
          <w:b/>
          <w:bCs/>
          <w:sz w:val="28"/>
          <w:szCs w:val="28"/>
          <w:u w:val="single"/>
          <w:lang w:bidi="ar-EG"/>
        </w:rPr>
        <w:t>linkages</w:t>
      </w:r>
      <w:r>
        <w:rPr>
          <w:rFonts w:ascii="Simplified Arabic" w:hAnsi="Simplified Arabic" w:cs="Simplified Arabic" w:hint="cs"/>
          <w:b/>
          <w:bCs/>
          <w:sz w:val="28"/>
          <w:szCs w:val="28"/>
          <w:u w:val="single"/>
          <w:rtl/>
          <w:lang w:bidi="ar-EG"/>
        </w:rPr>
        <w:t>):</w:t>
      </w:r>
    </w:p>
    <w:p w:rsidR="009741DB" w:rsidRPr="009741DB" w:rsidRDefault="009741DB" w:rsidP="00F66802">
      <w:pPr>
        <w:jc w:val="both"/>
        <w:rPr>
          <w:rFonts w:ascii="Simplified Arabic" w:hAnsi="Simplified Arabic" w:cs="Simplified Arabic"/>
          <w:sz w:val="16"/>
          <w:szCs w:val="16"/>
          <w:rtl/>
          <w:lang w:bidi="ar-EG"/>
        </w:rPr>
      </w:pPr>
    </w:p>
    <w:p w:rsidR="008E4118" w:rsidRDefault="009741DB" w:rsidP="009741DB">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8E4118" w:rsidRPr="00044F63">
        <w:rPr>
          <w:rFonts w:ascii="Simplified Arabic" w:hAnsi="Simplified Arabic" w:cs="Simplified Arabic" w:hint="cs"/>
          <w:sz w:val="28"/>
          <w:szCs w:val="28"/>
          <w:rtl/>
          <w:lang w:bidi="ar-EG"/>
        </w:rPr>
        <w:t>تجدر الإشارة</w:t>
      </w:r>
      <w:r w:rsidR="008E4118">
        <w:rPr>
          <w:rFonts w:ascii="Simplified Arabic" w:hAnsi="Simplified Arabic" w:cs="Simplified Arabic" w:hint="cs"/>
          <w:sz w:val="28"/>
          <w:szCs w:val="28"/>
          <w:rtl/>
          <w:lang w:bidi="ar-EG"/>
        </w:rPr>
        <w:t xml:space="preserve"> قبل عرض المؤشرات المحسوبة أنها مؤشرات تقريبية تتوقف على مدى دقة البيانات والفروض المتضمنة فى الصيغ المختلفة للنموذج المستخدم (النموذج المفتوح والنموذج المغلق)، مع التنويه أنها مؤشرات تحليلية وصفية وليست بغرض التنبؤ.</w:t>
      </w:r>
    </w:p>
    <w:p w:rsidR="008E4118" w:rsidRDefault="008E4118" w:rsidP="009741DB">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توضح النتائج المعروضة فى جدول (</w:t>
      </w:r>
      <w:r w:rsidR="00114CCF">
        <w:rPr>
          <w:rFonts w:ascii="Simplified Arabic" w:hAnsi="Simplified Arabic" w:cs="Simplified Arabic"/>
          <w:sz w:val="28"/>
          <w:szCs w:val="28"/>
          <w:lang w:bidi="ar-EG"/>
        </w:rPr>
        <w:t>11-3</w:t>
      </w:r>
      <w:r>
        <w:rPr>
          <w:rFonts w:ascii="Simplified Arabic" w:hAnsi="Simplified Arabic" w:cs="Simplified Arabic" w:hint="cs"/>
          <w:sz w:val="28"/>
          <w:szCs w:val="28"/>
          <w:rtl/>
          <w:lang w:bidi="ar-EG"/>
        </w:rPr>
        <w:t xml:space="preserve">) أن صناعة المركبات وصناعة المطاط يتميزان بأكبر قيمة لمؤشر الروابط الخلفية (2.149 و 2.125)، مما يشير إلى الارتفاع النسبى لحجم الطلب الوسيط لهذه القطاعات على ناتج القطاعات الأخرى. وفيما يتعلق بالروابط الأمامية فيلاحظ الارتفاع الكبير فى مؤشر قطاع صناعة الفلزات القاعدية (المعادن الأساسية) حيث يبلغ 6.253، مما يشير إلى مدى اعتماد القطاعات الأخرى على استخدام ناتج هذا القطاع، ويليه قطاع النفط الخام والغاز الطبيعى (4.192)، وهو أمر منطقى بالنظر لطبيعة انتاج هذين القطاعين. ويوضح الجدول أنه وفقاً للمؤشر المرجح فإن صناعة الفلزات القاعدية تتميز بأكبر قيمة للمؤشر (3.72) ويليه قطاع الفحم ومنتجات البترول (2.75). كما أن إعادة الترجيح بالتباين لا يغير ترتيب هذين القطاعين. </w:t>
      </w:r>
    </w:p>
    <w:p w:rsidR="00F66802" w:rsidRDefault="00F66802" w:rsidP="00114CCF">
      <w:pPr>
        <w:jc w:val="both"/>
        <w:rPr>
          <w:rFonts w:ascii="Simplified Arabic" w:hAnsi="Simplified Arabic" w:cs="Simplified Arabic"/>
          <w:sz w:val="28"/>
          <w:szCs w:val="28"/>
          <w:rtl/>
          <w:lang w:bidi="ar-EG"/>
        </w:rPr>
      </w:pPr>
    </w:p>
    <w:p w:rsidR="00F66802" w:rsidRDefault="008E4118" w:rsidP="00F66802">
      <w:pPr>
        <w:jc w:val="center"/>
        <w:rPr>
          <w:rFonts w:ascii="Simplified Arabic" w:hAnsi="Simplified Arabic" w:cs="Simplified Arabic"/>
          <w:b/>
          <w:bCs/>
          <w:sz w:val="28"/>
          <w:szCs w:val="28"/>
          <w:rtl/>
          <w:lang w:bidi="ar-EG"/>
        </w:rPr>
      </w:pPr>
      <w:r w:rsidRPr="005F0649">
        <w:rPr>
          <w:rFonts w:ascii="Simplified Arabic" w:hAnsi="Simplified Arabic" w:cs="Simplified Arabic" w:hint="cs"/>
          <w:b/>
          <w:bCs/>
          <w:sz w:val="28"/>
          <w:szCs w:val="28"/>
          <w:rtl/>
          <w:lang w:bidi="ar-EG"/>
        </w:rPr>
        <w:lastRenderedPageBreak/>
        <w:t>جدول (</w:t>
      </w:r>
      <w:r w:rsidR="00F66802">
        <w:rPr>
          <w:rFonts w:ascii="Simplified Arabic" w:hAnsi="Simplified Arabic" w:cs="Simplified Arabic" w:hint="cs"/>
          <w:b/>
          <w:bCs/>
          <w:sz w:val="28"/>
          <w:szCs w:val="28"/>
          <w:rtl/>
          <w:lang w:bidi="ar-EG"/>
        </w:rPr>
        <w:t>3-11</w:t>
      </w:r>
      <w:r w:rsidRPr="005F0649">
        <w:rPr>
          <w:rFonts w:ascii="Simplified Arabic" w:hAnsi="Simplified Arabic" w:cs="Simplified Arabic" w:hint="cs"/>
          <w:b/>
          <w:bCs/>
          <w:sz w:val="28"/>
          <w:szCs w:val="28"/>
          <w:rtl/>
          <w:lang w:bidi="ar-EG"/>
        </w:rPr>
        <w:t xml:space="preserve">) </w:t>
      </w:r>
    </w:p>
    <w:p w:rsidR="008E4118" w:rsidRPr="005F0649" w:rsidRDefault="008E4118" w:rsidP="00F66802">
      <w:pPr>
        <w:jc w:val="center"/>
        <w:rPr>
          <w:rFonts w:ascii="Simplified Arabic" w:hAnsi="Simplified Arabic" w:cs="Simplified Arabic"/>
          <w:b/>
          <w:bCs/>
          <w:sz w:val="28"/>
          <w:szCs w:val="28"/>
          <w:rtl/>
          <w:lang w:bidi="ar-EG"/>
        </w:rPr>
      </w:pPr>
      <w:r w:rsidRPr="005F0649">
        <w:rPr>
          <w:rFonts w:ascii="Simplified Arabic" w:hAnsi="Simplified Arabic" w:cs="Simplified Arabic" w:hint="cs"/>
          <w:b/>
          <w:bCs/>
          <w:sz w:val="28"/>
          <w:szCs w:val="28"/>
          <w:rtl/>
          <w:lang w:bidi="ar-EG"/>
        </w:rPr>
        <w:t>بعض المؤشرات التحليلية لهيكل الاقتصاد المصرى فى 2016/2017</w:t>
      </w:r>
    </w:p>
    <w:tbl>
      <w:tblPr>
        <w:tblStyle w:val="TableGrid"/>
        <w:bidiVisual/>
        <w:tblW w:w="9268" w:type="dxa"/>
        <w:tblLayout w:type="fixed"/>
        <w:tblLook w:val="04A0" w:firstRow="1" w:lastRow="0" w:firstColumn="1" w:lastColumn="0" w:noHBand="0" w:noVBand="1"/>
      </w:tblPr>
      <w:tblGrid>
        <w:gridCol w:w="2657"/>
        <w:gridCol w:w="851"/>
        <w:gridCol w:w="810"/>
        <w:gridCol w:w="1350"/>
        <w:gridCol w:w="1170"/>
        <w:gridCol w:w="1440"/>
        <w:gridCol w:w="990"/>
      </w:tblGrid>
      <w:tr w:rsidR="00114CCF" w:rsidRPr="00D30BA1" w:rsidTr="00F66802">
        <w:trPr>
          <w:trHeight w:val="939"/>
        </w:trPr>
        <w:tc>
          <w:tcPr>
            <w:tcW w:w="2657" w:type="dxa"/>
            <w:shd w:val="clear" w:color="auto" w:fill="DDD9C3" w:themeFill="background2" w:themeFillShade="E6"/>
            <w:noWrap/>
            <w:vAlign w:val="center"/>
            <w:hideMark/>
          </w:tcPr>
          <w:p w:rsidR="008E4118" w:rsidRPr="00F66802" w:rsidRDefault="008E4118" w:rsidP="008E4118">
            <w:pPr>
              <w:jc w:val="center"/>
              <w:rPr>
                <w:rFonts w:ascii="Simplified Arabic" w:hAnsi="Simplified Arabic" w:cs="Simplified Arabic"/>
                <w:b/>
                <w:bCs/>
                <w:lang w:bidi="ar-EG"/>
              </w:rPr>
            </w:pPr>
            <w:r w:rsidRPr="00F66802">
              <w:rPr>
                <w:rFonts w:ascii="Simplified Arabic" w:hAnsi="Simplified Arabic" w:cs="Simplified Arabic" w:hint="cs"/>
                <w:b/>
                <w:bCs/>
                <w:rtl/>
                <w:lang w:bidi="ar-EG"/>
              </w:rPr>
              <w:t>القطاع</w:t>
            </w:r>
          </w:p>
        </w:tc>
        <w:tc>
          <w:tcPr>
            <w:tcW w:w="851" w:type="dxa"/>
            <w:shd w:val="clear" w:color="auto" w:fill="DDD9C3" w:themeFill="background2" w:themeFillShade="E6"/>
            <w:noWrap/>
            <w:hideMark/>
          </w:tcPr>
          <w:p w:rsidR="008E4118" w:rsidRPr="00F66802" w:rsidRDefault="008E4118" w:rsidP="008E4118">
            <w:pPr>
              <w:rPr>
                <w:rFonts w:ascii="Simplified Arabic" w:hAnsi="Simplified Arabic" w:cs="Simplified Arabic"/>
                <w:b/>
                <w:bCs/>
                <w:lang w:bidi="ar-EG"/>
              </w:rPr>
            </w:pPr>
            <w:r w:rsidRPr="00F66802">
              <w:rPr>
                <w:rFonts w:ascii="Simplified Arabic" w:hAnsi="Simplified Arabic" w:cs="Simplified Arabic" w:hint="cs"/>
                <w:b/>
                <w:bCs/>
                <w:rtl/>
                <w:lang w:bidi="ar-EG"/>
              </w:rPr>
              <w:t>روابط خلفية</w:t>
            </w:r>
          </w:p>
        </w:tc>
        <w:tc>
          <w:tcPr>
            <w:tcW w:w="810" w:type="dxa"/>
            <w:shd w:val="clear" w:color="auto" w:fill="DDD9C3" w:themeFill="background2" w:themeFillShade="E6"/>
          </w:tcPr>
          <w:p w:rsidR="008E4118" w:rsidRPr="00F66802" w:rsidRDefault="008E4118" w:rsidP="008E4118">
            <w:pPr>
              <w:rPr>
                <w:rFonts w:ascii="Simplified Arabic" w:hAnsi="Simplified Arabic" w:cs="Simplified Arabic"/>
                <w:b/>
                <w:bCs/>
                <w:lang w:bidi="ar-EG"/>
              </w:rPr>
            </w:pPr>
            <w:r w:rsidRPr="00F66802">
              <w:rPr>
                <w:rFonts w:ascii="Simplified Arabic" w:hAnsi="Simplified Arabic" w:cs="Simplified Arabic" w:hint="cs"/>
                <w:b/>
                <w:bCs/>
                <w:rtl/>
                <w:lang w:bidi="ar-EG"/>
              </w:rPr>
              <w:t xml:space="preserve">روابط أمامية </w:t>
            </w:r>
          </w:p>
        </w:tc>
        <w:tc>
          <w:tcPr>
            <w:tcW w:w="1350" w:type="dxa"/>
            <w:shd w:val="clear" w:color="auto" w:fill="DDD9C3" w:themeFill="background2" w:themeFillShade="E6"/>
            <w:noWrap/>
            <w:hideMark/>
          </w:tcPr>
          <w:p w:rsidR="008E4118" w:rsidRPr="00F66802" w:rsidRDefault="008E4118" w:rsidP="008E4118">
            <w:pPr>
              <w:rPr>
                <w:rFonts w:ascii="Simplified Arabic" w:hAnsi="Simplified Arabic" w:cs="Simplified Arabic"/>
                <w:b/>
                <w:bCs/>
                <w:lang w:bidi="ar-EG"/>
              </w:rPr>
            </w:pPr>
            <w:r w:rsidRPr="00F66802">
              <w:rPr>
                <w:rFonts w:ascii="Simplified Arabic" w:hAnsi="Simplified Arabic" w:cs="Simplified Arabic" w:hint="cs"/>
                <w:b/>
                <w:bCs/>
                <w:rtl/>
                <w:lang w:bidi="ar-EG"/>
              </w:rPr>
              <w:t xml:space="preserve">متوسط مرجح بأوزان للروابط </w:t>
            </w:r>
          </w:p>
        </w:tc>
        <w:tc>
          <w:tcPr>
            <w:tcW w:w="1170" w:type="dxa"/>
            <w:shd w:val="clear" w:color="auto" w:fill="DDD9C3" w:themeFill="background2" w:themeFillShade="E6"/>
          </w:tcPr>
          <w:p w:rsidR="008E4118" w:rsidRPr="00F66802" w:rsidRDefault="008E4118" w:rsidP="008E4118">
            <w:pPr>
              <w:rPr>
                <w:rFonts w:ascii="Simplified Arabic" w:hAnsi="Simplified Arabic" w:cs="Simplified Arabic"/>
                <w:b/>
                <w:bCs/>
                <w:rtl/>
                <w:lang w:bidi="ar-EG"/>
              </w:rPr>
            </w:pPr>
            <w:r w:rsidRPr="00F66802">
              <w:rPr>
                <w:rFonts w:ascii="Simplified Arabic" w:hAnsi="Simplified Arabic" w:cs="Simplified Arabic" w:hint="cs"/>
                <w:b/>
                <w:bCs/>
                <w:rtl/>
                <w:lang w:bidi="ar-EG"/>
              </w:rPr>
              <w:t>إعادة ترجيح بالتباين</w:t>
            </w:r>
          </w:p>
        </w:tc>
        <w:tc>
          <w:tcPr>
            <w:tcW w:w="1440" w:type="dxa"/>
            <w:shd w:val="clear" w:color="auto" w:fill="DDD9C3" w:themeFill="background2" w:themeFillShade="E6"/>
            <w:noWrap/>
            <w:hideMark/>
          </w:tcPr>
          <w:p w:rsidR="008E4118" w:rsidRPr="00F66802" w:rsidRDefault="008E4118" w:rsidP="008E4118">
            <w:pPr>
              <w:rPr>
                <w:rFonts w:ascii="Simplified Arabic" w:hAnsi="Simplified Arabic" w:cs="Simplified Arabic"/>
                <w:b/>
                <w:bCs/>
                <w:lang w:bidi="ar-EG"/>
              </w:rPr>
            </w:pPr>
            <w:r w:rsidRPr="00F66802">
              <w:rPr>
                <w:rFonts w:ascii="Simplified Arabic" w:hAnsi="Simplified Arabic" w:cs="Simplified Arabic" w:hint="cs"/>
                <w:b/>
                <w:bCs/>
                <w:rtl/>
                <w:lang w:bidi="ar-EG"/>
              </w:rPr>
              <w:t xml:space="preserve">أثر دخل القطاع العائلى </w:t>
            </w:r>
          </w:p>
        </w:tc>
        <w:tc>
          <w:tcPr>
            <w:tcW w:w="990" w:type="dxa"/>
            <w:shd w:val="clear" w:color="auto" w:fill="DDD9C3" w:themeFill="background2" w:themeFillShade="E6"/>
            <w:noWrap/>
            <w:hideMark/>
          </w:tcPr>
          <w:p w:rsidR="008E4118" w:rsidRPr="00F66802" w:rsidRDefault="008E4118" w:rsidP="008E4118">
            <w:pPr>
              <w:rPr>
                <w:rFonts w:ascii="Simplified Arabic" w:hAnsi="Simplified Arabic" w:cs="Simplified Arabic"/>
                <w:b/>
                <w:bCs/>
                <w:lang w:bidi="ar-EG"/>
              </w:rPr>
            </w:pPr>
            <w:r w:rsidRPr="00F66802">
              <w:rPr>
                <w:rFonts w:ascii="Simplified Arabic" w:hAnsi="Simplified Arabic" w:cs="Simplified Arabic"/>
                <w:b/>
                <w:bCs/>
                <w:lang w:bidi="ar-EG"/>
              </w:rPr>
              <w:t> </w:t>
            </w:r>
            <w:r w:rsidRPr="00F66802">
              <w:rPr>
                <w:rFonts w:ascii="Simplified Arabic" w:hAnsi="Simplified Arabic" w:cs="Simplified Arabic" w:hint="cs"/>
                <w:b/>
                <w:bCs/>
                <w:rtl/>
                <w:lang w:bidi="ar-EG"/>
              </w:rPr>
              <w:t xml:space="preserve">مضاعف الأجر </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الانتاج النباتى</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1.335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2.803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1.92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1.900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0.817</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0.160</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إنتاج حيواني</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1.575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1.647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1.60</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1.603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0.523</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0.141</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صيد الأسماك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1.179</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1.028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w:t>
            </w:r>
            <w:r>
              <w:rPr>
                <w:rFonts w:ascii="Calibri" w:hAnsi="Calibri" w:cs="Calibri" w:hint="cs"/>
                <w:b/>
                <w:bCs/>
                <w:color w:val="000000"/>
                <w:rtl/>
              </w:rPr>
              <w:t>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1.113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0.277</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0.207</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F66802">
              <w:rPr>
                <w:rFonts w:ascii="Simplified Arabic" w:hAnsi="Simplified Arabic" w:cs="Simplified Arabic"/>
                <w:sz w:val="22"/>
                <w:szCs w:val="22"/>
                <w:rtl/>
              </w:rPr>
              <w:t>استخراج النفط الخام والغاز الطبيعي</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1.096</w:t>
            </w:r>
          </w:p>
        </w:tc>
        <w:tc>
          <w:tcPr>
            <w:tcW w:w="810" w:type="dxa"/>
            <w:shd w:val="clear" w:color="auto" w:fill="auto"/>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4.192</w:t>
            </w:r>
            <w:r>
              <w:rPr>
                <w:rFonts w:ascii="Calibri" w:hAnsi="Calibri" w:cs="Calibri"/>
                <w:b/>
                <w:bCs/>
                <w:color w:val="000000"/>
              </w:rPr>
              <w:t xml:space="preserve">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2.33</w:t>
            </w:r>
          </w:p>
        </w:tc>
        <w:tc>
          <w:tcPr>
            <w:tcW w:w="1170" w:type="dxa"/>
            <w:shd w:val="clear" w:color="auto" w:fill="auto"/>
            <w:vAlign w:val="bottom"/>
          </w:tcPr>
          <w:p w:rsidR="008E4118" w:rsidRDefault="008E4118" w:rsidP="008E4118">
            <w:pPr>
              <w:jc w:val="center"/>
              <w:rPr>
                <w:rFonts w:ascii="Calibri" w:hAnsi="Calibri" w:cs="Calibri"/>
                <w:b/>
                <w:bCs/>
                <w:color w:val="000000"/>
              </w:rPr>
            </w:pPr>
            <w:r w:rsidRPr="00BC5382">
              <w:rPr>
                <w:rFonts w:ascii="Calibri" w:hAnsi="Calibri" w:cs="Calibri"/>
                <w:b/>
                <w:bCs/>
                <w:color w:val="000000"/>
                <w:highlight w:val="lightGray"/>
              </w:rPr>
              <w:t>2.210</w:t>
            </w:r>
            <w:r>
              <w:rPr>
                <w:rFonts w:ascii="Calibri" w:hAnsi="Calibri" w:cs="Calibri"/>
                <w:b/>
                <w:bCs/>
                <w:color w:val="000000"/>
              </w:rPr>
              <w:t xml:space="preserve">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0.670</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0.055</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الأنشطة الأخرى للتعدين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1.402</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2.072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w:t>
            </w:r>
            <w:r>
              <w:rPr>
                <w:rFonts w:ascii="Calibri" w:hAnsi="Calibri" w:cs="Calibri" w:hint="cs"/>
                <w:b/>
                <w:bCs/>
                <w:color w:val="000000"/>
                <w:rtl/>
              </w:rPr>
              <w:t>7</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1.666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0.344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0.210</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المنتجات الغذائية</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1.945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1.622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1.81</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1.815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0.834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0.208</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صُناعة المشروبات</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1.661</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1.018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1.40</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1.400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0.321</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0.268</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صُنع منتجات التبغ</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1.561</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1.060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1.36</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1.357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0.401</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0.363</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صُنع المنسوجات</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1.947</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1.882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1.92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1.918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0.280</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0.231</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صُنع الملبوسات</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1.556</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1.025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1.340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0.367</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0.304</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صُنع المنتجات الجلدية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1.898</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1.013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1.539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0.244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0.219</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صُنع الخشب والاثاث</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1.597</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1.179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1.4</w:t>
            </w:r>
            <w:r>
              <w:rPr>
                <w:rFonts w:ascii="Calibri" w:hAnsi="Calibri" w:cs="Calibri" w:hint="cs"/>
                <w:b/>
                <w:bCs/>
                <w:color w:val="000000"/>
                <w:rtl/>
              </w:rPr>
              <w:t>3</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1.427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0.404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0.336</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صُنع الورق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2.047</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1.114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1.67</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1.668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0.289</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0.246</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الطباعة </w:t>
            </w:r>
            <w:r w:rsidRPr="00B9148E">
              <w:rPr>
                <w:rFonts w:ascii="Simplified Arabic" w:hAnsi="Simplified Arabic" w:cs="Simplified Arabic" w:hint="cs"/>
                <w:rtl/>
              </w:rPr>
              <w:t>و</w:t>
            </w:r>
            <w:r w:rsidRPr="00B9148E">
              <w:rPr>
                <w:rFonts w:ascii="Simplified Arabic" w:hAnsi="Simplified Arabic" w:cs="Simplified Arabic"/>
                <w:rtl/>
              </w:rPr>
              <w:t xml:space="preserve">وسائط الإعلام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1.720</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1.241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w:t>
            </w:r>
            <w:r>
              <w:rPr>
                <w:rFonts w:ascii="Calibri" w:hAnsi="Calibri" w:cs="Calibri" w:hint="cs"/>
                <w:b/>
                <w:bCs/>
                <w:color w:val="000000"/>
                <w:rtl/>
              </w:rPr>
              <w:t>3</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1.527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0.468</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0.377</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hint="cs"/>
                <w:rtl/>
              </w:rPr>
              <w:t>ال</w:t>
            </w:r>
            <w:r w:rsidRPr="00B9148E">
              <w:rPr>
                <w:rFonts w:ascii="Simplified Arabic" w:hAnsi="Simplified Arabic" w:cs="Simplified Arabic"/>
                <w:rtl/>
              </w:rPr>
              <w:t xml:space="preserve">فحم والمنتجات النفطية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2.022</w:t>
            </w:r>
          </w:p>
        </w:tc>
        <w:tc>
          <w:tcPr>
            <w:tcW w:w="810" w:type="dxa"/>
            <w:shd w:val="clear" w:color="auto" w:fill="auto"/>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3.836</w:t>
            </w:r>
            <w:r>
              <w:rPr>
                <w:rFonts w:ascii="Calibri" w:hAnsi="Calibri" w:cs="Calibri"/>
                <w:b/>
                <w:bCs/>
                <w:color w:val="000000"/>
              </w:rPr>
              <w:t xml:space="preserve">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sidRPr="00625FA1">
              <w:rPr>
                <w:rFonts w:ascii="Calibri" w:hAnsi="Calibri" w:cs="Calibri"/>
                <w:b/>
                <w:bCs/>
                <w:color w:val="000000"/>
                <w:highlight w:val="lightGray"/>
              </w:rPr>
              <w:t>2.7</w:t>
            </w:r>
            <w:r w:rsidRPr="00625FA1">
              <w:rPr>
                <w:rFonts w:ascii="Calibri" w:hAnsi="Calibri" w:cs="Calibri" w:hint="cs"/>
                <w:b/>
                <w:bCs/>
                <w:color w:val="000000"/>
                <w:highlight w:val="lightGray"/>
                <w:rtl/>
              </w:rPr>
              <w:t>5</w:t>
            </w:r>
          </w:p>
        </w:tc>
        <w:tc>
          <w:tcPr>
            <w:tcW w:w="1170" w:type="dxa"/>
            <w:shd w:val="clear" w:color="auto" w:fill="auto"/>
            <w:vAlign w:val="bottom"/>
          </w:tcPr>
          <w:p w:rsidR="008E4118" w:rsidRDefault="008E4118" w:rsidP="008E4118">
            <w:pPr>
              <w:jc w:val="center"/>
              <w:rPr>
                <w:rFonts w:ascii="Calibri" w:hAnsi="Calibri" w:cs="Calibri"/>
                <w:b/>
                <w:bCs/>
                <w:color w:val="000000"/>
              </w:rPr>
            </w:pPr>
            <w:r w:rsidRPr="00BC5382">
              <w:rPr>
                <w:rFonts w:ascii="Calibri" w:hAnsi="Calibri" w:cs="Calibri"/>
                <w:b/>
                <w:bCs/>
                <w:color w:val="000000"/>
                <w:highlight w:val="lightGray"/>
              </w:rPr>
              <w:t>2.641</w:t>
            </w:r>
            <w:r>
              <w:rPr>
                <w:rFonts w:ascii="Calibri" w:hAnsi="Calibri" w:cs="Calibri"/>
                <w:b/>
                <w:bCs/>
                <w:color w:val="000000"/>
              </w:rPr>
              <w:t xml:space="preserve">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0.902</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0.105</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المواد الكيميائية </w:t>
            </w:r>
            <w:r w:rsidRPr="00B9148E">
              <w:rPr>
                <w:rFonts w:ascii="Simplified Arabic" w:hAnsi="Simplified Arabic" w:cs="Simplified Arabic" w:hint="cs"/>
                <w:rtl/>
              </w:rPr>
              <w:t>و</w:t>
            </w:r>
            <w:r w:rsidRPr="00B9148E">
              <w:rPr>
                <w:rFonts w:ascii="Simplified Arabic" w:hAnsi="Simplified Arabic" w:cs="Simplified Arabic"/>
                <w:rtl/>
              </w:rPr>
              <w:t xml:space="preserve">الصيدلانية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1.874</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2.291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sidRPr="006923D8">
              <w:rPr>
                <w:rFonts w:ascii="Calibri" w:hAnsi="Calibri" w:cs="Calibri"/>
                <w:b/>
                <w:bCs/>
                <w:color w:val="000000"/>
                <w:highlight w:val="lightGray"/>
              </w:rPr>
              <w:t>2.04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2.033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rPr>
              <w:t>0.556</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0.260</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صُنع منتجات المطاط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2.125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1.147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1.73</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1.727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0.272</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0.222</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منتجات المعادن اللافلزية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1.875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1.221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1.6134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1.611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0.388</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0.299</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صنع الفلزات القاعدية</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1.997</w:t>
            </w:r>
          </w:p>
        </w:tc>
        <w:tc>
          <w:tcPr>
            <w:tcW w:w="810" w:type="dxa"/>
            <w:shd w:val="clear" w:color="auto" w:fill="auto"/>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6.253</w:t>
            </w:r>
            <w:r>
              <w:rPr>
                <w:rFonts w:ascii="Calibri" w:hAnsi="Calibri" w:cs="Calibri"/>
                <w:b/>
                <w:bCs/>
                <w:color w:val="000000"/>
              </w:rPr>
              <w:t xml:space="preserve">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sidRPr="0015412B">
              <w:rPr>
                <w:rFonts w:ascii="Calibri" w:hAnsi="Calibri" w:cs="Calibri"/>
                <w:b/>
                <w:bCs/>
                <w:color w:val="000000"/>
                <w:highlight w:val="lightGray"/>
              </w:rPr>
              <w:t>3.</w:t>
            </w:r>
            <w:r w:rsidRPr="0015412B">
              <w:rPr>
                <w:rFonts w:ascii="Calibri" w:hAnsi="Calibri" w:cs="Calibri" w:hint="cs"/>
                <w:b/>
                <w:bCs/>
                <w:color w:val="000000"/>
                <w:highlight w:val="lightGray"/>
                <w:rtl/>
              </w:rPr>
              <w:t>70</w:t>
            </w:r>
          </w:p>
        </w:tc>
        <w:tc>
          <w:tcPr>
            <w:tcW w:w="1170" w:type="dxa"/>
            <w:shd w:val="clear" w:color="auto" w:fill="auto"/>
            <w:vAlign w:val="bottom"/>
          </w:tcPr>
          <w:p w:rsidR="008E4118" w:rsidRDefault="008E4118" w:rsidP="008E4118">
            <w:pPr>
              <w:jc w:val="center"/>
              <w:rPr>
                <w:rFonts w:ascii="Calibri" w:hAnsi="Calibri" w:cs="Calibri"/>
                <w:b/>
                <w:bCs/>
                <w:color w:val="000000"/>
              </w:rPr>
            </w:pPr>
            <w:r w:rsidRPr="00BC5382">
              <w:rPr>
                <w:rFonts w:ascii="Calibri" w:hAnsi="Calibri" w:cs="Calibri"/>
                <w:b/>
                <w:bCs/>
                <w:color w:val="000000"/>
                <w:highlight w:val="lightGray"/>
              </w:rPr>
              <w:t>3.079</w:t>
            </w:r>
            <w:r>
              <w:rPr>
                <w:rFonts w:ascii="Calibri" w:hAnsi="Calibri" w:cs="Calibri"/>
                <w:b/>
                <w:bCs/>
                <w:color w:val="000000"/>
              </w:rPr>
              <w:t xml:space="preserve">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0.663</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0.274</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منتجات المعادن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1.865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1.372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1.667</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1.666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0.351</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0.302</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الحواسيب </w:t>
            </w:r>
            <w:r w:rsidRPr="00B9148E">
              <w:rPr>
                <w:rFonts w:ascii="Simplified Arabic" w:hAnsi="Simplified Arabic" w:cs="Simplified Arabic" w:hint="cs"/>
                <w:rtl/>
              </w:rPr>
              <w:t>و</w:t>
            </w:r>
            <w:r w:rsidRPr="00B9148E">
              <w:rPr>
                <w:rFonts w:ascii="Simplified Arabic" w:hAnsi="Simplified Arabic" w:cs="Simplified Arabic"/>
                <w:rtl/>
              </w:rPr>
              <w:t xml:space="preserve"> الإلكترونية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1.969</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1.039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1.597</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1.591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0.311</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0.272</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صُنع المعدات الكهربائية</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2.043</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1.060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1.650</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1.644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0.376</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0.310</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الآلات غير المصنّفة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2.014</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1.148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1.66</w:t>
            </w:r>
            <w:r>
              <w:rPr>
                <w:rFonts w:ascii="Calibri" w:hAnsi="Calibri" w:cs="Calibri" w:hint="cs"/>
                <w:b/>
                <w:bCs/>
                <w:color w:val="000000"/>
                <w:rtl/>
              </w:rPr>
              <w:t>8</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1.663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0.414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0.365</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المركبات ومعدات النقل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2.149</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1.090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1.725</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1.718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0.354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0.274</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الصناعات التحويلية الأخرى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1.735</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1.683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1.714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1.714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0.496</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0.364</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الكهرباء والغاز</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2.030</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1.522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1.827</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1.825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0.439</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0.267</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المياه و الصرف الصحى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1.606</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1.075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1.39</w:t>
            </w:r>
            <w:r>
              <w:rPr>
                <w:rFonts w:ascii="Calibri" w:hAnsi="Calibri" w:cs="Calibri" w:hint="cs"/>
                <w:b/>
                <w:bCs/>
                <w:color w:val="000000"/>
                <w:rtl/>
              </w:rPr>
              <w:t>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1.390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0.395</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0.333</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تشييد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1.892</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1.243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1.632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1.629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0.384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0.253</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تجارة الجملة والتجزئة</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1.249</w:t>
            </w:r>
          </w:p>
        </w:tc>
        <w:tc>
          <w:tcPr>
            <w:tcW w:w="810" w:type="dxa"/>
            <w:shd w:val="clear" w:color="auto" w:fill="auto"/>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3.482</w:t>
            </w:r>
            <w:r>
              <w:rPr>
                <w:rFonts w:ascii="Calibri" w:hAnsi="Calibri" w:cs="Calibri"/>
                <w:b/>
                <w:bCs/>
                <w:color w:val="000000"/>
              </w:rPr>
              <w:t xml:space="preserve">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2.142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2.082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1.075</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0.156</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lastRenderedPageBreak/>
              <w:t>النقل والتخزين</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1.294</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1.465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1.362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1.361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0.581</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0.226</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الاقامة والمطاعم</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1.353</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1.045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1.2</w:t>
            </w:r>
            <w:r>
              <w:rPr>
                <w:rFonts w:ascii="Calibri" w:hAnsi="Calibri" w:cs="Calibri" w:hint="cs"/>
                <w:b/>
                <w:bCs/>
                <w:color w:val="000000"/>
                <w:rtl/>
              </w:rPr>
              <w:t>30</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1.226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0.354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0.231</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النشر والافلام والاذاعة</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1.388</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1.032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1.245</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1.241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0.458</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0.416</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الاتصالات والبرمجة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1.368</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1.071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1.249</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1.245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0.575</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0.385</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خدمات المال والتأمين </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1.094</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1.619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1.304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1.301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0.536</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0.231</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الأنشطة العقارية</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1.157</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1.163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1.159</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1.155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0.620</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0.123</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خدمات الاعمال</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1.490</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1.451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1.474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1.474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0.512</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0.258</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الإدارة العامة والدفاع</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1.189</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1.028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1.124</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1.120 </w:t>
            </w:r>
          </w:p>
        </w:tc>
        <w:tc>
          <w:tcPr>
            <w:tcW w:w="144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0.844</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sidRPr="00D90A82">
              <w:rPr>
                <w:rFonts w:ascii="Calibri" w:hAnsi="Calibri" w:cs="Calibri"/>
                <w:b/>
                <w:bCs/>
                <w:color w:val="000000"/>
                <w:highlight w:val="lightGray"/>
              </w:rPr>
              <w:t>0.784</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التعليم</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1.127</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1.019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1.083</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1.078 </w:t>
            </w:r>
          </w:p>
        </w:tc>
        <w:tc>
          <w:tcPr>
            <w:tcW w:w="1440" w:type="dxa"/>
            <w:shd w:val="clear" w:color="auto" w:fill="auto"/>
            <w:noWrap/>
            <w:vAlign w:val="bottom"/>
          </w:tcPr>
          <w:p w:rsidR="008E4118" w:rsidRPr="001C3C49" w:rsidRDefault="008E4118" w:rsidP="008E4118">
            <w:pPr>
              <w:jc w:val="center"/>
              <w:rPr>
                <w:rFonts w:ascii="Calibri" w:hAnsi="Calibri" w:cs="Calibri"/>
                <w:b/>
                <w:bCs/>
                <w:color w:val="000000"/>
                <w:highlight w:val="lightGray"/>
              </w:rPr>
            </w:pPr>
            <w:r w:rsidRPr="001C3C49">
              <w:rPr>
                <w:rFonts w:ascii="Calibri" w:hAnsi="Calibri" w:cs="Calibri"/>
                <w:b/>
                <w:bCs/>
                <w:color w:val="000000"/>
                <w:highlight w:val="lightGray"/>
              </w:rPr>
              <w:t>1.001</w:t>
            </w:r>
          </w:p>
        </w:tc>
        <w:tc>
          <w:tcPr>
            <w:tcW w:w="990" w:type="dxa"/>
            <w:shd w:val="clear" w:color="auto" w:fill="auto"/>
            <w:noWrap/>
            <w:vAlign w:val="bottom"/>
          </w:tcPr>
          <w:p w:rsidR="008E4118" w:rsidRDefault="008E4118" w:rsidP="008E4118">
            <w:pPr>
              <w:jc w:val="center"/>
              <w:rPr>
                <w:rFonts w:ascii="Calibri" w:hAnsi="Calibri" w:cs="Calibri"/>
                <w:b/>
                <w:bCs/>
                <w:color w:val="000000"/>
              </w:rPr>
            </w:pPr>
            <w:r w:rsidRPr="001C3C49">
              <w:rPr>
                <w:rFonts w:ascii="Calibri" w:hAnsi="Calibri" w:cs="Calibri"/>
                <w:b/>
                <w:bCs/>
                <w:color w:val="000000"/>
                <w:highlight w:val="lightGray"/>
              </w:rPr>
              <w:t>0.835</w:t>
            </w:r>
          </w:p>
        </w:tc>
      </w:tr>
      <w:tr w:rsidR="00114CCF" w:rsidRPr="00D30BA1" w:rsidTr="00366D91">
        <w:trPr>
          <w:trHeight w:val="315"/>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 xml:space="preserve">الصحة </w:t>
            </w:r>
            <w:r w:rsidRPr="00B9148E">
              <w:rPr>
                <w:rFonts w:ascii="Simplified Arabic" w:hAnsi="Simplified Arabic" w:cs="Simplified Arabic" w:hint="cs"/>
                <w:rtl/>
              </w:rPr>
              <w:t>و</w:t>
            </w:r>
            <w:r w:rsidRPr="00B9148E">
              <w:rPr>
                <w:rFonts w:ascii="Simplified Arabic" w:hAnsi="Simplified Arabic" w:cs="Simplified Arabic"/>
                <w:rtl/>
              </w:rPr>
              <w:t xml:space="preserve"> العمل الاجتماعى</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1.518</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1.023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1.319</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1.316 </w:t>
            </w:r>
          </w:p>
        </w:tc>
        <w:tc>
          <w:tcPr>
            <w:tcW w:w="1440" w:type="dxa"/>
            <w:shd w:val="clear" w:color="auto" w:fill="auto"/>
            <w:noWrap/>
            <w:vAlign w:val="bottom"/>
          </w:tcPr>
          <w:p w:rsidR="008E4118" w:rsidRPr="001C3C49" w:rsidRDefault="008E4118" w:rsidP="008E4118">
            <w:pPr>
              <w:jc w:val="center"/>
              <w:rPr>
                <w:rFonts w:ascii="Calibri" w:hAnsi="Calibri" w:cs="Calibri"/>
                <w:b/>
                <w:bCs/>
                <w:color w:val="000000"/>
                <w:highlight w:val="lightGray"/>
              </w:rPr>
            </w:pPr>
            <w:r w:rsidRPr="001C3C49">
              <w:rPr>
                <w:rFonts w:ascii="Calibri" w:hAnsi="Calibri" w:cs="Calibri"/>
                <w:b/>
                <w:bCs/>
                <w:color w:val="000000"/>
              </w:rPr>
              <w:t>0.694</w:t>
            </w:r>
          </w:p>
        </w:tc>
        <w:tc>
          <w:tcPr>
            <w:tcW w:w="990" w:type="dxa"/>
            <w:shd w:val="clear" w:color="auto" w:fill="auto"/>
            <w:noWrap/>
            <w:vAlign w:val="bottom"/>
          </w:tcPr>
          <w:p w:rsidR="008E4118" w:rsidRPr="001C3C49" w:rsidRDefault="008E4118" w:rsidP="008E4118">
            <w:pPr>
              <w:jc w:val="center"/>
              <w:rPr>
                <w:rFonts w:ascii="Calibri" w:hAnsi="Calibri" w:cs="Calibri"/>
                <w:b/>
                <w:bCs/>
                <w:color w:val="000000"/>
                <w:highlight w:val="lightGray"/>
              </w:rPr>
            </w:pPr>
            <w:r w:rsidRPr="001C3C49">
              <w:rPr>
                <w:rFonts w:ascii="Calibri" w:hAnsi="Calibri" w:cs="Calibri"/>
                <w:b/>
                <w:bCs/>
                <w:color w:val="000000"/>
                <w:highlight w:val="lightGray"/>
              </w:rPr>
              <w:t>0.451</w:t>
            </w:r>
          </w:p>
        </w:tc>
      </w:tr>
      <w:tr w:rsidR="00114CCF" w:rsidRPr="00D30BA1" w:rsidTr="00366D91">
        <w:trPr>
          <w:trHeight w:val="300"/>
        </w:trPr>
        <w:tc>
          <w:tcPr>
            <w:tcW w:w="2657" w:type="dxa"/>
            <w:noWrap/>
            <w:hideMark/>
          </w:tcPr>
          <w:p w:rsidR="008E4118" w:rsidRPr="00B9148E" w:rsidRDefault="008E4118" w:rsidP="008E4118">
            <w:pPr>
              <w:rPr>
                <w:rFonts w:ascii="Simplified Arabic" w:hAnsi="Simplified Arabic" w:cs="Simplified Arabic"/>
                <w:lang w:bidi="ar-EG"/>
              </w:rPr>
            </w:pPr>
            <w:r w:rsidRPr="00B9148E">
              <w:rPr>
                <w:rFonts w:ascii="Simplified Arabic" w:hAnsi="Simplified Arabic" w:cs="Simplified Arabic"/>
                <w:rtl/>
              </w:rPr>
              <w:t>خدمات اخري</w:t>
            </w:r>
          </w:p>
        </w:tc>
        <w:tc>
          <w:tcPr>
            <w:tcW w:w="851"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1.556</w:t>
            </w:r>
          </w:p>
        </w:tc>
        <w:tc>
          <w:tcPr>
            <w:tcW w:w="81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1.222 </w:t>
            </w:r>
          </w:p>
        </w:tc>
        <w:tc>
          <w:tcPr>
            <w:tcW w:w="1350" w:type="dxa"/>
            <w:shd w:val="clear" w:color="auto" w:fill="auto"/>
            <w:noWrap/>
            <w:vAlign w:val="bottom"/>
          </w:tcPr>
          <w:p w:rsidR="008E4118" w:rsidRDefault="008E4118" w:rsidP="008E4118">
            <w:pPr>
              <w:jc w:val="center"/>
              <w:rPr>
                <w:rFonts w:ascii="Calibri" w:hAnsi="Calibri" w:cs="Calibri"/>
                <w:b/>
                <w:bCs/>
                <w:color w:val="000000"/>
              </w:rPr>
            </w:pPr>
            <w:r>
              <w:rPr>
                <w:rFonts w:ascii="Calibri" w:hAnsi="Calibri" w:cs="Calibri"/>
                <w:b/>
                <w:bCs/>
                <w:color w:val="000000"/>
              </w:rPr>
              <w:t>1.422</w:t>
            </w:r>
          </w:p>
        </w:tc>
        <w:tc>
          <w:tcPr>
            <w:tcW w:w="1170" w:type="dxa"/>
            <w:shd w:val="clear" w:color="auto" w:fill="auto"/>
            <w:vAlign w:val="bottom"/>
          </w:tcPr>
          <w:p w:rsidR="008E4118" w:rsidRDefault="008E4118" w:rsidP="008E4118">
            <w:pPr>
              <w:jc w:val="center"/>
              <w:rPr>
                <w:rFonts w:ascii="Calibri" w:hAnsi="Calibri" w:cs="Calibri"/>
                <w:b/>
                <w:bCs/>
                <w:color w:val="000000"/>
              </w:rPr>
            </w:pPr>
            <w:r>
              <w:rPr>
                <w:rFonts w:ascii="Calibri" w:hAnsi="Calibri" w:cs="Calibri"/>
                <w:b/>
                <w:bCs/>
                <w:color w:val="000000"/>
              </w:rPr>
              <w:t xml:space="preserve">1.420 </w:t>
            </w:r>
          </w:p>
        </w:tc>
        <w:tc>
          <w:tcPr>
            <w:tcW w:w="1440" w:type="dxa"/>
            <w:shd w:val="clear" w:color="auto" w:fill="auto"/>
            <w:noWrap/>
            <w:vAlign w:val="bottom"/>
          </w:tcPr>
          <w:p w:rsidR="008E4118" w:rsidRPr="001C3C49" w:rsidRDefault="008E4118" w:rsidP="008E4118">
            <w:pPr>
              <w:jc w:val="center"/>
              <w:rPr>
                <w:rFonts w:ascii="Calibri" w:hAnsi="Calibri" w:cs="Calibri"/>
                <w:b/>
                <w:bCs/>
                <w:color w:val="000000"/>
                <w:highlight w:val="lightGray"/>
              </w:rPr>
            </w:pPr>
            <w:r w:rsidRPr="001C3C49">
              <w:rPr>
                <w:rFonts w:ascii="Calibri" w:hAnsi="Calibri" w:cs="Calibri"/>
                <w:b/>
                <w:bCs/>
                <w:color w:val="000000"/>
                <w:highlight w:val="lightGray"/>
              </w:rPr>
              <w:t>0.714</w:t>
            </w:r>
          </w:p>
        </w:tc>
        <w:tc>
          <w:tcPr>
            <w:tcW w:w="990" w:type="dxa"/>
            <w:shd w:val="clear" w:color="auto" w:fill="auto"/>
            <w:noWrap/>
            <w:vAlign w:val="bottom"/>
          </w:tcPr>
          <w:p w:rsidR="008E4118" w:rsidRPr="001C3C49" w:rsidRDefault="008E4118" w:rsidP="008E4118">
            <w:pPr>
              <w:jc w:val="center"/>
              <w:rPr>
                <w:rFonts w:ascii="Calibri" w:hAnsi="Calibri" w:cs="Calibri"/>
                <w:b/>
                <w:bCs/>
                <w:color w:val="000000"/>
                <w:highlight w:val="lightGray"/>
              </w:rPr>
            </w:pPr>
            <w:r w:rsidRPr="001C3C49">
              <w:rPr>
                <w:rFonts w:ascii="Calibri" w:hAnsi="Calibri" w:cs="Calibri"/>
                <w:b/>
                <w:bCs/>
                <w:color w:val="000000"/>
                <w:highlight w:val="lightGray"/>
              </w:rPr>
              <w:t>0.584</w:t>
            </w:r>
          </w:p>
        </w:tc>
      </w:tr>
    </w:tbl>
    <w:p w:rsidR="008E4118" w:rsidRDefault="008E4118" w:rsidP="008E4118">
      <w:pPr>
        <w:rPr>
          <w:rFonts w:ascii="Simplified Arabic" w:hAnsi="Simplified Arabic" w:cs="Simplified Arabic"/>
          <w:rtl/>
          <w:lang w:bidi="ar-EG"/>
        </w:rPr>
      </w:pPr>
    </w:p>
    <w:p w:rsidR="008E4118" w:rsidRDefault="008E4118" w:rsidP="008E41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وفيما يتعلق بالآثار الإضافية الناجمة عن زيادة الأجور واستخدام جزء منها فى الاستهلاك على درجة التشابكات القطاعية للقطاعات المختلفة يوضح جدول (</w:t>
      </w:r>
      <w:r w:rsidR="003D3CED">
        <w:rPr>
          <w:rFonts w:ascii="Simplified Arabic" w:hAnsi="Simplified Arabic" w:cs="Simplified Arabic"/>
          <w:sz w:val="28"/>
          <w:szCs w:val="28"/>
          <w:lang w:bidi="ar-EG"/>
        </w:rPr>
        <w:t>11-3</w:t>
      </w:r>
      <w:r>
        <w:rPr>
          <w:rFonts w:ascii="Simplified Arabic" w:hAnsi="Simplified Arabic" w:cs="Simplified Arabic" w:hint="cs"/>
          <w:sz w:val="28"/>
          <w:szCs w:val="28"/>
          <w:rtl/>
          <w:lang w:bidi="ar-EG"/>
        </w:rPr>
        <w:t xml:space="preserve">) أن أكبر زيادات تتحقق فى قطاعات تجارة الجملة والتجزئة (1.075) والتعليم (1.001) ومنتجات الفحم والبترول (0.902). </w:t>
      </w:r>
    </w:p>
    <w:p w:rsidR="008E4118" w:rsidRDefault="008E4118" w:rsidP="008E4118">
      <w:pPr>
        <w:jc w:val="both"/>
        <w:rPr>
          <w:rFonts w:ascii="Simplified Arabic" w:hAnsi="Simplified Arabic" w:cs="Simplified Arabic"/>
          <w:rtl/>
          <w:lang w:bidi="ar-EG"/>
        </w:rPr>
      </w:pPr>
      <w:r>
        <w:rPr>
          <w:rFonts w:ascii="Simplified Arabic" w:hAnsi="Simplified Arabic" w:cs="Simplified Arabic" w:hint="cs"/>
          <w:sz w:val="28"/>
          <w:szCs w:val="28"/>
          <w:rtl/>
          <w:lang w:bidi="ar-EG"/>
        </w:rPr>
        <w:t xml:space="preserve">وفيما يتعلق بمضاعف العمالة، والذى يمثل أهمية كبيرة للاقتصاد المصرى فى تحديد أولويات الاستثمار فى القطاعات المختلفة، فإن تقديره يتطلب توافر بيانات عن حجم العمالة فى الأنشطة المختلفة المسجلة فى الجدول، وإذا تعذر توافر البيانات بالتفصيل المطلوب فإنه يمكن استخدام مضاعف الأجور كتقريب لمضاعف العمالة. وتوضح المؤشرات المحسوبة أن أكبر قيم لهذه المضاعفات تتحقق فى القطاعات كثيفة العمالة وهى التعليم (0.835) والإدارة العامة (0.784) والخدمات الأخرى (0.584).  </w:t>
      </w:r>
    </w:p>
    <w:p w:rsidR="008E4118" w:rsidRDefault="008E4118" w:rsidP="008E4118">
      <w:pPr>
        <w:rPr>
          <w:rFonts w:ascii="Simplified Arabic" w:hAnsi="Simplified Arabic" w:cs="Simplified Arabic"/>
          <w:rtl/>
          <w:lang w:bidi="ar-EG"/>
        </w:rPr>
      </w:pPr>
    </w:p>
    <w:p w:rsidR="000C22E6" w:rsidRPr="000C22E6" w:rsidRDefault="00AA73D3" w:rsidP="00AA73D3">
      <w:pPr>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خلاصة الفصل الثالث</w:t>
      </w:r>
      <w:r w:rsidR="000C22E6" w:rsidRPr="000C22E6">
        <w:rPr>
          <w:rFonts w:ascii="Simplified Arabic" w:eastAsia="Calibri" w:hAnsi="Simplified Arabic" w:cs="Simplified Arabic" w:hint="cs"/>
          <w:b/>
          <w:bCs/>
          <w:sz w:val="28"/>
          <w:szCs w:val="28"/>
          <w:u w:val="single"/>
          <w:rtl/>
        </w:rPr>
        <w:t>:</w:t>
      </w:r>
    </w:p>
    <w:p w:rsidR="000C22E6" w:rsidRPr="000C22E6" w:rsidRDefault="000C22E6" w:rsidP="00965671">
      <w:pPr>
        <w:numPr>
          <w:ilvl w:val="0"/>
          <w:numId w:val="50"/>
        </w:numPr>
        <w:spacing w:after="200" w:line="276" w:lineRule="auto"/>
        <w:ind w:left="360"/>
        <w:contextualSpacing/>
        <w:jc w:val="lowKashida"/>
        <w:rPr>
          <w:rFonts w:ascii="Simplified Arabic" w:eastAsia="Calibri" w:hAnsi="Simplified Arabic" w:cs="Simplified Arabic"/>
          <w:sz w:val="28"/>
          <w:szCs w:val="28"/>
          <w:lang w:bidi="ar-EG"/>
        </w:rPr>
      </w:pPr>
      <w:r w:rsidRPr="000C22E6">
        <w:rPr>
          <w:rFonts w:ascii="Simplified Arabic" w:eastAsia="Calibri" w:hAnsi="Simplified Arabic" w:cs="Simplified Arabic" w:hint="cs"/>
          <w:sz w:val="28"/>
          <w:szCs w:val="28"/>
          <w:rtl/>
          <w:lang w:bidi="ar-EG"/>
        </w:rPr>
        <w:t>تم تحديث جداول المدخلات والمخرجات لعام 2016/2017،  وذلك بإستخدام البيانات الفعلية للحسابات القومية لنفس العام وكذلك بإستخدام جدول المدخلات والمخرجات لعام 2014/2015. وقد تم الإعتماد علي هذا الجدول بالإضافة إلي بيانات الحسابات القومية الصادرة عن وزارة التخطيط والمتابعة والإصلاح الإداري التي تمثلت في تقديرات الإنتاج لعام 2016/2017 موزعة علي الأنشطة الاقتصادية. وقد تم معالجة نقاط الضعف في تركيب جداول العرض والإستخدام لعام 2014/2015 وتم إشتقاق جداول المدخلات والمخرجات لنفس العام منها.</w:t>
      </w:r>
    </w:p>
    <w:p w:rsidR="000C22E6" w:rsidRPr="000C22E6" w:rsidRDefault="000C22E6" w:rsidP="006E6F5E">
      <w:pPr>
        <w:numPr>
          <w:ilvl w:val="0"/>
          <w:numId w:val="50"/>
        </w:numPr>
        <w:autoSpaceDE w:val="0"/>
        <w:autoSpaceDN w:val="0"/>
        <w:adjustRightInd w:val="0"/>
        <w:spacing w:after="200" w:line="276" w:lineRule="auto"/>
        <w:ind w:left="360"/>
        <w:contextualSpacing/>
        <w:jc w:val="lowKashida"/>
        <w:rPr>
          <w:rFonts w:ascii="Simplified Arabic" w:eastAsiaTheme="minorEastAsia" w:hAnsi="Simplified Arabic" w:cs="Simplified Arabic"/>
          <w:sz w:val="28"/>
          <w:szCs w:val="28"/>
          <w:lang w:eastAsia="ja-JP"/>
        </w:rPr>
      </w:pPr>
      <w:r w:rsidRPr="000C22E6">
        <w:rPr>
          <w:rFonts w:ascii="Simplified Arabic" w:eastAsiaTheme="minorEastAsia" w:hAnsi="Simplified Arabic" w:cs="Simplified Arabic" w:hint="cs"/>
          <w:sz w:val="28"/>
          <w:szCs w:val="28"/>
          <w:rtl/>
          <w:lang w:eastAsia="ja-JP"/>
        </w:rPr>
        <w:t xml:space="preserve">تناظر أداء ونسب مشاركة الأنشطة والقطاعات الاقتصادية في توليد المخرجات الكلية أو جملة الإنتاج، وفي توليد القيمة المضافة، في جدول المدخلات والمخرجات لعام 2014/2015 والجدول </w:t>
      </w:r>
      <w:r w:rsidRPr="000C22E6">
        <w:rPr>
          <w:rFonts w:ascii="Simplified Arabic" w:eastAsiaTheme="minorEastAsia" w:hAnsi="Simplified Arabic" w:cs="Simplified Arabic" w:hint="cs"/>
          <w:sz w:val="28"/>
          <w:szCs w:val="28"/>
          <w:rtl/>
          <w:lang w:eastAsia="ja-JP"/>
        </w:rPr>
        <w:lastRenderedPageBreak/>
        <w:t>المحدث لعام 2016/2017. وذلك بإستثناء زيادة الأداء والإنجاز في أنشطة التعدين والنفط الخام والغاز الطبيعي وصنع فحم الكوك والمنتجات النفطية المكررة حيث إرتفعت نسبة المساهمة في الإنتاج والقيمة المضافة إلي 14.3%، 13.4% في جدول عام 2016/2017، مقارنة بنسبة 9.2%ونسبة 12.6% علي التوالي في بيانات جدول عام 2014/2015. وكذلك الحال بالنسبة لقطاعي البناء والتشييد والعقارات والتأجير، وقطاع تجارة الجملة والتجزئة وإصلاح المركبات والألآت، وقطاع النقل والتخزين، وتجميع المياه ومعالجتها، حيث إرتفعت نسب الإنجاز والمساهمة في هذه القطاعات في جدول عام 2016/2017 مقارنة ببيانات جدول عام 2014/2015.</w:t>
      </w:r>
    </w:p>
    <w:p w:rsidR="000C22E6" w:rsidRPr="000C22E6" w:rsidRDefault="000C22E6" w:rsidP="006E6F5E">
      <w:pPr>
        <w:numPr>
          <w:ilvl w:val="0"/>
          <w:numId w:val="50"/>
        </w:numPr>
        <w:autoSpaceDE w:val="0"/>
        <w:autoSpaceDN w:val="0"/>
        <w:adjustRightInd w:val="0"/>
        <w:spacing w:after="200" w:line="276" w:lineRule="auto"/>
        <w:ind w:left="360"/>
        <w:contextualSpacing/>
        <w:jc w:val="lowKashida"/>
        <w:rPr>
          <w:rFonts w:ascii="Simplified Arabic" w:eastAsiaTheme="minorEastAsia" w:hAnsi="Simplified Arabic" w:cs="Simplified Arabic"/>
          <w:sz w:val="28"/>
          <w:szCs w:val="28"/>
          <w:lang w:eastAsia="ja-JP"/>
        </w:rPr>
      </w:pPr>
      <w:r w:rsidRPr="000C22E6">
        <w:rPr>
          <w:rFonts w:ascii="Simplified Arabic" w:eastAsiaTheme="minorEastAsia" w:hAnsi="Simplified Arabic" w:cs="Simplified Arabic" w:hint="cs"/>
          <w:sz w:val="28"/>
          <w:szCs w:val="28"/>
          <w:rtl/>
          <w:lang w:eastAsia="ja-JP"/>
        </w:rPr>
        <w:t>يستثني من هذا الإتجاه الإيجابي للقطاعات والأنشطة، أداء القطاع الزراعي والإنتاج الحيواني ومصائد الأسماك، حيث سجل أداء هذا القطاع مساهمة أقل في إجمالي المخرجات والقيمة المضافة في الجدول الحديث للمدخلات والمخرجات لعام 2016/2017 حيث بلغت المساهمة 10.7%، 11.7% في كل من الإنتاج الإجمالي والقيمة المضافة مقارنة بنسب أعلي 11.3%، 10.8%، في جدول عام 2015/2016. ويتفق هذا الإتجاه النزولي لمساهمة قطاع الزراعة والإنتاج الحيواني ومصائد الأسماك في إجمالي المخرجات والقيمة المضافة مع النظرية الاقتصادية والفكر التنموي، حيث تشير نظريات التنمية إلي زيادة إعتماد الاقتصاد الوطني علي القطاعين الثاني والثالث كلما صعد إلي مراحل متقدمة في عملية التنمية. وفي المقابل يقل إعتماده علي القطاع الأولي في تحقيق الثروة وزيادة الدخل.</w:t>
      </w:r>
    </w:p>
    <w:p w:rsidR="000C22E6" w:rsidRPr="000C22E6" w:rsidRDefault="000C22E6" w:rsidP="006E6F5E">
      <w:pPr>
        <w:numPr>
          <w:ilvl w:val="0"/>
          <w:numId w:val="50"/>
        </w:numPr>
        <w:autoSpaceDE w:val="0"/>
        <w:autoSpaceDN w:val="0"/>
        <w:adjustRightInd w:val="0"/>
        <w:spacing w:after="200" w:line="276" w:lineRule="auto"/>
        <w:ind w:left="360"/>
        <w:contextualSpacing/>
        <w:jc w:val="lowKashida"/>
        <w:rPr>
          <w:rFonts w:ascii="Simplified Arabic" w:eastAsiaTheme="minorEastAsia" w:hAnsi="Simplified Arabic" w:cs="Simplified Arabic"/>
          <w:sz w:val="28"/>
          <w:szCs w:val="28"/>
          <w:lang w:eastAsia="ja-JP"/>
        </w:rPr>
      </w:pPr>
      <w:r w:rsidRPr="000C22E6">
        <w:rPr>
          <w:rFonts w:ascii="Simplified Arabic" w:eastAsiaTheme="minorHAnsi" w:hAnsi="Simplified Arabic" w:cs="Simplified Arabic"/>
          <w:sz w:val="28"/>
          <w:szCs w:val="28"/>
          <w:rtl/>
          <w:lang w:bidi="ar-EG"/>
        </w:rPr>
        <w:t>القطاع</w:t>
      </w:r>
      <w:r w:rsidRPr="000C22E6">
        <w:rPr>
          <w:rFonts w:ascii="Simplified Arabic" w:eastAsiaTheme="minorHAnsi" w:hAnsi="Simplified Arabic" w:cs="Simplified Arabic" w:hint="cs"/>
          <w:sz w:val="28"/>
          <w:szCs w:val="28"/>
          <w:rtl/>
          <w:lang w:bidi="ar-EG"/>
        </w:rPr>
        <w:t>ات</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التي</w:t>
      </w:r>
      <w:r w:rsidRPr="000C22E6">
        <w:rPr>
          <w:rFonts w:ascii="Simplified Arabic" w:eastAsiaTheme="minorHAnsi" w:hAnsi="Simplified Arabic" w:cs="Simplified Arabic"/>
          <w:sz w:val="28"/>
          <w:szCs w:val="28"/>
          <w:rtl/>
          <w:lang w:bidi="ar-EG"/>
        </w:rPr>
        <w:t xml:space="preserve"> لديه</w:t>
      </w:r>
      <w:r w:rsidRPr="000C22E6">
        <w:rPr>
          <w:rFonts w:ascii="Simplified Arabic" w:eastAsiaTheme="minorHAnsi" w:hAnsi="Simplified Arabic" w:cs="Simplified Arabic" w:hint="cs"/>
          <w:sz w:val="28"/>
          <w:szCs w:val="28"/>
          <w:rtl/>
          <w:lang w:bidi="ar-EG"/>
        </w:rPr>
        <w:t>ا</w:t>
      </w:r>
      <w:r w:rsidRPr="000C22E6">
        <w:rPr>
          <w:rFonts w:ascii="Simplified Arabic" w:eastAsiaTheme="minorHAnsi" w:hAnsi="Simplified Arabic" w:cs="Simplified Arabic"/>
          <w:sz w:val="28"/>
          <w:szCs w:val="28"/>
          <w:rtl/>
          <w:lang w:bidi="ar-EG"/>
        </w:rPr>
        <w:t xml:space="preserve"> روابط خلفية أكبر </w:t>
      </w:r>
      <w:r w:rsidRPr="000C22E6">
        <w:rPr>
          <w:rFonts w:ascii="Simplified Arabic" w:eastAsiaTheme="minorHAnsi" w:hAnsi="Simplified Arabic" w:cs="Simplified Arabic" w:hint="cs"/>
          <w:sz w:val="28"/>
          <w:szCs w:val="28"/>
          <w:rtl/>
          <w:lang w:bidi="ar-EG"/>
        </w:rPr>
        <w:t>ت</w:t>
      </w:r>
      <w:r w:rsidRPr="000C22E6">
        <w:rPr>
          <w:rFonts w:ascii="Simplified Arabic" w:eastAsiaTheme="minorHAnsi" w:hAnsi="Simplified Arabic" w:cs="Simplified Arabic"/>
          <w:sz w:val="28"/>
          <w:szCs w:val="28"/>
          <w:rtl/>
          <w:lang w:bidi="ar-EG"/>
        </w:rPr>
        <w:t xml:space="preserve">تمثل في </w:t>
      </w:r>
      <w:r w:rsidRPr="000C22E6">
        <w:rPr>
          <w:rFonts w:ascii="Simplified Arabic" w:eastAsiaTheme="minorHAnsi" w:hAnsi="Simplified Arabic" w:cs="Simplified Arabic" w:hint="cs"/>
          <w:sz w:val="28"/>
          <w:szCs w:val="28"/>
          <w:rtl/>
          <w:lang w:bidi="ar-EG"/>
        </w:rPr>
        <w:t>صناعة المركبات ومعدات النقل، وصناعة منتجات المطاط، وصناعات الورق، وصناعة الكهرباء والغاز، وصناعة الفحم والمنتجات النفطية، علي التوالي من حيث الأهمية</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 xml:space="preserve">                                                                                                                                                                                                                                                              </w:t>
      </w:r>
    </w:p>
    <w:p w:rsidR="000C22E6" w:rsidRPr="000C22E6" w:rsidRDefault="000C22E6" w:rsidP="006E6F5E">
      <w:pPr>
        <w:numPr>
          <w:ilvl w:val="0"/>
          <w:numId w:val="50"/>
        </w:numPr>
        <w:autoSpaceDE w:val="0"/>
        <w:autoSpaceDN w:val="0"/>
        <w:adjustRightInd w:val="0"/>
        <w:spacing w:after="200" w:line="276" w:lineRule="auto"/>
        <w:ind w:left="360"/>
        <w:contextualSpacing/>
        <w:jc w:val="lowKashida"/>
        <w:rPr>
          <w:rFonts w:ascii="Simplified Arabic" w:eastAsiaTheme="minorEastAsia" w:hAnsi="Simplified Arabic" w:cs="Simplified Arabic"/>
          <w:sz w:val="28"/>
          <w:szCs w:val="28"/>
          <w:lang w:eastAsia="ja-JP"/>
        </w:rPr>
      </w:pPr>
      <w:r w:rsidRPr="000C22E6">
        <w:rPr>
          <w:rFonts w:ascii="Simplified Arabic" w:eastAsiaTheme="minorHAnsi" w:hAnsi="Simplified Arabic" w:cs="Simplified Arabic"/>
          <w:sz w:val="28"/>
          <w:szCs w:val="28"/>
          <w:rtl/>
          <w:lang w:bidi="ar-EG"/>
        </w:rPr>
        <w:t>القطاع</w:t>
      </w:r>
      <w:r w:rsidRPr="000C22E6">
        <w:rPr>
          <w:rFonts w:ascii="Simplified Arabic" w:eastAsiaTheme="minorHAnsi" w:hAnsi="Simplified Arabic" w:cs="Simplified Arabic" w:hint="cs"/>
          <w:sz w:val="28"/>
          <w:szCs w:val="28"/>
          <w:rtl/>
          <w:lang w:bidi="ar-EG"/>
        </w:rPr>
        <w:t>ات</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التي</w:t>
      </w:r>
      <w:r w:rsidRPr="000C22E6">
        <w:rPr>
          <w:rFonts w:ascii="Simplified Arabic" w:eastAsiaTheme="minorHAnsi" w:hAnsi="Simplified Arabic" w:cs="Simplified Arabic"/>
          <w:sz w:val="28"/>
          <w:szCs w:val="28"/>
          <w:rtl/>
          <w:lang w:bidi="ar-EG"/>
        </w:rPr>
        <w:t xml:space="preserve"> يوجد به</w:t>
      </w:r>
      <w:r w:rsidRPr="000C22E6">
        <w:rPr>
          <w:rFonts w:ascii="Simplified Arabic" w:eastAsiaTheme="minorHAnsi" w:hAnsi="Simplified Arabic" w:cs="Simplified Arabic" w:hint="cs"/>
          <w:sz w:val="28"/>
          <w:szCs w:val="28"/>
          <w:rtl/>
          <w:lang w:bidi="ar-EG"/>
        </w:rPr>
        <w:t>ا</w:t>
      </w:r>
      <w:r w:rsidRPr="000C22E6">
        <w:rPr>
          <w:rFonts w:ascii="Simplified Arabic" w:eastAsiaTheme="minorHAnsi" w:hAnsi="Simplified Arabic" w:cs="Simplified Arabic"/>
          <w:sz w:val="28"/>
          <w:szCs w:val="28"/>
          <w:rtl/>
          <w:lang w:bidi="ar-EG"/>
        </w:rPr>
        <w:t xml:space="preserve"> أعلى مؤشر</w:t>
      </w:r>
      <w:r w:rsidRPr="000C22E6">
        <w:rPr>
          <w:rFonts w:ascii="Simplified Arabic" w:eastAsiaTheme="minorHAnsi" w:hAnsi="Simplified Arabic" w:cs="Simplified Arabic" w:hint="cs"/>
          <w:sz w:val="28"/>
          <w:szCs w:val="28"/>
          <w:rtl/>
          <w:lang w:bidi="ar-EG"/>
        </w:rPr>
        <w:t>ات</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 xml:space="preserve">للعلاقات الأمامية هي: </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قطاعات صنع الفلزات القاعدية، وقطاع النفط الخام والغاز الطبيعي، والفحم والمنتجات النفطية، و</w:t>
      </w:r>
      <w:r w:rsidRPr="000C22E6">
        <w:rPr>
          <w:rFonts w:ascii="Simplified Arabic" w:eastAsiaTheme="minorHAnsi" w:hAnsi="Simplified Arabic" w:cs="Simplified Arabic"/>
          <w:sz w:val="28"/>
          <w:szCs w:val="28"/>
          <w:rtl/>
          <w:lang w:bidi="ar-EG"/>
        </w:rPr>
        <w:t xml:space="preserve">تجارة الجملة والتجزئة بالإضافة إلى </w:t>
      </w:r>
      <w:r w:rsidRPr="000C22E6">
        <w:rPr>
          <w:rFonts w:ascii="Simplified Arabic" w:eastAsiaTheme="minorHAnsi" w:hAnsi="Simplified Arabic" w:cs="Simplified Arabic" w:hint="cs"/>
          <w:sz w:val="28"/>
          <w:szCs w:val="28"/>
          <w:rtl/>
          <w:lang w:bidi="ar-EG"/>
        </w:rPr>
        <w:t>قطاع الإنتاج النباتي، وذلك بالترتيب من حيث حجم وأهمية الروابط الأمامية</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 xml:space="preserve"> </w:t>
      </w:r>
    </w:p>
    <w:p w:rsidR="000C22E6" w:rsidRPr="000C22E6" w:rsidRDefault="000C22E6" w:rsidP="006E6F5E">
      <w:pPr>
        <w:numPr>
          <w:ilvl w:val="0"/>
          <w:numId w:val="50"/>
        </w:numPr>
        <w:autoSpaceDE w:val="0"/>
        <w:autoSpaceDN w:val="0"/>
        <w:adjustRightInd w:val="0"/>
        <w:spacing w:after="200" w:line="276" w:lineRule="auto"/>
        <w:ind w:left="360"/>
        <w:contextualSpacing/>
        <w:jc w:val="lowKashida"/>
        <w:rPr>
          <w:rFonts w:ascii="Simplified Arabic" w:eastAsiaTheme="minorEastAsia" w:hAnsi="Simplified Arabic" w:cs="Simplified Arabic"/>
          <w:sz w:val="28"/>
          <w:szCs w:val="28"/>
          <w:rtl/>
          <w:lang w:eastAsia="ja-JP"/>
        </w:rPr>
      </w:pPr>
      <w:r w:rsidRPr="000C22E6">
        <w:rPr>
          <w:rFonts w:ascii="Simplified Arabic" w:eastAsiaTheme="minorHAnsi" w:hAnsi="Simplified Arabic" w:cs="Simplified Arabic"/>
          <w:sz w:val="28"/>
          <w:szCs w:val="28"/>
          <w:rtl/>
          <w:lang w:bidi="ar-EG"/>
        </w:rPr>
        <w:t xml:space="preserve">القطاعات التي لديها أعلى مؤشر </w:t>
      </w:r>
      <w:r w:rsidRPr="000C22E6">
        <w:rPr>
          <w:rFonts w:ascii="Simplified Arabic" w:eastAsiaTheme="minorHAnsi" w:hAnsi="Simplified Arabic" w:cs="Simplified Arabic" w:hint="cs"/>
          <w:sz w:val="28"/>
          <w:szCs w:val="28"/>
          <w:rtl/>
          <w:lang w:bidi="ar-EG"/>
        </w:rPr>
        <w:t xml:space="preserve">لأثر مضاعف دخل القطاع العائلي فتتمثل في تجارة الجملة والتجزئة، </w:t>
      </w:r>
      <w:r w:rsidRPr="000C22E6">
        <w:rPr>
          <w:rFonts w:ascii="Simplified Arabic" w:eastAsiaTheme="minorHAnsi" w:hAnsi="Simplified Arabic" w:cs="Simplified Arabic"/>
          <w:sz w:val="28"/>
          <w:szCs w:val="28"/>
          <w:rtl/>
          <w:lang w:bidi="ar-EG"/>
        </w:rPr>
        <w:t>التعليم</w:t>
      </w:r>
      <w:r w:rsidRPr="000C22E6">
        <w:rPr>
          <w:rFonts w:ascii="Simplified Arabic" w:eastAsiaTheme="minorHAnsi" w:hAnsi="Simplified Arabic" w:cs="Simplified Arabic" w:hint="cs"/>
          <w:sz w:val="28"/>
          <w:szCs w:val="28"/>
          <w:rtl/>
          <w:lang w:bidi="ar-EG"/>
        </w:rPr>
        <w:t>،</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 xml:space="preserve">والفحم والمنتجات النفطية، </w:t>
      </w:r>
      <w:r w:rsidRPr="000C22E6">
        <w:rPr>
          <w:rFonts w:ascii="Simplified Arabic" w:eastAsiaTheme="minorHAnsi" w:hAnsi="Simplified Arabic" w:cs="Simplified Arabic"/>
          <w:sz w:val="28"/>
          <w:szCs w:val="28"/>
          <w:rtl/>
          <w:lang w:bidi="ar-EG"/>
        </w:rPr>
        <w:t>الإدارة العامة والدفاع</w:t>
      </w:r>
      <w:r w:rsidRPr="000C22E6">
        <w:rPr>
          <w:rFonts w:ascii="Simplified Arabic" w:eastAsiaTheme="minorHAnsi" w:hAnsi="Simplified Arabic" w:cs="Simplified Arabic" w:hint="cs"/>
          <w:sz w:val="28"/>
          <w:szCs w:val="28"/>
          <w:rtl/>
          <w:lang w:bidi="ar-EG"/>
        </w:rPr>
        <w:t xml:space="preserve">، والمنتجات الغذائية، </w:t>
      </w:r>
      <w:r w:rsidRPr="000C22E6">
        <w:rPr>
          <w:rFonts w:ascii="Simplified Arabic" w:eastAsiaTheme="minorHAnsi" w:hAnsi="Simplified Arabic" w:cs="Simplified Arabic"/>
          <w:sz w:val="28"/>
          <w:szCs w:val="28"/>
          <w:rtl/>
          <w:lang w:bidi="ar-EG"/>
        </w:rPr>
        <w:t>خدمات اخري</w:t>
      </w:r>
      <w:r w:rsidRPr="000C22E6">
        <w:rPr>
          <w:rFonts w:ascii="Simplified Arabic" w:eastAsiaTheme="minorHAnsi" w:hAnsi="Simplified Arabic" w:cs="Simplified Arabic" w:hint="cs"/>
          <w:sz w:val="28"/>
          <w:szCs w:val="28"/>
          <w:rtl/>
          <w:lang w:bidi="ar-EG"/>
        </w:rPr>
        <w:t xml:space="preserve">. علاوة علي ما سبق، فإن </w:t>
      </w:r>
      <w:r w:rsidRPr="000C22E6">
        <w:rPr>
          <w:rFonts w:ascii="Simplified Arabic" w:eastAsiaTheme="minorHAnsi" w:hAnsi="Simplified Arabic" w:cs="Simplified Arabic"/>
          <w:sz w:val="28"/>
          <w:szCs w:val="28"/>
          <w:rtl/>
          <w:lang w:bidi="ar-EG"/>
        </w:rPr>
        <w:t xml:space="preserve">القطاعات التي لديها أعلى مؤشر </w:t>
      </w:r>
      <w:r w:rsidRPr="000C22E6">
        <w:rPr>
          <w:rFonts w:ascii="Simplified Arabic" w:eastAsiaTheme="minorHAnsi" w:hAnsi="Simplified Arabic" w:cs="Simplified Arabic" w:hint="cs"/>
          <w:sz w:val="28"/>
          <w:szCs w:val="28"/>
          <w:rtl/>
          <w:lang w:bidi="ar-EG"/>
        </w:rPr>
        <w:t>لأثر مضاعف الأجر فتتمثل في قطاعات التعليم،</w:t>
      </w:r>
      <w:r w:rsidRPr="000C22E6">
        <w:rPr>
          <w:rFonts w:ascii="Simplified Arabic" w:eastAsiaTheme="minorHAnsi" w:hAnsi="Simplified Arabic" w:cs="Simplified Arabic"/>
          <w:sz w:val="28"/>
          <w:szCs w:val="28"/>
          <w:rtl/>
          <w:lang w:bidi="ar-EG"/>
        </w:rPr>
        <w:t xml:space="preserve"> </w:t>
      </w:r>
      <w:r w:rsidRPr="000C22E6">
        <w:rPr>
          <w:rFonts w:ascii="Simplified Arabic" w:eastAsiaTheme="minorHAnsi" w:hAnsi="Simplified Arabic" w:cs="Simplified Arabic" w:hint="cs"/>
          <w:sz w:val="28"/>
          <w:szCs w:val="28"/>
          <w:rtl/>
          <w:lang w:bidi="ar-EG"/>
        </w:rPr>
        <w:t>و</w:t>
      </w:r>
      <w:r w:rsidRPr="000C22E6">
        <w:rPr>
          <w:rFonts w:ascii="Simplified Arabic" w:eastAsiaTheme="minorHAnsi" w:hAnsi="Simplified Arabic" w:cs="Simplified Arabic"/>
          <w:sz w:val="28"/>
          <w:szCs w:val="28"/>
          <w:rtl/>
          <w:lang w:bidi="ar-EG"/>
        </w:rPr>
        <w:t>الإدارة العامة والدفاع</w:t>
      </w:r>
      <w:r w:rsidRPr="000C22E6">
        <w:rPr>
          <w:rFonts w:ascii="Simplified Arabic" w:eastAsiaTheme="minorHAnsi" w:hAnsi="Simplified Arabic" w:cs="Simplified Arabic" w:hint="cs"/>
          <w:sz w:val="28"/>
          <w:szCs w:val="28"/>
          <w:rtl/>
          <w:lang w:bidi="ar-EG"/>
        </w:rPr>
        <w:t>، والصحة والعمل الاجتماعي، وال</w:t>
      </w:r>
      <w:r w:rsidRPr="000C22E6">
        <w:rPr>
          <w:rFonts w:ascii="Simplified Arabic" w:eastAsiaTheme="minorHAnsi" w:hAnsi="Simplified Arabic" w:cs="Simplified Arabic"/>
          <w:sz w:val="28"/>
          <w:szCs w:val="28"/>
          <w:rtl/>
          <w:lang w:bidi="ar-EG"/>
        </w:rPr>
        <w:t xml:space="preserve">خدمات </w:t>
      </w:r>
      <w:r w:rsidRPr="000C22E6">
        <w:rPr>
          <w:rFonts w:ascii="Simplified Arabic" w:eastAsiaTheme="minorHAnsi" w:hAnsi="Simplified Arabic" w:cs="Simplified Arabic" w:hint="cs"/>
          <w:sz w:val="28"/>
          <w:szCs w:val="28"/>
          <w:rtl/>
          <w:lang w:bidi="ar-EG"/>
        </w:rPr>
        <w:t>الأخرى.</w:t>
      </w:r>
    </w:p>
    <w:p w:rsidR="000C22E6" w:rsidRPr="000C22E6" w:rsidRDefault="000C22E6" w:rsidP="000C22E6">
      <w:pPr>
        <w:ind w:left="360"/>
        <w:contextualSpacing/>
        <w:jc w:val="lowKashida"/>
        <w:rPr>
          <w:rFonts w:ascii="Simplified Arabic" w:eastAsia="Calibri" w:hAnsi="Simplified Arabic" w:cs="Simplified Arabic"/>
          <w:sz w:val="28"/>
          <w:szCs w:val="28"/>
          <w:lang w:bidi="ar-EG"/>
        </w:rPr>
      </w:pPr>
    </w:p>
    <w:p w:rsidR="000C22E6" w:rsidRPr="000C22E6" w:rsidRDefault="000C22E6" w:rsidP="000C22E6">
      <w:pPr>
        <w:rPr>
          <w:rFonts w:ascii="Simplified Arabic" w:eastAsia="Calibri" w:hAnsi="Simplified Arabic" w:cs="Simplified Arabic"/>
          <w:sz w:val="26"/>
          <w:szCs w:val="26"/>
          <w:rtl/>
          <w:lang w:bidi="ar-EG"/>
        </w:rPr>
      </w:pPr>
    </w:p>
    <w:p w:rsidR="000C22E6" w:rsidRPr="000C22E6" w:rsidRDefault="000C22E6" w:rsidP="000C22E6">
      <w:pPr>
        <w:rPr>
          <w:rFonts w:ascii="Simplified Arabic" w:eastAsia="Calibri" w:hAnsi="Simplified Arabic" w:cs="Simplified Arabic"/>
          <w:sz w:val="26"/>
          <w:szCs w:val="26"/>
          <w:rtl/>
          <w:lang w:bidi="ar-EG"/>
        </w:rPr>
      </w:pPr>
    </w:p>
    <w:p w:rsidR="000C22E6" w:rsidRPr="000C22E6" w:rsidRDefault="000C22E6" w:rsidP="000C22E6">
      <w:pPr>
        <w:rPr>
          <w:rFonts w:ascii="Simplified Arabic" w:eastAsia="Calibri" w:hAnsi="Simplified Arabic" w:cs="Simplified Arabic"/>
          <w:sz w:val="26"/>
          <w:szCs w:val="26"/>
          <w:rtl/>
          <w:lang w:bidi="ar-EG"/>
        </w:rPr>
      </w:pPr>
    </w:p>
    <w:p w:rsidR="000C22E6" w:rsidRPr="000C22E6" w:rsidRDefault="000C22E6" w:rsidP="000C22E6">
      <w:pPr>
        <w:rPr>
          <w:rFonts w:ascii="Simplified Arabic" w:eastAsia="Calibri" w:hAnsi="Simplified Arabic" w:cs="Simplified Arabic"/>
          <w:b/>
          <w:bCs/>
          <w:sz w:val="32"/>
          <w:szCs w:val="32"/>
          <w:u w:val="single"/>
          <w:rtl/>
        </w:rPr>
      </w:pPr>
    </w:p>
    <w:p w:rsidR="000C22E6" w:rsidRPr="000C22E6" w:rsidRDefault="000C22E6" w:rsidP="000C22E6">
      <w:pPr>
        <w:rPr>
          <w:rFonts w:ascii="Simplified Arabic" w:eastAsia="Calibri" w:hAnsi="Simplified Arabic" w:cs="Simplified Arabic"/>
          <w:b/>
          <w:bCs/>
          <w:sz w:val="32"/>
          <w:szCs w:val="32"/>
          <w:u w:val="single"/>
          <w:rtl/>
        </w:rPr>
      </w:pPr>
    </w:p>
    <w:p w:rsidR="000C22E6" w:rsidRPr="000C22E6" w:rsidRDefault="000C22E6" w:rsidP="000C22E6">
      <w:pPr>
        <w:rPr>
          <w:rFonts w:ascii="Simplified Arabic" w:eastAsia="Calibri" w:hAnsi="Simplified Arabic" w:cs="Simplified Arabic"/>
          <w:b/>
          <w:bCs/>
          <w:sz w:val="32"/>
          <w:szCs w:val="32"/>
          <w:u w:val="single"/>
          <w:rtl/>
        </w:rPr>
      </w:pPr>
    </w:p>
    <w:p w:rsidR="00D14CB5" w:rsidRDefault="00D14CB5" w:rsidP="00283175">
      <w:pPr>
        <w:spacing w:before="60" w:after="60" w:line="360" w:lineRule="auto"/>
        <w:jc w:val="center"/>
        <w:rPr>
          <w:rFonts w:ascii="Simplified Arabic" w:eastAsia="Calibri" w:hAnsi="Simplified Arabic" w:cs="Simplified Arabic"/>
          <w:b/>
          <w:bCs/>
          <w:sz w:val="36"/>
          <w:szCs w:val="36"/>
          <w:u w:val="single"/>
        </w:rPr>
      </w:pPr>
    </w:p>
    <w:p w:rsidR="00114CCF" w:rsidRDefault="00114CCF" w:rsidP="00283175">
      <w:pPr>
        <w:spacing w:before="60" w:after="60" w:line="360" w:lineRule="auto"/>
        <w:jc w:val="center"/>
        <w:rPr>
          <w:rFonts w:ascii="Simplified Arabic" w:eastAsia="Calibri" w:hAnsi="Simplified Arabic" w:cs="Simplified Arabic"/>
          <w:b/>
          <w:bCs/>
          <w:sz w:val="36"/>
          <w:szCs w:val="36"/>
          <w:u w:val="single"/>
          <w:rtl/>
        </w:rPr>
      </w:pPr>
    </w:p>
    <w:p w:rsidR="002B38E9" w:rsidRDefault="002B38E9" w:rsidP="00F66802">
      <w:pPr>
        <w:spacing w:before="60" w:after="60" w:line="360" w:lineRule="auto"/>
        <w:rPr>
          <w:rFonts w:ascii="Simplified Arabic" w:eastAsia="Calibri" w:hAnsi="Simplified Arabic" w:cs="Simplified Arabic"/>
          <w:b/>
          <w:bCs/>
          <w:sz w:val="36"/>
          <w:szCs w:val="36"/>
          <w:u w:val="single"/>
          <w:rtl/>
        </w:rPr>
      </w:pP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r w:rsidRPr="00283175">
        <w:rPr>
          <w:rFonts w:ascii="Simplified Arabic" w:eastAsia="Calibri" w:hAnsi="Simplified Arabic" w:cs="Simplified Arabic" w:hint="cs"/>
          <w:b/>
          <w:bCs/>
          <w:sz w:val="36"/>
          <w:szCs w:val="36"/>
          <w:u w:val="single"/>
          <w:rtl/>
        </w:rPr>
        <w:t>ملخص البحث وأهم النتائج</w:t>
      </w: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p>
    <w:p w:rsidR="00283175" w:rsidRDefault="00283175" w:rsidP="00283175">
      <w:pPr>
        <w:spacing w:before="60" w:after="60" w:line="360" w:lineRule="auto"/>
        <w:jc w:val="center"/>
        <w:rPr>
          <w:rFonts w:ascii="Simplified Arabic" w:eastAsia="Calibri" w:hAnsi="Simplified Arabic" w:cs="Simplified Arabic"/>
          <w:b/>
          <w:bCs/>
          <w:sz w:val="36"/>
          <w:szCs w:val="36"/>
          <w:u w:val="single"/>
          <w:rtl/>
        </w:rPr>
      </w:pPr>
    </w:p>
    <w:p w:rsidR="002B38E9" w:rsidRDefault="002B38E9" w:rsidP="00283175">
      <w:pPr>
        <w:spacing w:after="60"/>
        <w:jc w:val="both"/>
        <w:rPr>
          <w:rFonts w:ascii="Simplified Arabic" w:eastAsia="Calibri" w:hAnsi="Simplified Arabic" w:cs="Simplified Arabic"/>
          <w:sz w:val="26"/>
          <w:szCs w:val="26"/>
          <w:rtl/>
          <w:lang w:bidi="ar-EG"/>
        </w:rPr>
      </w:pPr>
    </w:p>
    <w:p w:rsidR="000F00D8" w:rsidRDefault="000F00D8" w:rsidP="00283175">
      <w:pPr>
        <w:spacing w:after="60"/>
        <w:jc w:val="both"/>
        <w:rPr>
          <w:rFonts w:ascii="Simplified Arabic" w:eastAsia="Calibri" w:hAnsi="Simplified Arabic" w:cs="Simplified Arabic"/>
          <w:sz w:val="26"/>
          <w:szCs w:val="26"/>
          <w:rtl/>
          <w:lang w:bidi="ar-EG"/>
        </w:rPr>
      </w:pPr>
    </w:p>
    <w:p w:rsidR="00F36297" w:rsidRDefault="00F36297" w:rsidP="00AA73D3">
      <w:pPr>
        <w:tabs>
          <w:tab w:val="left" w:pos="281"/>
        </w:tabs>
        <w:jc w:val="center"/>
        <w:rPr>
          <w:rFonts w:ascii="Simplified Arabic" w:eastAsia="Calibri" w:hAnsi="Simplified Arabic" w:cs="Simplified Arabic"/>
          <w:b/>
          <w:bCs/>
          <w:sz w:val="36"/>
          <w:szCs w:val="36"/>
          <w:u w:val="single"/>
          <w:rtl/>
          <w:lang w:bidi="ar-EG"/>
        </w:rPr>
      </w:pPr>
      <w:r w:rsidRPr="00283175">
        <w:rPr>
          <w:rFonts w:ascii="Simplified Arabic" w:eastAsia="Calibri" w:hAnsi="Simplified Arabic" w:cs="Simplified Arabic" w:hint="cs"/>
          <w:b/>
          <w:bCs/>
          <w:sz w:val="36"/>
          <w:szCs w:val="36"/>
          <w:u w:val="single"/>
          <w:rtl/>
        </w:rPr>
        <w:lastRenderedPageBreak/>
        <w:t>أهم نتائج</w:t>
      </w:r>
      <w:r w:rsidR="00AA73D3">
        <w:rPr>
          <w:rFonts w:ascii="Simplified Arabic" w:eastAsia="Calibri" w:hAnsi="Simplified Arabic" w:cs="Simplified Arabic" w:hint="cs"/>
          <w:b/>
          <w:bCs/>
          <w:sz w:val="36"/>
          <w:szCs w:val="36"/>
          <w:u w:val="single"/>
          <w:rtl/>
        </w:rPr>
        <w:t xml:space="preserve"> البحث</w:t>
      </w:r>
      <w:r>
        <w:rPr>
          <w:rFonts w:ascii="Simplified Arabic" w:eastAsia="Calibri" w:hAnsi="Simplified Arabic" w:cs="Simplified Arabic" w:hint="cs"/>
          <w:b/>
          <w:bCs/>
          <w:sz w:val="36"/>
          <w:szCs w:val="36"/>
          <w:u w:val="single"/>
          <w:rtl/>
          <w:lang w:bidi="ar-EG"/>
        </w:rPr>
        <w:t xml:space="preserve"> والتوصيات</w:t>
      </w:r>
    </w:p>
    <w:p w:rsidR="00BE2043" w:rsidRDefault="00BE2043" w:rsidP="00F36297">
      <w:pPr>
        <w:tabs>
          <w:tab w:val="left" w:pos="281"/>
        </w:tabs>
        <w:jc w:val="center"/>
        <w:rPr>
          <w:rFonts w:ascii="Simplified Arabic" w:eastAsia="Calibri" w:hAnsi="Simplified Arabic" w:cs="Simplified Arabic"/>
          <w:b/>
          <w:bCs/>
          <w:sz w:val="36"/>
          <w:szCs w:val="36"/>
          <w:u w:val="single"/>
          <w:rtl/>
          <w:lang w:bidi="ar-EG"/>
        </w:rPr>
      </w:pPr>
    </w:p>
    <w:p w:rsidR="00A4578C" w:rsidRPr="00283175" w:rsidRDefault="00A4578C" w:rsidP="00BE2043">
      <w:pPr>
        <w:numPr>
          <w:ilvl w:val="0"/>
          <w:numId w:val="9"/>
        </w:numPr>
        <w:tabs>
          <w:tab w:val="left" w:pos="423"/>
        </w:tabs>
        <w:ind w:left="0" w:hanging="2"/>
        <w:jc w:val="both"/>
        <w:rPr>
          <w:rFonts w:ascii="Simplified Arabic" w:eastAsia="Calibri" w:hAnsi="Simplified Arabic" w:cs="Simplified Arabic"/>
          <w:sz w:val="28"/>
          <w:szCs w:val="28"/>
          <w:lang w:bidi="ar-EG"/>
        </w:rPr>
      </w:pPr>
      <w:r w:rsidRPr="00283175">
        <w:rPr>
          <w:rFonts w:ascii="Simplified Arabic" w:eastAsia="Calibri" w:hAnsi="Simplified Arabic" w:cs="Simplified Arabic"/>
          <w:sz w:val="28"/>
          <w:szCs w:val="28"/>
          <w:rtl/>
          <w:lang w:bidi="ar-EG"/>
        </w:rPr>
        <w:t>جداول المدخلات والمخرجات أدا</w:t>
      </w:r>
      <w:r w:rsidRPr="00283175">
        <w:rPr>
          <w:rFonts w:ascii="Simplified Arabic" w:eastAsia="Calibri" w:hAnsi="Simplified Arabic" w:cs="Simplified Arabic" w:hint="cs"/>
          <w:sz w:val="28"/>
          <w:szCs w:val="28"/>
          <w:rtl/>
          <w:lang w:bidi="ar-EG"/>
        </w:rPr>
        <w:t>ة</w:t>
      </w:r>
      <w:r w:rsidRPr="00283175">
        <w:rPr>
          <w:rFonts w:ascii="Simplified Arabic" w:eastAsia="Calibri" w:hAnsi="Simplified Arabic" w:cs="Simplified Arabic"/>
          <w:sz w:val="28"/>
          <w:szCs w:val="28"/>
          <w:rtl/>
          <w:lang w:bidi="ar-EG"/>
        </w:rPr>
        <w:t xml:space="preserve"> تفصيلية هامة للاقتصاديين لما توفره من تفصيلات أكثر للأنشطة المنتجة داخل الاقتصاد الأمر الذى يظهر مشاركتها بشكل واضح فى الناتج المحلى الإجمالي، وتبرز أهمية جداول المدخلات والمخرجات من خلال استخدامها من قبل الباحثين والمحللين الاقتصاديين فى القطاعين العام والخاص، إضافة إلى إثراء أنشطة مراكز البحوث المتخصصة فى هذا المجال</w:t>
      </w:r>
      <w:r w:rsidRPr="00283175">
        <w:rPr>
          <w:rFonts w:ascii="Simplified Arabic" w:eastAsia="Calibri" w:hAnsi="Simplified Arabic" w:cs="Simplified Arabic" w:hint="cs"/>
          <w:sz w:val="28"/>
          <w:szCs w:val="28"/>
          <w:rtl/>
          <w:lang w:bidi="ar-EG"/>
        </w:rPr>
        <w:t>.</w:t>
      </w:r>
    </w:p>
    <w:p w:rsidR="00283175" w:rsidRPr="00283175" w:rsidRDefault="00283175" w:rsidP="00BE2043">
      <w:pPr>
        <w:numPr>
          <w:ilvl w:val="0"/>
          <w:numId w:val="9"/>
        </w:numPr>
        <w:tabs>
          <w:tab w:val="left" w:pos="281"/>
        </w:tabs>
        <w:ind w:left="0" w:hanging="2"/>
        <w:jc w:val="both"/>
        <w:rPr>
          <w:rFonts w:ascii="Simplified Arabic" w:eastAsia="Calibri" w:hAnsi="Simplified Arabic" w:cs="Simplified Arabic"/>
          <w:sz w:val="28"/>
          <w:szCs w:val="28"/>
          <w:lang w:bidi="ar-EG"/>
        </w:rPr>
      </w:pPr>
      <w:r w:rsidRPr="00283175">
        <w:rPr>
          <w:rFonts w:ascii="Simplified Arabic" w:eastAsia="Calibri" w:hAnsi="Simplified Arabic" w:cs="Simplified Arabic"/>
          <w:sz w:val="28"/>
          <w:szCs w:val="28"/>
          <w:rtl/>
          <w:lang w:bidi="ar-EG"/>
        </w:rPr>
        <w:t xml:space="preserve">يتم تقسيم الاقتصاد </w:t>
      </w:r>
      <w:r w:rsidRPr="00283175">
        <w:rPr>
          <w:rFonts w:ascii="Simplified Arabic" w:eastAsia="Calibri" w:hAnsi="Simplified Arabic" w:cs="Simplified Arabic" w:hint="cs"/>
          <w:sz w:val="28"/>
          <w:szCs w:val="28"/>
          <w:rtl/>
          <w:lang w:bidi="ar-EG"/>
        </w:rPr>
        <w:t xml:space="preserve">من خلال </w:t>
      </w:r>
      <w:r w:rsidRPr="00283175">
        <w:rPr>
          <w:rFonts w:ascii="Simplified Arabic" w:eastAsia="Calibri" w:hAnsi="Simplified Arabic" w:cs="Simplified Arabic"/>
          <w:sz w:val="28"/>
          <w:szCs w:val="28"/>
          <w:rtl/>
          <w:lang w:bidi="ar-EG"/>
        </w:rPr>
        <w:t xml:space="preserve">جداول المدخلات والمخرجات إلى عدد من القطاعات، </w:t>
      </w:r>
      <w:r w:rsidR="00F36297">
        <w:rPr>
          <w:rFonts w:ascii="Simplified Arabic" w:eastAsia="Calibri" w:hAnsi="Simplified Arabic" w:cs="Simplified Arabic" w:hint="cs"/>
          <w:sz w:val="28"/>
          <w:szCs w:val="28"/>
          <w:rtl/>
          <w:lang w:bidi="ar-EG"/>
        </w:rPr>
        <w:t>و</w:t>
      </w:r>
      <w:r w:rsidRPr="00283175">
        <w:rPr>
          <w:rFonts w:ascii="Simplified Arabic" w:eastAsia="Calibri" w:hAnsi="Simplified Arabic" w:cs="Simplified Arabic"/>
          <w:sz w:val="28"/>
          <w:szCs w:val="28"/>
          <w:rtl/>
          <w:lang w:bidi="ar-EG"/>
        </w:rPr>
        <w:t xml:space="preserve">أن عدد القطاعات والسلع </w:t>
      </w:r>
      <w:r w:rsidRPr="00283175">
        <w:rPr>
          <w:rFonts w:ascii="Simplified Arabic" w:eastAsia="Calibri" w:hAnsi="Simplified Arabic" w:cs="Simplified Arabic" w:hint="cs"/>
          <w:sz w:val="28"/>
          <w:szCs w:val="28"/>
          <w:rtl/>
          <w:lang w:bidi="ar-EG"/>
        </w:rPr>
        <w:t>ت</w:t>
      </w:r>
      <w:r w:rsidRPr="00283175">
        <w:rPr>
          <w:rFonts w:ascii="Simplified Arabic" w:eastAsia="Calibri" w:hAnsi="Simplified Arabic" w:cs="Simplified Arabic"/>
          <w:sz w:val="28"/>
          <w:szCs w:val="28"/>
          <w:rtl/>
          <w:lang w:bidi="ar-EG"/>
        </w:rPr>
        <w:t xml:space="preserve">عتمد على الهدف من التحليل الاقتصادي ورغبة المخطط، من جهة، ومدى توفر البيانات الاحصائية من جهة أخرى. </w:t>
      </w:r>
    </w:p>
    <w:p w:rsidR="00283175" w:rsidRPr="00283175" w:rsidRDefault="00283175" w:rsidP="00BE2043">
      <w:pPr>
        <w:numPr>
          <w:ilvl w:val="0"/>
          <w:numId w:val="9"/>
        </w:numPr>
        <w:tabs>
          <w:tab w:val="left" w:pos="281"/>
        </w:tabs>
        <w:ind w:left="0" w:hanging="2"/>
        <w:jc w:val="both"/>
        <w:rPr>
          <w:rFonts w:ascii="Simplified Arabic" w:eastAsia="Calibri" w:hAnsi="Simplified Arabic" w:cs="Simplified Arabic"/>
          <w:sz w:val="28"/>
          <w:szCs w:val="28"/>
          <w:lang w:bidi="ar-EG"/>
        </w:rPr>
      </w:pPr>
      <w:r w:rsidRPr="00283175">
        <w:rPr>
          <w:rFonts w:ascii="Simplified Arabic" w:eastAsia="Calibri" w:hAnsi="Simplified Arabic" w:cs="Simplified Arabic"/>
          <w:sz w:val="28"/>
          <w:szCs w:val="28"/>
          <w:rtl/>
          <w:lang w:bidi="ar-EG"/>
        </w:rPr>
        <w:t>تستخدم جداول المدخلات والمخرجات في قياس التحول الهيكلي حيث توضح درجة التشابك القطاعية وتستخدم المعاملات الفنية الناتجة عن جداول المدخلات والمخرجات لتحديد طبيعة الهيكل الاقتصادي للدولة هل هو أولى أم صناعي أم خدمي، كما توضح جداول المدخلات والمخرجات هيكل الطلب النهائي الذى يؤثر في عملية التحول الهيكلي.</w:t>
      </w:r>
    </w:p>
    <w:p w:rsidR="00283175" w:rsidRPr="00283175" w:rsidRDefault="00283175" w:rsidP="00BE2043">
      <w:pPr>
        <w:numPr>
          <w:ilvl w:val="0"/>
          <w:numId w:val="9"/>
        </w:numPr>
        <w:tabs>
          <w:tab w:val="left" w:pos="281"/>
        </w:tabs>
        <w:ind w:left="0" w:hanging="2"/>
        <w:jc w:val="both"/>
        <w:rPr>
          <w:rFonts w:ascii="Simplified Arabic" w:eastAsia="Calibri" w:hAnsi="Simplified Arabic" w:cs="Simplified Arabic"/>
          <w:sz w:val="28"/>
          <w:szCs w:val="28"/>
          <w:rtl/>
          <w:lang w:bidi="ar-EG"/>
        </w:rPr>
      </w:pPr>
      <w:r w:rsidRPr="00283175">
        <w:rPr>
          <w:rFonts w:ascii="Simplified Arabic" w:eastAsia="Calibri" w:hAnsi="Simplified Arabic" w:cs="Simplified Arabic"/>
          <w:sz w:val="28"/>
          <w:szCs w:val="28"/>
          <w:rtl/>
          <w:lang w:bidi="ar-EG"/>
        </w:rPr>
        <w:t>تستخدم ﺠﺩﺍﻭل ﺍﻟﻤﺩﺨﻼﺕ ﻭﺍﻟﻤﺨﺭﺠﺎﺕ ﻓﻲ ﺘﻘﻴﻴﻡ ﺍﻟﺘﻔﺎﻋﻼﺕ ﻤﻊ ﺍﻟﻌﺎﻟﻡ ﺍﻟﺨﺎﺭﺠﻲ ﻭﺒﺼﻔﺔ ﺨﺎﺼـﺔ ﻓـﻲ ﺘﻘﻴـﻴﻡ ﺍﺘﻔﺎﻗـﺎﺕ ﺍﻟﺸﺭﺍ</w:t>
      </w:r>
      <w:r w:rsidR="00A4578C">
        <w:rPr>
          <w:rFonts w:ascii="Simplified Arabic" w:eastAsia="Calibri" w:hAnsi="Simplified Arabic" w:cs="Simplified Arabic" w:hint="cs"/>
          <w:sz w:val="28"/>
          <w:szCs w:val="28"/>
          <w:rtl/>
          <w:lang w:bidi="ar-EG"/>
        </w:rPr>
        <w:t>كة</w:t>
      </w:r>
      <w:r w:rsidRPr="00283175">
        <w:rPr>
          <w:rFonts w:ascii="Simplified Arabic" w:eastAsia="Calibri" w:hAnsi="Simplified Arabic" w:cs="Simplified Arabic"/>
          <w:sz w:val="28"/>
          <w:szCs w:val="28"/>
          <w:rtl/>
          <w:lang w:bidi="ar-EG"/>
        </w:rPr>
        <w:t xml:space="preserve"> ﻭﺍﻟﺘﻜﺎﻤل ﺍﻹﻗﻠﻴﻤﻲ، ﻭﻴﺯﺩﺍﺩ ﻫﺫﺍ ﺍﻟﺩﻭﺭ ﺍﻟﺘﺤﻠﻴﻠﻲ ﺇﺫﺍ ﻁـﻭﺭﺕ جداول ﺍﻟﻤـﺩﺨﻼﺕ ﻭﺍﻟﻤﺨﺭﺠﺎﺕ ﻋﻠﻰ ﺃﺴﺎﺱ ﺇﻗﻠﻴﻤﻲ</w:t>
      </w:r>
      <w:r w:rsidRPr="00283175">
        <w:rPr>
          <w:rFonts w:ascii="Simplified Arabic" w:eastAsia="Calibri" w:hAnsi="Simplified Arabic" w:cs="Simplified Arabic" w:hint="cs"/>
          <w:sz w:val="28"/>
          <w:szCs w:val="28"/>
          <w:rtl/>
          <w:lang w:bidi="ar-EG"/>
        </w:rPr>
        <w:t>.</w:t>
      </w:r>
    </w:p>
    <w:p w:rsidR="00283175" w:rsidRPr="00283175" w:rsidRDefault="00283175" w:rsidP="00BE2043">
      <w:pPr>
        <w:numPr>
          <w:ilvl w:val="0"/>
          <w:numId w:val="9"/>
        </w:numPr>
        <w:tabs>
          <w:tab w:val="left" w:pos="423"/>
        </w:tabs>
        <w:ind w:left="0" w:hanging="2"/>
        <w:jc w:val="both"/>
        <w:rPr>
          <w:rFonts w:ascii="Simplified Arabic" w:eastAsia="Calibri" w:hAnsi="Simplified Arabic" w:cs="Simplified Arabic"/>
          <w:sz w:val="28"/>
          <w:szCs w:val="28"/>
          <w:lang w:bidi="ar-EG"/>
        </w:rPr>
      </w:pPr>
      <w:r w:rsidRPr="00283175">
        <w:rPr>
          <w:rFonts w:ascii="Simplified Arabic" w:eastAsia="Calibri" w:hAnsi="Simplified Arabic" w:cs="Simplified Arabic"/>
          <w:sz w:val="28"/>
          <w:szCs w:val="28"/>
          <w:rtl/>
          <w:lang w:bidi="ar-EG"/>
        </w:rPr>
        <w:t>تشكل جداول المدخلات والمخرجات عنصراً هاماً للقطاع الخاص لفهم حجم ونوعية الطلب الوسيط والطلب النهائي للقطاعات، وبالتالي يسلط الضوء علي إمكانيات وفرص استثمارية متاحة ويعطي مؤشرات مهمة حول حجم ونوعية هذه الفرص سواء من حيث الطلب المتاح أو العرض المتوقع لملاقاة هذا الطلب. وبالتالي فإن جداول المدخلات والمخرجات تشكل إطاراً هاماً لبناء توقعات قطاعية إنتاجية أو استيراداً وتصديراً أمام القطاع الخاص</w:t>
      </w:r>
      <w:r w:rsidRPr="00283175">
        <w:rPr>
          <w:rFonts w:ascii="Simplified Arabic" w:eastAsia="Calibri" w:hAnsi="Simplified Arabic" w:cs="Simplified Arabic" w:hint="cs"/>
          <w:sz w:val="28"/>
          <w:szCs w:val="28"/>
          <w:rtl/>
          <w:lang w:bidi="ar-EG"/>
        </w:rPr>
        <w:t>.</w:t>
      </w:r>
    </w:p>
    <w:p w:rsidR="00283175" w:rsidRPr="00283175" w:rsidRDefault="00283175" w:rsidP="00BE2043">
      <w:pPr>
        <w:pStyle w:val="ListParagraph"/>
        <w:numPr>
          <w:ilvl w:val="0"/>
          <w:numId w:val="43"/>
        </w:numPr>
        <w:tabs>
          <w:tab w:val="left" w:pos="281"/>
        </w:tabs>
        <w:spacing w:after="0" w:line="240" w:lineRule="auto"/>
        <w:ind w:left="0" w:hanging="2"/>
        <w:jc w:val="lowKashida"/>
        <w:rPr>
          <w:rFonts w:ascii="Times New Roman" w:eastAsiaTheme="minorEastAsia" w:hAnsi="Times New Roman" w:cs="Times New Roman"/>
          <w:b/>
          <w:bCs/>
          <w:sz w:val="28"/>
          <w:szCs w:val="28"/>
          <w:lang w:eastAsia="ja-JP"/>
        </w:rPr>
      </w:pPr>
      <w:r w:rsidRPr="00283175">
        <w:rPr>
          <w:rFonts w:ascii="Simplified Arabic" w:eastAsia="Times New Roman" w:hAnsi="Simplified Arabic" w:cs="Simplified Arabic"/>
          <w:sz w:val="28"/>
          <w:szCs w:val="28"/>
          <w:rtl/>
        </w:rPr>
        <w:t xml:space="preserve">يتم </w:t>
      </w:r>
      <w:r w:rsidRPr="00283175">
        <w:rPr>
          <w:rFonts w:ascii="Simplified Arabic" w:eastAsia="Times New Roman" w:hAnsi="Simplified Arabic" w:cs="Simplified Arabic" w:hint="cs"/>
          <w:sz w:val="28"/>
          <w:szCs w:val="28"/>
          <w:rtl/>
        </w:rPr>
        <w:t xml:space="preserve">تركيب جداول المدخلات والمخرجات في الولايات المتحدة الأمريكية بشكل مفصل  كل خمس سنوات وتحتوي تقريباً علي </w:t>
      </w:r>
      <w:r w:rsidRPr="00283175">
        <w:rPr>
          <w:rFonts w:ascii="Simplified Arabic" w:eastAsia="Times New Roman" w:hAnsi="Simplified Arabic" w:cs="Simplified Arabic"/>
          <w:sz w:val="28"/>
          <w:szCs w:val="28"/>
          <w:rtl/>
        </w:rPr>
        <w:t xml:space="preserve"> 405 </w:t>
      </w:r>
      <w:r w:rsidRPr="00283175">
        <w:rPr>
          <w:rFonts w:ascii="Simplified Arabic" w:eastAsia="Times New Roman" w:hAnsi="Simplified Arabic" w:cs="Simplified Arabic" w:hint="cs"/>
          <w:sz w:val="28"/>
          <w:szCs w:val="28"/>
          <w:rtl/>
        </w:rPr>
        <w:t>نشاط صناعي.</w:t>
      </w:r>
      <w:r w:rsidRPr="00283175">
        <w:rPr>
          <w:rFonts w:ascii="Roboto" w:hAnsi="Roboto" w:hint="cs"/>
          <w:color w:val="777777"/>
          <w:sz w:val="28"/>
          <w:szCs w:val="28"/>
          <w:rtl/>
        </w:rPr>
        <w:t xml:space="preserve"> </w:t>
      </w:r>
      <w:r w:rsidRPr="00283175">
        <w:rPr>
          <w:rFonts w:ascii="Simplified Arabic" w:eastAsia="Times New Roman" w:hAnsi="Simplified Arabic" w:cs="Simplified Arabic" w:hint="cs"/>
          <w:sz w:val="28"/>
          <w:szCs w:val="28"/>
          <w:rtl/>
        </w:rPr>
        <w:t xml:space="preserve">ومن أهم نقاط القوة في هذه التجربة، أنه </w:t>
      </w:r>
      <w:r w:rsidRPr="00283175">
        <w:rPr>
          <w:rFonts w:ascii="Simplified Arabic" w:eastAsia="Times New Roman" w:hAnsi="Simplified Arabic" w:cs="Simplified Arabic"/>
          <w:sz w:val="28"/>
          <w:szCs w:val="28"/>
          <w:rtl/>
        </w:rPr>
        <w:t>يتم تحديث بيانات المدخلات والمخرجات كل عام وتوف</w:t>
      </w:r>
      <w:r w:rsidRPr="00283175">
        <w:rPr>
          <w:rFonts w:ascii="Simplified Arabic" w:eastAsia="Times New Roman" w:hAnsi="Simplified Arabic" w:cs="Simplified Arabic" w:hint="cs"/>
          <w:sz w:val="28"/>
          <w:szCs w:val="28"/>
          <w:rtl/>
        </w:rPr>
        <w:t>ي</w:t>
      </w:r>
      <w:r w:rsidRPr="00283175">
        <w:rPr>
          <w:rFonts w:ascii="Simplified Arabic" w:eastAsia="Times New Roman" w:hAnsi="Simplified Arabic" w:cs="Simplified Arabic"/>
          <w:sz w:val="28"/>
          <w:szCs w:val="28"/>
          <w:rtl/>
        </w:rPr>
        <w:t xml:space="preserve">ر معلومات عن 71 </w:t>
      </w:r>
      <w:r w:rsidRPr="00283175">
        <w:rPr>
          <w:rFonts w:ascii="Simplified Arabic" w:eastAsia="Times New Roman" w:hAnsi="Simplified Arabic" w:cs="Simplified Arabic" w:hint="cs"/>
          <w:sz w:val="28"/>
          <w:szCs w:val="28"/>
          <w:rtl/>
        </w:rPr>
        <w:t>نشاط</w:t>
      </w:r>
      <w:r w:rsidRPr="00283175">
        <w:rPr>
          <w:rFonts w:ascii="Simplified Arabic" w:eastAsia="Times New Roman" w:hAnsi="Simplified Arabic" w:cs="Simplified Arabic"/>
          <w:sz w:val="28"/>
          <w:szCs w:val="28"/>
          <w:rtl/>
        </w:rPr>
        <w:t xml:space="preserve"> صناعي</w:t>
      </w:r>
      <w:r w:rsidRPr="00283175">
        <w:rPr>
          <w:rFonts w:ascii="Simplified Arabic" w:eastAsia="Times New Roman" w:hAnsi="Simplified Arabic" w:cs="Simplified Arabic" w:hint="cs"/>
          <w:sz w:val="28"/>
          <w:szCs w:val="28"/>
          <w:rtl/>
        </w:rPr>
        <w:t>.</w:t>
      </w:r>
    </w:p>
    <w:p w:rsidR="00283175" w:rsidRPr="00283175" w:rsidRDefault="00283175" w:rsidP="00BE2043">
      <w:pPr>
        <w:pStyle w:val="ListParagraph"/>
        <w:numPr>
          <w:ilvl w:val="0"/>
          <w:numId w:val="43"/>
        </w:numPr>
        <w:tabs>
          <w:tab w:val="left" w:pos="281"/>
        </w:tabs>
        <w:spacing w:after="0" w:line="240" w:lineRule="auto"/>
        <w:ind w:left="0" w:hanging="2"/>
        <w:jc w:val="lowKashida"/>
        <w:rPr>
          <w:rFonts w:ascii="Times New Roman" w:eastAsiaTheme="minorEastAsia" w:hAnsi="Times New Roman" w:cs="Times New Roman"/>
          <w:b/>
          <w:bCs/>
          <w:sz w:val="28"/>
          <w:szCs w:val="28"/>
          <w:lang w:eastAsia="ja-JP"/>
        </w:rPr>
      </w:pPr>
      <w:r w:rsidRPr="00283175">
        <w:rPr>
          <w:rFonts w:ascii="Simplified Arabic" w:eastAsia="Times New Roman" w:hAnsi="Simplified Arabic" w:cs="Simplified Arabic" w:hint="cs"/>
          <w:sz w:val="28"/>
          <w:szCs w:val="28"/>
          <w:rtl/>
        </w:rPr>
        <w:t xml:space="preserve">إعتمدت تجربة الولايات المتحدة في تركيب الجداول بصفة عامة علي التعدادات المختلفة، </w:t>
      </w:r>
      <w:r w:rsidRPr="00283175">
        <w:rPr>
          <w:rFonts w:ascii="Simplified Arabic" w:eastAsia="Times New Roman" w:hAnsi="Simplified Arabic" w:cs="Simplified Arabic" w:hint="cs"/>
          <w:sz w:val="28"/>
          <w:szCs w:val="28"/>
          <w:rtl/>
          <w:lang w:bidi="ar-EG"/>
        </w:rPr>
        <w:t>وخاصة التعدادات الاقتصادية وذلك</w:t>
      </w:r>
      <w:r w:rsidRPr="00283175">
        <w:rPr>
          <w:rFonts w:ascii="Simplified Arabic" w:eastAsia="Times New Roman" w:hAnsi="Simplified Arabic" w:cs="Simplified Arabic" w:hint="cs"/>
          <w:sz w:val="28"/>
          <w:szCs w:val="28"/>
          <w:rtl/>
        </w:rPr>
        <w:t xml:space="preserve"> بجانب الإحصاءات الرسمية مثل إحصاءات الصناعة السنوية وإحصاءات العمالة وغيرها من البيانات المختلفة التي يتم استخدامها في تركيب جداول المدخلات والمخرجات.</w:t>
      </w:r>
    </w:p>
    <w:p w:rsidR="00283175" w:rsidRPr="00283175" w:rsidRDefault="00283175" w:rsidP="00BE2043">
      <w:pPr>
        <w:pStyle w:val="ListParagraph"/>
        <w:numPr>
          <w:ilvl w:val="0"/>
          <w:numId w:val="43"/>
        </w:numPr>
        <w:tabs>
          <w:tab w:val="left" w:pos="281"/>
        </w:tabs>
        <w:spacing w:after="0" w:line="240" w:lineRule="auto"/>
        <w:ind w:left="0" w:hanging="2"/>
        <w:jc w:val="lowKashida"/>
        <w:rPr>
          <w:rFonts w:ascii="Times New Roman" w:eastAsiaTheme="minorEastAsia" w:hAnsi="Times New Roman" w:cs="Times New Roman"/>
          <w:b/>
          <w:bCs/>
          <w:sz w:val="28"/>
          <w:szCs w:val="28"/>
          <w:rtl/>
          <w:lang w:eastAsia="ja-JP"/>
        </w:rPr>
      </w:pPr>
      <w:r w:rsidRPr="00283175">
        <w:rPr>
          <w:rFonts w:ascii="Simplified Arabic" w:eastAsiaTheme="minorEastAsia" w:hAnsi="Simplified Arabic" w:cs="Simplified Arabic" w:hint="cs"/>
          <w:sz w:val="28"/>
          <w:szCs w:val="28"/>
          <w:rtl/>
          <w:lang w:val="en" w:eastAsia="ja-JP"/>
        </w:rPr>
        <w:t>ت</w:t>
      </w:r>
      <w:r w:rsidRPr="00283175">
        <w:rPr>
          <w:rFonts w:ascii="Simplified Arabic" w:eastAsiaTheme="minorEastAsia" w:hAnsi="Simplified Arabic" w:cs="Simplified Arabic"/>
          <w:sz w:val="28"/>
          <w:szCs w:val="28"/>
          <w:rtl/>
          <w:lang w:val="en" w:eastAsia="ja-JP"/>
        </w:rPr>
        <w:t>تكون قاعدة بيانات</w:t>
      </w:r>
      <w:r w:rsidRPr="00283175">
        <w:rPr>
          <w:rFonts w:ascii="Simplified Arabic" w:eastAsiaTheme="minorEastAsia" w:hAnsi="Simplified Arabic" w:cs="Simplified Arabic" w:hint="cs"/>
          <w:sz w:val="28"/>
          <w:szCs w:val="28"/>
          <w:rtl/>
          <w:lang w:val="en" w:eastAsia="ja-JP"/>
        </w:rPr>
        <w:t xml:space="preserve"> جداول المدخلات والمخرجات</w:t>
      </w:r>
      <w:r w:rsidRPr="00283175">
        <w:rPr>
          <w:rFonts w:ascii="Simplified Arabic" w:eastAsiaTheme="minorEastAsia" w:hAnsi="Simplified Arabic" w:cs="Simplified Arabic"/>
          <w:sz w:val="28"/>
          <w:szCs w:val="28"/>
          <w:rtl/>
          <w:lang w:val="en" w:eastAsia="ja-JP"/>
        </w:rPr>
        <w:t xml:space="preserve"> </w:t>
      </w:r>
      <w:r w:rsidRPr="00283175">
        <w:rPr>
          <w:rFonts w:ascii="Simplified Arabic" w:eastAsiaTheme="minorEastAsia" w:hAnsi="Simplified Arabic" w:cs="Simplified Arabic" w:hint="cs"/>
          <w:sz w:val="28"/>
          <w:szCs w:val="28"/>
          <w:rtl/>
          <w:lang w:val="en" w:eastAsia="ja-JP"/>
        </w:rPr>
        <w:t xml:space="preserve">بمنظمة التنمية والتعاون الاقتصادي </w:t>
      </w:r>
      <w:r w:rsidRPr="00283175">
        <w:rPr>
          <w:rFonts w:ascii="Simplified Arabic" w:eastAsiaTheme="minorEastAsia" w:hAnsi="Simplified Arabic" w:cs="Simplified Arabic"/>
          <w:sz w:val="28"/>
          <w:szCs w:val="28"/>
          <w:rtl/>
          <w:lang w:val="en" w:eastAsia="ja-JP"/>
        </w:rPr>
        <w:t xml:space="preserve">من ستة </w:t>
      </w:r>
      <w:r w:rsidRPr="00283175">
        <w:rPr>
          <w:rFonts w:ascii="Simplified Arabic" w:eastAsiaTheme="minorEastAsia" w:hAnsi="Simplified Arabic" w:cs="Simplified Arabic" w:hint="cs"/>
          <w:sz w:val="28"/>
          <w:szCs w:val="28"/>
          <w:rtl/>
          <w:lang w:val="en" w:eastAsia="ja-JP"/>
        </w:rPr>
        <w:t>مصفوفات كالتالي:</w:t>
      </w:r>
    </w:p>
    <w:p w:rsidR="00283175" w:rsidRPr="00283175" w:rsidRDefault="00283175" w:rsidP="00BE2043">
      <w:pPr>
        <w:pStyle w:val="ListParagraph"/>
        <w:numPr>
          <w:ilvl w:val="0"/>
          <w:numId w:val="10"/>
        </w:numPr>
        <w:autoSpaceDE w:val="0"/>
        <w:autoSpaceDN w:val="0"/>
        <w:adjustRightInd w:val="0"/>
        <w:spacing w:after="0" w:line="240" w:lineRule="auto"/>
        <w:ind w:left="720" w:hanging="270"/>
        <w:jc w:val="lowKashida"/>
        <w:rPr>
          <w:rFonts w:ascii="Simplified Arabic" w:eastAsiaTheme="minorEastAsia" w:hAnsi="Simplified Arabic" w:cs="Simplified Arabic"/>
          <w:sz w:val="28"/>
          <w:szCs w:val="28"/>
          <w:lang w:val="en" w:eastAsia="ja-JP"/>
        </w:rPr>
      </w:pPr>
      <w:r w:rsidRPr="00283175">
        <w:rPr>
          <w:rFonts w:ascii="Simplified Arabic" w:eastAsiaTheme="minorEastAsia" w:hAnsi="Simplified Arabic" w:cs="Simplified Arabic"/>
          <w:sz w:val="28"/>
          <w:szCs w:val="28"/>
          <w:rtl/>
          <w:lang w:val="en" w:eastAsia="ja-JP"/>
        </w:rPr>
        <w:lastRenderedPageBreak/>
        <w:t>المصفوفة الفرعية لتدفقات السلع الوسيطة المحلية؛</w:t>
      </w:r>
    </w:p>
    <w:p w:rsidR="00283175" w:rsidRPr="00283175" w:rsidRDefault="00283175" w:rsidP="00BE2043">
      <w:pPr>
        <w:pStyle w:val="ListParagraph"/>
        <w:numPr>
          <w:ilvl w:val="0"/>
          <w:numId w:val="10"/>
        </w:numPr>
        <w:autoSpaceDE w:val="0"/>
        <w:autoSpaceDN w:val="0"/>
        <w:adjustRightInd w:val="0"/>
        <w:spacing w:after="0" w:line="240" w:lineRule="auto"/>
        <w:ind w:left="720" w:hanging="270"/>
        <w:jc w:val="lowKashida"/>
        <w:rPr>
          <w:rFonts w:ascii="Simplified Arabic" w:eastAsiaTheme="minorEastAsia" w:hAnsi="Simplified Arabic" w:cs="Simplified Arabic"/>
          <w:sz w:val="28"/>
          <w:szCs w:val="28"/>
          <w:lang w:val="en" w:eastAsia="ja-JP"/>
        </w:rPr>
      </w:pPr>
      <w:r w:rsidRPr="00283175">
        <w:rPr>
          <w:rFonts w:ascii="Simplified Arabic" w:eastAsiaTheme="minorEastAsia" w:hAnsi="Simplified Arabic" w:cs="Simplified Arabic"/>
          <w:sz w:val="28"/>
          <w:szCs w:val="28"/>
          <w:rtl/>
          <w:lang w:val="en" w:eastAsia="ja-JP"/>
        </w:rPr>
        <w:t>المصفوفة الفرعية لتدفقات السلع الوسيطة المستوردة؛</w:t>
      </w:r>
    </w:p>
    <w:p w:rsidR="00283175" w:rsidRPr="00283175" w:rsidRDefault="00283175" w:rsidP="00BE2043">
      <w:pPr>
        <w:pStyle w:val="ListParagraph"/>
        <w:numPr>
          <w:ilvl w:val="0"/>
          <w:numId w:val="10"/>
        </w:numPr>
        <w:autoSpaceDE w:val="0"/>
        <w:autoSpaceDN w:val="0"/>
        <w:adjustRightInd w:val="0"/>
        <w:spacing w:after="0" w:line="240" w:lineRule="auto"/>
        <w:ind w:left="720" w:hanging="270"/>
        <w:jc w:val="lowKashida"/>
        <w:rPr>
          <w:rFonts w:ascii="Simplified Arabic" w:eastAsiaTheme="minorEastAsia" w:hAnsi="Simplified Arabic" w:cs="Simplified Arabic"/>
          <w:sz w:val="28"/>
          <w:szCs w:val="28"/>
          <w:lang w:val="en" w:eastAsia="ja-JP"/>
        </w:rPr>
      </w:pPr>
      <w:r w:rsidRPr="00283175">
        <w:rPr>
          <w:rFonts w:ascii="Simplified Arabic" w:eastAsiaTheme="minorEastAsia" w:hAnsi="Simplified Arabic" w:cs="Simplified Arabic"/>
          <w:sz w:val="28"/>
          <w:szCs w:val="28"/>
          <w:rtl/>
          <w:lang w:val="en" w:eastAsia="ja-JP"/>
        </w:rPr>
        <w:t>مصفوفة تدفقات السلع الاستثمارية المحلية المصدر</w:t>
      </w:r>
      <w:r w:rsidRPr="00283175">
        <w:rPr>
          <w:rFonts w:ascii="Simplified Arabic" w:eastAsiaTheme="minorEastAsia" w:hAnsi="Simplified Arabic" w:cs="Simplified Arabic" w:hint="cs"/>
          <w:sz w:val="28"/>
          <w:szCs w:val="28"/>
          <w:rtl/>
          <w:lang w:val="en" w:eastAsia="ja-JP"/>
        </w:rPr>
        <w:t>ة</w:t>
      </w:r>
      <w:r w:rsidRPr="00283175">
        <w:rPr>
          <w:rFonts w:ascii="Simplified Arabic" w:eastAsiaTheme="minorEastAsia" w:hAnsi="Simplified Arabic" w:cs="Simplified Arabic"/>
          <w:sz w:val="28"/>
          <w:szCs w:val="28"/>
          <w:rtl/>
          <w:lang w:val="en" w:eastAsia="ja-JP"/>
        </w:rPr>
        <w:t>؛</w:t>
      </w:r>
    </w:p>
    <w:p w:rsidR="00283175" w:rsidRPr="00283175" w:rsidRDefault="00283175" w:rsidP="00BE2043">
      <w:pPr>
        <w:pStyle w:val="ListParagraph"/>
        <w:numPr>
          <w:ilvl w:val="0"/>
          <w:numId w:val="10"/>
        </w:numPr>
        <w:autoSpaceDE w:val="0"/>
        <w:autoSpaceDN w:val="0"/>
        <w:adjustRightInd w:val="0"/>
        <w:spacing w:after="0" w:line="240" w:lineRule="auto"/>
        <w:ind w:left="720" w:hanging="270"/>
        <w:jc w:val="lowKashida"/>
        <w:rPr>
          <w:rFonts w:ascii="Simplified Arabic" w:eastAsiaTheme="minorEastAsia" w:hAnsi="Simplified Arabic" w:cs="Simplified Arabic"/>
          <w:sz w:val="28"/>
          <w:szCs w:val="28"/>
          <w:lang w:val="en" w:eastAsia="ja-JP"/>
        </w:rPr>
      </w:pPr>
      <w:r w:rsidRPr="00283175">
        <w:rPr>
          <w:rFonts w:ascii="Simplified Arabic" w:eastAsiaTheme="minorEastAsia" w:hAnsi="Simplified Arabic" w:cs="Simplified Arabic"/>
          <w:sz w:val="28"/>
          <w:szCs w:val="28"/>
          <w:rtl/>
          <w:lang w:val="en" w:eastAsia="ja-JP"/>
        </w:rPr>
        <w:t>مصفوفة تدفق</w:t>
      </w:r>
      <w:r w:rsidRPr="00283175">
        <w:rPr>
          <w:rFonts w:ascii="Simplified Arabic" w:eastAsiaTheme="minorEastAsia" w:hAnsi="Simplified Arabic" w:cs="Simplified Arabic" w:hint="cs"/>
          <w:sz w:val="28"/>
          <w:szCs w:val="28"/>
          <w:rtl/>
          <w:lang w:val="en" w:eastAsia="ja-JP"/>
        </w:rPr>
        <w:t>ات</w:t>
      </w:r>
      <w:r w:rsidRPr="00283175">
        <w:rPr>
          <w:rFonts w:ascii="Simplified Arabic" w:eastAsiaTheme="minorEastAsia" w:hAnsi="Simplified Arabic" w:cs="Simplified Arabic"/>
          <w:sz w:val="28"/>
          <w:szCs w:val="28"/>
          <w:rtl/>
          <w:lang w:val="en" w:eastAsia="ja-JP"/>
        </w:rPr>
        <w:t xml:space="preserve"> السلع الاستثمارية المستوردة؛</w:t>
      </w:r>
    </w:p>
    <w:p w:rsidR="00283175" w:rsidRPr="00283175" w:rsidRDefault="00283175" w:rsidP="00BE2043">
      <w:pPr>
        <w:pStyle w:val="ListParagraph"/>
        <w:numPr>
          <w:ilvl w:val="0"/>
          <w:numId w:val="10"/>
        </w:numPr>
        <w:autoSpaceDE w:val="0"/>
        <w:autoSpaceDN w:val="0"/>
        <w:adjustRightInd w:val="0"/>
        <w:spacing w:after="0" w:line="240" w:lineRule="auto"/>
        <w:ind w:left="720" w:hanging="270"/>
        <w:jc w:val="lowKashida"/>
        <w:rPr>
          <w:rFonts w:ascii="Simplified Arabic" w:eastAsiaTheme="minorEastAsia" w:hAnsi="Simplified Arabic" w:cs="Simplified Arabic"/>
          <w:sz w:val="28"/>
          <w:szCs w:val="28"/>
          <w:lang w:val="en" w:eastAsia="ja-JP"/>
        </w:rPr>
      </w:pPr>
      <w:r w:rsidRPr="00283175">
        <w:rPr>
          <w:rFonts w:ascii="Simplified Arabic" w:eastAsiaTheme="minorEastAsia" w:hAnsi="Simplified Arabic" w:cs="Simplified Arabic"/>
          <w:sz w:val="28"/>
          <w:szCs w:val="28"/>
          <w:rtl/>
          <w:lang w:val="en" w:eastAsia="ja-JP"/>
        </w:rPr>
        <w:t xml:space="preserve">المصفوفات الفرعية لموجهات الطلب النهائي </w:t>
      </w:r>
      <w:r w:rsidRPr="00283175">
        <w:rPr>
          <w:rFonts w:ascii="Simplified Arabic" w:eastAsiaTheme="minorEastAsia" w:hAnsi="Simplified Arabic" w:cs="Simplified Arabic" w:hint="cs"/>
          <w:sz w:val="28"/>
          <w:szCs w:val="28"/>
          <w:rtl/>
          <w:lang w:val="en" w:eastAsia="ja-JP"/>
        </w:rPr>
        <w:t>للإنفاق</w:t>
      </w:r>
      <w:r w:rsidRPr="00283175">
        <w:rPr>
          <w:rFonts w:ascii="Simplified Arabic" w:eastAsiaTheme="minorEastAsia" w:hAnsi="Simplified Arabic" w:cs="Simplified Arabic"/>
          <w:sz w:val="28"/>
          <w:szCs w:val="28"/>
          <w:rtl/>
          <w:lang w:val="en" w:eastAsia="ja-JP"/>
        </w:rPr>
        <w:t xml:space="preserve"> على كل من المنتجات المحلية </w:t>
      </w:r>
      <w:r w:rsidRPr="00283175">
        <w:rPr>
          <w:rFonts w:ascii="Simplified Arabic" w:eastAsiaTheme="minorEastAsia" w:hAnsi="Simplified Arabic" w:cs="Simplified Arabic" w:hint="cs"/>
          <w:sz w:val="28"/>
          <w:szCs w:val="28"/>
          <w:rtl/>
          <w:lang w:val="en" w:eastAsia="ja-JP"/>
        </w:rPr>
        <w:t>والمستوردة</w:t>
      </w:r>
      <w:r w:rsidRPr="00283175">
        <w:rPr>
          <w:rFonts w:ascii="Simplified Arabic" w:eastAsiaTheme="minorEastAsia" w:hAnsi="Simplified Arabic" w:cs="Simplified Arabic"/>
          <w:sz w:val="28"/>
          <w:szCs w:val="28"/>
          <w:rtl/>
          <w:lang w:val="en" w:eastAsia="ja-JP"/>
        </w:rPr>
        <w:t>؛</w:t>
      </w:r>
    </w:p>
    <w:p w:rsidR="00283175" w:rsidRPr="00283175" w:rsidRDefault="00283175" w:rsidP="00BE2043">
      <w:pPr>
        <w:pStyle w:val="ListParagraph"/>
        <w:numPr>
          <w:ilvl w:val="0"/>
          <w:numId w:val="10"/>
        </w:numPr>
        <w:autoSpaceDE w:val="0"/>
        <w:autoSpaceDN w:val="0"/>
        <w:adjustRightInd w:val="0"/>
        <w:spacing w:after="0" w:line="240" w:lineRule="auto"/>
        <w:ind w:left="720" w:hanging="270"/>
        <w:jc w:val="lowKashida"/>
        <w:rPr>
          <w:rFonts w:ascii="Simplified Arabic" w:eastAsiaTheme="minorEastAsia" w:hAnsi="Simplified Arabic" w:cs="Simplified Arabic"/>
          <w:sz w:val="28"/>
          <w:szCs w:val="28"/>
          <w:lang w:val="en" w:eastAsia="ja-JP"/>
        </w:rPr>
      </w:pPr>
      <w:r w:rsidRPr="00283175">
        <w:rPr>
          <w:rFonts w:ascii="Simplified Arabic" w:eastAsiaTheme="minorEastAsia" w:hAnsi="Simplified Arabic" w:cs="Simplified Arabic"/>
          <w:sz w:val="28"/>
          <w:szCs w:val="28"/>
          <w:rtl/>
          <w:lang w:val="en" w:eastAsia="ja-JP"/>
        </w:rPr>
        <w:t>المصفوفة الفرعية لقطاعات القيمة المضافة؛</w:t>
      </w:r>
    </w:p>
    <w:p w:rsidR="00283175" w:rsidRPr="00283175" w:rsidRDefault="00283175" w:rsidP="00BE2043">
      <w:pPr>
        <w:pStyle w:val="ListParagraph"/>
        <w:numPr>
          <w:ilvl w:val="0"/>
          <w:numId w:val="57"/>
        </w:numPr>
        <w:tabs>
          <w:tab w:val="left" w:pos="281"/>
        </w:tabs>
        <w:autoSpaceDE w:val="0"/>
        <w:autoSpaceDN w:val="0"/>
        <w:adjustRightInd w:val="0"/>
        <w:spacing w:after="0" w:line="240" w:lineRule="auto"/>
        <w:ind w:left="0" w:hanging="2"/>
        <w:jc w:val="lowKashida"/>
        <w:rPr>
          <w:rFonts w:ascii="Simplified Arabic" w:eastAsia="Times New Roman" w:hAnsi="Simplified Arabic" w:cs="Simplified Arabic"/>
          <w:sz w:val="28"/>
          <w:szCs w:val="28"/>
          <w:lang w:val="en" w:eastAsia="ja-JP"/>
        </w:rPr>
      </w:pPr>
      <w:r w:rsidRPr="00283175">
        <w:rPr>
          <w:rFonts w:ascii="Simplified Arabic" w:eastAsia="Times New Roman" w:hAnsi="Simplified Arabic" w:cs="Simplified Arabic" w:hint="cs"/>
          <w:sz w:val="28"/>
          <w:szCs w:val="28"/>
          <w:rtl/>
          <w:lang w:val="en" w:eastAsia="ja-JP"/>
        </w:rPr>
        <w:t xml:space="preserve">تحرص المنظمة من خلال بيانات جداول المدخلات والمخرجات علي المقارنات الاقتصادية الكلية والقطاعية بين الدول الأعضاء وذلك من خلال </w:t>
      </w:r>
      <w:r w:rsidRPr="00283175">
        <w:rPr>
          <w:rFonts w:ascii="Simplified Arabic" w:eastAsia="Times New Roman" w:hAnsi="Simplified Arabic" w:cs="Simplified Arabic"/>
          <w:sz w:val="28"/>
          <w:szCs w:val="28"/>
          <w:rtl/>
          <w:lang w:val="en" w:eastAsia="ja-JP"/>
        </w:rPr>
        <w:t>تقديم مجموعة كاملة من</w:t>
      </w:r>
      <w:r w:rsidRPr="00283175">
        <w:rPr>
          <w:rFonts w:ascii="Simplified Arabic" w:eastAsia="Times New Roman" w:hAnsi="Simplified Arabic" w:cs="Simplified Arabic" w:hint="cs"/>
          <w:sz w:val="28"/>
          <w:szCs w:val="28"/>
          <w:rtl/>
          <w:lang w:val="en" w:eastAsia="ja-JP"/>
        </w:rPr>
        <w:t xml:space="preserve"> بيانات</w:t>
      </w:r>
      <w:r w:rsidRPr="00283175">
        <w:rPr>
          <w:rFonts w:ascii="Simplified Arabic" w:eastAsia="Times New Roman" w:hAnsi="Simplified Arabic" w:cs="Simplified Arabic"/>
          <w:sz w:val="28"/>
          <w:szCs w:val="28"/>
          <w:rtl/>
          <w:lang w:val="en" w:eastAsia="ja-JP"/>
        </w:rPr>
        <w:t xml:space="preserve"> المصفوفات لمدة ثلاث سنوات على الأقل</w:t>
      </w:r>
      <w:r w:rsidRPr="00283175">
        <w:rPr>
          <w:rFonts w:ascii="Simplified Arabic" w:eastAsia="Times New Roman" w:hAnsi="Simplified Arabic" w:cs="Simplified Arabic" w:hint="cs"/>
          <w:sz w:val="28"/>
          <w:szCs w:val="28"/>
          <w:rtl/>
          <w:lang w:val="en" w:eastAsia="ja-JP"/>
        </w:rPr>
        <w:t xml:space="preserve">. كما دعت المنظمة الدول الأعضاء الي </w:t>
      </w:r>
      <w:r w:rsidRPr="00283175">
        <w:rPr>
          <w:rFonts w:ascii="Simplified Arabic" w:eastAsia="Times New Roman" w:hAnsi="Simplified Arabic" w:cs="Simplified Arabic"/>
          <w:sz w:val="28"/>
          <w:szCs w:val="28"/>
          <w:rtl/>
          <w:lang w:val="en" w:eastAsia="ja-JP"/>
        </w:rPr>
        <w:t>تقديم جداول مرجعية تعتمد فقط على تعداد كامل للصناعات بدلاً من تقديم جداول محدثة على أساس مسح جزئي و / أو تقنيات تقدير مثل طريقة ستون وبراون</w:t>
      </w:r>
      <w:r w:rsidRPr="00283175">
        <w:rPr>
          <w:rFonts w:ascii="Simplified Arabic" w:eastAsia="Times New Roman" w:hAnsi="Simplified Arabic" w:cs="Simplified Arabic" w:hint="cs"/>
          <w:sz w:val="28"/>
          <w:szCs w:val="28"/>
          <w:rtl/>
          <w:lang w:val="en" w:eastAsia="ja-JP"/>
        </w:rPr>
        <w:t xml:space="preserve"> </w:t>
      </w:r>
      <w:r w:rsidRPr="00283175">
        <w:rPr>
          <w:rFonts w:ascii="Simplified Arabic" w:eastAsia="Times New Roman" w:hAnsi="Simplified Arabic" w:cs="Simplified Arabic"/>
          <w:sz w:val="28"/>
          <w:szCs w:val="28"/>
          <w:lang w:val="en" w:eastAsia="ja-JP"/>
        </w:rPr>
        <w:t>(RAS)</w:t>
      </w:r>
      <w:r w:rsidRPr="00283175">
        <w:rPr>
          <w:rFonts w:ascii="Simplified Arabic" w:eastAsia="Times New Roman" w:hAnsi="Simplified Arabic" w:cs="Simplified Arabic" w:hint="cs"/>
          <w:sz w:val="28"/>
          <w:szCs w:val="28"/>
          <w:rtl/>
          <w:lang w:val="en" w:eastAsia="ja-JP"/>
        </w:rPr>
        <w:t xml:space="preserve">. وأن </w:t>
      </w:r>
      <w:r w:rsidRPr="00283175">
        <w:rPr>
          <w:rFonts w:ascii="Simplified Arabic" w:eastAsia="Times New Roman" w:hAnsi="Simplified Arabic" w:cs="Simplified Arabic"/>
          <w:sz w:val="28"/>
          <w:szCs w:val="28"/>
          <w:rtl/>
          <w:lang w:val="en" w:eastAsia="ja-JP"/>
        </w:rPr>
        <w:t xml:space="preserve">يتم التعبير عن جميع جداول </w:t>
      </w:r>
      <w:r w:rsidRPr="00283175">
        <w:rPr>
          <w:rFonts w:ascii="Simplified Arabic" w:eastAsia="Times New Roman" w:hAnsi="Simplified Arabic" w:cs="Simplified Arabic" w:hint="cs"/>
          <w:sz w:val="28"/>
          <w:szCs w:val="28"/>
          <w:rtl/>
          <w:lang w:val="en" w:eastAsia="ja-JP"/>
        </w:rPr>
        <w:t>المدخلات والمخرجات،</w:t>
      </w:r>
      <w:r w:rsidRPr="00283175">
        <w:rPr>
          <w:rFonts w:ascii="Simplified Arabic" w:eastAsia="Times New Roman" w:hAnsi="Simplified Arabic" w:cs="Simplified Arabic"/>
          <w:sz w:val="28"/>
          <w:szCs w:val="28"/>
          <w:rtl/>
          <w:lang w:val="en" w:eastAsia="ja-JP"/>
        </w:rPr>
        <w:t xml:space="preserve"> بالعملات الوطنية</w:t>
      </w:r>
      <w:r w:rsidRPr="00283175">
        <w:rPr>
          <w:rFonts w:ascii="Simplified Arabic" w:eastAsia="Times New Roman" w:hAnsi="Simplified Arabic" w:cs="Simplified Arabic" w:hint="cs"/>
          <w:sz w:val="28"/>
          <w:szCs w:val="28"/>
          <w:rtl/>
          <w:lang w:val="en" w:eastAsia="ja-JP"/>
        </w:rPr>
        <w:t>.</w:t>
      </w:r>
      <w:r w:rsidRPr="00283175">
        <w:rPr>
          <w:rFonts w:ascii="Simplified Arabic" w:eastAsia="Times New Roman" w:hAnsi="Simplified Arabic" w:cs="Simplified Arabic"/>
          <w:sz w:val="28"/>
          <w:szCs w:val="28"/>
          <w:rtl/>
          <w:lang w:val="en" w:eastAsia="ja-JP"/>
        </w:rPr>
        <w:t xml:space="preserve"> </w:t>
      </w:r>
    </w:p>
    <w:p w:rsidR="00283175" w:rsidRPr="00283175" w:rsidRDefault="00283175" w:rsidP="00BE2043">
      <w:pPr>
        <w:pStyle w:val="ListParagraph"/>
        <w:numPr>
          <w:ilvl w:val="0"/>
          <w:numId w:val="57"/>
        </w:numPr>
        <w:tabs>
          <w:tab w:val="left" w:pos="281"/>
        </w:tabs>
        <w:autoSpaceDE w:val="0"/>
        <w:autoSpaceDN w:val="0"/>
        <w:adjustRightInd w:val="0"/>
        <w:spacing w:after="0" w:line="240" w:lineRule="auto"/>
        <w:ind w:left="0" w:hanging="2"/>
        <w:jc w:val="lowKashida"/>
        <w:rPr>
          <w:rFonts w:ascii="Simplified Arabic" w:eastAsia="Times New Roman" w:hAnsi="Simplified Arabic" w:cs="Simplified Arabic"/>
          <w:sz w:val="28"/>
          <w:szCs w:val="28"/>
          <w:rtl/>
          <w:lang w:val="en" w:eastAsia="ja-JP"/>
        </w:rPr>
      </w:pPr>
      <w:r w:rsidRPr="00283175">
        <w:rPr>
          <w:rFonts w:ascii="Simplified Arabic" w:eastAsia="Times New Roman" w:hAnsi="Simplified Arabic" w:cs="Simplified Arabic" w:hint="cs"/>
          <w:sz w:val="28"/>
          <w:szCs w:val="28"/>
          <w:rtl/>
          <w:lang w:val="en" w:eastAsia="ja-JP"/>
        </w:rPr>
        <w:t>ط</w:t>
      </w:r>
      <w:r w:rsidRPr="00283175">
        <w:rPr>
          <w:rFonts w:ascii="Simplified Arabic" w:eastAsia="Times New Roman" w:hAnsi="Simplified Arabic" w:cs="Simplified Arabic"/>
          <w:sz w:val="28"/>
          <w:szCs w:val="28"/>
          <w:rtl/>
          <w:lang w:val="en" w:eastAsia="ja-JP"/>
        </w:rPr>
        <w:t>لب</w:t>
      </w:r>
      <w:r w:rsidRPr="00283175">
        <w:rPr>
          <w:rFonts w:ascii="Simplified Arabic" w:eastAsia="Times New Roman" w:hAnsi="Simplified Arabic" w:cs="Simplified Arabic" w:hint="cs"/>
          <w:sz w:val="28"/>
          <w:szCs w:val="28"/>
          <w:rtl/>
          <w:lang w:val="en" w:eastAsia="ja-JP"/>
        </w:rPr>
        <w:t>ت المنظمة</w:t>
      </w:r>
      <w:r w:rsidRPr="00283175">
        <w:rPr>
          <w:rFonts w:ascii="Simplified Arabic" w:eastAsia="Times New Roman" w:hAnsi="Simplified Arabic" w:cs="Simplified Arabic"/>
          <w:sz w:val="28"/>
          <w:szCs w:val="28"/>
          <w:rtl/>
          <w:lang w:val="en" w:eastAsia="ja-JP"/>
        </w:rPr>
        <w:t xml:space="preserve"> من الدول </w:t>
      </w:r>
      <w:r w:rsidRPr="00283175">
        <w:rPr>
          <w:rFonts w:ascii="Simplified Arabic" w:eastAsia="Times New Roman" w:hAnsi="Simplified Arabic" w:cs="Simplified Arabic" w:hint="cs"/>
          <w:sz w:val="28"/>
          <w:szCs w:val="28"/>
          <w:rtl/>
          <w:lang w:val="en" w:eastAsia="ja-JP"/>
        </w:rPr>
        <w:t xml:space="preserve">الأعضاء </w:t>
      </w:r>
      <w:r w:rsidRPr="00283175">
        <w:rPr>
          <w:rFonts w:ascii="Simplified Arabic" w:eastAsia="Times New Roman" w:hAnsi="Simplified Arabic" w:cs="Simplified Arabic"/>
          <w:sz w:val="28"/>
          <w:szCs w:val="28"/>
          <w:rtl/>
          <w:lang w:val="en" w:eastAsia="ja-JP"/>
        </w:rPr>
        <w:t>–</w:t>
      </w:r>
      <w:r w:rsidRPr="00283175">
        <w:rPr>
          <w:rFonts w:ascii="Simplified Arabic" w:eastAsia="Times New Roman" w:hAnsi="Simplified Arabic" w:cs="Simplified Arabic" w:hint="cs"/>
          <w:sz w:val="28"/>
          <w:szCs w:val="28"/>
          <w:rtl/>
          <w:lang w:val="en" w:eastAsia="ja-JP"/>
        </w:rPr>
        <w:t xml:space="preserve"> فيما يتعلق </w:t>
      </w:r>
      <w:r w:rsidRPr="00283175">
        <w:rPr>
          <w:rFonts w:ascii="Simplified Arabic" w:eastAsia="Times New Roman" w:hAnsi="Simplified Arabic" w:cs="Simplified Arabic"/>
          <w:sz w:val="28"/>
          <w:szCs w:val="28"/>
          <w:rtl/>
          <w:lang w:val="en" w:eastAsia="ja-JP"/>
        </w:rPr>
        <w:t>بالصناعات الخاصة</w:t>
      </w:r>
      <w:r w:rsidRPr="00283175">
        <w:rPr>
          <w:rFonts w:ascii="Simplified Arabic" w:eastAsia="Times New Roman" w:hAnsi="Simplified Arabic" w:cs="Simplified Arabic" w:hint="cs"/>
          <w:sz w:val="28"/>
          <w:szCs w:val="28"/>
          <w:rtl/>
          <w:lang w:val="en" w:eastAsia="ja-JP"/>
        </w:rPr>
        <w:t>-</w:t>
      </w:r>
      <w:r w:rsidRPr="00283175">
        <w:rPr>
          <w:rFonts w:ascii="Simplified Arabic" w:eastAsia="Times New Roman" w:hAnsi="Simplified Arabic" w:cs="Simplified Arabic"/>
          <w:sz w:val="28"/>
          <w:szCs w:val="28"/>
          <w:rtl/>
          <w:lang w:val="en" w:eastAsia="ja-JP"/>
        </w:rPr>
        <w:t xml:space="preserve"> الالتزام بالقواعد التالية</w:t>
      </w:r>
      <w:r w:rsidRPr="00283175">
        <w:rPr>
          <w:rFonts w:ascii="Simplified Arabic" w:eastAsia="Times New Roman" w:hAnsi="Simplified Arabic" w:cs="Simplified Arabic"/>
          <w:sz w:val="28"/>
          <w:szCs w:val="28"/>
          <w:lang w:val="en" w:eastAsia="ja-JP"/>
        </w:rPr>
        <w:t>:</w:t>
      </w:r>
    </w:p>
    <w:p w:rsidR="00283175" w:rsidRPr="00283175" w:rsidRDefault="00283175" w:rsidP="00BE2043">
      <w:pPr>
        <w:numPr>
          <w:ilvl w:val="0"/>
          <w:numId w:val="45"/>
        </w:numPr>
        <w:tabs>
          <w:tab w:val="left" w:pos="281"/>
          <w:tab w:val="left" w:pos="848"/>
        </w:tabs>
        <w:ind w:left="565" w:firstLine="0"/>
        <w:contextualSpacing/>
        <w:jc w:val="lowKashida"/>
        <w:rPr>
          <w:rFonts w:ascii="Simplified Arabic" w:hAnsi="Simplified Arabic" w:cs="Simplified Arabic"/>
          <w:sz w:val="28"/>
          <w:szCs w:val="28"/>
          <w:lang w:val="en" w:eastAsia="ja-JP"/>
        </w:rPr>
      </w:pPr>
      <w:r w:rsidRPr="00283175">
        <w:rPr>
          <w:rFonts w:ascii="Simplified Arabic" w:hAnsi="Simplified Arabic" w:cs="Simplified Arabic" w:hint="cs"/>
          <w:sz w:val="28"/>
          <w:szCs w:val="28"/>
          <w:rtl/>
          <w:lang w:val="en" w:eastAsia="ja-JP"/>
        </w:rPr>
        <w:t xml:space="preserve">إخضاع </w:t>
      </w:r>
      <w:r w:rsidRPr="00283175">
        <w:rPr>
          <w:rFonts w:ascii="Simplified Arabic" w:hAnsi="Simplified Arabic" w:cs="Simplified Arabic"/>
          <w:sz w:val="28"/>
          <w:szCs w:val="28"/>
          <w:rtl/>
          <w:lang w:val="en" w:eastAsia="ja-JP"/>
        </w:rPr>
        <w:t xml:space="preserve">المؤسسات الحكومية </w:t>
      </w:r>
      <w:r w:rsidRPr="00283175">
        <w:rPr>
          <w:rFonts w:ascii="Simplified Arabic" w:hAnsi="Simplified Arabic" w:cs="Simplified Arabic" w:hint="cs"/>
          <w:sz w:val="28"/>
          <w:szCs w:val="28"/>
          <w:rtl/>
          <w:lang w:val="en" w:eastAsia="ja-JP"/>
        </w:rPr>
        <w:t xml:space="preserve">- </w:t>
      </w:r>
      <w:r w:rsidRPr="00283175">
        <w:rPr>
          <w:rFonts w:ascii="Simplified Arabic" w:hAnsi="Simplified Arabic" w:cs="Simplified Arabic"/>
          <w:sz w:val="28"/>
          <w:szCs w:val="28"/>
          <w:rtl/>
          <w:lang w:val="en" w:eastAsia="ja-JP"/>
        </w:rPr>
        <w:t>التي تبيع منتجات</w:t>
      </w:r>
      <w:r w:rsidRPr="00283175">
        <w:rPr>
          <w:rFonts w:ascii="Simplified Arabic" w:hAnsi="Simplified Arabic" w:cs="Simplified Arabic" w:hint="cs"/>
          <w:sz w:val="28"/>
          <w:szCs w:val="28"/>
          <w:rtl/>
          <w:lang w:val="en" w:eastAsia="ja-JP"/>
        </w:rPr>
        <w:t>ها</w:t>
      </w:r>
      <w:r w:rsidRPr="00283175">
        <w:rPr>
          <w:rFonts w:ascii="Simplified Arabic" w:hAnsi="Simplified Arabic" w:cs="Simplified Arabic"/>
          <w:sz w:val="28"/>
          <w:szCs w:val="28"/>
          <w:rtl/>
          <w:lang w:val="en" w:eastAsia="ja-JP"/>
        </w:rPr>
        <w:t xml:space="preserve"> عبر </w:t>
      </w:r>
      <w:r w:rsidRPr="00283175">
        <w:rPr>
          <w:rFonts w:ascii="Simplified Arabic" w:hAnsi="Simplified Arabic" w:cs="Simplified Arabic" w:hint="cs"/>
          <w:sz w:val="28"/>
          <w:szCs w:val="28"/>
          <w:rtl/>
          <w:lang w:val="en" w:eastAsia="ja-JP"/>
        </w:rPr>
        <w:t>صفقات</w:t>
      </w:r>
      <w:r w:rsidRPr="00283175">
        <w:rPr>
          <w:rFonts w:ascii="Simplified Arabic" w:hAnsi="Simplified Arabic" w:cs="Simplified Arabic"/>
          <w:sz w:val="28"/>
          <w:szCs w:val="28"/>
          <w:rtl/>
          <w:lang w:val="en" w:eastAsia="ja-JP"/>
        </w:rPr>
        <w:t xml:space="preserve"> السوق</w:t>
      </w:r>
      <w:r w:rsidRPr="00283175">
        <w:rPr>
          <w:rFonts w:ascii="Simplified Arabic" w:hAnsi="Simplified Arabic" w:cs="Simplified Arabic" w:hint="cs"/>
          <w:sz w:val="28"/>
          <w:szCs w:val="28"/>
          <w:rtl/>
          <w:lang w:val="en" w:eastAsia="ja-JP"/>
        </w:rPr>
        <w:t>-</w:t>
      </w:r>
      <w:r w:rsidRPr="00283175">
        <w:rPr>
          <w:rFonts w:ascii="Simplified Arabic" w:hAnsi="Simplified Arabic" w:cs="Simplified Arabic"/>
          <w:sz w:val="28"/>
          <w:szCs w:val="28"/>
          <w:rtl/>
          <w:lang w:val="en" w:eastAsia="ja-JP"/>
        </w:rPr>
        <w:t xml:space="preserve"> </w:t>
      </w:r>
      <w:r w:rsidRPr="00283175">
        <w:rPr>
          <w:rFonts w:ascii="Simplified Arabic" w:hAnsi="Simplified Arabic" w:cs="Simplified Arabic" w:hint="cs"/>
          <w:sz w:val="28"/>
          <w:szCs w:val="28"/>
          <w:rtl/>
          <w:lang w:val="en" w:eastAsia="ja-JP"/>
        </w:rPr>
        <w:t xml:space="preserve">الي طبيعة </w:t>
      </w:r>
      <w:r w:rsidRPr="00283175">
        <w:rPr>
          <w:rFonts w:ascii="Simplified Arabic" w:hAnsi="Simplified Arabic" w:cs="Simplified Arabic"/>
          <w:sz w:val="28"/>
          <w:szCs w:val="28"/>
          <w:rtl/>
          <w:lang w:val="en" w:eastAsia="ja-JP"/>
        </w:rPr>
        <w:t>الصناع</w:t>
      </w:r>
      <w:r w:rsidRPr="00283175">
        <w:rPr>
          <w:rFonts w:ascii="Simplified Arabic" w:hAnsi="Simplified Arabic" w:cs="Simplified Arabic" w:hint="cs"/>
          <w:sz w:val="28"/>
          <w:szCs w:val="28"/>
          <w:rtl/>
          <w:lang w:val="en" w:eastAsia="ja-JP"/>
        </w:rPr>
        <w:t xml:space="preserve">ات </w:t>
      </w:r>
      <w:r w:rsidRPr="00283175">
        <w:rPr>
          <w:rFonts w:ascii="Simplified Arabic" w:hAnsi="Simplified Arabic" w:cs="Simplified Arabic"/>
          <w:sz w:val="28"/>
          <w:szCs w:val="28"/>
          <w:rtl/>
          <w:lang w:val="en" w:eastAsia="ja-JP"/>
        </w:rPr>
        <w:t xml:space="preserve">التي يتنافسوا فيها، (علي سبيل المثال: مبيعات الكهرباء المملوكة للدولة، يجب أن تصنف </w:t>
      </w:r>
      <w:r w:rsidRPr="00283175">
        <w:rPr>
          <w:rFonts w:ascii="Simplified Arabic" w:hAnsi="Simplified Arabic" w:cs="Simplified Arabic" w:hint="cs"/>
          <w:sz w:val="28"/>
          <w:szCs w:val="28"/>
          <w:rtl/>
          <w:lang w:val="en" w:eastAsia="ja-JP"/>
        </w:rPr>
        <w:t>طبقا ل</w:t>
      </w:r>
      <w:r w:rsidRPr="00283175">
        <w:rPr>
          <w:rFonts w:ascii="Simplified Arabic" w:hAnsi="Simplified Arabic" w:cs="Simplified Arabic"/>
          <w:sz w:val="28"/>
          <w:szCs w:val="28"/>
          <w:rtl/>
          <w:lang w:val="en" w:eastAsia="ja-JP"/>
        </w:rPr>
        <w:t xml:space="preserve">معاملات قطاع: الكهرباء، والغاز، والماء). </w:t>
      </w:r>
    </w:p>
    <w:p w:rsidR="00283175" w:rsidRPr="00283175" w:rsidRDefault="00283175" w:rsidP="00BE2043">
      <w:pPr>
        <w:numPr>
          <w:ilvl w:val="0"/>
          <w:numId w:val="45"/>
        </w:numPr>
        <w:tabs>
          <w:tab w:val="left" w:pos="281"/>
          <w:tab w:val="left" w:pos="848"/>
        </w:tabs>
        <w:ind w:left="565" w:firstLine="0"/>
        <w:contextualSpacing/>
        <w:jc w:val="lowKashida"/>
        <w:rPr>
          <w:rFonts w:ascii="Simplified Arabic" w:hAnsi="Simplified Arabic" w:cs="Simplified Arabic"/>
          <w:sz w:val="28"/>
          <w:szCs w:val="28"/>
          <w:lang w:val="en" w:eastAsia="ja-JP"/>
        </w:rPr>
      </w:pPr>
      <w:r w:rsidRPr="00283175">
        <w:rPr>
          <w:rFonts w:ascii="Simplified Arabic" w:hAnsi="Simplified Arabic" w:cs="Simplified Arabic" w:hint="cs"/>
          <w:sz w:val="28"/>
          <w:szCs w:val="28"/>
          <w:rtl/>
          <w:lang w:val="en" w:eastAsia="ja-JP"/>
        </w:rPr>
        <w:t xml:space="preserve">تصنيف أو تمثيل </w:t>
      </w:r>
      <w:r w:rsidRPr="00283175">
        <w:rPr>
          <w:rFonts w:ascii="Simplified Arabic" w:hAnsi="Simplified Arabic" w:cs="Simplified Arabic"/>
          <w:sz w:val="28"/>
          <w:szCs w:val="28"/>
          <w:rtl/>
          <w:lang w:val="en" w:eastAsia="ja-JP"/>
        </w:rPr>
        <w:t>الخدمات الحكومية غير السوقية (مثل الكونغرس الأمريكي</w:t>
      </w:r>
      <w:r w:rsidRPr="00283175">
        <w:rPr>
          <w:rFonts w:ascii="Simplified Arabic" w:hAnsi="Simplified Arabic" w:cs="Simplified Arabic" w:hint="cs"/>
          <w:sz w:val="28"/>
          <w:szCs w:val="28"/>
          <w:rtl/>
          <w:lang w:val="en" w:eastAsia="ja-JP"/>
        </w:rPr>
        <w:t xml:space="preserve">) </w:t>
      </w:r>
      <w:r w:rsidRPr="00283175">
        <w:rPr>
          <w:rFonts w:ascii="Simplified Arabic" w:hAnsi="Simplified Arabic" w:cs="Simplified Arabic"/>
          <w:sz w:val="28"/>
          <w:szCs w:val="28"/>
          <w:rtl/>
          <w:lang w:val="en" w:eastAsia="ja-JP"/>
        </w:rPr>
        <w:t>كعوامل إضافية</w:t>
      </w:r>
      <w:r w:rsidRPr="00283175">
        <w:rPr>
          <w:rFonts w:ascii="Simplified Arabic" w:hAnsi="Simplified Arabic" w:cs="Simplified Arabic"/>
          <w:sz w:val="28"/>
          <w:szCs w:val="28"/>
          <w:lang w:val="en" w:eastAsia="ja-JP"/>
        </w:rPr>
        <w:t xml:space="preserve"> </w:t>
      </w:r>
      <w:r w:rsidRPr="00283175">
        <w:rPr>
          <w:rFonts w:ascii="Simplified Arabic" w:hAnsi="Simplified Arabic" w:cs="Simplified Arabic" w:hint="cs"/>
          <w:sz w:val="28"/>
          <w:szCs w:val="28"/>
          <w:rtl/>
          <w:lang w:val="en" w:eastAsia="ja-JP"/>
        </w:rPr>
        <w:t>و</w:t>
      </w:r>
      <w:r w:rsidRPr="00283175">
        <w:rPr>
          <w:rFonts w:ascii="Simplified Arabic" w:hAnsi="Simplified Arabic" w:cs="Simplified Arabic"/>
          <w:sz w:val="28"/>
          <w:szCs w:val="28"/>
          <w:rtl/>
          <w:lang w:val="en" w:eastAsia="ja-JP"/>
        </w:rPr>
        <w:t xml:space="preserve">تخصيصها </w:t>
      </w:r>
      <w:r w:rsidRPr="00283175">
        <w:rPr>
          <w:rFonts w:ascii="Simplified Arabic" w:hAnsi="Simplified Arabic" w:cs="Simplified Arabic" w:hint="cs"/>
          <w:sz w:val="28"/>
          <w:szCs w:val="28"/>
          <w:rtl/>
          <w:lang w:val="en" w:eastAsia="ja-JP"/>
        </w:rPr>
        <w:t>ب</w:t>
      </w:r>
      <w:r w:rsidRPr="00283175">
        <w:rPr>
          <w:rFonts w:ascii="Simplified Arabic" w:hAnsi="Simplified Arabic" w:cs="Simplified Arabic"/>
          <w:sz w:val="28"/>
          <w:szCs w:val="28"/>
          <w:rtl/>
          <w:lang w:val="en" w:eastAsia="ja-JP"/>
        </w:rPr>
        <w:t>قطاع المنتجون الحكوميون</w:t>
      </w:r>
      <w:r w:rsidRPr="00283175">
        <w:rPr>
          <w:rFonts w:ascii="Simplified Arabic" w:hAnsi="Simplified Arabic" w:cs="Simplified Arabic"/>
          <w:sz w:val="28"/>
          <w:szCs w:val="28"/>
          <w:lang w:val="en" w:eastAsia="ja-JP"/>
        </w:rPr>
        <w:t>.</w:t>
      </w:r>
    </w:p>
    <w:p w:rsidR="006D67AD" w:rsidRDefault="00283175" w:rsidP="00BE2043">
      <w:pPr>
        <w:numPr>
          <w:ilvl w:val="0"/>
          <w:numId w:val="45"/>
        </w:numPr>
        <w:tabs>
          <w:tab w:val="left" w:pos="281"/>
          <w:tab w:val="left" w:pos="848"/>
        </w:tabs>
        <w:ind w:left="565" w:firstLine="0"/>
        <w:contextualSpacing/>
        <w:jc w:val="lowKashida"/>
        <w:rPr>
          <w:rFonts w:ascii="Simplified Arabic" w:hAnsi="Simplified Arabic" w:cs="Simplified Arabic"/>
          <w:sz w:val="28"/>
          <w:szCs w:val="28"/>
          <w:lang w:val="en" w:eastAsia="ja-JP"/>
        </w:rPr>
      </w:pPr>
      <w:r w:rsidRPr="00283175">
        <w:rPr>
          <w:rFonts w:ascii="Simplified Arabic" w:hAnsi="Simplified Arabic" w:cs="Simplified Arabic" w:hint="cs"/>
          <w:sz w:val="28"/>
          <w:szCs w:val="28"/>
          <w:rtl/>
          <w:lang w:val="en" w:eastAsia="ja-JP"/>
        </w:rPr>
        <w:t>ال</w:t>
      </w:r>
      <w:r w:rsidRPr="00283175">
        <w:rPr>
          <w:rFonts w:ascii="Simplified Arabic" w:hAnsi="Simplified Arabic" w:cs="Simplified Arabic"/>
          <w:sz w:val="28"/>
          <w:szCs w:val="28"/>
          <w:rtl/>
          <w:lang w:val="en" w:eastAsia="ja-JP"/>
        </w:rPr>
        <w:t>تم</w:t>
      </w:r>
      <w:r w:rsidRPr="00283175">
        <w:rPr>
          <w:rFonts w:ascii="Simplified Arabic" w:hAnsi="Simplified Arabic" w:cs="Simplified Arabic" w:hint="cs"/>
          <w:sz w:val="28"/>
          <w:szCs w:val="28"/>
          <w:rtl/>
          <w:lang w:val="en" w:eastAsia="ja-JP"/>
        </w:rPr>
        <w:t>ي</w:t>
      </w:r>
      <w:r w:rsidRPr="00283175">
        <w:rPr>
          <w:rFonts w:ascii="Simplified Arabic" w:hAnsi="Simplified Arabic" w:cs="Simplified Arabic"/>
          <w:sz w:val="28"/>
          <w:szCs w:val="28"/>
          <w:rtl/>
          <w:lang w:val="en" w:eastAsia="ja-JP"/>
        </w:rPr>
        <w:t>يز</w:t>
      </w:r>
      <w:r w:rsidRPr="00283175">
        <w:rPr>
          <w:rFonts w:ascii="Simplified Arabic" w:hAnsi="Simplified Arabic" w:cs="Simplified Arabic" w:hint="cs"/>
          <w:sz w:val="28"/>
          <w:szCs w:val="28"/>
          <w:rtl/>
          <w:lang w:val="en" w:eastAsia="ja-JP"/>
        </w:rPr>
        <w:t xml:space="preserve"> في ا</w:t>
      </w:r>
      <w:r w:rsidRPr="00283175">
        <w:rPr>
          <w:rFonts w:ascii="Simplified Arabic" w:hAnsi="Simplified Arabic" w:cs="Simplified Arabic"/>
          <w:sz w:val="28"/>
          <w:szCs w:val="28"/>
          <w:rtl/>
          <w:lang w:val="en" w:eastAsia="ja-JP"/>
        </w:rPr>
        <w:t xml:space="preserve">لمحاسبة الصناعية الخاصة </w:t>
      </w:r>
      <w:r w:rsidRPr="00283175">
        <w:rPr>
          <w:rFonts w:ascii="Simplified Arabic" w:hAnsi="Simplified Arabic" w:cs="Simplified Arabic" w:hint="cs"/>
          <w:sz w:val="28"/>
          <w:szCs w:val="28"/>
          <w:rtl/>
          <w:lang w:val="en" w:eastAsia="ja-JP"/>
        </w:rPr>
        <w:t xml:space="preserve">بين </w:t>
      </w:r>
      <w:r w:rsidRPr="00283175">
        <w:rPr>
          <w:rFonts w:ascii="Simplified Arabic" w:hAnsi="Simplified Arabic" w:cs="Simplified Arabic"/>
          <w:sz w:val="28"/>
          <w:szCs w:val="28"/>
          <w:rtl/>
          <w:lang w:val="en" w:eastAsia="ja-JP"/>
        </w:rPr>
        <w:t>كل من صناعات الخردة</w:t>
      </w:r>
      <w:r w:rsidRPr="00283175">
        <w:rPr>
          <w:rFonts w:ascii="Simplified Arabic" w:hAnsi="Simplified Arabic" w:cs="Simplified Arabic" w:hint="cs"/>
          <w:sz w:val="28"/>
          <w:szCs w:val="28"/>
          <w:rtl/>
          <w:lang w:val="en" w:eastAsia="ja-JP"/>
        </w:rPr>
        <w:t>،</w:t>
      </w:r>
      <w:r w:rsidRPr="00283175">
        <w:rPr>
          <w:rFonts w:ascii="Simplified Arabic" w:hAnsi="Simplified Arabic" w:cs="Simplified Arabic"/>
          <w:sz w:val="28"/>
          <w:szCs w:val="28"/>
          <w:rtl/>
          <w:lang w:val="en" w:eastAsia="ja-JP"/>
        </w:rPr>
        <w:t xml:space="preserve"> والسلع المستخدمة</w:t>
      </w:r>
      <w:r w:rsidRPr="00283175">
        <w:rPr>
          <w:rFonts w:ascii="Simplified Arabic" w:hAnsi="Simplified Arabic" w:cs="Simplified Arabic" w:hint="cs"/>
          <w:sz w:val="28"/>
          <w:szCs w:val="28"/>
          <w:rtl/>
          <w:lang w:val="en" w:eastAsia="ja-JP"/>
        </w:rPr>
        <w:t>،</w:t>
      </w:r>
      <w:r w:rsidRPr="00283175">
        <w:rPr>
          <w:rFonts w:ascii="Simplified Arabic" w:hAnsi="Simplified Arabic" w:cs="Simplified Arabic"/>
          <w:sz w:val="28"/>
          <w:szCs w:val="28"/>
          <w:rtl/>
          <w:lang w:val="en" w:eastAsia="ja-JP"/>
        </w:rPr>
        <w:t xml:space="preserve"> والسلع المستعملة</w:t>
      </w:r>
      <w:r w:rsidRPr="00283175">
        <w:rPr>
          <w:rFonts w:ascii="Simplified Arabic" w:hAnsi="Simplified Arabic" w:cs="Simplified Arabic" w:hint="cs"/>
          <w:sz w:val="28"/>
          <w:szCs w:val="28"/>
          <w:rtl/>
          <w:lang w:val="en" w:eastAsia="ja-JP"/>
        </w:rPr>
        <w:t>،</w:t>
      </w:r>
      <w:r w:rsidRPr="00283175">
        <w:rPr>
          <w:rFonts w:ascii="Simplified Arabic" w:hAnsi="Simplified Arabic" w:cs="Simplified Arabic"/>
          <w:sz w:val="28"/>
          <w:szCs w:val="28"/>
          <w:rtl/>
          <w:lang w:val="en" w:eastAsia="ja-JP"/>
        </w:rPr>
        <w:t xml:space="preserve"> وتصنيفها بقطاع المنتجون الآخرون أو، إذا ما تبين أنها ملائمة، </w:t>
      </w:r>
      <w:r w:rsidRPr="00283175">
        <w:rPr>
          <w:rFonts w:ascii="Simplified Arabic" w:hAnsi="Simplified Arabic" w:cs="Simplified Arabic" w:hint="cs"/>
          <w:sz w:val="28"/>
          <w:szCs w:val="28"/>
          <w:rtl/>
          <w:lang w:val="en" w:eastAsia="ja-JP"/>
        </w:rPr>
        <w:t xml:space="preserve">يتم وضعها </w:t>
      </w:r>
      <w:r w:rsidRPr="00283175">
        <w:rPr>
          <w:rFonts w:ascii="Simplified Arabic" w:hAnsi="Simplified Arabic" w:cs="Simplified Arabic"/>
          <w:sz w:val="28"/>
          <w:szCs w:val="28"/>
          <w:rtl/>
          <w:lang w:val="en" w:eastAsia="ja-JP"/>
        </w:rPr>
        <w:t xml:space="preserve">خارج مصفوفة المعاملات </w:t>
      </w:r>
      <w:r w:rsidRPr="00283175">
        <w:rPr>
          <w:rFonts w:ascii="Simplified Arabic" w:hAnsi="Simplified Arabic" w:cs="Simplified Arabic" w:hint="cs"/>
          <w:sz w:val="28"/>
          <w:szCs w:val="28"/>
          <w:rtl/>
          <w:lang w:val="en" w:eastAsia="ja-JP"/>
        </w:rPr>
        <w:t>الوسيطة</w:t>
      </w:r>
      <w:r w:rsidRPr="00283175">
        <w:rPr>
          <w:rFonts w:ascii="Simplified Arabic" w:hAnsi="Simplified Arabic" w:cs="Simplified Arabic"/>
          <w:sz w:val="28"/>
          <w:szCs w:val="28"/>
          <w:lang w:val="en" w:eastAsia="ja-JP"/>
        </w:rPr>
        <w:t>.</w:t>
      </w:r>
    </w:p>
    <w:p w:rsidR="00283175" w:rsidRPr="006D67AD" w:rsidRDefault="00283175" w:rsidP="00DC4880">
      <w:pPr>
        <w:numPr>
          <w:ilvl w:val="0"/>
          <w:numId w:val="45"/>
        </w:numPr>
        <w:tabs>
          <w:tab w:val="left" w:pos="281"/>
          <w:tab w:val="left" w:pos="848"/>
        </w:tabs>
        <w:spacing w:line="276" w:lineRule="auto"/>
        <w:ind w:left="565" w:firstLine="0"/>
        <w:contextualSpacing/>
        <w:jc w:val="lowKashida"/>
        <w:rPr>
          <w:rFonts w:ascii="Simplified Arabic" w:hAnsi="Simplified Arabic" w:cs="Simplified Arabic"/>
          <w:sz w:val="28"/>
          <w:szCs w:val="28"/>
          <w:lang w:val="en" w:eastAsia="ja-JP"/>
        </w:rPr>
      </w:pPr>
      <w:r w:rsidRPr="006D67AD">
        <w:rPr>
          <w:rFonts w:ascii="Simplified Arabic" w:hAnsi="Simplified Arabic" w:cs="Simplified Arabic"/>
          <w:sz w:val="28"/>
          <w:szCs w:val="28"/>
          <w:rtl/>
          <w:lang w:val="en" w:eastAsia="ja-JP"/>
        </w:rPr>
        <w:t>تقديم مصفوفة المدخلات الوسيطة المستوردة بالأسعار الجارية والثابتة لكل سنة من</w:t>
      </w:r>
      <w:r w:rsidRPr="006D67AD">
        <w:rPr>
          <w:rFonts w:ascii="Simplified Arabic" w:hAnsi="Simplified Arabic" w:cs="Simplified Arabic" w:hint="cs"/>
          <w:sz w:val="28"/>
          <w:szCs w:val="28"/>
          <w:rtl/>
          <w:lang w:val="en" w:eastAsia="ja-JP"/>
        </w:rPr>
        <w:t xml:space="preserve"> سنوات</w:t>
      </w:r>
      <w:r w:rsidRPr="006D67AD">
        <w:rPr>
          <w:rFonts w:ascii="Simplified Arabic" w:hAnsi="Simplified Arabic" w:cs="Simplified Arabic"/>
          <w:sz w:val="28"/>
          <w:szCs w:val="28"/>
          <w:rtl/>
          <w:lang w:val="en" w:eastAsia="ja-JP"/>
        </w:rPr>
        <w:t xml:space="preserve"> البيانات</w:t>
      </w:r>
      <w:r w:rsidRPr="006D67AD">
        <w:rPr>
          <w:rFonts w:ascii="Simplified Arabic" w:hAnsi="Simplified Arabic" w:cs="Simplified Arabic" w:hint="cs"/>
          <w:sz w:val="28"/>
          <w:szCs w:val="28"/>
          <w:rtl/>
          <w:lang w:val="en" w:eastAsia="ja-JP"/>
        </w:rPr>
        <w:t>. و</w:t>
      </w:r>
      <w:r w:rsidRPr="006D67AD">
        <w:rPr>
          <w:rFonts w:ascii="Simplified Arabic" w:hAnsi="Simplified Arabic" w:cs="Simplified Arabic"/>
          <w:sz w:val="28"/>
          <w:szCs w:val="28"/>
          <w:rtl/>
          <w:lang w:eastAsia="ja-JP"/>
        </w:rPr>
        <w:t xml:space="preserve">مصفوفات الاستثمار في المعدات والهياكل </w:t>
      </w:r>
      <w:r w:rsidRPr="006D67AD">
        <w:rPr>
          <w:rFonts w:ascii="Simplified Arabic" w:hAnsi="Simplified Arabic" w:cs="Simplified Arabic" w:hint="cs"/>
          <w:sz w:val="28"/>
          <w:szCs w:val="28"/>
          <w:rtl/>
          <w:lang w:eastAsia="ja-JP"/>
        </w:rPr>
        <w:t>تمثل</w:t>
      </w:r>
      <w:r w:rsidRPr="006D67AD">
        <w:rPr>
          <w:rFonts w:ascii="Simplified Arabic" w:hAnsi="Simplified Arabic" w:cs="Simplified Arabic"/>
          <w:sz w:val="28"/>
          <w:szCs w:val="28"/>
          <w:rtl/>
          <w:lang w:eastAsia="ja-JP"/>
        </w:rPr>
        <w:t xml:space="preserve"> </w:t>
      </w:r>
      <w:r w:rsidRPr="006D67AD">
        <w:rPr>
          <w:rFonts w:ascii="Simplified Arabic" w:hAnsi="Simplified Arabic" w:cs="Simplified Arabic" w:hint="cs"/>
          <w:sz w:val="28"/>
          <w:szCs w:val="28"/>
          <w:rtl/>
          <w:lang w:eastAsia="ja-JP"/>
        </w:rPr>
        <w:t>توسع</w:t>
      </w:r>
      <w:r w:rsidRPr="006D67AD">
        <w:rPr>
          <w:rFonts w:ascii="Simplified Arabic" w:hAnsi="Simplified Arabic" w:cs="Simplified Arabic"/>
          <w:sz w:val="28"/>
          <w:szCs w:val="28"/>
          <w:rtl/>
          <w:lang w:eastAsia="ja-JP"/>
        </w:rPr>
        <w:t xml:space="preserve"> في عمود الاستثمار (إجمالي تكوين رأس المال الثابت) في الطلب النهائي. و</w:t>
      </w:r>
      <w:r w:rsidRPr="006D67AD">
        <w:rPr>
          <w:rFonts w:ascii="Simplified Arabic" w:hAnsi="Simplified Arabic" w:cs="Simplified Arabic" w:hint="cs"/>
          <w:sz w:val="28"/>
          <w:szCs w:val="28"/>
          <w:rtl/>
          <w:lang w:eastAsia="ja-JP"/>
        </w:rPr>
        <w:t>تم إعداد</w:t>
      </w:r>
      <w:r w:rsidRPr="006D67AD">
        <w:rPr>
          <w:rFonts w:ascii="Simplified Arabic" w:hAnsi="Simplified Arabic" w:cs="Simplified Arabic"/>
          <w:sz w:val="28"/>
          <w:szCs w:val="28"/>
          <w:rtl/>
          <w:lang w:eastAsia="ja-JP"/>
        </w:rPr>
        <w:t xml:space="preserve"> جدولان للتدفق، أحدهما لرأس المال الموفر محلياً والآخر للسلع الرأسمالية المستوردة</w:t>
      </w:r>
      <w:r w:rsidRPr="006D67AD">
        <w:rPr>
          <w:rFonts w:ascii="Simplified Arabic" w:hAnsi="Simplified Arabic" w:cs="Simplified Arabic" w:hint="cs"/>
          <w:sz w:val="28"/>
          <w:szCs w:val="28"/>
          <w:rtl/>
          <w:lang w:eastAsia="ja-JP"/>
        </w:rPr>
        <w:t>.</w:t>
      </w:r>
    </w:p>
    <w:p w:rsidR="006D67AD" w:rsidRPr="006D67AD" w:rsidRDefault="006D67AD" w:rsidP="00DC4880">
      <w:pPr>
        <w:pStyle w:val="ListParagraph"/>
        <w:numPr>
          <w:ilvl w:val="0"/>
          <w:numId w:val="62"/>
        </w:numPr>
        <w:tabs>
          <w:tab w:val="left" w:pos="281"/>
          <w:tab w:val="left" w:pos="848"/>
        </w:tabs>
        <w:ind w:left="250" w:hanging="270"/>
        <w:jc w:val="lowKashida"/>
        <w:rPr>
          <w:rFonts w:ascii="Simplified Arabic" w:hAnsi="Simplified Arabic" w:cs="Simplified Arabic"/>
          <w:b/>
          <w:bCs/>
          <w:sz w:val="28"/>
          <w:szCs w:val="28"/>
          <w:lang w:bidi="ar-EG"/>
        </w:rPr>
      </w:pPr>
      <w:r w:rsidRPr="006D67AD">
        <w:rPr>
          <w:rFonts w:ascii="Simplified Arabic" w:eastAsia="Times New Roman" w:hAnsi="Simplified Arabic" w:cs="Simplified Arabic" w:hint="cs"/>
          <w:sz w:val="28"/>
          <w:szCs w:val="28"/>
          <w:rtl/>
          <w:lang w:eastAsia="ar-SA"/>
        </w:rPr>
        <w:t>تم بناء أو إعداد جداول المدخلات والمخرجات في مصر بالإعتماد علي  الإ</w:t>
      </w:r>
      <w:r w:rsidRPr="006D67AD">
        <w:rPr>
          <w:rFonts w:ascii="Simplified Arabic" w:eastAsia="Times New Roman" w:hAnsi="Simplified Arabic" w:cs="Simplified Arabic"/>
          <w:sz w:val="28"/>
          <w:szCs w:val="28"/>
          <w:rtl/>
          <w:lang w:eastAsia="ar-SA" w:bidi="ar-EG"/>
        </w:rPr>
        <w:t>شتقاق من جداول العرض والاستخدام</w:t>
      </w:r>
      <w:r w:rsidRPr="006D67AD">
        <w:rPr>
          <w:rFonts w:ascii="Simplified Arabic" w:hAnsi="Simplified Arabic" w:cs="Simplified Arabic"/>
          <w:sz w:val="28"/>
          <w:szCs w:val="28"/>
          <w:rtl/>
          <w:lang w:bidi="ar-EG"/>
        </w:rPr>
        <w:t xml:space="preserve"> بالأسعار الأساسية </w:t>
      </w:r>
      <w:r w:rsidRPr="006D67AD">
        <w:rPr>
          <w:rFonts w:ascii="Simplified Arabic" w:hAnsi="Simplified Arabic" w:cs="Simplified Arabic" w:hint="cs"/>
          <w:sz w:val="28"/>
          <w:szCs w:val="28"/>
          <w:rtl/>
          <w:lang w:bidi="ar-EG"/>
        </w:rPr>
        <w:t xml:space="preserve">التي يقوم بإعدادها الجهاز المركزي للتعبئة العامة والإحصاء، وذلك حتي </w:t>
      </w:r>
      <w:r w:rsidRPr="006D67AD">
        <w:rPr>
          <w:rFonts w:ascii="Simplified Arabic" w:hAnsi="Simplified Arabic" w:cs="Simplified Arabic"/>
          <w:sz w:val="28"/>
          <w:szCs w:val="28"/>
          <w:rtl/>
          <w:lang w:bidi="ar-EG"/>
        </w:rPr>
        <w:t>عام 2014</w:t>
      </w:r>
      <w:r w:rsidRPr="006D67AD">
        <w:rPr>
          <w:rFonts w:ascii="Simplified Arabic" w:hAnsi="Simplified Arabic" w:cs="Simplified Arabic"/>
          <w:sz w:val="28"/>
          <w:szCs w:val="28"/>
          <w:lang w:bidi="ar-EG"/>
        </w:rPr>
        <w:t>/</w:t>
      </w:r>
      <w:r w:rsidRPr="006D67AD">
        <w:rPr>
          <w:rFonts w:ascii="Simplified Arabic" w:hAnsi="Simplified Arabic" w:cs="Simplified Arabic"/>
          <w:sz w:val="28"/>
          <w:szCs w:val="28"/>
          <w:rtl/>
          <w:lang w:bidi="ar-EG"/>
        </w:rPr>
        <w:t>2015</w:t>
      </w:r>
      <w:r w:rsidRPr="006D67AD">
        <w:rPr>
          <w:rFonts w:ascii="Simplified Arabic" w:hAnsi="Simplified Arabic" w:cs="Simplified Arabic" w:hint="cs"/>
          <w:sz w:val="28"/>
          <w:szCs w:val="28"/>
          <w:rtl/>
          <w:lang w:bidi="ar-EG"/>
        </w:rPr>
        <w:t>،</w:t>
      </w:r>
      <w:r w:rsidRPr="006D67AD">
        <w:rPr>
          <w:rFonts w:ascii="Simplified Arabic" w:hAnsi="Simplified Arabic" w:cs="Simplified Arabic"/>
          <w:sz w:val="28"/>
          <w:szCs w:val="28"/>
          <w:rtl/>
          <w:lang w:bidi="ar-EG"/>
        </w:rPr>
        <w:t xml:space="preserve"> وذلك من خلال </w:t>
      </w:r>
      <w:r w:rsidRPr="006D67AD">
        <w:rPr>
          <w:rFonts w:ascii="Simplified Arabic" w:hAnsi="Simplified Arabic" w:cs="Simplified Arabic" w:hint="cs"/>
          <w:sz w:val="28"/>
          <w:szCs w:val="28"/>
          <w:rtl/>
          <w:lang w:bidi="ar-EG"/>
        </w:rPr>
        <w:t xml:space="preserve">تركيب عدة مصفوفات أهمها، </w:t>
      </w:r>
      <w:r w:rsidRPr="006D67AD">
        <w:rPr>
          <w:rFonts w:ascii="Simplified Arabic" w:hAnsi="Simplified Arabic" w:cs="Simplified Arabic"/>
          <w:sz w:val="28"/>
          <w:szCs w:val="28"/>
          <w:rtl/>
          <w:lang w:bidi="ar-EG"/>
        </w:rPr>
        <w:t xml:space="preserve">مصفوفة الضرائب والإعانات </w:t>
      </w:r>
      <w:r w:rsidRPr="006D67AD">
        <w:rPr>
          <w:rFonts w:ascii="Simplified Arabic" w:hAnsi="Simplified Arabic" w:cs="Simplified Arabic"/>
          <w:sz w:val="28"/>
          <w:szCs w:val="28"/>
          <w:rtl/>
          <w:lang w:bidi="ar-EG"/>
        </w:rPr>
        <w:lastRenderedPageBreak/>
        <w:t>والرسوم الجمركية</w:t>
      </w:r>
      <w:r w:rsidRPr="006D67AD">
        <w:rPr>
          <w:rFonts w:ascii="Simplified Arabic" w:hAnsi="Simplified Arabic" w:cs="Simplified Arabic" w:hint="cs"/>
          <w:sz w:val="28"/>
          <w:szCs w:val="28"/>
          <w:rtl/>
          <w:lang w:bidi="ar-EG"/>
        </w:rPr>
        <w:t>. و</w:t>
      </w:r>
      <w:r w:rsidRPr="006D67AD">
        <w:rPr>
          <w:rFonts w:ascii="Simplified Arabic" w:hAnsi="Simplified Arabic" w:cs="Simplified Arabic"/>
          <w:sz w:val="28"/>
          <w:szCs w:val="28"/>
          <w:rtl/>
          <w:lang w:bidi="ar-EG"/>
        </w:rPr>
        <w:t>مصفوفة هوامش النقل</w:t>
      </w:r>
      <w:r w:rsidRPr="006D67AD">
        <w:rPr>
          <w:rFonts w:ascii="Simplified Arabic" w:hAnsi="Simplified Arabic" w:cs="Simplified Arabic" w:hint="cs"/>
          <w:sz w:val="28"/>
          <w:szCs w:val="28"/>
          <w:rtl/>
          <w:lang w:bidi="ar-EG"/>
        </w:rPr>
        <w:t>. و</w:t>
      </w:r>
      <w:r w:rsidRPr="006D67AD">
        <w:rPr>
          <w:rFonts w:ascii="Simplified Arabic" w:hAnsi="Simplified Arabic" w:cs="Simplified Arabic"/>
          <w:sz w:val="28"/>
          <w:szCs w:val="28"/>
          <w:rtl/>
          <w:lang w:bidi="ar-EG"/>
        </w:rPr>
        <w:t>مصفوفة هوامش تجارة الجملة</w:t>
      </w:r>
      <w:r w:rsidRPr="006D67AD">
        <w:rPr>
          <w:rFonts w:ascii="Simplified Arabic" w:hAnsi="Simplified Arabic" w:cs="Simplified Arabic" w:hint="cs"/>
          <w:sz w:val="28"/>
          <w:szCs w:val="28"/>
          <w:rtl/>
          <w:lang w:bidi="ar-EG"/>
        </w:rPr>
        <w:t>.</w:t>
      </w:r>
      <w:r w:rsidRPr="006D67AD">
        <w:rPr>
          <w:rFonts w:ascii="Simplified Arabic" w:hAnsi="Simplified Arabic" w:cs="Simplified Arabic"/>
          <w:sz w:val="28"/>
          <w:szCs w:val="28"/>
          <w:rtl/>
          <w:lang w:bidi="ar-EG"/>
        </w:rPr>
        <w:t xml:space="preserve"> </w:t>
      </w:r>
      <w:r w:rsidRPr="006D67AD">
        <w:rPr>
          <w:rFonts w:ascii="Simplified Arabic" w:hAnsi="Simplified Arabic" w:cs="Simplified Arabic" w:hint="cs"/>
          <w:sz w:val="28"/>
          <w:szCs w:val="28"/>
          <w:rtl/>
          <w:lang w:bidi="ar-EG"/>
        </w:rPr>
        <w:t>و</w:t>
      </w:r>
      <w:r w:rsidRPr="006D67AD">
        <w:rPr>
          <w:rFonts w:ascii="Simplified Arabic" w:hAnsi="Simplified Arabic" w:cs="Simplified Arabic"/>
          <w:sz w:val="28"/>
          <w:szCs w:val="28"/>
          <w:rtl/>
          <w:lang w:bidi="ar-EG"/>
        </w:rPr>
        <w:t>مصفوفة هوامش تجارة التجزئة</w:t>
      </w:r>
      <w:r w:rsidRPr="006D67AD">
        <w:rPr>
          <w:rFonts w:ascii="Simplified Arabic" w:hAnsi="Simplified Arabic" w:cs="Simplified Arabic" w:hint="cs"/>
          <w:sz w:val="28"/>
          <w:szCs w:val="28"/>
          <w:rtl/>
          <w:lang w:bidi="ar-EG"/>
        </w:rPr>
        <w:t>.</w:t>
      </w:r>
    </w:p>
    <w:p w:rsidR="006D67AD" w:rsidRPr="00032FA8" w:rsidRDefault="006D67AD" w:rsidP="00DC4880">
      <w:pPr>
        <w:pStyle w:val="ListParagraph"/>
        <w:numPr>
          <w:ilvl w:val="0"/>
          <w:numId w:val="62"/>
        </w:numPr>
        <w:tabs>
          <w:tab w:val="left" w:pos="281"/>
          <w:tab w:val="left" w:pos="848"/>
        </w:tabs>
        <w:ind w:left="250" w:hanging="270"/>
        <w:jc w:val="lowKashida"/>
        <w:rPr>
          <w:rFonts w:ascii="Simplified Arabic" w:hAnsi="Simplified Arabic" w:cs="Simplified Arabic"/>
          <w:b/>
          <w:bCs/>
          <w:sz w:val="28"/>
          <w:szCs w:val="28"/>
          <w:lang w:bidi="ar-EG"/>
        </w:rPr>
      </w:pPr>
      <w:r w:rsidRPr="00283175">
        <w:rPr>
          <w:rFonts w:ascii="Simplified Arabic" w:hAnsi="Simplified Arabic" w:cs="Simplified Arabic" w:hint="cs"/>
          <w:sz w:val="28"/>
          <w:szCs w:val="28"/>
          <w:rtl/>
          <w:lang w:bidi="ar-EG"/>
        </w:rPr>
        <w:t xml:space="preserve">تم </w:t>
      </w:r>
      <w:r w:rsidRPr="00283175">
        <w:rPr>
          <w:rFonts w:ascii="Simplified Arabic" w:hAnsi="Simplified Arabic" w:cs="Simplified Arabic"/>
          <w:sz w:val="28"/>
          <w:szCs w:val="28"/>
          <w:rtl/>
          <w:lang w:bidi="ar-EG"/>
        </w:rPr>
        <w:t xml:space="preserve">تركيب جدول </w:t>
      </w:r>
      <w:r>
        <w:rPr>
          <w:rFonts w:ascii="Simplified Arabic" w:hAnsi="Simplified Arabic" w:cs="Simplified Arabic" w:hint="cs"/>
          <w:sz w:val="28"/>
          <w:szCs w:val="28"/>
          <w:rtl/>
          <w:lang w:bidi="ar-EG"/>
        </w:rPr>
        <w:t xml:space="preserve">العرض </w:t>
      </w:r>
      <w:r w:rsidRPr="00283175">
        <w:rPr>
          <w:rFonts w:ascii="Simplified Arabic" w:hAnsi="Simplified Arabic" w:cs="Simplified Arabic"/>
          <w:sz w:val="28"/>
          <w:szCs w:val="28"/>
          <w:rtl/>
          <w:lang w:bidi="ar-EG"/>
        </w:rPr>
        <w:t>الاستخدام بالأسعار</w:t>
      </w:r>
      <w:r w:rsidRPr="00283175">
        <w:rPr>
          <w:rFonts w:ascii="Simplified Arabic" w:hAnsi="Simplified Arabic" w:cs="Simplified Arabic" w:hint="cs"/>
          <w:sz w:val="28"/>
          <w:szCs w:val="28"/>
          <w:rtl/>
          <w:lang w:bidi="ar-EG"/>
        </w:rPr>
        <w:t xml:space="preserve"> </w:t>
      </w:r>
      <w:r w:rsidRPr="00283175">
        <w:rPr>
          <w:rFonts w:ascii="Simplified Arabic" w:hAnsi="Simplified Arabic" w:cs="Simplified Arabic"/>
          <w:sz w:val="28"/>
          <w:szCs w:val="28"/>
          <w:rtl/>
          <w:lang w:bidi="ar-EG"/>
        </w:rPr>
        <w:t>الأساسية من خلال الربط بين الأنشطة الاقتصادية والمنتجات</w:t>
      </w:r>
      <w:r w:rsidRPr="00283175">
        <w:rPr>
          <w:rFonts w:ascii="Simplified Arabic" w:hAnsi="Simplified Arabic" w:cs="Simplified Arabic" w:hint="cs"/>
          <w:sz w:val="28"/>
          <w:szCs w:val="28"/>
          <w:rtl/>
          <w:lang w:bidi="ar-EG"/>
        </w:rPr>
        <w:t>. و</w:t>
      </w:r>
      <w:r w:rsidRPr="00283175">
        <w:rPr>
          <w:rFonts w:ascii="Simplified Arabic" w:hAnsi="Simplified Arabic" w:cs="Simplified Arabic"/>
          <w:sz w:val="28"/>
          <w:szCs w:val="28"/>
          <w:rtl/>
          <w:lang w:bidi="ar-EG"/>
        </w:rPr>
        <w:t>تحويل إجمالي المدخلات الوسيطة والتي تمثل إجمالي الاستهلاك الوسيط من الأسعار الأساسية إلى أسعار المشترين.</w:t>
      </w:r>
    </w:p>
    <w:p w:rsidR="006D67AD" w:rsidRPr="006D67AD" w:rsidRDefault="006D67AD" w:rsidP="00DC4880">
      <w:pPr>
        <w:pStyle w:val="ListParagraph"/>
        <w:numPr>
          <w:ilvl w:val="0"/>
          <w:numId w:val="62"/>
        </w:numPr>
        <w:tabs>
          <w:tab w:val="left" w:pos="281"/>
          <w:tab w:val="left" w:pos="848"/>
        </w:tabs>
        <w:ind w:left="250" w:hanging="270"/>
        <w:jc w:val="lowKashida"/>
        <w:rPr>
          <w:rFonts w:ascii="Simplified Arabic" w:hAnsi="Simplified Arabic" w:cs="Simplified Arabic"/>
          <w:b/>
          <w:bCs/>
          <w:sz w:val="28"/>
          <w:szCs w:val="28"/>
          <w:lang w:bidi="ar-EG"/>
        </w:rPr>
      </w:pPr>
      <w:r w:rsidRPr="00032FA8">
        <w:rPr>
          <w:rFonts w:ascii="Simplified Arabic" w:hAnsi="Simplified Arabic" w:cs="Simplified Arabic" w:hint="cs"/>
          <w:sz w:val="28"/>
          <w:szCs w:val="28"/>
          <w:rtl/>
          <w:lang w:bidi="ar-EG"/>
        </w:rPr>
        <w:t xml:space="preserve">يتم </w:t>
      </w:r>
      <w:r w:rsidRPr="00032FA8">
        <w:rPr>
          <w:rFonts w:ascii="Simplified Arabic" w:hAnsi="Simplified Arabic" w:cs="Simplified Arabic"/>
          <w:sz w:val="28"/>
          <w:szCs w:val="28"/>
          <w:rtl/>
          <w:lang w:bidi="ar-EG"/>
        </w:rPr>
        <w:t xml:space="preserve">تحقيق التوازن بين الصفوف والأعمدة فى جداول المدخلات والمخرجات بحيث يكون إجمالي المخرجات على مستوى كل نشاط تتساوى مع </w:t>
      </w:r>
      <w:r w:rsidRPr="006D67AD">
        <w:rPr>
          <w:rFonts w:ascii="Simplified Arabic" w:hAnsi="Simplified Arabic" w:cs="Simplified Arabic"/>
          <w:sz w:val="28"/>
          <w:szCs w:val="28"/>
          <w:rtl/>
          <w:lang w:bidi="ar-EG"/>
        </w:rPr>
        <w:t>إجمالي المدخلات لنفس النشاط</w:t>
      </w:r>
      <w:r w:rsidRPr="006D67AD">
        <w:rPr>
          <w:rFonts w:ascii="Simplified Arabic" w:hAnsi="Simplified Arabic" w:cs="Simplified Arabic" w:hint="cs"/>
          <w:sz w:val="28"/>
          <w:szCs w:val="28"/>
          <w:rtl/>
          <w:lang w:bidi="ar-EG"/>
        </w:rPr>
        <w:t xml:space="preserve"> ع</w:t>
      </w:r>
      <w:r w:rsidRPr="006D67AD">
        <w:rPr>
          <w:rFonts w:ascii="Simplified Arabic" w:hAnsi="Simplified Arabic" w:cs="Simplified Arabic"/>
          <w:sz w:val="28"/>
          <w:szCs w:val="28"/>
          <w:rtl/>
          <w:lang w:bidi="ar-EG"/>
        </w:rPr>
        <w:t xml:space="preserve">ن طريق توزيع الفروق بين إجمالي المخرجات وإجمالي المدخلات علي مكونات الطلب الوسيط وعلي مكونات الطلب النهائي طبقاً لطبيعة المخرجات باستخدام طريقة </w:t>
      </w:r>
      <w:r w:rsidRPr="006D67AD">
        <w:rPr>
          <w:rFonts w:ascii="Simplified Arabic" w:hAnsi="Simplified Arabic" w:cs="Simplified Arabic"/>
          <w:sz w:val="28"/>
          <w:szCs w:val="28"/>
          <w:lang w:bidi="ar-EG"/>
        </w:rPr>
        <w:t>R.A.S</w:t>
      </w:r>
      <w:r w:rsidRPr="006D67AD">
        <w:rPr>
          <w:rFonts w:ascii="Simplified Arabic" w:hAnsi="Simplified Arabic" w:cs="Simplified Arabic" w:hint="cs"/>
          <w:sz w:val="28"/>
          <w:szCs w:val="28"/>
          <w:rtl/>
          <w:lang w:bidi="ar-EG"/>
        </w:rPr>
        <w:t>.</w:t>
      </w:r>
    </w:p>
    <w:p w:rsidR="006D67AD" w:rsidRPr="00283175" w:rsidRDefault="006D67AD"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hAnsi="Simplified Arabic" w:cs="Simplified Arabic"/>
          <w:sz w:val="28"/>
          <w:szCs w:val="28"/>
          <w:rtl/>
          <w:lang w:bidi="ar-EG"/>
        </w:rPr>
        <w:t>تشير بيانات</w:t>
      </w:r>
      <w:r w:rsidRPr="00283175">
        <w:rPr>
          <w:rFonts w:ascii="Simplified Arabic" w:hAnsi="Simplified Arabic" w:cs="Simplified Arabic" w:hint="cs"/>
          <w:sz w:val="28"/>
          <w:szCs w:val="28"/>
          <w:rtl/>
          <w:lang w:bidi="ar-EG"/>
        </w:rPr>
        <w:t xml:space="preserve"> تحليل جداول المدخلات والمخرجات لعام 2014/2015، إلي</w:t>
      </w:r>
      <w:r w:rsidRPr="00283175">
        <w:rPr>
          <w:rFonts w:ascii="Simplified Arabic" w:hAnsi="Simplified Arabic" w:cs="Simplified Arabic"/>
          <w:sz w:val="28"/>
          <w:szCs w:val="28"/>
          <w:rtl/>
          <w:lang w:bidi="ar-EG"/>
        </w:rPr>
        <w:t xml:space="preserve"> أن أعلي الأنشطة الاقتصادية مساهمة في إجمالي مخرجات الاقتصاد المصري هي أنشطة الصناعات التحويلية يليها أنشطة الزراعة واستغلال الغابات وقطع الأشجار وصيد الأسماك وأنشطة تجارة الجملة والتجزئة والإصلاح للمركبات ذات المحركات والدراجات النارية بينما تأتي إمدادات المياه وأنشطة الصرف وإدارة النفايات ومعالجتها و أنشطة الأُسَر المعيشية التي تستخدم أفراداً وأنشطة الأُسَر المعيشية في إنتاج سلع وخدمات غير مميَّزة لاستعمالها الخاص في المرتبة الأخيرة من مساهمة الأنشطة الاقتصادية في إجمالي مخرجات الاقتصاد المصري.</w:t>
      </w:r>
      <w:r>
        <w:rPr>
          <w:rFonts w:ascii="Simplified Arabic" w:hAnsi="Simplified Arabic" w:cs="Simplified Arabic" w:hint="cs"/>
          <w:sz w:val="28"/>
          <w:szCs w:val="28"/>
          <w:rtl/>
          <w:lang w:bidi="ar-EG"/>
        </w:rPr>
        <w:t xml:space="preserve"> وتساهم هذه الأنشطة أيضا بنفس الترتيب في توليد القيمة المضافة في الاقتصاد الوطني.</w:t>
      </w:r>
    </w:p>
    <w:p w:rsidR="006D67AD" w:rsidRPr="00283175" w:rsidRDefault="006D67AD"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hAnsi="Simplified Arabic" w:cs="Simplified Arabic"/>
          <w:sz w:val="28"/>
          <w:szCs w:val="28"/>
          <w:rtl/>
          <w:lang w:bidi="ar-EG"/>
        </w:rPr>
        <w:t xml:space="preserve">أن أعلي الأنشطة الاقتصادية مساهمة في تعويضات العاملين هي أنشطة </w:t>
      </w:r>
      <w:r w:rsidRPr="00283175">
        <w:rPr>
          <w:rFonts w:ascii="Simplified Arabic" w:eastAsia="Times New Roman" w:hAnsi="Simplified Arabic" w:cs="Simplified Arabic"/>
          <w:sz w:val="28"/>
          <w:szCs w:val="28"/>
          <w:rtl/>
        </w:rPr>
        <w:t>الإدارة العامة والدفاع والضمان الاجتماعي الإلزامي</w:t>
      </w:r>
      <w:r w:rsidRPr="00283175">
        <w:rPr>
          <w:rFonts w:ascii="Simplified Arabic" w:hAnsi="Simplified Arabic" w:cs="Simplified Arabic"/>
          <w:sz w:val="28"/>
          <w:szCs w:val="28"/>
          <w:rtl/>
          <w:lang w:bidi="ar-EG"/>
        </w:rPr>
        <w:t xml:space="preserve"> يليها أنشطة </w:t>
      </w:r>
      <w:r w:rsidRPr="00283175">
        <w:rPr>
          <w:rFonts w:ascii="Simplified Arabic" w:eastAsia="Times New Roman" w:hAnsi="Simplified Arabic" w:cs="Simplified Arabic"/>
          <w:sz w:val="28"/>
          <w:szCs w:val="28"/>
          <w:rtl/>
        </w:rPr>
        <w:t>التعليم و أنشطة الصناعات التحويلية بينما تأتي أنشطة العقارات والتأجير و</w:t>
      </w:r>
      <w:r w:rsidRPr="00283175">
        <w:rPr>
          <w:rFonts w:ascii="Simplified Arabic" w:hAnsi="Simplified Arabic" w:cs="Simplified Arabic"/>
          <w:sz w:val="28"/>
          <w:szCs w:val="28"/>
          <w:rtl/>
        </w:rPr>
        <w:t>أنشطة الأُسَر المعيشية التي تستخدم أفراداً وأنشطة الأُسَر المعيشية في إنتاج سلع وخدمات غير مميَّزة لاستعمالها الخاص في المرتبة الأخيرة</w:t>
      </w:r>
      <w:r w:rsidRPr="00283175">
        <w:rPr>
          <w:rFonts w:ascii="Simplified Arabic" w:hAnsi="Simplified Arabic" w:cs="Simplified Arabic"/>
          <w:sz w:val="28"/>
          <w:szCs w:val="28"/>
        </w:rPr>
        <w:t xml:space="preserve"> </w:t>
      </w:r>
      <w:r w:rsidRPr="00283175">
        <w:rPr>
          <w:rFonts w:ascii="Simplified Arabic" w:hAnsi="Simplified Arabic" w:cs="Simplified Arabic"/>
          <w:sz w:val="28"/>
          <w:szCs w:val="28"/>
          <w:rtl/>
          <w:lang w:bidi="ar-EG"/>
        </w:rPr>
        <w:t xml:space="preserve"> في مساهمة الأنشطة الاقتصادية في تعويضات العاملين.</w:t>
      </w:r>
    </w:p>
    <w:p w:rsidR="006D67AD" w:rsidRPr="00283175" w:rsidRDefault="006D67AD"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eastAsia="Times New Roman" w:hAnsi="Simplified Arabic" w:cs="Simplified Arabic"/>
          <w:sz w:val="28"/>
          <w:szCs w:val="28"/>
          <w:rtl/>
        </w:rPr>
        <w:t xml:space="preserve">مصفوفة الطلب الوسيط </w:t>
      </w:r>
      <w:r w:rsidRPr="00283175">
        <w:rPr>
          <w:rFonts w:ascii="Simplified Arabic" w:eastAsia="Times New Roman" w:hAnsi="Simplified Arabic" w:cs="Simplified Arabic" w:hint="cs"/>
          <w:sz w:val="28"/>
          <w:szCs w:val="28"/>
          <w:rtl/>
        </w:rPr>
        <w:t>ت</w:t>
      </w:r>
      <w:r w:rsidRPr="00283175">
        <w:rPr>
          <w:rFonts w:ascii="Simplified Arabic" w:eastAsia="Times New Roman" w:hAnsi="Simplified Arabic" w:cs="Simplified Arabic"/>
          <w:sz w:val="28"/>
          <w:szCs w:val="28"/>
          <w:rtl/>
        </w:rPr>
        <w:t>مكن</w:t>
      </w:r>
      <w:r w:rsidRPr="00283175">
        <w:rPr>
          <w:rFonts w:ascii="Simplified Arabic" w:eastAsia="Times New Roman" w:hAnsi="Simplified Arabic" w:cs="Simplified Arabic" w:hint="cs"/>
          <w:sz w:val="28"/>
          <w:szCs w:val="28"/>
          <w:rtl/>
        </w:rPr>
        <w:t xml:space="preserve"> الدارسين من متابعة</w:t>
      </w:r>
      <w:r w:rsidRPr="00283175">
        <w:rPr>
          <w:rFonts w:ascii="Simplified Arabic" w:eastAsia="Times New Roman" w:hAnsi="Simplified Arabic" w:cs="Simplified Arabic"/>
          <w:sz w:val="28"/>
          <w:szCs w:val="28"/>
          <w:rtl/>
        </w:rPr>
        <w:t xml:space="preserve"> التشابكات بين مختلف الأنشطة الاقتصادية. وقد اتضح من تحليل بيانات جداول المدخلات والمخرجات أن إجمالي مخرجات العديد من الأنشطة لمكونات الطلب الوسيط تقل عن 10 % وللطلب النهائي تفوق نسبة 90% مثل أنشطة الغذاء والاقامة،  انشطة المعلومات والاتصالات،  أنشطة العقارات والتأجير، أنشطة الإدارة العامة والدفاع </w:t>
      </w:r>
      <w:r w:rsidRPr="00283175">
        <w:rPr>
          <w:rFonts w:ascii="Simplified Arabic" w:eastAsia="Times New Roman" w:hAnsi="Simplified Arabic" w:cs="Simplified Arabic"/>
          <w:sz w:val="28"/>
          <w:szCs w:val="28"/>
          <w:rtl/>
        </w:rPr>
        <w:lastRenderedPageBreak/>
        <w:t>والضمان الاجتماعي الإلزامي، و أنشطة التعليم، و الأنشطة في مجال صحة الإنسان والعمل الاجتماعي، و أنشطة الفنون والإبداع والتسلية، و أنشطه الخدمات الأخرى، و أنشطة الأُسَر المعيشية التي تستخدم أفراداً وأنشطة الأُسَر المعيشية في إنتاج سلع وخدمات غير مميَّزة لاستعمالها الخاص. والعكس صحيح في حالة الأنشطة الأخري مثل نشاط الزراعة والصناعة التحويلية... الخ.</w:t>
      </w:r>
    </w:p>
    <w:p w:rsidR="006372C4" w:rsidRPr="00283175" w:rsidRDefault="006372C4"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hAnsi="Simplified Arabic" w:cs="Simplified Arabic" w:hint="cs"/>
          <w:sz w:val="28"/>
          <w:szCs w:val="28"/>
          <w:rtl/>
          <w:lang w:bidi="ar-EG"/>
        </w:rPr>
        <w:t>تم تحديث جداول المدخلات والمخرجات لعام 2016/2017،  وذلك بإستخدام البيانات الفعلية للحسابات القومية لنفس العام وكذلك بإستخدام جدول المدخلات والمخرجات لعام 2014/2015. وقد تم الإعتماد علي هذا الجداول بالإضافة إلي بيانات الحسابات القومية الصادرة عن وزارة التخطيط والمتابعة والإصلاح الإداري التي تمثلت في تقديرات الإنتاج لعام 2016/2017 موزعة علي الأنشطة الاقتصادية. وقد تم معالجة نقاط الضعف في تركيب جداول العرض والإستخدام لعام 2014/2015 وتم إشتقاق جداول المدخلات والمخرجات لنفس العام منها.</w:t>
      </w:r>
    </w:p>
    <w:p w:rsidR="006372C4" w:rsidRPr="00283175" w:rsidRDefault="006372C4"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eastAsiaTheme="minorEastAsia" w:hAnsi="Simplified Arabic" w:cs="Simplified Arabic" w:hint="cs"/>
          <w:sz w:val="28"/>
          <w:szCs w:val="28"/>
          <w:rtl/>
          <w:lang w:eastAsia="ja-JP"/>
        </w:rPr>
        <w:t>تناظر أداء ونسب مشاركة الأنشطة والقطاعات الاقتصادية في توليد المخرجات الكلية أو جملة الإنتاج، وفي توليد القيمة المضافة، في جدول المدخلات والمخرجات لعام 2014/2015 والجدول المحدث لعام 2016/2017. وذلك بإستثناء زيادة الأداء والإنجاز في أنشطة التعدين والنفط الخام والغاز الطبيعي وصنع فحم الكوك والمنتجات النفطية المكررة حيث إرتفعت نسبة المساهمة في الإنتاج والقيمة المضافة إلي 14.3%، 13.4% في جدول عام 2016/2017، مقارنة بنسبة 9.2%ونسبة 12.6% علي التوالي في بيانات جدول عام 2014/2015. وكذلك الحال بالنسبة لقطاعي البناء والتشييد والعقارات والتأجير، وقطاع تجارة الجملة والتجزئة وإصلاح المركبات والألآت، وقطاع النقل والتخزين، وتجميع المياه ومعالجتها، حيث إرتفعت نسب الإنجاز والمساهمة في هذه القطاعات في جدول عام 2016/2017 مقارنة ببيانات جدول عام 2014/2015.</w:t>
      </w:r>
    </w:p>
    <w:p w:rsidR="006372C4" w:rsidRPr="00283175" w:rsidRDefault="006372C4"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eastAsiaTheme="minorEastAsia" w:hAnsi="Simplified Arabic" w:cs="Simplified Arabic" w:hint="cs"/>
          <w:sz w:val="28"/>
          <w:szCs w:val="28"/>
          <w:rtl/>
          <w:lang w:eastAsia="ja-JP"/>
        </w:rPr>
        <w:t xml:space="preserve">يستثني من هذا الإتجاه الإيجابي للقطاعات والأنشطة، أداء القطاع الزراعي والإنتاج الحيواني ومصائد الأسماك، حيث سجل أداء هذا القطاع مساهمة أقل في إجمالي المخرجات والقيمة المضافة في الجدول الحديث للمدخلات والمخرجات لعام 2016/2017 حيث بلغت المساهمة 10.7%، 11.7% في كل من الإنتاج الإجمالي والقيمة المضافة مقارنة بنسب أعلي 11.3%، 10.8%، في جدول عام 2015/2016. ويتفق هذا الإتجاه النزولي لمساهمة قطاع الزراعة والإنتاج الحيواني ومصائد الأسماك في إجمالي المخرجات والقيمة المضافة مع النظرية الاقتصادية والفكر التنموي، حيث تشير نظريات </w:t>
      </w:r>
      <w:r w:rsidRPr="00283175">
        <w:rPr>
          <w:rFonts w:ascii="Simplified Arabic" w:eastAsiaTheme="minorEastAsia" w:hAnsi="Simplified Arabic" w:cs="Simplified Arabic" w:hint="cs"/>
          <w:sz w:val="28"/>
          <w:szCs w:val="28"/>
          <w:rtl/>
          <w:lang w:eastAsia="ja-JP"/>
        </w:rPr>
        <w:lastRenderedPageBreak/>
        <w:t xml:space="preserve">التنمية إلي زيادة إعتماد الاقتصاد الوطني علي القطاعين الثاني والثالث كلما صعد إلي مراحل متقدمة في عملية التنمية. وفي المقابل يقل إعتماده علي القطاع الأولي في تحقيق الثروة وزيادة الدخل. </w:t>
      </w:r>
    </w:p>
    <w:p w:rsidR="006372C4" w:rsidRPr="00283175" w:rsidRDefault="006372C4"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hAnsi="Simplified Arabic" w:cs="Simplified Arabic"/>
          <w:sz w:val="28"/>
          <w:szCs w:val="28"/>
          <w:rtl/>
          <w:lang w:bidi="ar-EG"/>
        </w:rPr>
        <w:t>القطاع</w:t>
      </w:r>
      <w:r w:rsidRPr="00283175">
        <w:rPr>
          <w:rFonts w:ascii="Simplified Arabic" w:hAnsi="Simplified Arabic" w:cs="Simplified Arabic" w:hint="cs"/>
          <w:sz w:val="28"/>
          <w:szCs w:val="28"/>
          <w:rtl/>
          <w:lang w:bidi="ar-EG"/>
        </w:rPr>
        <w:t>ات</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التي</w:t>
      </w:r>
      <w:r w:rsidRPr="00283175">
        <w:rPr>
          <w:rFonts w:ascii="Simplified Arabic" w:hAnsi="Simplified Arabic" w:cs="Simplified Arabic"/>
          <w:sz w:val="28"/>
          <w:szCs w:val="28"/>
          <w:rtl/>
          <w:lang w:bidi="ar-EG"/>
        </w:rPr>
        <w:t xml:space="preserve"> لديه</w:t>
      </w:r>
      <w:r w:rsidRPr="00283175">
        <w:rPr>
          <w:rFonts w:ascii="Simplified Arabic" w:hAnsi="Simplified Arabic" w:cs="Simplified Arabic" w:hint="cs"/>
          <w:sz w:val="28"/>
          <w:szCs w:val="28"/>
          <w:rtl/>
          <w:lang w:bidi="ar-EG"/>
        </w:rPr>
        <w:t>ا</w:t>
      </w:r>
      <w:r w:rsidRPr="00283175">
        <w:rPr>
          <w:rFonts w:ascii="Simplified Arabic" w:hAnsi="Simplified Arabic" w:cs="Simplified Arabic"/>
          <w:sz w:val="28"/>
          <w:szCs w:val="28"/>
          <w:rtl/>
          <w:lang w:bidi="ar-EG"/>
        </w:rPr>
        <w:t xml:space="preserve"> روابط خلفية أكبر </w:t>
      </w:r>
      <w:r w:rsidRPr="00283175">
        <w:rPr>
          <w:rFonts w:ascii="Simplified Arabic" w:hAnsi="Simplified Arabic" w:cs="Simplified Arabic" w:hint="cs"/>
          <w:sz w:val="28"/>
          <w:szCs w:val="28"/>
          <w:rtl/>
          <w:lang w:bidi="ar-EG"/>
        </w:rPr>
        <w:t>ت</w:t>
      </w:r>
      <w:r w:rsidRPr="00283175">
        <w:rPr>
          <w:rFonts w:ascii="Simplified Arabic" w:hAnsi="Simplified Arabic" w:cs="Simplified Arabic"/>
          <w:sz w:val="28"/>
          <w:szCs w:val="28"/>
          <w:rtl/>
          <w:lang w:bidi="ar-EG"/>
        </w:rPr>
        <w:t xml:space="preserve">تمثل في </w:t>
      </w:r>
      <w:r w:rsidRPr="00283175">
        <w:rPr>
          <w:rFonts w:ascii="Simplified Arabic" w:hAnsi="Simplified Arabic" w:cs="Simplified Arabic" w:hint="cs"/>
          <w:sz w:val="28"/>
          <w:szCs w:val="28"/>
          <w:rtl/>
          <w:lang w:bidi="ar-EG"/>
        </w:rPr>
        <w:t>صناعة المركبات ومعدات النقل، وصناعة منتجات المطاط، وصناعات الورق، وصناعة الكهرباء والغاز، وصناعة الفحم والمنتجات النفطية، علي التوالي من حيث الأهمية</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 xml:space="preserve">                                                                                                                                                                                                                                                              </w:t>
      </w:r>
    </w:p>
    <w:p w:rsidR="006372C4" w:rsidRPr="00283175" w:rsidRDefault="006372C4" w:rsidP="00DC4880">
      <w:pPr>
        <w:pStyle w:val="ListParagraph"/>
        <w:numPr>
          <w:ilvl w:val="0"/>
          <w:numId w:val="62"/>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hAnsi="Simplified Arabic" w:cs="Simplified Arabic"/>
          <w:sz w:val="28"/>
          <w:szCs w:val="28"/>
          <w:rtl/>
          <w:lang w:bidi="ar-EG"/>
        </w:rPr>
        <w:t>القطاع</w:t>
      </w:r>
      <w:r w:rsidRPr="00283175">
        <w:rPr>
          <w:rFonts w:ascii="Simplified Arabic" w:hAnsi="Simplified Arabic" w:cs="Simplified Arabic" w:hint="cs"/>
          <w:sz w:val="28"/>
          <w:szCs w:val="28"/>
          <w:rtl/>
          <w:lang w:bidi="ar-EG"/>
        </w:rPr>
        <w:t>ات</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التي</w:t>
      </w:r>
      <w:r w:rsidRPr="00283175">
        <w:rPr>
          <w:rFonts w:ascii="Simplified Arabic" w:hAnsi="Simplified Arabic" w:cs="Simplified Arabic"/>
          <w:sz w:val="28"/>
          <w:szCs w:val="28"/>
          <w:rtl/>
          <w:lang w:bidi="ar-EG"/>
        </w:rPr>
        <w:t xml:space="preserve"> يوجد به</w:t>
      </w:r>
      <w:r w:rsidRPr="00283175">
        <w:rPr>
          <w:rFonts w:ascii="Simplified Arabic" w:hAnsi="Simplified Arabic" w:cs="Simplified Arabic" w:hint="cs"/>
          <w:sz w:val="28"/>
          <w:szCs w:val="28"/>
          <w:rtl/>
          <w:lang w:bidi="ar-EG"/>
        </w:rPr>
        <w:t>ا</w:t>
      </w:r>
      <w:r w:rsidRPr="00283175">
        <w:rPr>
          <w:rFonts w:ascii="Simplified Arabic" w:hAnsi="Simplified Arabic" w:cs="Simplified Arabic"/>
          <w:sz w:val="28"/>
          <w:szCs w:val="28"/>
          <w:rtl/>
          <w:lang w:bidi="ar-EG"/>
        </w:rPr>
        <w:t xml:space="preserve"> أعلى مؤشر</w:t>
      </w:r>
      <w:r w:rsidRPr="00283175">
        <w:rPr>
          <w:rFonts w:ascii="Simplified Arabic" w:hAnsi="Simplified Arabic" w:cs="Simplified Arabic" w:hint="cs"/>
          <w:sz w:val="28"/>
          <w:szCs w:val="28"/>
          <w:rtl/>
          <w:lang w:bidi="ar-EG"/>
        </w:rPr>
        <w:t>ات</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 xml:space="preserve">للعلاقات الأمامية هي: </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قطاعات صنع الفلزات القاعدية، وقطاع النفط الخام والغاز الطبيعي، والفحم والمنتجات النفطية، و</w:t>
      </w:r>
      <w:r w:rsidRPr="00283175">
        <w:rPr>
          <w:rFonts w:ascii="Simplified Arabic" w:hAnsi="Simplified Arabic" w:cs="Simplified Arabic"/>
          <w:sz w:val="28"/>
          <w:szCs w:val="28"/>
          <w:rtl/>
          <w:lang w:bidi="ar-EG"/>
        </w:rPr>
        <w:t xml:space="preserve">تجارة الجملة والتجزئة بالإضافة إلى </w:t>
      </w:r>
      <w:r w:rsidRPr="00283175">
        <w:rPr>
          <w:rFonts w:ascii="Simplified Arabic" w:hAnsi="Simplified Arabic" w:cs="Simplified Arabic" w:hint="cs"/>
          <w:sz w:val="28"/>
          <w:szCs w:val="28"/>
          <w:rtl/>
          <w:lang w:bidi="ar-EG"/>
        </w:rPr>
        <w:t>قطاع الإنتاج النباتي، وذلك بالترتيب من حيث حجم وأهمية الروابط الأمامية</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 xml:space="preserve"> </w:t>
      </w:r>
    </w:p>
    <w:p w:rsidR="006372C4" w:rsidRPr="00283175" w:rsidRDefault="006372C4" w:rsidP="00DC4880">
      <w:pPr>
        <w:pStyle w:val="ListParagraph"/>
        <w:numPr>
          <w:ilvl w:val="0"/>
          <w:numId w:val="62"/>
        </w:numPr>
        <w:tabs>
          <w:tab w:val="left" w:pos="281"/>
          <w:tab w:val="left" w:pos="423"/>
        </w:tabs>
        <w:spacing w:after="0"/>
        <w:ind w:left="250" w:hanging="270"/>
        <w:jc w:val="lowKashida"/>
        <w:rPr>
          <w:rFonts w:ascii="Simplified Arabic" w:eastAsia="MS Mincho" w:hAnsi="Simplified Arabic" w:cs="Simplified Arabic"/>
          <w:sz w:val="28"/>
          <w:szCs w:val="28"/>
          <w:rtl/>
        </w:rPr>
      </w:pPr>
      <w:r w:rsidRPr="00283175">
        <w:rPr>
          <w:rFonts w:ascii="Simplified Arabic" w:hAnsi="Simplified Arabic" w:cs="Simplified Arabic"/>
          <w:sz w:val="28"/>
          <w:szCs w:val="28"/>
          <w:rtl/>
          <w:lang w:bidi="ar-EG"/>
        </w:rPr>
        <w:t xml:space="preserve">القطاعات التي لديها أعلى مؤشر </w:t>
      </w:r>
      <w:r w:rsidRPr="00283175">
        <w:rPr>
          <w:rFonts w:ascii="Simplified Arabic" w:hAnsi="Simplified Arabic" w:cs="Simplified Arabic" w:hint="cs"/>
          <w:sz w:val="28"/>
          <w:szCs w:val="28"/>
          <w:rtl/>
          <w:lang w:bidi="ar-EG"/>
        </w:rPr>
        <w:t xml:space="preserve">لأثر مضاعف دخل القطاع العائلي فتتمثل في تجارة الجملة والتجزئة، </w:t>
      </w:r>
      <w:r w:rsidRPr="00283175">
        <w:rPr>
          <w:rFonts w:ascii="Simplified Arabic" w:hAnsi="Simplified Arabic" w:cs="Simplified Arabic"/>
          <w:sz w:val="28"/>
          <w:szCs w:val="28"/>
          <w:rtl/>
          <w:lang w:bidi="ar-EG"/>
        </w:rPr>
        <w:t>التعليم</w:t>
      </w:r>
      <w:r w:rsidRPr="00283175">
        <w:rPr>
          <w:rFonts w:ascii="Simplified Arabic" w:hAnsi="Simplified Arabic" w:cs="Simplified Arabic" w:hint="cs"/>
          <w:sz w:val="28"/>
          <w:szCs w:val="28"/>
          <w:rtl/>
          <w:lang w:bidi="ar-EG"/>
        </w:rPr>
        <w:t>،</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 xml:space="preserve">والفحم والمنتجات النفطية، </w:t>
      </w:r>
      <w:r w:rsidRPr="00283175">
        <w:rPr>
          <w:rFonts w:ascii="Simplified Arabic" w:hAnsi="Simplified Arabic" w:cs="Simplified Arabic"/>
          <w:sz w:val="28"/>
          <w:szCs w:val="28"/>
          <w:rtl/>
          <w:lang w:bidi="ar-EG"/>
        </w:rPr>
        <w:t>الإدارة العامة والدفاع</w:t>
      </w:r>
      <w:r w:rsidRPr="00283175">
        <w:rPr>
          <w:rFonts w:ascii="Simplified Arabic" w:hAnsi="Simplified Arabic" w:cs="Simplified Arabic" w:hint="cs"/>
          <w:sz w:val="28"/>
          <w:szCs w:val="28"/>
          <w:rtl/>
          <w:lang w:bidi="ar-EG"/>
        </w:rPr>
        <w:t xml:space="preserve">، والمنتجات الغذائية، </w:t>
      </w:r>
      <w:r w:rsidRPr="00283175">
        <w:rPr>
          <w:rFonts w:ascii="Simplified Arabic" w:hAnsi="Simplified Arabic" w:cs="Simplified Arabic"/>
          <w:sz w:val="28"/>
          <w:szCs w:val="28"/>
          <w:rtl/>
          <w:lang w:bidi="ar-EG"/>
        </w:rPr>
        <w:t>خدمات اخري</w:t>
      </w:r>
      <w:r w:rsidRPr="00283175">
        <w:rPr>
          <w:rFonts w:ascii="Simplified Arabic" w:hAnsi="Simplified Arabic" w:cs="Simplified Arabic" w:hint="cs"/>
          <w:sz w:val="28"/>
          <w:szCs w:val="28"/>
          <w:rtl/>
          <w:lang w:bidi="ar-EG"/>
        </w:rPr>
        <w:t xml:space="preserve">. علاوة علي ما سبق، فإن </w:t>
      </w:r>
      <w:r w:rsidRPr="00283175">
        <w:rPr>
          <w:rFonts w:ascii="Simplified Arabic" w:hAnsi="Simplified Arabic" w:cs="Simplified Arabic"/>
          <w:sz w:val="28"/>
          <w:szCs w:val="28"/>
          <w:rtl/>
          <w:lang w:bidi="ar-EG"/>
        </w:rPr>
        <w:t xml:space="preserve">القطاعات التي لديها أعلى مؤشر </w:t>
      </w:r>
      <w:r w:rsidRPr="00283175">
        <w:rPr>
          <w:rFonts w:ascii="Simplified Arabic" w:hAnsi="Simplified Arabic" w:cs="Simplified Arabic" w:hint="cs"/>
          <w:sz w:val="28"/>
          <w:szCs w:val="28"/>
          <w:rtl/>
          <w:lang w:bidi="ar-EG"/>
        </w:rPr>
        <w:t>لأثر مضاعف الأجر فتتمثل في قطاعات التعليم،</w:t>
      </w:r>
      <w:r w:rsidRPr="00283175">
        <w:rPr>
          <w:rFonts w:ascii="Simplified Arabic" w:hAnsi="Simplified Arabic" w:cs="Simplified Arabic"/>
          <w:sz w:val="28"/>
          <w:szCs w:val="28"/>
          <w:rtl/>
          <w:lang w:bidi="ar-EG"/>
        </w:rPr>
        <w:t xml:space="preserve"> </w:t>
      </w:r>
      <w:r w:rsidRPr="00283175">
        <w:rPr>
          <w:rFonts w:ascii="Simplified Arabic" w:hAnsi="Simplified Arabic" w:cs="Simplified Arabic" w:hint="cs"/>
          <w:sz w:val="28"/>
          <w:szCs w:val="28"/>
          <w:rtl/>
          <w:lang w:bidi="ar-EG"/>
        </w:rPr>
        <w:t>و</w:t>
      </w:r>
      <w:r w:rsidRPr="00283175">
        <w:rPr>
          <w:rFonts w:ascii="Simplified Arabic" w:hAnsi="Simplified Arabic" w:cs="Simplified Arabic"/>
          <w:sz w:val="28"/>
          <w:szCs w:val="28"/>
          <w:rtl/>
          <w:lang w:bidi="ar-EG"/>
        </w:rPr>
        <w:t>الإدارة العامة والدفاع</w:t>
      </w:r>
      <w:r w:rsidRPr="00283175">
        <w:rPr>
          <w:rFonts w:ascii="Simplified Arabic" w:hAnsi="Simplified Arabic" w:cs="Simplified Arabic" w:hint="cs"/>
          <w:sz w:val="28"/>
          <w:szCs w:val="28"/>
          <w:rtl/>
          <w:lang w:bidi="ar-EG"/>
        </w:rPr>
        <w:t>، والصحة والعمل الاجتماعي، وال</w:t>
      </w:r>
      <w:r w:rsidRPr="00283175">
        <w:rPr>
          <w:rFonts w:ascii="Simplified Arabic" w:hAnsi="Simplified Arabic" w:cs="Simplified Arabic"/>
          <w:sz w:val="28"/>
          <w:szCs w:val="28"/>
          <w:rtl/>
          <w:lang w:bidi="ar-EG"/>
        </w:rPr>
        <w:t xml:space="preserve">خدمات </w:t>
      </w:r>
      <w:r w:rsidRPr="00283175">
        <w:rPr>
          <w:rFonts w:ascii="Simplified Arabic" w:hAnsi="Simplified Arabic" w:cs="Simplified Arabic" w:hint="cs"/>
          <w:sz w:val="28"/>
          <w:szCs w:val="28"/>
          <w:rtl/>
          <w:lang w:bidi="ar-EG"/>
        </w:rPr>
        <w:t>الأخرى.</w:t>
      </w:r>
    </w:p>
    <w:p w:rsidR="00283175" w:rsidRPr="00283175" w:rsidRDefault="00283175" w:rsidP="00DC4880">
      <w:pPr>
        <w:tabs>
          <w:tab w:val="left" w:pos="281"/>
          <w:tab w:val="left" w:pos="848"/>
        </w:tabs>
        <w:spacing w:line="276" w:lineRule="auto"/>
        <w:ind w:left="565"/>
        <w:contextualSpacing/>
        <w:jc w:val="lowKashida"/>
        <w:rPr>
          <w:rFonts w:ascii="Simplified Arabic" w:eastAsia="Calibri" w:hAnsi="Simplified Arabic" w:cs="Simplified Arabic"/>
          <w:b/>
          <w:bCs/>
          <w:sz w:val="12"/>
          <w:szCs w:val="12"/>
          <w:lang w:bidi="ar-EG"/>
        </w:rPr>
      </w:pPr>
    </w:p>
    <w:p w:rsidR="00283175" w:rsidRPr="00BA504C" w:rsidRDefault="00283175" w:rsidP="00DC4880">
      <w:pPr>
        <w:spacing w:line="276" w:lineRule="auto"/>
        <w:contextualSpacing/>
        <w:jc w:val="lowKashida"/>
        <w:rPr>
          <w:rFonts w:ascii="Simplified Arabic" w:hAnsi="Simplified Arabic" w:cs="Simplified Arabic"/>
          <w:b/>
          <w:bCs/>
          <w:sz w:val="32"/>
          <w:szCs w:val="32"/>
          <w:u w:val="single"/>
          <w:rtl/>
          <w:lang w:eastAsia="ar-SA" w:bidi="ar-EG"/>
        </w:rPr>
      </w:pPr>
      <w:r w:rsidRPr="00BA504C">
        <w:rPr>
          <w:rFonts w:ascii="Simplified Arabic" w:hAnsi="Simplified Arabic" w:cs="Simplified Arabic" w:hint="cs"/>
          <w:b/>
          <w:bCs/>
          <w:sz w:val="32"/>
          <w:szCs w:val="32"/>
          <w:u w:val="single"/>
          <w:rtl/>
          <w:lang w:eastAsia="ar-SA" w:bidi="ar-EG"/>
        </w:rPr>
        <w:t xml:space="preserve">أهم </w:t>
      </w:r>
      <w:r w:rsidR="00A4578C" w:rsidRPr="00BA504C">
        <w:rPr>
          <w:rFonts w:ascii="Simplified Arabic" w:hAnsi="Simplified Arabic" w:cs="Simplified Arabic" w:hint="cs"/>
          <w:b/>
          <w:bCs/>
          <w:sz w:val="32"/>
          <w:szCs w:val="32"/>
          <w:u w:val="single"/>
          <w:rtl/>
          <w:lang w:eastAsia="ar-SA" w:bidi="ar-EG"/>
        </w:rPr>
        <w:t>التوصيات</w:t>
      </w:r>
      <w:r w:rsidRPr="00BA504C">
        <w:rPr>
          <w:rFonts w:ascii="Simplified Arabic" w:hAnsi="Simplified Arabic" w:cs="Simplified Arabic" w:hint="cs"/>
          <w:b/>
          <w:bCs/>
          <w:sz w:val="32"/>
          <w:szCs w:val="32"/>
          <w:u w:val="single"/>
          <w:rtl/>
          <w:lang w:eastAsia="ar-SA" w:bidi="ar-EG"/>
        </w:rPr>
        <w:t>:</w:t>
      </w:r>
    </w:p>
    <w:p w:rsidR="006372C4" w:rsidRDefault="006372C4" w:rsidP="00DC4880">
      <w:pPr>
        <w:pStyle w:val="ListParagraph"/>
        <w:numPr>
          <w:ilvl w:val="0"/>
          <w:numId w:val="63"/>
        </w:numPr>
        <w:tabs>
          <w:tab w:val="left" w:pos="423"/>
        </w:tabs>
        <w:ind w:left="250" w:hanging="270"/>
        <w:jc w:val="lowKashida"/>
        <w:rPr>
          <w:rFonts w:ascii="Simplified Arabic" w:hAnsi="Simplified Arabic" w:cs="Simplified Arabic"/>
          <w:sz w:val="28"/>
          <w:szCs w:val="28"/>
          <w:lang w:val="en" w:eastAsia="ja-JP"/>
        </w:rPr>
      </w:pPr>
      <w:r w:rsidRPr="006372C4">
        <w:rPr>
          <w:rFonts w:ascii="Simplified Arabic" w:hAnsi="Simplified Arabic" w:cs="Simplified Arabic" w:hint="cs"/>
          <w:sz w:val="28"/>
          <w:szCs w:val="28"/>
          <w:rtl/>
          <w:lang w:val="en" w:eastAsia="ja-JP"/>
        </w:rPr>
        <w:t xml:space="preserve">ضرورة  أن يراعي معدي الجداول، </w:t>
      </w:r>
      <w:r w:rsidRPr="006372C4">
        <w:rPr>
          <w:rFonts w:ascii="Simplified Arabic" w:hAnsi="Simplified Arabic" w:cs="Simplified Arabic"/>
          <w:sz w:val="28"/>
          <w:szCs w:val="28"/>
          <w:rtl/>
          <w:lang w:val="en" w:eastAsia="ja-JP"/>
        </w:rPr>
        <w:t xml:space="preserve">الاتساق مع إحصاءات الدخل الوطنية، بالإضافة الي التصنيف القطاعي </w:t>
      </w:r>
      <w:r w:rsidRPr="006372C4">
        <w:rPr>
          <w:rFonts w:ascii="Simplified Arabic" w:hAnsi="Simplified Arabic" w:cs="Simplified Arabic" w:hint="cs"/>
          <w:sz w:val="28"/>
          <w:szCs w:val="28"/>
          <w:rtl/>
          <w:lang w:val="en" w:eastAsia="ja-JP"/>
        </w:rPr>
        <w:t>وال</w:t>
      </w:r>
      <w:r w:rsidRPr="006372C4">
        <w:rPr>
          <w:rFonts w:ascii="Simplified Arabic" w:hAnsi="Simplified Arabic" w:cs="Simplified Arabic"/>
          <w:sz w:val="28"/>
          <w:szCs w:val="28"/>
          <w:rtl/>
          <w:lang w:val="en" w:eastAsia="ja-JP"/>
        </w:rPr>
        <w:t xml:space="preserve">تغير في الهيكل الصناعي </w:t>
      </w:r>
      <w:r w:rsidRPr="006372C4">
        <w:rPr>
          <w:rFonts w:ascii="Simplified Arabic" w:hAnsi="Simplified Arabic" w:cs="Simplified Arabic" w:hint="cs"/>
          <w:sz w:val="28"/>
          <w:szCs w:val="28"/>
          <w:rtl/>
          <w:lang w:val="en" w:eastAsia="ja-JP"/>
        </w:rPr>
        <w:t>نتيجة</w:t>
      </w:r>
      <w:r w:rsidRPr="006372C4">
        <w:rPr>
          <w:rFonts w:ascii="Simplified Arabic" w:hAnsi="Simplified Arabic" w:cs="Simplified Arabic"/>
          <w:sz w:val="28"/>
          <w:szCs w:val="28"/>
          <w:rtl/>
          <w:lang w:val="en" w:eastAsia="ja-JP"/>
        </w:rPr>
        <w:t xml:space="preserve"> للابتكارات التقنية</w:t>
      </w:r>
      <w:r w:rsidRPr="006372C4">
        <w:rPr>
          <w:rFonts w:ascii="Simplified Arabic" w:hAnsi="Simplified Arabic" w:cs="Simplified Arabic" w:hint="cs"/>
          <w:sz w:val="28"/>
          <w:szCs w:val="28"/>
          <w:rtl/>
          <w:lang w:val="en" w:eastAsia="ja-JP"/>
        </w:rPr>
        <w:t xml:space="preserve"> الجديدة.</w:t>
      </w:r>
    </w:p>
    <w:p w:rsidR="00A4578C" w:rsidRPr="006372C4" w:rsidRDefault="00A4578C" w:rsidP="00DC4880">
      <w:pPr>
        <w:pStyle w:val="ListParagraph"/>
        <w:numPr>
          <w:ilvl w:val="0"/>
          <w:numId w:val="63"/>
        </w:numPr>
        <w:tabs>
          <w:tab w:val="left" w:pos="423"/>
        </w:tabs>
        <w:ind w:left="250" w:hanging="270"/>
        <w:jc w:val="lowKashida"/>
        <w:rPr>
          <w:rFonts w:ascii="Simplified Arabic" w:hAnsi="Simplified Arabic" w:cs="Simplified Arabic"/>
          <w:sz w:val="28"/>
          <w:szCs w:val="28"/>
          <w:lang w:val="en" w:eastAsia="ja-JP"/>
        </w:rPr>
      </w:pPr>
      <w:r w:rsidRPr="006372C4">
        <w:rPr>
          <w:rFonts w:ascii="Simplified Arabic" w:hAnsi="Simplified Arabic" w:cs="Simplified Arabic" w:hint="cs"/>
          <w:sz w:val="28"/>
          <w:szCs w:val="28"/>
          <w:rtl/>
          <w:lang w:val="en" w:eastAsia="ja-JP"/>
        </w:rPr>
        <w:t xml:space="preserve">ضرورة مراعاة - </w:t>
      </w:r>
      <w:r w:rsidRPr="006372C4">
        <w:rPr>
          <w:rFonts w:ascii="Simplified Arabic" w:hAnsi="Simplified Arabic" w:cs="Simplified Arabic"/>
          <w:sz w:val="28"/>
          <w:szCs w:val="28"/>
          <w:rtl/>
          <w:lang w:val="en" w:eastAsia="ja-JP"/>
        </w:rPr>
        <w:t>بمعاونة الخبراء والوزارات المعنية</w:t>
      </w:r>
      <w:r w:rsidRPr="006372C4">
        <w:rPr>
          <w:rFonts w:ascii="Simplified Arabic" w:hAnsi="Simplified Arabic" w:cs="Simplified Arabic" w:hint="cs"/>
          <w:sz w:val="28"/>
          <w:szCs w:val="28"/>
          <w:rtl/>
          <w:lang w:val="en" w:eastAsia="ja-JP"/>
        </w:rPr>
        <w:t>-</w:t>
      </w:r>
      <w:r w:rsidRPr="006372C4">
        <w:rPr>
          <w:rFonts w:ascii="Simplified Arabic" w:hAnsi="Simplified Arabic" w:cs="Simplified Arabic"/>
          <w:sz w:val="28"/>
          <w:szCs w:val="28"/>
          <w:rtl/>
          <w:lang w:val="en" w:eastAsia="ja-JP"/>
        </w:rPr>
        <w:t xml:space="preserve"> </w:t>
      </w:r>
      <w:r w:rsidRPr="006372C4">
        <w:rPr>
          <w:rFonts w:ascii="Simplified Arabic" w:hAnsi="Simplified Arabic" w:cs="Simplified Arabic" w:hint="cs"/>
          <w:sz w:val="28"/>
          <w:szCs w:val="28"/>
          <w:rtl/>
          <w:lang w:val="en" w:eastAsia="ja-JP"/>
        </w:rPr>
        <w:t xml:space="preserve"> عمل </w:t>
      </w:r>
      <w:r w:rsidRPr="006372C4">
        <w:rPr>
          <w:rFonts w:ascii="Simplified Arabic" w:hAnsi="Simplified Arabic" w:cs="Simplified Arabic"/>
          <w:sz w:val="28"/>
          <w:szCs w:val="28"/>
          <w:rtl/>
          <w:lang w:val="en" w:eastAsia="ja-JP"/>
        </w:rPr>
        <w:t>مراجعات مفصلة لجداول المدخلات والمخرجات المرغوب فيها</w:t>
      </w:r>
      <w:r w:rsidRPr="006372C4">
        <w:rPr>
          <w:rFonts w:ascii="Simplified Arabic" w:hAnsi="Simplified Arabic" w:cs="Simplified Arabic" w:hint="cs"/>
          <w:sz w:val="28"/>
          <w:szCs w:val="28"/>
          <w:rtl/>
          <w:lang w:val="en" w:eastAsia="ja-JP"/>
        </w:rPr>
        <w:t xml:space="preserve"> لتأخذ في الاعتبار</w:t>
      </w:r>
      <w:r w:rsidRPr="006372C4">
        <w:rPr>
          <w:rFonts w:ascii="Simplified Arabic" w:hAnsi="Simplified Arabic" w:cs="Simplified Arabic"/>
          <w:sz w:val="28"/>
          <w:szCs w:val="28"/>
          <w:rtl/>
          <w:lang w:val="en" w:eastAsia="ja-JP"/>
        </w:rPr>
        <w:t xml:space="preserve"> ظهور الصناعات الجديدة والصناعات المتنامية</w:t>
      </w:r>
      <w:r w:rsidRPr="006372C4">
        <w:rPr>
          <w:rFonts w:ascii="Simplified Arabic" w:hAnsi="Simplified Arabic" w:cs="Simplified Arabic" w:hint="cs"/>
          <w:sz w:val="28"/>
          <w:szCs w:val="28"/>
          <w:rtl/>
          <w:lang w:val="en" w:eastAsia="ja-JP"/>
        </w:rPr>
        <w:t xml:space="preserve"> وما يترتب علي ذلك من </w:t>
      </w:r>
      <w:r w:rsidRPr="006372C4">
        <w:rPr>
          <w:rFonts w:ascii="Simplified Arabic" w:hAnsi="Simplified Arabic" w:cs="Simplified Arabic"/>
          <w:sz w:val="28"/>
          <w:szCs w:val="28"/>
          <w:rtl/>
          <w:lang w:val="en" w:eastAsia="ja-JP"/>
        </w:rPr>
        <w:t>إنشاء أقسام جديدة وقطاعات متكاملة</w:t>
      </w:r>
      <w:r w:rsidRPr="006372C4">
        <w:rPr>
          <w:rFonts w:ascii="Simplified Arabic" w:hAnsi="Simplified Arabic" w:cs="Simplified Arabic" w:hint="cs"/>
          <w:sz w:val="28"/>
          <w:szCs w:val="28"/>
          <w:rtl/>
          <w:lang w:val="en" w:eastAsia="ja-JP"/>
        </w:rPr>
        <w:t xml:space="preserve"> </w:t>
      </w:r>
      <w:r w:rsidRPr="006372C4">
        <w:rPr>
          <w:rFonts w:ascii="Simplified Arabic" w:hAnsi="Simplified Arabic" w:cs="Simplified Arabic"/>
          <w:sz w:val="28"/>
          <w:szCs w:val="28"/>
          <w:rtl/>
          <w:lang w:val="en" w:eastAsia="ja-JP"/>
        </w:rPr>
        <w:t>وفقا</w:t>
      </w:r>
      <w:r w:rsidRPr="006372C4">
        <w:rPr>
          <w:rFonts w:ascii="Simplified Arabic" w:hAnsi="Simplified Arabic" w:cs="Simplified Arabic" w:hint="cs"/>
          <w:sz w:val="28"/>
          <w:szCs w:val="28"/>
          <w:rtl/>
          <w:lang w:val="en" w:eastAsia="ja-JP"/>
        </w:rPr>
        <w:t xml:space="preserve"> لذلك،</w:t>
      </w:r>
      <w:r w:rsidRPr="006372C4">
        <w:rPr>
          <w:rFonts w:ascii="Simplified Arabic" w:hAnsi="Simplified Arabic" w:cs="Simplified Arabic"/>
          <w:sz w:val="28"/>
          <w:szCs w:val="28"/>
          <w:rtl/>
          <w:lang w:val="en" w:eastAsia="ja-JP"/>
        </w:rPr>
        <w:t xml:space="preserve"> لتكون جداول قياسية للإحصاءات الأساسية التي يمكن استخدامها على مدى فترة طويلة من الزمن</w:t>
      </w:r>
      <w:r w:rsidRPr="006372C4">
        <w:rPr>
          <w:rFonts w:ascii="Simplified Arabic" w:hAnsi="Simplified Arabic" w:cs="Simplified Arabic"/>
          <w:sz w:val="28"/>
          <w:szCs w:val="28"/>
          <w:lang w:val="en" w:eastAsia="ja-JP"/>
        </w:rPr>
        <w:t>.</w:t>
      </w:r>
      <w:r w:rsidRPr="006372C4">
        <w:rPr>
          <w:rFonts w:ascii="Simplified Arabic" w:hAnsi="Simplified Arabic" w:cs="Simplified Arabic" w:hint="cs"/>
          <w:sz w:val="28"/>
          <w:szCs w:val="28"/>
          <w:rtl/>
          <w:lang w:val="en" w:eastAsia="ja-JP"/>
        </w:rPr>
        <w:t xml:space="preserve"> </w:t>
      </w:r>
    </w:p>
    <w:p w:rsidR="006372C4" w:rsidRPr="006372C4" w:rsidRDefault="00A4578C" w:rsidP="00DC4880">
      <w:pPr>
        <w:pStyle w:val="ListParagraph"/>
        <w:numPr>
          <w:ilvl w:val="0"/>
          <w:numId w:val="43"/>
        </w:numPr>
        <w:ind w:left="250" w:hanging="250"/>
        <w:jc w:val="lowKashida"/>
        <w:rPr>
          <w:rFonts w:ascii="Simplified Arabic" w:hAnsi="Simplified Arabic" w:cs="Simplified Arabic"/>
          <w:b/>
          <w:bCs/>
          <w:sz w:val="28"/>
          <w:szCs w:val="28"/>
          <w:lang w:bidi="ar-EG"/>
        </w:rPr>
      </w:pPr>
      <w:r w:rsidRPr="00880F43">
        <w:rPr>
          <w:rFonts w:ascii="Simplified Arabic" w:eastAsiaTheme="minorEastAsia" w:hAnsi="Simplified Arabic" w:cs="Simplified Arabic" w:hint="cs"/>
          <w:sz w:val="28"/>
          <w:szCs w:val="28"/>
          <w:rtl/>
          <w:lang w:eastAsia="ja-JP"/>
        </w:rPr>
        <w:t xml:space="preserve">ضرورة </w:t>
      </w:r>
      <w:r w:rsidRPr="00880F43">
        <w:rPr>
          <w:rFonts w:ascii="Simplified Arabic" w:eastAsiaTheme="minorEastAsia" w:hAnsi="Simplified Arabic" w:cs="Simplified Arabic"/>
          <w:sz w:val="28"/>
          <w:szCs w:val="28"/>
          <w:rtl/>
          <w:lang w:eastAsia="ja-JP"/>
        </w:rPr>
        <w:t>توافق</w:t>
      </w:r>
      <w:r w:rsidRPr="00880F43">
        <w:rPr>
          <w:rFonts w:ascii="Simplified Arabic" w:eastAsiaTheme="minorEastAsia" w:hAnsi="Simplified Arabic" w:cs="Simplified Arabic" w:hint="cs"/>
          <w:sz w:val="28"/>
          <w:szCs w:val="28"/>
          <w:rtl/>
          <w:lang w:eastAsia="ja-JP"/>
        </w:rPr>
        <w:t xml:space="preserve"> جداول المدخلات والمخرجات</w:t>
      </w:r>
      <w:r w:rsidRPr="00880F43">
        <w:rPr>
          <w:rFonts w:ascii="Simplified Arabic" w:eastAsiaTheme="minorEastAsia" w:hAnsi="Simplified Arabic" w:cs="Simplified Arabic"/>
          <w:sz w:val="28"/>
          <w:szCs w:val="28"/>
          <w:rtl/>
          <w:lang w:eastAsia="ja-JP"/>
        </w:rPr>
        <w:t xml:space="preserve"> مع الخطوط العريضة لـتوصيات نظام الحسابات القومية </w:t>
      </w:r>
      <w:r w:rsidRPr="00880F43">
        <w:rPr>
          <w:rFonts w:ascii="Simplified Arabic" w:eastAsiaTheme="minorEastAsia" w:hAnsi="Simplified Arabic" w:cs="Simplified Arabic" w:hint="cs"/>
          <w:sz w:val="28"/>
          <w:szCs w:val="28"/>
          <w:rtl/>
          <w:lang w:eastAsia="ja-JP"/>
        </w:rPr>
        <w:t xml:space="preserve">في نسخها المتطورة من أجل أن تأخذ في الاعتبار </w:t>
      </w:r>
      <w:r w:rsidRPr="00880F43">
        <w:rPr>
          <w:rFonts w:ascii="Simplified Arabic" w:eastAsiaTheme="minorEastAsia" w:hAnsi="Simplified Arabic" w:cs="Simplified Arabic"/>
          <w:sz w:val="28"/>
          <w:szCs w:val="28"/>
          <w:rtl/>
          <w:lang w:eastAsia="ja-JP"/>
        </w:rPr>
        <w:t xml:space="preserve">البنية الاجتماعية والاقتصادية </w:t>
      </w:r>
      <w:r w:rsidRPr="00880F43">
        <w:rPr>
          <w:rFonts w:ascii="Simplified Arabic" w:eastAsiaTheme="minorEastAsia" w:hAnsi="Simplified Arabic" w:cs="Simplified Arabic" w:hint="cs"/>
          <w:sz w:val="28"/>
          <w:szCs w:val="28"/>
          <w:rtl/>
          <w:lang w:eastAsia="ja-JP"/>
        </w:rPr>
        <w:t>للمجتمع وما طرأ عليه من تغيرات</w:t>
      </w:r>
      <w:r w:rsidRPr="00880F43">
        <w:rPr>
          <w:rFonts w:ascii="Simplified Arabic" w:eastAsiaTheme="minorEastAsia" w:hAnsi="Simplified Arabic" w:cs="Simplified Arabic"/>
          <w:sz w:val="28"/>
          <w:szCs w:val="28"/>
          <w:rtl/>
          <w:lang w:eastAsia="ja-JP"/>
        </w:rPr>
        <w:t xml:space="preserve"> وتصنيفات القطاعات الجديدة</w:t>
      </w:r>
      <w:r w:rsidRPr="00880F43">
        <w:rPr>
          <w:rFonts w:ascii="Simplified Arabic" w:eastAsiaTheme="minorEastAsia" w:hAnsi="Simplified Arabic" w:cs="Simplified Arabic" w:hint="cs"/>
          <w:sz w:val="28"/>
          <w:szCs w:val="28"/>
          <w:rtl/>
          <w:lang w:eastAsia="ja-JP"/>
        </w:rPr>
        <w:t>.</w:t>
      </w:r>
    </w:p>
    <w:p w:rsidR="006372C4" w:rsidRPr="006372C4" w:rsidRDefault="00283175" w:rsidP="00DC4880">
      <w:pPr>
        <w:pStyle w:val="ListParagraph"/>
        <w:numPr>
          <w:ilvl w:val="0"/>
          <w:numId w:val="43"/>
        </w:numPr>
        <w:ind w:left="250" w:hanging="250"/>
        <w:jc w:val="lowKashida"/>
        <w:rPr>
          <w:rFonts w:ascii="Simplified Arabic" w:hAnsi="Simplified Arabic" w:cs="Simplified Arabic"/>
          <w:b/>
          <w:bCs/>
          <w:sz w:val="28"/>
          <w:szCs w:val="28"/>
          <w:lang w:bidi="ar-EG"/>
        </w:rPr>
      </w:pPr>
      <w:r w:rsidRPr="006372C4">
        <w:rPr>
          <w:rFonts w:ascii="Simplified Arabic" w:eastAsia="MS Mincho" w:hAnsi="Simplified Arabic" w:cs="Simplified Arabic"/>
          <w:sz w:val="28"/>
          <w:szCs w:val="28"/>
          <w:rtl/>
        </w:rPr>
        <w:t xml:space="preserve">يوصى نظام الحسابات القومية </w:t>
      </w:r>
      <w:r w:rsidRPr="006372C4">
        <w:rPr>
          <w:rFonts w:ascii="Simplified Arabic" w:eastAsia="MS Mincho" w:hAnsi="Simplified Arabic" w:cs="Simplified Arabic" w:hint="cs"/>
          <w:sz w:val="28"/>
          <w:szCs w:val="28"/>
          <w:rtl/>
        </w:rPr>
        <w:t>للأمم</w:t>
      </w:r>
      <w:r w:rsidRPr="006372C4">
        <w:rPr>
          <w:rFonts w:ascii="Simplified Arabic" w:eastAsia="MS Mincho" w:hAnsi="Simplified Arabic" w:cs="Simplified Arabic"/>
          <w:sz w:val="28"/>
          <w:szCs w:val="28"/>
          <w:rtl/>
        </w:rPr>
        <w:t xml:space="preserve"> المتحدة</w:t>
      </w:r>
      <w:r w:rsidRPr="006372C4">
        <w:rPr>
          <w:rFonts w:ascii="Simplified Arabic" w:eastAsia="MS Mincho" w:hAnsi="Simplified Arabic" w:cs="Simplified Arabic" w:hint="cs"/>
          <w:sz w:val="28"/>
          <w:szCs w:val="28"/>
          <w:rtl/>
        </w:rPr>
        <w:t xml:space="preserve"> </w:t>
      </w:r>
      <w:r w:rsidRPr="006372C4">
        <w:rPr>
          <w:rFonts w:ascii="Simplified Arabic" w:eastAsia="MS Mincho" w:hAnsi="Simplified Arabic" w:cs="Simplified Arabic"/>
          <w:sz w:val="28"/>
          <w:szCs w:val="28"/>
          <w:rtl/>
        </w:rPr>
        <w:t xml:space="preserve">1993 ، 2008 باحتساب الخدمات المصرفية المحتسبة </w:t>
      </w:r>
      <w:r w:rsidR="00880F43" w:rsidRPr="006372C4">
        <w:rPr>
          <w:rFonts w:ascii="Simplified Arabic" w:eastAsia="MS Mincho" w:hAnsi="Simplified Arabic" w:cs="Simplified Arabic" w:hint="cs"/>
          <w:sz w:val="28"/>
          <w:szCs w:val="28"/>
          <w:rtl/>
        </w:rPr>
        <w:t>و</w:t>
      </w:r>
      <w:r w:rsidRPr="006372C4">
        <w:rPr>
          <w:rFonts w:ascii="Simplified Arabic" w:eastAsia="MS Mincho" w:hAnsi="Simplified Arabic" w:cs="Simplified Arabic"/>
          <w:sz w:val="28"/>
          <w:szCs w:val="28"/>
          <w:rtl/>
        </w:rPr>
        <w:t>يؤثر</w:t>
      </w:r>
      <w:r w:rsidR="00880F43" w:rsidRPr="006372C4">
        <w:rPr>
          <w:rFonts w:ascii="Simplified Arabic" w:eastAsia="MS Mincho" w:hAnsi="Simplified Arabic" w:cs="Simplified Arabic" w:hint="cs"/>
          <w:sz w:val="28"/>
          <w:szCs w:val="28"/>
          <w:rtl/>
        </w:rPr>
        <w:t xml:space="preserve"> ذلك</w:t>
      </w:r>
      <w:r w:rsidRPr="006372C4">
        <w:rPr>
          <w:rFonts w:ascii="Simplified Arabic" w:eastAsia="MS Mincho" w:hAnsi="Simplified Arabic" w:cs="Simplified Arabic"/>
          <w:sz w:val="28"/>
          <w:szCs w:val="28"/>
          <w:rtl/>
        </w:rPr>
        <w:t xml:space="preserve"> على</w:t>
      </w:r>
      <w:r w:rsidR="00880F43" w:rsidRPr="006372C4">
        <w:rPr>
          <w:rFonts w:ascii="Simplified Arabic" w:eastAsia="MS Mincho" w:hAnsi="Simplified Arabic" w:cs="Simplified Arabic" w:hint="cs"/>
          <w:sz w:val="28"/>
          <w:szCs w:val="28"/>
          <w:rtl/>
        </w:rPr>
        <w:t xml:space="preserve"> القيم الواردة ب</w:t>
      </w:r>
      <w:r w:rsidRPr="006372C4">
        <w:rPr>
          <w:rFonts w:ascii="Simplified Arabic" w:eastAsia="MS Mincho" w:hAnsi="Simplified Arabic" w:cs="Simplified Arabic"/>
          <w:sz w:val="28"/>
          <w:szCs w:val="28"/>
          <w:rtl/>
        </w:rPr>
        <w:t>جداول المدخلات والمخرجات وامكانية مقارنتها</w:t>
      </w:r>
      <w:r w:rsidR="00880F43" w:rsidRPr="006372C4">
        <w:rPr>
          <w:rFonts w:ascii="Simplified Arabic" w:eastAsia="MS Mincho" w:hAnsi="Simplified Arabic" w:cs="Simplified Arabic" w:hint="cs"/>
          <w:sz w:val="28"/>
          <w:szCs w:val="28"/>
          <w:rtl/>
        </w:rPr>
        <w:t>، مما يستدعي</w:t>
      </w:r>
      <w:r w:rsidRPr="006372C4">
        <w:rPr>
          <w:rFonts w:ascii="Simplified Arabic" w:eastAsia="MS Mincho" w:hAnsi="Simplified Arabic" w:cs="Simplified Arabic"/>
          <w:sz w:val="28"/>
          <w:szCs w:val="28"/>
          <w:rtl/>
        </w:rPr>
        <w:t xml:space="preserve"> </w:t>
      </w:r>
      <w:r w:rsidR="00880F43" w:rsidRPr="006372C4">
        <w:rPr>
          <w:rFonts w:ascii="Simplified Arabic" w:eastAsia="MS Mincho" w:hAnsi="Simplified Arabic" w:cs="Simplified Arabic" w:hint="cs"/>
          <w:sz w:val="28"/>
          <w:szCs w:val="28"/>
          <w:rtl/>
        </w:rPr>
        <w:t xml:space="preserve">وضع إطار عام لحساب </w:t>
      </w:r>
      <w:r w:rsidR="006372C4" w:rsidRPr="006372C4">
        <w:rPr>
          <w:rFonts w:ascii="Simplified Arabic" w:eastAsia="MS Mincho" w:hAnsi="Simplified Arabic" w:cs="Simplified Arabic" w:hint="cs"/>
          <w:sz w:val="28"/>
          <w:szCs w:val="28"/>
          <w:rtl/>
        </w:rPr>
        <w:t xml:space="preserve">وتحديد </w:t>
      </w:r>
      <w:r w:rsidR="00880F43" w:rsidRPr="006372C4">
        <w:rPr>
          <w:rFonts w:ascii="Simplified Arabic" w:eastAsia="MS Mincho" w:hAnsi="Simplified Arabic" w:cs="Simplified Arabic" w:hint="cs"/>
          <w:sz w:val="28"/>
          <w:szCs w:val="28"/>
          <w:rtl/>
        </w:rPr>
        <w:t>قيم هذه الخدمات.</w:t>
      </w:r>
    </w:p>
    <w:p w:rsidR="00283175" w:rsidRPr="006372C4" w:rsidRDefault="00880F43" w:rsidP="00DC4880">
      <w:pPr>
        <w:pStyle w:val="ListParagraph"/>
        <w:numPr>
          <w:ilvl w:val="0"/>
          <w:numId w:val="43"/>
        </w:numPr>
        <w:ind w:left="250" w:hanging="250"/>
        <w:jc w:val="lowKashida"/>
        <w:rPr>
          <w:rFonts w:ascii="Simplified Arabic" w:hAnsi="Simplified Arabic" w:cs="Simplified Arabic"/>
          <w:b/>
          <w:bCs/>
          <w:sz w:val="28"/>
          <w:szCs w:val="28"/>
          <w:lang w:bidi="ar-EG"/>
        </w:rPr>
      </w:pPr>
      <w:r w:rsidRPr="006372C4">
        <w:rPr>
          <w:rFonts w:ascii="Simplified Arabic" w:eastAsia="MS Mincho" w:hAnsi="Simplified Arabic" w:cs="Simplified Arabic" w:hint="cs"/>
          <w:sz w:val="28"/>
          <w:szCs w:val="28"/>
          <w:rtl/>
        </w:rPr>
        <w:lastRenderedPageBreak/>
        <w:t xml:space="preserve">ضرورة توفير </w:t>
      </w:r>
      <w:r w:rsidR="00283175" w:rsidRPr="006372C4">
        <w:rPr>
          <w:rFonts w:ascii="Simplified Arabic" w:eastAsia="MS Mincho" w:hAnsi="Simplified Arabic" w:cs="Simplified Arabic"/>
          <w:sz w:val="28"/>
          <w:szCs w:val="28"/>
          <w:rtl/>
        </w:rPr>
        <w:t>البيانات الكافية والفعلية لتقدير</w:t>
      </w:r>
      <w:r w:rsidR="00283175" w:rsidRPr="006372C4">
        <w:rPr>
          <w:rFonts w:ascii="Simplified Arabic" w:eastAsia="MS Mincho" w:hAnsi="Simplified Arabic" w:cs="Simplified Arabic" w:hint="cs"/>
          <w:sz w:val="28"/>
          <w:szCs w:val="28"/>
          <w:rtl/>
        </w:rPr>
        <w:t xml:space="preserve"> </w:t>
      </w:r>
      <w:r w:rsidR="00283175" w:rsidRPr="006372C4">
        <w:rPr>
          <w:rFonts w:ascii="Simplified Arabic" w:eastAsia="MS Mincho" w:hAnsi="Simplified Arabic" w:cs="Simplified Arabic"/>
          <w:sz w:val="28"/>
          <w:szCs w:val="28"/>
          <w:rtl/>
        </w:rPr>
        <w:t xml:space="preserve">هوامش النقل </w:t>
      </w:r>
      <w:r w:rsidR="00283175" w:rsidRPr="006372C4">
        <w:rPr>
          <w:rFonts w:ascii="Simplified Arabic" w:eastAsia="MS Mincho" w:hAnsi="Simplified Arabic" w:cs="Simplified Arabic" w:hint="cs"/>
          <w:sz w:val="28"/>
          <w:szCs w:val="28"/>
          <w:rtl/>
        </w:rPr>
        <w:t>و</w:t>
      </w:r>
      <w:r w:rsidR="00283175" w:rsidRPr="006372C4">
        <w:rPr>
          <w:rFonts w:ascii="Simplified Arabic" w:eastAsia="MS Mincho" w:hAnsi="Simplified Arabic" w:cs="Simplified Arabic"/>
          <w:sz w:val="28"/>
          <w:szCs w:val="28"/>
          <w:rtl/>
        </w:rPr>
        <w:t>التجارة تقدير</w:t>
      </w:r>
      <w:r w:rsidR="00283175" w:rsidRPr="006372C4">
        <w:rPr>
          <w:rFonts w:ascii="Simplified Arabic" w:eastAsia="MS Mincho" w:hAnsi="Simplified Arabic" w:cs="Simplified Arabic" w:hint="cs"/>
          <w:sz w:val="28"/>
          <w:szCs w:val="28"/>
          <w:rtl/>
        </w:rPr>
        <w:t>ا</w:t>
      </w:r>
      <w:r w:rsidR="00283175" w:rsidRPr="006372C4">
        <w:rPr>
          <w:rFonts w:ascii="Simplified Arabic" w:eastAsia="MS Mincho" w:hAnsi="Simplified Arabic" w:cs="Simplified Arabic"/>
          <w:sz w:val="28"/>
          <w:szCs w:val="28"/>
          <w:rtl/>
        </w:rPr>
        <w:t xml:space="preserve"> دقيق</w:t>
      </w:r>
      <w:r w:rsidR="00283175" w:rsidRPr="006372C4">
        <w:rPr>
          <w:rFonts w:ascii="Simplified Arabic" w:eastAsia="MS Mincho" w:hAnsi="Simplified Arabic" w:cs="Simplified Arabic" w:hint="cs"/>
          <w:sz w:val="28"/>
          <w:szCs w:val="28"/>
          <w:rtl/>
        </w:rPr>
        <w:t>ا،</w:t>
      </w:r>
      <w:r w:rsidR="00283175" w:rsidRPr="006372C4">
        <w:rPr>
          <w:rFonts w:ascii="Simplified Arabic" w:eastAsia="MS Mincho" w:hAnsi="Simplified Arabic" w:cs="Simplified Arabic"/>
          <w:sz w:val="28"/>
          <w:szCs w:val="28"/>
          <w:rtl/>
        </w:rPr>
        <w:t xml:space="preserve"> سواء كانت </w:t>
      </w:r>
      <w:r w:rsidR="00283175" w:rsidRPr="006372C4">
        <w:rPr>
          <w:rFonts w:ascii="Simplified Arabic" w:eastAsia="MS Mincho" w:hAnsi="Simplified Arabic" w:cs="Simplified Arabic" w:hint="cs"/>
          <w:sz w:val="28"/>
          <w:szCs w:val="28"/>
          <w:rtl/>
        </w:rPr>
        <w:t>للإنتاج</w:t>
      </w:r>
      <w:r w:rsidR="00283175" w:rsidRPr="006372C4">
        <w:rPr>
          <w:rFonts w:ascii="Simplified Arabic" w:eastAsia="MS Mincho" w:hAnsi="Simplified Arabic" w:cs="Simplified Arabic"/>
          <w:sz w:val="28"/>
          <w:szCs w:val="28"/>
          <w:rtl/>
        </w:rPr>
        <w:t xml:space="preserve"> المحلى او الواردات</w:t>
      </w:r>
      <w:r w:rsidR="00283175" w:rsidRPr="006372C4">
        <w:rPr>
          <w:rFonts w:ascii="Simplified Arabic" w:eastAsia="MS Mincho" w:hAnsi="Simplified Arabic" w:cs="Simplified Arabic" w:hint="cs"/>
          <w:sz w:val="28"/>
          <w:szCs w:val="28"/>
          <w:rtl/>
        </w:rPr>
        <w:t>.</w:t>
      </w:r>
    </w:p>
    <w:p w:rsidR="00283175" w:rsidRPr="00283175" w:rsidRDefault="00880F43" w:rsidP="00DC4880">
      <w:pPr>
        <w:pStyle w:val="ListParagraph"/>
        <w:numPr>
          <w:ilvl w:val="0"/>
          <w:numId w:val="58"/>
        </w:numPr>
        <w:tabs>
          <w:tab w:val="left" w:pos="281"/>
        </w:tabs>
        <w:spacing w:after="0"/>
        <w:ind w:left="0" w:hanging="2"/>
        <w:jc w:val="lowKashida"/>
        <w:rPr>
          <w:rFonts w:ascii="Simplified Arabic" w:eastAsia="MS Mincho" w:hAnsi="Simplified Arabic" w:cs="Simplified Arabic"/>
          <w:sz w:val="28"/>
          <w:szCs w:val="28"/>
        </w:rPr>
      </w:pPr>
      <w:r>
        <w:rPr>
          <w:rFonts w:ascii="Simplified Arabic" w:eastAsia="MS Mincho" w:hAnsi="Simplified Arabic" w:cs="Simplified Arabic" w:hint="cs"/>
          <w:sz w:val="28"/>
          <w:szCs w:val="28"/>
          <w:rtl/>
        </w:rPr>
        <w:t>ضرورة توفير بيانات تفصيلية كافية ل</w:t>
      </w:r>
      <w:r w:rsidR="00283175" w:rsidRPr="00283175">
        <w:rPr>
          <w:rFonts w:ascii="Simplified Arabic" w:eastAsia="MS Mincho" w:hAnsi="Simplified Arabic" w:cs="Simplified Arabic"/>
          <w:sz w:val="28"/>
          <w:szCs w:val="28"/>
          <w:rtl/>
        </w:rPr>
        <w:t xml:space="preserve">لهيئات </w:t>
      </w:r>
      <w:r w:rsidR="00283175" w:rsidRPr="00283175">
        <w:rPr>
          <w:rFonts w:ascii="Simplified Arabic" w:eastAsia="MS Mincho" w:hAnsi="Simplified Arabic" w:cs="Simplified Arabic" w:hint="cs"/>
          <w:sz w:val="28"/>
          <w:szCs w:val="28"/>
          <w:rtl/>
        </w:rPr>
        <w:t>التي</w:t>
      </w:r>
      <w:r w:rsidR="00283175" w:rsidRPr="00283175">
        <w:rPr>
          <w:rFonts w:ascii="Simplified Arabic" w:eastAsia="MS Mincho" w:hAnsi="Simplified Arabic" w:cs="Simplified Arabic"/>
          <w:sz w:val="28"/>
          <w:szCs w:val="28"/>
          <w:rtl/>
        </w:rPr>
        <w:t xml:space="preserve"> لا تهدف الى الربح وتخدم العائلات </w:t>
      </w:r>
      <w:r>
        <w:rPr>
          <w:rFonts w:ascii="Simplified Arabic" w:eastAsia="MS Mincho" w:hAnsi="Simplified Arabic" w:cs="Simplified Arabic" w:hint="cs"/>
          <w:sz w:val="28"/>
          <w:szCs w:val="28"/>
          <w:rtl/>
        </w:rPr>
        <w:t xml:space="preserve">من خلال </w:t>
      </w:r>
      <w:r w:rsidR="00283175" w:rsidRPr="00283175">
        <w:rPr>
          <w:rFonts w:ascii="Simplified Arabic" w:eastAsia="MS Mincho" w:hAnsi="Simplified Arabic" w:cs="Simplified Arabic"/>
          <w:sz w:val="28"/>
          <w:szCs w:val="28"/>
          <w:rtl/>
        </w:rPr>
        <w:t>عمل مس</w:t>
      </w:r>
      <w:r>
        <w:rPr>
          <w:rFonts w:ascii="Simplified Arabic" w:eastAsia="MS Mincho" w:hAnsi="Simplified Arabic" w:cs="Simplified Arabic" w:hint="cs"/>
          <w:sz w:val="28"/>
          <w:szCs w:val="28"/>
          <w:rtl/>
        </w:rPr>
        <w:t>و</w:t>
      </w:r>
      <w:r w:rsidR="00283175" w:rsidRPr="00283175">
        <w:rPr>
          <w:rFonts w:ascii="Simplified Arabic" w:eastAsia="MS Mincho" w:hAnsi="Simplified Arabic" w:cs="Simplified Arabic"/>
          <w:sz w:val="28"/>
          <w:szCs w:val="28"/>
          <w:rtl/>
        </w:rPr>
        <w:t>ح متخصص</w:t>
      </w:r>
      <w:r>
        <w:rPr>
          <w:rFonts w:ascii="Simplified Arabic" w:eastAsia="MS Mincho" w:hAnsi="Simplified Arabic" w:cs="Simplified Arabic" w:hint="cs"/>
          <w:sz w:val="28"/>
          <w:szCs w:val="28"/>
          <w:rtl/>
        </w:rPr>
        <w:t>ة</w:t>
      </w:r>
      <w:r w:rsidR="00283175" w:rsidRPr="00283175">
        <w:rPr>
          <w:rFonts w:ascii="Simplified Arabic" w:eastAsia="MS Mincho" w:hAnsi="Simplified Arabic" w:cs="Simplified Arabic"/>
          <w:sz w:val="28"/>
          <w:szCs w:val="28"/>
          <w:rtl/>
        </w:rPr>
        <w:t xml:space="preserve"> لها </w:t>
      </w:r>
      <w:r w:rsidR="00283175" w:rsidRPr="00283175">
        <w:rPr>
          <w:rFonts w:ascii="Simplified Arabic" w:eastAsia="MS Mincho" w:hAnsi="Simplified Arabic" w:cs="Simplified Arabic" w:hint="cs"/>
          <w:sz w:val="28"/>
          <w:szCs w:val="28"/>
          <w:rtl/>
        </w:rPr>
        <w:t>لأنها</w:t>
      </w:r>
      <w:r w:rsidR="00283175" w:rsidRPr="00283175">
        <w:rPr>
          <w:rFonts w:ascii="Simplified Arabic" w:eastAsia="MS Mincho" w:hAnsi="Simplified Arabic" w:cs="Simplified Arabic"/>
          <w:sz w:val="28"/>
          <w:szCs w:val="28"/>
          <w:rtl/>
        </w:rPr>
        <w:t xml:space="preserve"> اصبحت الان تشكل قوة اقتصادية</w:t>
      </w:r>
      <w:r>
        <w:rPr>
          <w:rFonts w:ascii="Simplified Arabic" w:eastAsia="MS Mincho" w:hAnsi="Simplified Arabic" w:cs="Simplified Arabic" w:hint="cs"/>
          <w:sz w:val="28"/>
          <w:szCs w:val="28"/>
          <w:rtl/>
        </w:rPr>
        <w:t>.</w:t>
      </w:r>
      <w:r w:rsidR="00283175" w:rsidRPr="00283175">
        <w:rPr>
          <w:rFonts w:ascii="Simplified Arabic" w:eastAsia="MS Mincho" w:hAnsi="Simplified Arabic" w:cs="Simplified Arabic"/>
          <w:sz w:val="28"/>
          <w:szCs w:val="28"/>
          <w:rtl/>
        </w:rPr>
        <w:t xml:space="preserve"> وهناك زيادة في تكوين العديد من هذه الوحدات كما أنها تستوعب نسبة كبيرة من العمالة الأمر الذي يستدعى زيادة التغطية وتحقيق الشمول</w:t>
      </w:r>
      <w:r w:rsidR="00283175" w:rsidRPr="00283175">
        <w:rPr>
          <w:rFonts w:ascii="Simplified Arabic" w:eastAsia="MS Mincho" w:hAnsi="Simplified Arabic" w:cs="Simplified Arabic" w:hint="cs"/>
          <w:sz w:val="28"/>
          <w:szCs w:val="28"/>
          <w:rtl/>
        </w:rPr>
        <w:t>.</w:t>
      </w:r>
      <w:r w:rsidR="00283175" w:rsidRPr="00283175">
        <w:rPr>
          <w:rFonts w:ascii="Simplified Arabic" w:eastAsia="MS Mincho" w:hAnsi="Simplified Arabic" w:cs="Simplified Arabic"/>
          <w:sz w:val="28"/>
          <w:szCs w:val="28"/>
          <w:rtl/>
        </w:rPr>
        <w:t xml:space="preserve"> </w:t>
      </w:r>
    </w:p>
    <w:p w:rsidR="00283175" w:rsidRPr="00283175" w:rsidRDefault="00283175" w:rsidP="00DC4880">
      <w:pPr>
        <w:pStyle w:val="ListParagraph"/>
        <w:numPr>
          <w:ilvl w:val="0"/>
          <w:numId w:val="58"/>
        </w:numPr>
        <w:tabs>
          <w:tab w:val="left" w:pos="281"/>
        </w:tabs>
        <w:spacing w:after="0"/>
        <w:ind w:left="0" w:hanging="2"/>
        <w:jc w:val="lowKashida"/>
        <w:rPr>
          <w:rFonts w:ascii="Simplified Arabic" w:eastAsia="MS Mincho" w:hAnsi="Simplified Arabic" w:cs="Simplified Arabic"/>
          <w:sz w:val="28"/>
          <w:szCs w:val="28"/>
        </w:rPr>
      </w:pPr>
      <w:r w:rsidRPr="00283175">
        <w:rPr>
          <w:rFonts w:ascii="Simplified Arabic" w:eastAsia="MS Mincho" w:hAnsi="Simplified Arabic" w:cs="Simplified Arabic" w:hint="cs"/>
          <w:sz w:val="28"/>
          <w:szCs w:val="28"/>
          <w:rtl/>
        </w:rPr>
        <w:t xml:space="preserve"> </w:t>
      </w:r>
      <w:r w:rsidR="00880F43">
        <w:rPr>
          <w:rFonts w:ascii="Simplified Arabic" w:eastAsia="MS Mincho" w:hAnsi="Simplified Arabic" w:cs="Simplified Arabic" w:hint="cs"/>
          <w:sz w:val="28"/>
          <w:szCs w:val="28"/>
          <w:rtl/>
        </w:rPr>
        <w:t xml:space="preserve">ضرورة </w:t>
      </w:r>
      <w:r w:rsidRPr="00283175">
        <w:rPr>
          <w:rFonts w:ascii="Simplified Arabic" w:eastAsia="MS Mincho" w:hAnsi="Simplified Arabic" w:cs="Simplified Arabic"/>
          <w:sz w:val="28"/>
          <w:szCs w:val="28"/>
          <w:rtl/>
        </w:rPr>
        <w:t xml:space="preserve">تصنيف الضرائب والاعانات لأنها قد ترد بها بعض البنود في صورة  بنود تسمى </w:t>
      </w:r>
      <w:r w:rsidR="00880F43">
        <w:rPr>
          <w:rFonts w:ascii="Simplified Arabic" w:eastAsia="MS Mincho" w:hAnsi="Simplified Arabic" w:cs="Simplified Arabic" w:hint="cs"/>
          <w:sz w:val="28"/>
          <w:szCs w:val="28"/>
          <w:rtl/>
        </w:rPr>
        <w:t>"</w:t>
      </w:r>
      <w:r w:rsidRPr="00283175">
        <w:rPr>
          <w:rFonts w:ascii="Simplified Arabic" w:eastAsia="MS Mincho" w:hAnsi="Simplified Arabic" w:cs="Simplified Arabic"/>
          <w:sz w:val="28"/>
          <w:szCs w:val="28"/>
          <w:rtl/>
        </w:rPr>
        <w:t>اخرى</w:t>
      </w:r>
      <w:r w:rsidR="00880F43">
        <w:rPr>
          <w:rFonts w:ascii="Simplified Arabic" w:eastAsia="MS Mincho" w:hAnsi="Simplified Arabic" w:cs="Simplified Arabic" w:hint="cs"/>
          <w:sz w:val="28"/>
          <w:szCs w:val="28"/>
          <w:rtl/>
        </w:rPr>
        <w:t>"</w:t>
      </w:r>
      <w:r w:rsidRPr="00283175">
        <w:rPr>
          <w:rFonts w:ascii="Simplified Arabic" w:eastAsia="MS Mincho" w:hAnsi="Simplified Arabic" w:cs="Simplified Arabic"/>
          <w:sz w:val="28"/>
          <w:szCs w:val="28"/>
          <w:rtl/>
        </w:rPr>
        <w:t xml:space="preserve"> و المطلوب تفصيلات تتماشى مع تفصيلات  الجداول المقترحة</w:t>
      </w:r>
      <w:r w:rsidRPr="00283175">
        <w:rPr>
          <w:rFonts w:ascii="Simplified Arabic" w:eastAsia="MS Mincho" w:hAnsi="Simplified Arabic" w:cs="Simplified Arabic" w:hint="cs"/>
          <w:sz w:val="28"/>
          <w:szCs w:val="28"/>
          <w:rtl/>
        </w:rPr>
        <w:t>.</w:t>
      </w:r>
    </w:p>
    <w:p w:rsidR="00283175" w:rsidRPr="00283175" w:rsidRDefault="00283175" w:rsidP="00DC4880">
      <w:pPr>
        <w:pStyle w:val="ListParagraph"/>
        <w:numPr>
          <w:ilvl w:val="0"/>
          <w:numId w:val="58"/>
        </w:numPr>
        <w:tabs>
          <w:tab w:val="left" w:pos="281"/>
        </w:tabs>
        <w:spacing w:after="0"/>
        <w:ind w:left="0" w:hanging="2"/>
        <w:jc w:val="lowKashida"/>
        <w:rPr>
          <w:rFonts w:ascii="Simplified Arabic" w:eastAsia="MS Mincho" w:hAnsi="Simplified Arabic" w:cs="Simplified Arabic"/>
          <w:sz w:val="28"/>
          <w:szCs w:val="28"/>
        </w:rPr>
      </w:pPr>
      <w:r w:rsidRPr="00283175">
        <w:rPr>
          <w:rFonts w:ascii="Simplified Arabic" w:eastAsia="MS Mincho" w:hAnsi="Simplified Arabic" w:cs="Simplified Arabic"/>
          <w:sz w:val="28"/>
          <w:szCs w:val="28"/>
          <w:rtl/>
        </w:rPr>
        <w:t>يجب عمل مصفوفة للتكوينات تربط بين الانشطة المنتجة للتكوينات والانشطة المستخدمة  وذلك مع تدقيق ارق</w:t>
      </w:r>
      <w:r w:rsidRPr="00283175">
        <w:rPr>
          <w:rFonts w:ascii="Simplified Arabic" w:eastAsia="MS Mincho" w:hAnsi="Simplified Arabic" w:cs="Simplified Arabic" w:hint="cs"/>
          <w:sz w:val="28"/>
          <w:szCs w:val="28"/>
          <w:rtl/>
        </w:rPr>
        <w:t>ا</w:t>
      </w:r>
      <w:r w:rsidRPr="00283175">
        <w:rPr>
          <w:rFonts w:ascii="Simplified Arabic" w:eastAsia="MS Mincho" w:hAnsi="Simplified Arabic" w:cs="Simplified Arabic"/>
          <w:sz w:val="28"/>
          <w:szCs w:val="28"/>
          <w:rtl/>
        </w:rPr>
        <w:t>م الاستثمار الخاص سواء كان منظم او غير منظم.</w:t>
      </w:r>
    </w:p>
    <w:p w:rsidR="006372C4" w:rsidRDefault="00283175" w:rsidP="00DC4880">
      <w:pPr>
        <w:pStyle w:val="ListParagraph"/>
        <w:numPr>
          <w:ilvl w:val="0"/>
          <w:numId w:val="58"/>
        </w:numPr>
        <w:tabs>
          <w:tab w:val="left" w:pos="281"/>
        </w:tabs>
        <w:spacing w:after="0"/>
        <w:ind w:left="250" w:hanging="270"/>
        <w:jc w:val="lowKashida"/>
        <w:rPr>
          <w:rFonts w:ascii="Simplified Arabic" w:eastAsia="MS Mincho" w:hAnsi="Simplified Arabic" w:cs="Simplified Arabic"/>
          <w:sz w:val="28"/>
          <w:szCs w:val="28"/>
        </w:rPr>
      </w:pPr>
      <w:r w:rsidRPr="00283175">
        <w:rPr>
          <w:rFonts w:ascii="Simplified Arabic" w:eastAsia="MS Mincho" w:hAnsi="Simplified Arabic" w:cs="Simplified Arabic"/>
          <w:sz w:val="28"/>
          <w:szCs w:val="28"/>
          <w:rtl/>
        </w:rPr>
        <w:t xml:space="preserve">توحيد ارقام الصادرات والواردات بين البنك </w:t>
      </w:r>
      <w:r w:rsidRPr="00283175">
        <w:rPr>
          <w:rFonts w:ascii="Simplified Arabic" w:eastAsia="MS Mincho" w:hAnsi="Simplified Arabic" w:cs="Simplified Arabic" w:hint="cs"/>
          <w:sz w:val="28"/>
          <w:szCs w:val="28"/>
          <w:rtl/>
        </w:rPr>
        <w:t>المركزي</w:t>
      </w:r>
      <w:r w:rsidRPr="00283175">
        <w:rPr>
          <w:rFonts w:ascii="Simplified Arabic" w:eastAsia="MS Mincho" w:hAnsi="Simplified Arabic" w:cs="Simplified Arabic"/>
          <w:sz w:val="28"/>
          <w:szCs w:val="28"/>
          <w:rtl/>
        </w:rPr>
        <w:t xml:space="preserve"> وهيئة الرقابة على الصادرات ومصلحة</w:t>
      </w:r>
      <w:r w:rsidRPr="00283175">
        <w:rPr>
          <w:rFonts w:ascii="Simplified Arabic" w:eastAsia="MS Mincho" w:hAnsi="Simplified Arabic" w:cs="Simplified Arabic" w:hint="cs"/>
          <w:sz w:val="28"/>
          <w:szCs w:val="28"/>
          <w:rtl/>
        </w:rPr>
        <w:t xml:space="preserve"> </w:t>
      </w:r>
      <w:r w:rsidRPr="00283175">
        <w:rPr>
          <w:rFonts w:ascii="Simplified Arabic" w:eastAsia="MS Mincho" w:hAnsi="Simplified Arabic" w:cs="Simplified Arabic"/>
          <w:sz w:val="28"/>
          <w:szCs w:val="28"/>
          <w:rtl/>
        </w:rPr>
        <w:t xml:space="preserve">الجمارك  </w:t>
      </w:r>
      <w:r w:rsidR="006372C4">
        <w:rPr>
          <w:rFonts w:ascii="Simplified Arabic" w:eastAsia="MS Mincho" w:hAnsi="Simplified Arabic" w:cs="Simplified Arabic" w:hint="cs"/>
          <w:sz w:val="28"/>
          <w:szCs w:val="28"/>
          <w:rtl/>
        </w:rPr>
        <w:t xml:space="preserve"> </w:t>
      </w:r>
      <w:r w:rsidRPr="00283175">
        <w:rPr>
          <w:rFonts w:ascii="Simplified Arabic" w:eastAsia="MS Mincho" w:hAnsi="Simplified Arabic" w:cs="Simplified Arabic"/>
          <w:sz w:val="28"/>
          <w:szCs w:val="28"/>
          <w:rtl/>
        </w:rPr>
        <w:t xml:space="preserve">وتقليل الفجوة بين الواردات من الجمارك والواردات من البنك </w:t>
      </w:r>
      <w:r w:rsidRPr="00283175">
        <w:rPr>
          <w:rFonts w:ascii="Simplified Arabic" w:eastAsia="MS Mincho" w:hAnsi="Simplified Arabic" w:cs="Simplified Arabic" w:hint="cs"/>
          <w:sz w:val="28"/>
          <w:szCs w:val="28"/>
          <w:rtl/>
        </w:rPr>
        <w:t>المركزي.</w:t>
      </w:r>
    </w:p>
    <w:p w:rsidR="00283175" w:rsidRPr="006372C4" w:rsidRDefault="00283175" w:rsidP="00DC4880">
      <w:pPr>
        <w:pStyle w:val="ListParagraph"/>
        <w:numPr>
          <w:ilvl w:val="0"/>
          <w:numId w:val="58"/>
        </w:numPr>
        <w:tabs>
          <w:tab w:val="left" w:pos="281"/>
        </w:tabs>
        <w:spacing w:after="0"/>
        <w:ind w:left="250" w:hanging="252"/>
        <w:jc w:val="lowKashida"/>
        <w:rPr>
          <w:rFonts w:ascii="Simplified Arabic" w:eastAsia="MS Mincho" w:hAnsi="Simplified Arabic" w:cs="Simplified Arabic"/>
          <w:sz w:val="28"/>
          <w:szCs w:val="28"/>
        </w:rPr>
      </w:pPr>
      <w:r w:rsidRPr="006372C4">
        <w:rPr>
          <w:rFonts w:ascii="Simplified Arabic" w:eastAsia="Times New Roman" w:hAnsi="Simplified Arabic" w:cs="Simplified Arabic"/>
          <w:sz w:val="28"/>
          <w:szCs w:val="28"/>
          <w:rtl/>
          <w:lang w:eastAsia="ar-SA"/>
        </w:rPr>
        <w:t xml:space="preserve">اجريت عدة محاولات لتركيب جداول المدخلات والمخرجات </w:t>
      </w:r>
      <w:r w:rsidRPr="006372C4">
        <w:rPr>
          <w:rFonts w:ascii="Simplified Arabic" w:eastAsia="Times New Roman" w:hAnsi="Simplified Arabic" w:cs="Simplified Arabic" w:hint="cs"/>
          <w:sz w:val="28"/>
          <w:szCs w:val="28"/>
          <w:rtl/>
          <w:lang w:eastAsia="ar-SA"/>
        </w:rPr>
        <w:t>لهيكل ا</w:t>
      </w:r>
      <w:r w:rsidRPr="006372C4">
        <w:rPr>
          <w:rFonts w:ascii="Simplified Arabic" w:eastAsia="Times New Roman" w:hAnsi="Simplified Arabic" w:cs="Simplified Arabic"/>
          <w:sz w:val="28"/>
          <w:szCs w:val="28"/>
          <w:rtl/>
          <w:lang w:eastAsia="ar-SA"/>
        </w:rPr>
        <w:t xml:space="preserve">لاقتصاد المصري </w:t>
      </w:r>
      <w:r w:rsidRPr="006372C4">
        <w:rPr>
          <w:rFonts w:ascii="Simplified Arabic" w:eastAsia="Times New Roman" w:hAnsi="Simplified Arabic" w:cs="Simplified Arabic" w:hint="cs"/>
          <w:sz w:val="28"/>
          <w:szCs w:val="28"/>
          <w:rtl/>
          <w:lang w:eastAsia="ar-SA"/>
        </w:rPr>
        <w:t xml:space="preserve">بداية من عام </w:t>
      </w:r>
      <w:r w:rsidRPr="006372C4">
        <w:rPr>
          <w:rFonts w:ascii="Simplified Arabic" w:eastAsia="Times New Roman" w:hAnsi="Simplified Arabic" w:cs="Simplified Arabic"/>
          <w:sz w:val="28"/>
          <w:szCs w:val="28"/>
          <w:rtl/>
          <w:lang w:eastAsia="ar-SA"/>
        </w:rPr>
        <w:t>1954</w:t>
      </w:r>
      <w:r w:rsidRPr="006372C4">
        <w:rPr>
          <w:rFonts w:ascii="Simplified Arabic" w:eastAsia="Times New Roman" w:hAnsi="Simplified Arabic" w:cs="Simplified Arabic" w:hint="cs"/>
          <w:sz w:val="28"/>
          <w:szCs w:val="28"/>
          <w:rtl/>
          <w:lang w:eastAsia="ar-SA"/>
        </w:rPr>
        <w:t>، واستمر العمل في هذا المجال بصورة غير منتظمة من قبل الباحثين والمخططين وصناع القرار وذلك بين الحين والآخر</w:t>
      </w:r>
      <w:r w:rsidR="00880F43" w:rsidRPr="006372C4">
        <w:rPr>
          <w:rFonts w:ascii="Simplified Arabic" w:eastAsia="Times New Roman" w:hAnsi="Simplified Arabic" w:cs="Simplified Arabic" w:hint="cs"/>
          <w:sz w:val="28"/>
          <w:szCs w:val="28"/>
          <w:rtl/>
          <w:lang w:eastAsia="ar-SA"/>
        </w:rPr>
        <w:t xml:space="preserve">، لذلك حان الوقت أن يكون </w:t>
      </w:r>
      <w:r w:rsidR="006D67AD" w:rsidRPr="006372C4">
        <w:rPr>
          <w:rFonts w:ascii="Simplified Arabic" w:eastAsia="Times New Roman" w:hAnsi="Simplified Arabic" w:cs="Simplified Arabic" w:hint="cs"/>
          <w:sz w:val="28"/>
          <w:szCs w:val="28"/>
          <w:rtl/>
          <w:lang w:eastAsia="ar-SA"/>
        </w:rPr>
        <w:t>هناك إجراء رسمي (قرار سيادي أو قانون) بإعداد هذه الجداول بشكل دوري خلال فتر</w:t>
      </w:r>
      <w:r w:rsidR="006372C4" w:rsidRPr="006372C4">
        <w:rPr>
          <w:rFonts w:ascii="Simplified Arabic" w:eastAsia="Times New Roman" w:hAnsi="Simplified Arabic" w:cs="Simplified Arabic" w:hint="cs"/>
          <w:sz w:val="28"/>
          <w:szCs w:val="28"/>
          <w:rtl/>
          <w:lang w:eastAsia="ar-SA"/>
        </w:rPr>
        <w:t>ات منتظمة</w:t>
      </w:r>
      <w:r w:rsidR="006D67AD" w:rsidRPr="006372C4">
        <w:rPr>
          <w:rFonts w:ascii="Simplified Arabic" w:eastAsia="Times New Roman" w:hAnsi="Simplified Arabic" w:cs="Simplified Arabic" w:hint="cs"/>
          <w:sz w:val="28"/>
          <w:szCs w:val="28"/>
          <w:rtl/>
          <w:lang w:eastAsia="ar-SA"/>
        </w:rPr>
        <w:t>.</w:t>
      </w:r>
      <w:r w:rsidR="00880F43" w:rsidRPr="006372C4">
        <w:rPr>
          <w:rFonts w:ascii="Simplified Arabic" w:eastAsia="Times New Roman" w:hAnsi="Simplified Arabic" w:cs="Simplified Arabic" w:hint="cs"/>
          <w:sz w:val="28"/>
          <w:szCs w:val="28"/>
          <w:rtl/>
          <w:lang w:eastAsia="ar-SA"/>
        </w:rPr>
        <w:t xml:space="preserve"> </w:t>
      </w:r>
    </w:p>
    <w:p w:rsidR="006372C4" w:rsidRPr="006372C4" w:rsidRDefault="006372C4" w:rsidP="00DC4880">
      <w:pPr>
        <w:pStyle w:val="ListParagraph"/>
        <w:numPr>
          <w:ilvl w:val="0"/>
          <w:numId w:val="58"/>
        </w:numPr>
        <w:tabs>
          <w:tab w:val="left" w:pos="281"/>
        </w:tabs>
        <w:spacing w:after="0"/>
        <w:ind w:left="250" w:hanging="270"/>
        <w:jc w:val="lowKashida"/>
        <w:rPr>
          <w:rFonts w:ascii="Simplified Arabic" w:eastAsia="MS Mincho" w:hAnsi="Simplified Arabic" w:cs="Simplified Arabic"/>
          <w:sz w:val="28"/>
          <w:szCs w:val="28"/>
        </w:rPr>
      </w:pPr>
      <w:r w:rsidRPr="006372C4">
        <w:rPr>
          <w:rFonts w:ascii="Simplified Arabic" w:hAnsi="Simplified Arabic" w:cs="Simplified Arabic" w:hint="cs"/>
          <w:sz w:val="28"/>
          <w:szCs w:val="28"/>
          <w:rtl/>
          <w:lang w:bidi="ar-EG"/>
        </w:rPr>
        <w:t xml:space="preserve">ضرورة توجيه الإهتمام والإستثمار بخطة التنمية إلي </w:t>
      </w:r>
      <w:r w:rsidRPr="006372C4">
        <w:rPr>
          <w:rFonts w:ascii="Simplified Arabic" w:hAnsi="Simplified Arabic" w:cs="Simplified Arabic"/>
          <w:sz w:val="28"/>
          <w:szCs w:val="28"/>
          <w:rtl/>
          <w:lang w:bidi="ar-EG"/>
        </w:rPr>
        <w:t>القطاع</w:t>
      </w:r>
      <w:r w:rsidRPr="006372C4">
        <w:rPr>
          <w:rFonts w:ascii="Simplified Arabic" w:hAnsi="Simplified Arabic" w:cs="Simplified Arabic" w:hint="cs"/>
          <w:sz w:val="28"/>
          <w:szCs w:val="28"/>
          <w:rtl/>
          <w:lang w:bidi="ar-EG"/>
        </w:rPr>
        <w:t>ات</w:t>
      </w:r>
      <w:r w:rsidRPr="006372C4">
        <w:rPr>
          <w:rFonts w:ascii="Simplified Arabic" w:hAnsi="Simplified Arabic" w:cs="Simplified Arabic"/>
          <w:sz w:val="28"/>
          <w:szCs w:val="28"/>
          <w:rtl/>
          <w:lang w:bidi="ar-EG"/>
        </w:rPr>
        <w:t xml:space="preserve"> </w:t>
      </w:r>
      <w:r w:rsidRPr="006372C4">
        <w:rPr>
          <w:rFonts w:ascii="Simplified Arabic" w:hAnsi="Simplified Arabic" w:cs="Simplified Arabic" w:hint="cs"/>
          <w:sz w:val="28"/>
          <w:szCs w:val="28"/>
          <w:rtl/>
          <w:lang w:bidi="ar-EG"/>
        </w:rPr>
        <w:t>التي</w:t>
      </w:r>
      <w:r w:rsidRPr="006372C4">
        <w:rPr>
          <w:rFonts w:ascii="Simplified Arabic" w:hAnsi="Simplified Arabic" w:cs="Simplified Arabic"/>
          <w:sz w:val="28"/>
          <w:szCs w:val="28"/>
          <w:rtl/>
          <w:lang w:bidi="ar-EG"/>
        </w:rPr>
        <w:t xml:space="preserve"> يوجد به</w:t>
      </w:r>
      <w:r w:rsidRPr="006372C4">
        <w:rPr>
          <w:rFonts w:ascii="Simplified Arabic" w:hAnsi="Simplified Arabic" w:cs="Simplified Arabic" w:hint="cs"/>
          <w:sz w:val="28"/>
          <w:szCs w:val="28"/>
          <w:rtl/>
          <w:lang w:bidi="ar-EG"/>
        </w:rPr>
        <w:t>ا</w:t>
      </w:r>
      <w:r w:rsidRPr="006372C4">
        <w:rPr>
          <w:rFonts w:ascii="Simplified Arabic" w:hAnsi="Simplified Arabic" w:cs="Simplified Arabic"/>
          <w:sz w:val="28"/>
          <w:szCs w:val="28"/>
          <w:rtl/>
          <w:lang w:bidi="ar-EG"/>
        </w:rPr>
        <w:t xml:space="preserve"> أعلى مؤشر</w:t>
      </w:r>
      <w:r w:rsidRPr="006372C4">
        <w:rPr>
          <w:rFonts w:ascii="Simplified Arabic" w:hAnsi="Simplified Arabic" w:cs="Simplified Arabic" w:hint="cs"/>
          <w:sz w:val="28"/>
          <w:szCs w:val="28"/>
          <w:rtl/>
          <w:lang w:bidi="ar-EG"/>
        </w:rPr>
        <w:t>ات</w:t>
      </w:r>
      <w:r w:rsidRPr="006372C4">
        <w:rPr>
          <w:rFonts w:ascii="Simplified Arabic" w:hAnsi="Simplified Arabic" w:cs="Simplified Arabic"/>
          <w:sz w:val="28"/>
          <w:szCs w:val="28"/>
          <w:rtl/>
          <w:lang w:bidi="ar-EG"/>
        </w:rPr>
        <w:t xml:space="preserve"> </w:t>
      </w:r>
      <w:r w:rsidRPr="006372C4">
        <w:rPr>
          <w:rFonts w:ascii="Simplified Arabic" w:hAnsi="Simplified Arabic" w:cs="Simplified Arabic" w:hint="cs"/>
          <w:sz w:val="28"/>
          <w:szCs w:val="28"/>
          <w:rtl/>
          <w:lang w:bidi="ar-EG"/>
        </w:rPr>
        <w:t xml:space="preserve">للعلاقات الأمامية هي: </w:t>
      </w:r>
      <w:r w:rsidRPr="006372C4">
        <w:rPr>
          <w:rFonts w:ascii="Simplified Arabic" w:hAnsi="Simplified Arabic" w:cs="Simplified Arabic"/>
          <w:sz w:val="28"/>
          <w:szCs w:val="28"/>
          <w:rtl/>
          <w:lang w:bidi="ar-EG"/>
        </w:rPr>
        <w:t xml:space="preserve"> </w:t>
      </w:r>
      <w:r w:rsidRPr="006372C4">
        <w:rPr>
          <w:rFonts w:ascii="Simplified Arabic" w:hAnsi="Simplified Arabic" w:cs="Simplified Arabic" w:hint="cs"/>
          <w:sz w:val="28"/>
          <w:szCs w:val="28"/>
          <w:rtl/>
          <w:lang w:bidi="ar-EG"/>
        </w:rPr>
        <w:t>قطاعات صنع الفلزات القاعدية، وقطاع النفط الخام والغاز الطبيعي، والفحم والمنتجات النفطية، و</w:t>
      </w:r>
      <w:r w:rsidRPr="006372C4">
        <w:rPr>
          <w:rFonts w:ascii="Simplified Arabic" w:hAnsi="Simplified Arabic" w:cs="Simplified Arabic"/>
          <w:sz w:val="28"/>
          <w:szCs w:val="28"/>
          <w:rtl/>
          <w:lang w:bidi="ar-EG"/>
        </w:rPr>
        <w:t xml:space="preserve">تجارة الجملة والتجزئة بالإضافة إلى </w:t>
      </w:r>
      <w:r w:rsidRPr="006372C4">
        <w:rPr>
          <w:rFonts w:ascii="Simplified Arabic" w:hAnsi="Simplified Arabic" w:cs="Simplified Arabic" w:hint="cs"/>
          <w:sz w:val="28"/>
          <w:szCs w:val="28"/>
          <w:rtl/>
          <w:lang w:bidi="ar-EG"/>
        </w:rPr>
        <w:t>قطاع الإنتاج النباتي، وذلك بالترتيب من حيث حجم وأهمية الروابط الأمامية</w:t>
      </w:r>
      <w:r w:rsidRPr="006372C4">
        <w:rPr>
          <w:rFonts w:ascii="Simplified Arabic" w:hAnsi="Simplified Arabic" w:cs="Simplified Arabic"/>
          <w:sz w:val="28"/>
          <w:szCs w:val="28"/>
          <w:rtl/>
          <w:lang w:bidi="ar-EG"/>
        </w:rPr>
        <w:t xml:space="preserve">. </w:t>
      </w:r>
      <w:r w:rsidRPr="006372C4">
        <w:rPr>
          <w:rFonts w:ascii="Simplified Arabic" w:hAnsi="Simplified Arabic" w:cs="Simplified Arabic" w:hint="cs"/>
          <w:sz w:val="28"/>
          <w:szCs w:val="28"/>
          <w:rtl/>
          <w:lang w:bidi="ar-EG"/>
        </w:rPr>
        <w:t xml:space="preserve"> وكذلك بالنسبة إلي </w:t>
      </w:r>
      <w:r w:rsidRPr="006372C4">
        <w:rPr>
          <w:rFonts w:ascii="Simplified Arabic" w:hAnsi="Simplified Arabic" w:cs="Simplified Arabic"/>
          <w:sz w:val="28"/>
          <w:szCs w:val="28"/>
          <w:rtl/>
          <w:lang w:bidi="ar-EG"/>
        </w:rPr>
        <w:t>القطاع</w:t>
      </w:r>
      <w:r w:rsidRPr="006372C4">
        <w:rPr>
          <w:rFonts w:ascii="Simplified Arabic" w:hAnsi="Simplified Arabic" w:cs="Simplified Arabic" w:hint="cs"/>
          <w:sz w:val="28"/>
          <w:szCs w:val="28"/>
          <w:rtl/>
          <w:lang w:bidi="ar-EG"/>
        </w:rPr>
        <w:t>ات</w:t>
      </w:r>
      <w:r w:rsidRPr="006372C4">
        <w:rPr>
          <w:rFonts w:ascii="Simplified Arabic" w:hAnsi="Simplified Arabic" w:cs="Simplified Arabic"/>
          <w:sz w:val="28"/>
          <w:szCs w:val="28"/>
          <w:rtl/>
          <w:lang w:bidi="ar-EG"/>
        </w:rPr>
        <w:t xml:space="preserve"> </w:t>
      </w:r>
      <w:r w:rsidRPr="006372C4">
        <w:rPr>
          <w:rFonts w:ascii="Simplified Arabic" w:hAnsi="Simplified Arabic" w:cs="Simplified Arabic" w:hint="cs"/>
          <w:sz w:val="28"/>
          <w:szCs w:val="28"/>
          <w:rtl/>
          <w:lang w:bidi="ar-EG"/>
        </w:rPr>
        <w:t>التي</w:t>
      </w:r>
      <w:r w:rsidRPr="006372C4">
        <w:rPr>
          <w:rFonts w:ascii="Simplified Arabic" w:hAnsi="Simplified Arabic" w:cs="Simplified Arabic"/>
          <w:sz w:val="28"/>
          <w:szCs w:val="28"/>
          <w:rtl/>
          <w:lang w:bidi="ar-EG"/>
        </w:rPr>
        <w:t xml:space="preserve"> لديه</w:t>
      </w:r>
      <w:r w:rsidRPr="006372C4">
        <w:rPr>
          <w:rFonts w:ascii="Simplified Arabic" w:hAnsi="Simplified Arabic" w:cs="Simplified Arabic" w:hint="cs"/>
          <w:sz w:val="28"/>
          <w:szCs w:val="28"/>
          <w:rtl/>
          <w:lang w:bidi="ar-EG"/>
        </w:rPr>
        <w:t>ا</w:t>
      </w:r>
      <w:r w:rsidRPr="006372C4">
        <w:rPr>
          <w:rFonts w:ascii="Simplified Arabic" w:hAnsi="Simplified Arabic" w:cs="Simplified Arabic"/>
          <w:sz w:val="28"/>
          <w:szCs w:val="28"/>
          <w:rtl/>
          <w:lang w:bidi="ar-EG"/>
        </w:rPr>
        <w:t xml:space="preserve"> روابط خلفية أكبر </w:t>
      </w:r>
      <w:r w:rsidR="004D5562">
        <w:rPr>
          <w:rFonts w:ascii="Simplified Arabic" w:hAnsi="Simplified Arabic" w:cs="Simplified Arabic" w:hint="cs"/>
          <w:sz w:val="28"/>
          <w:szCs w:val="28"/>
          <w:rtl/>
          <w:lang w:bidi="ar-EG"/>
        </w:rPr>
        <w:t>و</w:t>
      </w:r>
      <w:r w:rsidRPr="006372C4">
        <w:rPr>
          <w:rFonts w:ascii="Simplified Arabic" w:hAnsi="Simplified Arabic" w:cs="Simplified Arabic" w:hint="cs"/>
          <w:sz w:val="28"/>
          <w:szCs w:val="28"/>
          <w:rtl/>
          <w:lang w:bidi="ar-EG"/>
        </w:rPr>
        <w:t>ت</w:t>
      </w:r>
      <w:r w:rsidRPr="006372C4">
        <w:rPr>
          <w:rFonts w:ascii="Simplified Arabic" w:hAnsi="Simplified Arabic" w:cs="Simplified Arabic"/>
          <w:sz w:val="28"/>
          <w:szCs w:val="28"/>
          <w:rtl/>
          <w:lang w:bidi="ar-EG"/>
        </w:rPr>
        <w:t xml:space="preserve">تمثل في </w:t>
      </w:r>
      <w:r w:rsidRPr="006372C4">
        <w:rPr>
          <w:rFonts w:ascii="Simplified Arabic" w:hAnsi="Simplified Arabic" w:cs="Simplified Arabic" w:hint="cs"/>
          <w:sz w:val="28"/>
          <w:szCs w:val="28"/>
          <w:rtl/>
          <w:lang w:bidi="ar-EG"/>
        </w:rPr>
        <w:t>صناعة المركبات ومعدات النقل، وصناعة منتجات المطاط، وصناعات الورق، وصناعة الكهرباء والغاز، وصناعة الفحم والمنتجات النفطية، علي التوالي من حيث الأهمية</w:t>
      </w:r>
      <w:r w:rsidRPr="006372C4">
        <w:rPr>
          <w:rFonts w:ascii="Simplified Arabic" w:hAnsi="Simplified Arabic" w:cs="Simplified Arabic"/>
          <w:sz w:val="28"/>
          <w:szCs w:val="28"/>
          <w:rtl/>
          <w:lang w:bidi="ar-EG"/>
        </w:rPr>
        <w:t>.</w:t>
      </w:r>
    </w:p>
    <w:p w:rsidR="00283175" w:rsidRPr="00283175" w:rsidRDefault="00283175" w:rsidP="00DC4880">
      <w:pPr>
        <w:pStyle w:val="ListParagraph"/>
        <w:tabs>
          <w:tab w:val="left" w:pos="281"/>
        </w:tabs>
        <w:spacing w:after="0"/>
        <w:ind w:left="0"/>
        <w:jc w:val="lowKashida"/>
        <w:rPr>
          <w:rFonts w:ascii="Simplified Arabic" w:eastAsia="MS Mincho" w:hAnsi="Simplified Arabic" w:cs="Simplified Arabic"/>
          <w:sz w:val="28"/>
          <w:szCs w:val="28"/>
        </w:rPr>
      </w:pPr>
    </w:p>
    <w:p w:rsidR="00283175" w:rsidRDefault="00283175" w:rsidP="00DC4880">
      <w:pPr>
        <w:tabs>
          <w:tab w:val="left" w:pos="281"/>
        </w:tabs>
        <w:spacing w:line="276" w:lineRule="auto"/>
        <w:ind w:hanging="2"/>
        <w:rPr>
          <w:rFonts w:ascii="Simplified Arabic" w:eastAsia="Calibri" w:hAnsi="Simplified Arabic" w:cs="Simplified Arabic"/>
          <w:b/>
          <w:bCs/>
          <w:sz w:val="28"/>
          <w:szCs w:val="28"/>
          <w:u w:val="single"/>
          <w:rtl/>
        </w:rPr>
      </w:pPr>
    </w:p>
    <w:p w:rsidR="00283175" w:rsidRDefault="00283175" w:rsidP="00DC4880">
      <w:pPr>
        <w:tabs>
          <w:tab w:val="left" w:pos="281"/>
        </w:tabs>
        <w:spacing w:line="276" w:lineRule="auto"/>
        <w:ind w:hanging="2"/>
        <w:rPr>
          <w:rFonts w:ascii="Simplified Arabic" w:eastAsia="Calibri" w:hAnsi="Simplified Arabic" w:cs="Simplified Arabic"/>
          <w:b/>
          <w:bCs/>
          <w:sz w:val="28"/>
          <w:szCs w:val="28"/>
          <w:u w:val="single"/>
          <w:rtl/>
        </w:rPr>
      </w:pPr>
    </w:p>
    <w:p w:rsidR="00283175" w:rsidRDefault="00283175" w:rsidP="00DC4880">
      <w:pPr>
        <w:tabs>
          <w:tab w:val="left" w:pos="281"/>
        </w:tabs>
        <w:spacing w:line="276" w:lineRule="auto"/>
        <w:ind w:hanging="2"/>
        <w:rPr>
          <w:rFonts w:ascii="Simplified Arabic" w:eastAsia="Calibri" w:hAnsi="Simplified Arabic" w:cs="Simplified Arabic"/>
          <w:b/>
          <w:bCs/>
          <w:sz w:val="28"/>
          <w:szCs w:val="28"/>
          <w:u w:val="single"/>
          <w:rtl/>
        </w:rPr>
      </w:pPr>
    </w:p>
    <w:p w:rsidR="00283175" w:rsidRDefault="00283175" w:rsidP="00283175">
      <w:pPr>
        <w:tabs>
          <w:tab w:val="left" w:pos="281"/>
        </w:tabs>
        <w:ind w:hanging="2"/>
        <w:rPr>
          <w:rFonts w:ascii="Simplified Arabic" w:eastAsia="Calibri" w:hAnsi="Simplified Arabic" w:cs="Simplified Arabic"/>
          <w:b/>
          <w:bCs/>
          <w:sz w:val="28"/>
          <w:szCs w:val="28"/>
          <w:u w:val="single"/>
          <w:rtl/>
        </w:rPr>
      </w:pPr>
    </w:p>
    <w:p w:rsidR="00283175" w:rsidRDefault="00283175" w:rsidP="00283175">
      <w:pPr>
        <w:tabs>
          <w:tab w:val="left" w:pos="281"/>
        </w:tabs>
        <w:ind w:hanging="2"/>
        <w:rPr>
          <w:rFonts w:ascii="Simplified Arabic" w:eastAsia="Calibri" w:hAnsi="Simplified Arabic" w:cs="Simplified Arabic"/>
          <w:b/>
          <w:bCs/>
          <w:sz w:val="28"/>
          <w:szCs w:val="28"/>
          <w:u w:val="single"/>
          <w:rtl/>
        </w:rPr>
      </w:pPr>
    </w:p>
    <w:p w:rsidR="00283175" w:rsidRDefault="00283175" w:rsidP="00283175">
      <w:pPr>
        <w:tabs>
          <w:tab w:val="left" w:pos="281"/>
        </w:tabs>
        <w:ind w:hanging="2"/>
        <w:rPr>
          <w:rFonts w:ascii="Simplified Arabic" w:eastAsia="Calibri" w:hAnsi="Simplified Arabic" w:cs="Simplified Arabic"/>
          <w:b/>
          <w:bCs/>
          <w:sz w:val="28"/>
          <w:szCs w:val="28"/>
          <w:u w:val="single"/>
          <w:rtl/>
        </w:rPr>
      </w:pPr>
    </w:p>
    <w:p w:rsidR="00283175" w:rsidRDefault="00283175" w:rsidP="00283175">
      <w:pPr>
        <w:tabs>
          <w:tab w:val="left" w:pos="281"/>
        </w:tabs>
        <w:ind w:hanging="2"/>
        <w:rPr>
          <w:rFonts w:ascii="Simplified Arabic" w:eastAsia="Calibri" w:hAnsi="Simplified Arabic" w:cs="Simplified Arabic"/>
          <w:b/>
          <w:bCs/>
          <w:sz w:val="28"/>
          <w:szCs w:val="28"/>
          <w:u w:val="single"/>
          <w:rtl/>
        </w:rPr>
      </w:pPr>
    </w:p>
    <w:p w:rsidR="00283175" w:rsidRDefault="00283175" w:rsidP="00283175">
      <w:pPr>
        <w:tabs>
          <w:tab w:val="left" w:pos="281"/>
        </w:tabs>
        <w:ind w:hanging="2"/>
        <w:rPr>
          <w:rFonts w:ascii="Simplified Arabic" w:eastAsia="Calibri" w:hAnsi="Simplified Arabic" w:cs="Simplified Arabic"/>
          <w:b/>
          <w:bCs/>
          <w:sz w:val="28"/>
          <w:szCs w:val="28"/>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Pr="00BA504C" w:rsidRDefault="00366D91" w:rsidP="00366D91">
      <w:pPr>
        <w:spacing w:before="60" w:after="60" w:line="360" w:lineRule="auto"/>
        <w:jc w:val="center"/>
        <w:rPr>
          <w:rFonts w:ascii="Simplified Arabic" w:eastAsia="Calibri" w:hAnsi="Simplified Arabic" w:cs="Simplified Arabic"/>
          <w:b/>
          <w:bCs/>
          <w:sz w:val="36"/>
          <w:szCs w:val="36"/>
          <w:u w:val="single"/>
          <w:rtl/>
        </w:rPr>
      </w:pPr>
      <w:r>
        <w:rPr>
          <w:rFonts w:ascii="Simplified Arabic" w:eastAsia="Calibri" w:hAnsi="Simplified Arabic" w:cs="Simplified Arabic" w:hint="cs"/>
          <w:b/>
          <w:bCs/>
          <w:sz w:val="36"/>
          <w:szCs w:val="36"/>
          <w:u w:val="single"/>
          <w:rtl/>
        </w:rPr>
        <w:t>ال</w:t>
      </w:r>
      <w:r w:rsidR="00BA504C" w:rsidRPr="00BA504C">
        <w:rPr>
          <w:rFonts w:ascii="Simplified Arabic" w:eastAsia="Calibri" w:hAnsi="Simplified Arabic" w:cs="Simplified Arabic"/>
          <w:b/>
          <w:bCs/>
          <w:sz w:val="36"/>
          <w:szCs w:val="36"/>
          <w:u w:val="single"/>
          <w:rtl/>
        </w:rPr>
        <w:t xml:space="preserve">مراجع </w:t>
      </w: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BA504C" w:rsidRDefault="00BA504C" w:rsidP="00283175">
      <w:pPr>
        <w:spacing w:before="60" w:after="60" w:line="360" w:lineRule="auto"/>
        <w:jc w:val="center"/>
        <w:rPr>
          <w:rFonts w:ascii="Simplified Arabic" w:eastAsia="Calibri" w:hAnsi="Simplified Arabic" w:cs="Simplified Arabic"/>
          <w:b/>
          <w:bCs/>
          <w:sz w:val="32"/>
          <w:szCs w:val="32"/>
          <w:u w:val="single"/>
          <w:rtl/>
        </w:rPr>
      </w:pPr>
    </w:p>
    <w:p w:rsidR="00283175" w:rsidRPr="0086743F" w:rsidRDefault="00283175" w:rsidP="00A41B1F">
      <w:pPr>
        <w:tabs>
          <w:tab w:val="left" w:pos="423"/>
        </w:tabs>
        <w:ind w:hanging="2"/>
        <w:jc w:val="lowKashida"/>
        <w:rPr>
          <w:rFonts w:ascii="Simplified Arabic" w:hAnsi="Simplified Arabic" w:cs="Simplified Arabic"/>
          <w:b/>
          <w:bCs/>
          <w:sz w:val="26"/>
          <w:szCs w:val="26"/>
          <w:u w:val="single"/>
          <w:lang w:eastAsia="ar-SA" w:bidi="ar-EG"/>
        </w:rPr>
      </w:pPr>
      <w:r w:rsidRPr="0086743F">
        <w:rPr>
          <w:rFonts w:ascii="Simplified Arabic" w:hAnsi="Simplified Arabic" w:cs="Simplified Arabic" w:hint="cs"/>
          <w:b/>
          <w:bCs/>
          <w:sz w:val="28"/>
          <w:szCs w:val="28"/>
          <w:u w:val="single"/>
          <w:rtl/>
          <w:lang w:eastAsia="ar-SA" w:bidi="ar-EG"/>
        </w:rPr>
        <w:lastRenderedPageBreak/>
        <w:t xml:space="preserve">أولا: </w:t>
      </w:r>
      <w:r w:rsidRPr="0086743F">
        <w:rPr>
          <w:rFonts w:ascii="Simplified Arabic" w:hAnsi="Simplified Arabic" w:cs="Simplified Arabic"/>
          <w:b/>
          <w:bCs/>
          <w:sz w:val="28"/>
          <w:szCs w:val="28"/>
          <w:u w:val="single"/>
          <w:rtl/>
          <w:lang w:eastAsia="ar-SA" w:bidi="ar-EG"/>
        </w:rPr>
        <w:t>المراجع</w:t>
      </w:r>
      <w:r w:rsidRPr="0086743F">
        <w:rPr>
          <w:rFonts w:ascii="Simplified Arabic" w:hAnsi="Simplified Arabic" w:cs="Simplified Arabic" w:hint="cs"/>
          <w:b/>
          <w:bCs/>
          <w:sz w:val="28"/>
          <w:szCs w:val="28"/>
          <w:u w:val="single"/>
          <w:rtl/>
          <w:lang w:eastAsia="ar-SA" w:bidi="ar-EG"/>
        </w:rPr>
        <w:t xml:space="preserve"> باللغة العربية:</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lang w:bidi="ar-EG"/>
        </w:rPr>
      </w:pPr>
      <w:r w:rsidRPr="0086743F">
        <w:rPr>
          <w:rFonts w:ascii="Simplified Arabic" w:eastAsia="Calibri" w:hAnsi="Simplified Arabic" w:cs="Simplified Arabic"/>
          <w:sz w:val="26"/>
          <w:szCs w:val="26"/>
          <w:rtl/>
          <w:lang w:bidi="ar-EG"/>
        </w:rPr>
        <w:t>أبو علي</w:t>
      </w:r>
      <w:r w:rsidRPr="0086743F">
        <w:rPr>
          <w:rFonts w:ascii="Simplified Arabic" w:eastAsia="Calibri" w:hAnsi="Simplified Arabic" w:cs="Simplified Arabic" w:hint="cs"/>
          <w:sz w:val="26"/>
          <w:szCs w:val="26"/>
          <w:rtl/>
          <w:lang w:bidi="ar-EG"/>
        </w:rPr>
        <w:t>،</w:t>
      </w:r>
      <w:r w:rsidRPr="0086743F">
        <w:rPr>
          <w:rFonts w:ascii="Simplified Arabic" w:eastAsia="Calibri" w:hAnsi="Simplified Arabic" w:cs="Simplified Arabic"/>
          <w:sz w:val="26"/>
          <w:szCs w:val="26"/>
          <w:rtl/>
          <w:lang w:bidi="ar-EG"/>
        </w:rPr>
        <w:t xml:space="preserve"> محمد سلطان (1985). التخطيط الاقتصادي وأساليبه. مكتبة نهضة الشروق – جامعة القاهرة</w:t>
      </w:r>
      <w:r w:rsidRPr="0086743F">
        <w:rPr>
          <w:rFonts w:ascii="Simplified Arabic" w:eastAsia="Calibri" w:hAnsi="Simplified Arabic" w:cs="Simplified Arabic" w:hint="cs"/>
          <w:sz w:val="26"/>
          <w:szCs w:val="26"/>
          <w:rtl/>
          <w:lang w:bidi="ar-EG"/>
        </w:rPr>
        <w:t>، 1985.</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lang w:bidi="ar-EG"/>
        </w:rPr>
      </w:pPr>
      <w:r w:rsidRPr="0086743F">
        <w:rPr>
          <w:rFonts w:ascii="Simplified Arabic" w:eastAsia="Calibri" w:hAnsi="Simplified Arabic" w:cs="Simplified Arabic" w:hint="cs"/>
          <w:sz w:val="26"/>
          <w:szCs w:val="26"/>
          <w:rtl/>
          <w:lang w:bidi="ar-EG"/>
        </w:rPr>
        <w:t>حاجي، جعفر عباس (1985). تحليل جداول المدخلات والمخرجات الصناعية، مؤسسة الكويت للتقدم العلمي، مدينة الكويت، الكويت.</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lang w:bidi="ar-EG"/>
        </w:rPr>
      </w:pPr>
      <w:r w:rsidRPr="0086743F">
        <w:rPr>
          <w:rFonts w:ascii="Simplified Arabic" w:eastAsia="Calibri" w:hAnsi="Simplified Arabic" w:cs="Simplified Arabic" w:hint="cs"/>
          <w:sz w:val="26"/>
          <w:szCs w:val="26"/>
          <w:rtl/>
          <w:lang w:bidi="ar-EG"/>
        </w:rPr>
        <w:t xml:space="preserve">أبو العينين، سهير (2002). تقدير مصفوفة حسابات اجتماعية للاقتصاد المصري، سلسلة قضايا التخطيط والتنمية رقم (151)، معهد التخطيط القومي، القاهرة، 2016. </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lang w:bidi="ar-EG"/>
        </w:rPr>
      </w:pPr>
      <w:r w:rsidRPr="0086743F">
        <w:rPr>
          <w:rFonts w:ascii="Simplified Arabic" w:eastAsia="Calibri" w:hAnsi="Simplified Arabic" w:cs="Simplified Arabic" w:hint="cs"/>
          <w:sz w:val="26"/>
          <w:szCs w:val="26"/>
          <w:rtl/>
          <w:lang w:bidi="ar-EG"/>
        </w:rPr>
        <w:t>___________ (2016). متطلبات تطوير الحسابات القومية في مصر، سلسلة قضايا التخطيط والتنمية رقم (269)، معهد التخطيط القومي، القاهرة، 2016.</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rtl/>
          <w:lang w:bidi="ar-EG"/>
        </w:rPr>
      </w:pPr>
      <w:r w:rsidRPr="0086743F">
        <w:rPr>
          <w:rFonts w:ascii="Simplified Arabic" w:eastAsia="Calibri" w:hAnsi="Simplified Arabic" w:cs="Simplified Arabic" w:hint="cs"/>
          <w:sz w:val="26"/>
          <w:szCs w:val="26"/>
          <w:rtl/>
          <w:lang w:bidi="ar-EG"/>
        </w:rPr>
        <w:t xml:space="preserve">الحداد، محرم صالح (1993). احتياجات المرحلة المقبلة للاقتصاد المصري من نماذج التخطيط واقتراح بناء نموذج اقتصادي قومي للتخطيط التأشيري </w:t>
      </w:r>
      <w:r w:rsidRPr="0086743F">
        <w:rPr>
          <w:rFonts w:ascii="Simplified Arabic" w:eastAsia="Calibri" w:hAnsi="Simplified Arabic" w:cs="Simplified Arabic"/>
          <w:sz w:val="26"/>
          <w:szCs w:val="26"/>
          <w:rtl/>
          <w:lang w:bidi="ar-EG"/>
        </w:rPr>
        <w:t>–</w:t>
      </w:r>
      <w:r w:rsidRPr="0086743F">
        <w:rPr>
          <w:rFonts w:ascii="Simplified Arabic" w:eastAsia="Calibri" w:hAnsi="Simplified Arabic" w:cs="Simplified Arabic" w:hint="cs"/>
          <w:sz w:val="26"/>
          <w:szCs w:val="26"/>
          <w:rtl/>
          <w:lang w:bidi="ar-EG"/>
        </w:rPr>
        <w:t xml:space="preserve"> المرحلة الأولي. سلسلة قضايا التخطيط والتنمية رقم (78)، معهد التخطيط القومي، القاهرة، 1993.</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sidRPr="0086743F">
        <w:rPr>
          <w:rFonts w:ascii="Simplified Arabic" w:hAnsi="Simplified Arabic" w:cs="Simplified Arabic"/>
          <w:sz w:val="26"/>
          <w:szCs w:val="26"/>
          <w:rtl/>
          <w:lang w:bidi="ar-EG"/>
        </w:rPr>
        <w:t>الامم المتحدة</w:t>
      </w:r>
      <w:r w:rsidRPr="0086743F">
        <w:rPr>
          <w:rFonts w:ascii="Simplified Arabic" w:hAnsi="Simplified Arabic" w:cs="Simplified Arabic"/>
          <w:sz w:val="26"/>
          <w:szCs w:val="26"/>
          <w:lang w:bidi="ar-EG"/>
        </w:rPr>
        <w:t xml:space="preserve"> </w:t>
      </w:r>
      <w:r w:rsidRPr="0086743F">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2008</w:t>
      </w:r>
      <w:r w:rsidRPr="0086743F">
        <w:rPr>
          <w:rFonts w:ascii="Simplified Arabic" w:hAnsi="Simplified Arabic" w:cs="Simplified Arabic" w:hint="cs"/>
          <w:sz w:val="26"/>
          <w:szCs w:val="26"/>
          <w:rtl/>
          <w:lang w:bidi="ar-EG"/>
        </w:rPr>
        <w:t>).</w:t>
      </w:r>
      <w:r w:rsidRPr="0086743F">
        <w:rPr>
          <w:rFonts w:ascii="Simplified Arabic" w:hAnsi="Simplified Arabic" w:cs="Simplified Arabic"/>
          <w:sz w:val="26"/>
          <w:szCs w:val="26"/>
          <w:rtl/>
          <w:lang w:bidi="ar-EG"/>
        </w:rPr>
        <w:t xml:space="preserve"> نظام الحسابات القومية 2008.</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rtl/>
          <w:lang w:bidi="ar-EG"/>
        </w:rPr>
      </w:pPr>
      <w:r w:rsidRPr="0086743F">
        <w:rPr>
          <w:rFonts w:ascii="Simplified Arabic" w:eastAsia="Calibri" w:hAnsi="Simplified Arabic" w:cs="Simplified Arabic"/>
          <w:sz w:val="26"/>
          <w:szCs w:val="26"/>
          <w:rtl/>
          <w:lang w:bidi="ar-EG"/>
        </w:rPr>
        <w:t>جريدة الرأي (2010). مقال حول "جداول المدخلات والمخرجات"</w:t>
      </w:r>
      <w:r w:rsidRPr="0086743F">
        <w:rPr>
          <w:rFonts w:ascii="Simplified Arabic" w:eastAsia="Calibri" w:hAnsi="Simplified Arabic" w:cs="Simplified Arabic" w:hint="cs"/>
          <w:sz w:val="26"/>
          <w:szCs w:val="26"/>
          <w:rtl/>
          <w:lang w:bidi="ar-EG"/>
        </w:rPr>
        <w:t xml:space="preserve">، عمان، </w:t>
      </w:r>
      <w:r w:rsidRPr="0086743F">
        <w:rPr>
          <w:rFonts w:ascii="Simplified Arabic" w:eastAsia="Calibri" w:hAnsi="Simplified Arabic" w:cs="Simplified Arabic"/>
          <w:sz w:val="26"/>
          <w:szCs w:val="26"/>
          <w:rtl/>
          <w:lang w:bidi="ar-EG"/>
        </w:rPr>
        <w:t>الأردن.</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rPr>
      </w:pP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1970</w:t>
      </w:r>
      <w:r w:rsidRPr="0086743F">
        <w:rPr>
          <w:rFonts w:ascii="Simplified Arabic" w:eastAsia="Calibri" w:hAnsi="Simplified Arabic" w:cs="Simplified Arabic"/>
          <w:sz w:val="26"/>
          <w:szCs w:val="26"/>
          <w:rtl/>
          <w:lang w:bidi="ar-EG"/>
        </w:rPr>
        <w:t xml:space="preserve">). </w:t>
      </w:r>
      <w:r w:rsidRPr="0086743F">
        <w:rPr>
          <w:rFonts w:ascii="Simplified Arabic" w:hAnsi="Simplified Arabic" w:cs="Simplified Arabic"/>
          <w:sz w:val="26"/>
          <w:szCs w:val="26"/>
          <w:rtl/>
          <w:lang w:eastAsia="ar-SA"/>
        </w:rPr>
        <w:t xml:space="preserve">جدول المدخلات والمخرجات الإحصائي عن سنة 66/1967(مرجع رقم 09/110)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rPr>
      </w:pP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1972</w:t>
      </w:r>
      <w:r w:rsidRPr="0086743F">
        <w:rPr>
          <w:rFonts w:ascii="Simplified Arabic" w:eastAsia="Calibri" w:hAnsi="Simplified Arabic" w:cs="Simplified Arabic"/>
          <w:sz w:val="26"/>
          <w:szCs w:val="26"/>
          <w:rtl/>
          <w:lang w:bidi="ar-EG"/>
        </w:rPr>
        <w:t xml:space="preserve">). </w:t>
      </w:r>
      <w:r w:rsidRPr="0086743F">
        <w:rPr>
          <w:rFonts w:ascii="Simplified Arabic" w:hAnsi="Simplified Arabic" w:cs="Simplified Arabic"/>
          <w:sz w:val="26"/>
          <w:szCs w:val="26"/>
          <w:rtl/>
          <w:lang w:eastAsia="ar-SA"/>
        </w:rPr>
        <w:t>جدول المدخلات والمخرجات للأعوام 70/1971</w:t>
      </w:r>
      <w:r w:rsidRPr="0086743F">
        <w:rPr>
          <w:rFonts w:ascii="Simplified Arabic" w:hAnsi="Simplified Arabic" w:cs="Simplified Arabic" w:hint="cs"/>
          <w:sz w:val="26"/>
          <w:szCs w:val="26"/>
          <w:rtl/>
          <w:lang w:eastAsia="ar-SA"/>
        </w:rPr>
        <w:t>،</w:t>
      </w:r>
      <w:r w:rsidRPr="0086743F">
        <w:rPr>
          <w:rFonts w:ascii="Simplified Arabic" w:hAnsi="Simplified Arabic" w:cs="Simplified Arabic"/>
          <w:sz w:val="26"/>
          <w:szCs w:val="26"/>
          <w:rtl/>
          <w:lang w:eastAsia="ar-SA"/>
        </w:rPr>
        <w:t xml:space="preserve"> 71/1972</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1973</w:t>
      </w:r>
      <w:r w:rsidRPr="0086743F">
        <w:rPr>
          <w:rFonts w:ascii="Simplified Arabic" w:eastAsia="Calibri" w:hAnsi="Simplified Arabic" w:cs="Simplified Arabic"/>
          <w:sz w:val="26"/>
          <w:szCs w:val="26"/>
          <w:rtl/>
          <w:lang w:bidi="ar-EG"/>
        </w:rPr>
        <w:t xml:space="preserve">). </w:t>
      </w:r>
      <w:r w:rsidRPr="0086743F">
        <w:rPr>
          <w:rFonts w:ascii="Simplified Arabic" w:hAnsi="Simplified Arabic" w:cs="Simplified Arabic"/>
          <w:sz w:val="26"/>
          <w:szCs w:val="26"/>
          <w:rtl/>
          <w:lang w:eastAsia="ar-SA"/>
        </w:rPr>
        <w:t>جدول المدخلات والمخرجات لعام 1973  مرجع رقم (71/12023/81)</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lang w:eastAsia="ar-SA"/>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1981</w:t>
      </w:r>
      <w:r w:rsidRPr="0086743F">
        <w:rPr>
          <w:rFonts w:ascii="Simplified Arabic" w:eastAsia="Calibri" w:hAnsi="Simplified Arabic" w:cs="Simplified Arabic"/>
          <w:sz w:val="26"/>
          <w:szCs w:val="26"/>
          <w:rtl/>
          <w:lang w:bidi="ar-EG"/>
        </w:rPr>
        <w:t>).</w:t>
      </w:r>
      <w:r w:rsidRPr="0086743F">
        <w:rPr>
          <w:rFonts w:ascii="Simplified Arabic" w:hAnsi="Simplified Arabic" w:cs="Simplified Arabic"/>
          <w:sz w:val="26"/>
          <w:szCs w:val="26"/>
          <w:rtl/>
          <w:lang w:eastAsia="ar-SA"/>
        </w:rPr>
        <w:t xml:space="preserve"> مرجع رقم (71/12023 /81)</w:t>
      </w:r>
      <w:r w:rsidRPr="0086743F">
        <w:rPr>
          <w:rFonts w:ascii="Simplified Arabic" w:hAnsi="Simplified Arabic" w:cs="Simplified Arabic" w:hint="cs"/>
          <w:sz w:val="26"/>
          <w:szCs w:val="26"/>
          <w:rtl/>
          <w:lang w:eastAsia="ar-SA"/>
        </w:rPr>
        <w:t xml:space="preserve">، </w:t>
      </w:r>
      <w:r w:rsidRPr="0086743F">
        <w:rPr>
          <w:rFonts w:ascii="Simplified Arabic" w:hAnsi="Simplified Arabic" w:cs="Simplified Arabic"/>
          <w:sz w:val="26"/>
          <w:szCs w:val="26"/>
          <w:rtl/>
          <w:lang w:eastAsia="ar-SA"/>
        </w:rPr>
        <w:t>يونيو 1981</w:t>
      </w:r>
      <w:r w:rsidRPr="0086743F">
        <w:rPr>
          <w:rFonts w:ascii="Simplified Arabic" w:hAnsi="Simplified Arabic" w:cs="Simplified Arabic" w:hint="cs"/>
          <w:sz w:val="26"/>
          <w:szCs w:val="26"/>
          <w:rtl/>
          <w:lang w:eastAsia="ar-SA"/>
        </w:rPr>
        <w:t>.</w:t>
      </w:r>
      <w:r w:rsidRPr="0086743F">
        <w:rPr>
          <w:rFonts w:ascii="Simplified Arabic" w:hAnsi="Simplified Arabic" w:cs="Simplified Arabic"/>
          <w:sz w:val="26"/>
          <w:szCs w:val="26"/>
          <w:rtl/>
          <w:lang w:eastAsia="ar-SA"/>
        </w:rPr>
        <w:t xml:space="preserve">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eastAsiaTheme="minorEastAsia" w:hAnsi="Simplified Arabic" w:cs="Simplified Arabic" w:hint="cs"/>
          <w:sz w:val="26"/>
          <w:szCs w:val="26"/>
          <w:rtl/>
          <w:lang w:eastAsia="ja-JP" w:bidi="ar-EG"/>
        </w:rPr>
        <w:t xml:space="preserve"> </w:t>
      </w:r>
      <w:r w:rsidRPr="0086743F">
        <w:rPr>
          <w:rFonts w:ascii="Simplified Arabic" w:eastAsiaTheme="minorEastAsia" w:hAnsi="Simplified Arabic" w:cs="Simplified Arabic"/>
          <w:sz w:val="26"/>
          <w:szCs w:val="26"/>
          <w:rtl/>
          <w:lang w:eastAsia="ja-JP" w:bidi="ar-EG"/>
        </w:rPr>
        <w:t xml:space="preserve">الجهاز المركزي </w:t>
      </w:r>
      <w:r w:rsidRPr="0086743F">
        <w:rPr>
          <w:rFonts w:ascii="Simplified Arabic" w:hAnsi="Simplified Arabic" w:cs="Simplified Arabic"/>
          <w:sz w:val="26"/>
          <w:szCs w:val="26"/>
          <w:rtl/>
          <w:lang w:eastAsia="ar-SA" w:bidi="ar-EG"/>
        </w:rPr>
        <w:t>للتعبئة العامة وا</w:t>
      </w:r>
      <w:r w:rsidRPr="0086743F">
        <w:rPr>
          <w:rFonts w:ascii="Simplified Arabic" w:eastAsiaTheme="minorEastAsia" w:hAnsi="Simplified Arabic" w:cs="Simplified Arabic"/>
          <w:sz w:val="26"/>
          <w:szCs w:val="26"/>
          <w:rtl/>
          <w:lang w:eastAsia="ja-JP" w:bidi="ar-EG"/>
        </w:rPr>
        <w:t>لإحصاء</w:t>
      </w:r>
      <w:r w:rsidRPr="0086743F">
        <w:rPr>
          <w:rFonts w:ascii="Simplified Arabic" w:eastAsiaTheme="minorEastAsia" w:hAnsi="Simplified Arabic" w:cs="Simplified Arabic" w:hint="cs"/>
          <w:sz w:val="26"/>
          <w:szCs w:val="26"/>
          <w:rtl/>
          <w:lang w:eastAsia="ja-JP" w:bidi="ar-EG"/>
        </w:rPr>
        <w:t xml:space="preserve"> (1985)</w:t>
      </w:r>
      <w:r w:rsidRPr="0086743F">
        <w:rPr>
          <w:rFonts w:ascii="Simplified Arabic" w:eastAsiaTheme="minorEastAsia" w:hAnsi="Simplified Arabic" w:cs="Simplified Arabic"/>
          <w:sz w:val="26"/>
          <w:szCs w:val="26"/>
          <w:rtl/>
          <w:lang w:eastAsia="ja-JP" w:bidi="ar-EG"/>
        </w:rPr>
        <w:t>، مقدمة جدول المدخلات والمخرجات 1983-1984، (رقم 71/ 12023 /88).</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lang w:eastAsia="ar-SA"/>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1988</w:t>
      </w:r>
      <w:r w:rsidRPr="0086743F">
        <w:rPr>
          <w:rFonts w:ascii="Simplified Arabic" w:eastAsia="Calibri" w:hAnsi="Simplified Arabic" w:cs="Simplified Arabic"/>
          <w:sz w:val="26"/>
          <w:szCs w:val="26"/>
          <w:rtl/>
          <w:lang w:bidi="ar-EG"/>
        </w:rPr>
        <w:t xml:space="preserve">). </w:t>
      </w:r>
      <w:r w:rsidRPr="0086743F">
        <w:rPr>
          <w:rFonts w:ascii="Simplified Arabic" w:hAnsi="Simplified Arabic" w:cs="Simplified Arabic"/>
          <w:sz w:val="26"/>
          <w:szCs w:val="26"/>
          <w:rtl/>
          <w:lang w:eastAsia="ar-SA"/>
        </w:rPr>
        <w:t xml:space="preserve"> جداول المدخلات والمخرجات عن عام 83/ 1984 مرجع رقم 71/12023 /88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1990</w:t>
      </w:r>
      <w:r w:rsidRPr="0086743F">
        <w:rPr>
          <w:rFonts w:ascii="Simplified Arabic" w:eastAsia="Calibri" w:hAnsi="Simplified Arabic" w:cs="Simplified Arabic"/>
          <w:sz w:val="26"/>
          <w:szCs w:val="26"/>
          <w:rtl/>
          <w:lang w:bidi="ar-EG"/>
        </w:rPr>
        <w:t xml:space="preserve">). </w:t>
      </w:r>
      <w:r w:rsidRPr="0086743F">
        <w:rPr>
          <w:rFonts w:ascii="Simplified Arabic" w:hAnsi="Simplified Arabic" w:cs="Simplified Arabic"/>
          <w:sz w:val="26"/>
          <w:szCs w:val="26"/>
          <w:rtl/>
          <w:lang w:eastAsia="ar-SA"/>
        </w:rPr>
        <w:t>جدول المدخلات والمخرجات لعام 89/1990 مرجع رقم 72/12023/90</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lang w:eastAsia="ar-SA"/>
        </w:rPr>
      </w:pPr>
      <w:r>
        <w:rPr>
          <w:rFonts w:ascii="Simplified Arabic" w:eastAsia="Calibri" w:hAnsi="Simplified Arabic" w:cs="Simplified Arabic" w:hint="cs"/>
          <w:sz w:val="26"/>
          <w:szCs w:val="26"/>
          <w:rtl/>
        </w:rPr>
        <w:lastRenderedPageBreak/>
        <w:t xml:space="preserve"> </w:t>
      </w:r>
      <w:r w:rsidRPr="0086743F">
        <w:rPr>
          <w:rFonts w:ascii="Simplified Arabic" w:eastAsia="Calibri" w:hAnsi="Simplified Arabic" w:cs="Simplified Arabic"/>
          <w:sz w:val="26"/>
          <w:szCs w:val="26"/>
          <w:rtl/>
          <w:lang w:bidi="ar-EG"/>
        </w:rPr>
        <w:t>الجهاز المركزي للتعبئة العامة والإحصاء (</w:t>
      </w:r>
      <w:r w:rsidRPr="0086743F">
        <w:rPr>
          <w:rFonts w:ascii="Simplified Arabic" w:eastAsia="Calibri" w:hAnsi="Simplified Arabic" w:cs="Simplified Arabic"/>
          <w:sz w:val="26"/>
          <w:szCs w:val="26"/>
          <w:lang w:bidi="ar-EG"/>
        </w:rPr>
        <w:t>2011</w:t>
      </w:r>
      <w:r w:rsidRPr="0086743F">
        <w:rPr>
          <w:rFonts w:ascii="Simplified Arabic" w:eastAsia="Calibri" w:hAnsi="Simplified Arabic" w:cs="Simplified Arabic"/>
          <w:sz w:val="26"/>
          <w:szCs w:val="26"/>
          <w:rtl/>
          <w:lang w:bidi="ar-EG"/>
        </w:rPr>
        <w:t xml:space="preserve">). </w:t>
      </w:r>
      <w:r w:rsidRPr="0086743F">
        <w:rPr>
          <w:rFonts w:ascii="Simplified Arabic" w:hAnsi="Simplified Arabic" w:cs="Simplified Arabic"/>
          <w:sz w:val="26"/>
          <w:szCs w:val="26"/>
          <w:rtl/>
          <w:lang w:eastAsia="ar-SA"/>
        </w:rPr>
        <w:t>جدول المدخلات والمخرجات لعام 2010/2011 رقم 71-22402</w:t>
      </w:r>
      <w:r w:rsidRPr="0086743F">
        <w:rPr>
          <w:rFonts w:ascii="Simplified Arabic" w:hAnsi="Simplified Arabic" w:cs="Simplified Arabic"/>
          <w:sz w:val="26"/>
          <w:szCs w:val="26"/>
          <w:lang w:eastAsia="ar-SA"/>
        </w:rPr>
        <w:t xml:space="preserve"> </w:t>
      </w:r>
      <w:r w:rsidRPr="0086743F">
        <w:rPr>
          <w:rFonts w:ascii="Simplified Arabic" w:hAnsi="Simplified Arabic" w:cs="Simplified Arabic"/>
          <w:sz w:val="26"/>
          <w:szCs w:val="26"/>
          <w:rtl/>
          <w:lang w:eastAsia="ar-SA"/>
        </w:rPr>
        <w:t>2011</w:t>
      </w:r>
      <w:r w:rsidRPr="0086743F">
        <w:rPr>
          <w:rFonts w:ascii="Simplified Arabic" w:hAnsi="Simplified Arabic" w:cs="Simplified Arabic" w:hint="cs"/>
          <w:sz w:val="26"/>
          <w:szCs w:val="26"/>
          <w:rtl/>
          <w:lang w:eastAsia="ar-SA"/>
        </w:rPr>
        <w:t>.</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bidi="ar-EG"/>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 xml:space="preserve">الجهاز المركزي </w:t>
      </w:r>
      <w:r w:rsidRPr="0086743F">
        <w:rPr>
          <w:rFonts w:ascii="Simplified Arabic" w:hAnsi="Simplified Arabic" w:cs="Simplified Arabic"/>
          <w:sz w:val="26"/>
          <w:szCs w:val="26"/>
          <w:rtl/>
          <w:lang w:eastAsia="ar-SA" w:bidi="ar-EG"/>
        </w:rPr>
        <w:t>للتعبئة العامة والإحصاء (</w:t>
      </w:r>
      <w:r w:rsidRPr="0086743F">
        <w:rPr>
          <w:rFonts w:ascii="Simplified Arabic" w:hAnsi="Simplified Arabic" w:cs="Simplified Arabic"/>
          <w:sz w:val="26"/>
          <w:szCs w:val="26"/>
          <w:lang w:eastAsia="ar-SA" w:bidi="ar-EG"/>
        </w:rPr>
        <w:t>2013</w:t>
      </w:r>
      <w:r w:rsidRPr="0086743F">
        <w:rPr>
          <w:rFonts w:ascii="Simplified Arabic" w:hAnsi="Simplified Arabic" w:cs="Simplified Arabic"/>
          <w:sz w:val="26"/>
          <w:szCs w:val="26"/>
          <w:rtl/>
          <w:lang w:eastAsia="ar-SA" w:bidi="ar-EG"/>
        </w:rPr>
        <w:t>). جدول المدخلات والمخرجات</w:t>
      </w:r>
      <w:r w:rsidRPr="0086743F">
        <w:rPr>
          <w:rFonts w:ascii="Simplified Arabic" w:hAnsi="Simplified Arabic" w:cs="Simplified Arabic" w:hint="cs"/>
          <w:sz w:val="26"/>
          <w:szCs w:val="26"/>
          <w:rtl/>
          <w:lang w:eastAsia="ar-SA" w:bidi="ar-EG"/>
        </w:rPr>
        <w:t xml:space="preserve"> لعام </w:t>
      </w:r>
      <w:r w:rsidRPr="0086743F">
        <w:rPr>
          <w:rFonts w:ascii="Simplified Arabic" w:hAnsi="Simplified Arabic" w:cs="Simplified Arabic"/>
          <w:sz w:val="26"/>
          <w:szCs w:val="26"/>
          <w:rtl/>
          <w:lang w:eastAsia="ar-SA" w:bidi="ar-EG"/>
        </w:rPr>
        <w:t>2012-2013</w:t>
      </w:r>
      <w:r w:rsidRPr="0086743F">
        <w:rPr>
          <w:rFonts w:ascii="Simplified Arabic" w:hAnsi="Simplified Arabic" w:cs="Simplified Arabic" w:hint="cs"/>
          <w:sz w:val="26"/>
          <w:szCs w:val="26"/>
          <w:rtl/>
          <w:lang w:eastAsia="ar-SA" w:bidi="ar-EG"/>
        </w:rPr>
        <w:t>.</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bidi="ar-EG"/>
        </w:rPr>
      </w:pPr>
      <w:r>
        <w:rPr>
          <w:rFonts w:ascii="Simplified Arabic" w:hAnsi="Simplified Arabic" w:cs="Simplified Arabic" w:hint="cs"/>
          <w:sz w:val="26"/>
          <w:szCs w:val="26"/>
          <w:rtl/>
          <w:lang w:eastAsia="ar-SA" w:bidi="ar-EG"/>
        </w:rPr>
        <w:t xml:space="preserve"> </w:t>
      </w:r>
      <w:r w:rsidRPr="0086743F">
        <w:rPr>
          <w:rFonts w:ascii="Simplified Arabic" w:hAnsi="Simplified Arabic" w:cs="Simplified Arabic"/>
          <w:sz w:val="26"/>
          <w:szCs w:val="26"/>
          <w:rtl/>
          <w:lang w:eastAsia="ar-SA" w:bidi="ar-EG"/>
        </w:rPr>
        <w:t>الجهاز المركزي للتعبئة العامة والإحصاء (</w:t>
      </w:r>
      <w:r w:rsidRPr="0086743F">
        <w:rPr>
          <w:rFonts w:ascii="Simplified Arabic" w:hAnsi="Simplified Arabic" w:cs="Simplified Arabic"/>
          <w:sz w:val="26"/>
          <w:szCs w:val="26"/>
          <w:lang w:eastAsia="ar-SA" w:bidi="ar-EG"/>
        </w:rPr>
        <w:t>2016</w:t>
      </w:r>
      <w:r w:rsidRPr="0086743F">
        <w:rPr>
          <w:rFonts w:ascii="Simplified Arabic" w:hAnsi="Simplified Arabic" w:cs="Simplified Arabic"/>
          <w:sz w:val="26"/>
          <w:szCs w:val="26"/>
          <w:rtl/>
          <w:lang w:eastAsia="ar-SA" w:bidi="ar-EG"/>
        </w:rPr>
        <w:t>). مرجع رقم 71-22402 /2013، اصدار يونيه 2016.</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(2018). جداول المدخلات والمخرجات لعام 2014/2015 في إطار نظام الحسابات القومية، مرجع رقم 71-22402/2018 - القاهرة.</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bidi="ar-EG"/>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(2018). جداول المدخلات والمخرجات لعام 2014/2015 في إطار نظام الحسابات القومية، مرجع رقم 71-22402/2018 - القاهرة.</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bidi="ar-EG"/>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الجهاز المركزي للتعبئة العامة والإحصاء (2018)، مرجع سبق ذكره.</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 xml:space="preserve">الجهاز المركزي للتعبئة العامة والاحصاء (مرجع رقم 71/ 12023 / 88  )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الجهاز المركزي للتعبئة العامة والاحصاء مرجع (71-22402-2013 )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الجهاز المركزي للتعبئة العامة والاحصاء مرجع رقم ( 71/ 12023 /81 ).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 xml:space="preserve">الجهاز المركزي للتعبئة العامة والاحصاء مرجع رقم (71-12022/79  )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الجهاز المركزي للتعبئة العامة والاحصاء مرجع رقم (71-22402/2018 )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الجهاز المركزي للتعبئة العامة والاحصاء مرجع رقم (72 /12023 / 92 )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 xml:space="preserve">الجهاز المركزي للتعبئة العامة والاحصاء مرجع رقم (72/12023 /90 )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 xml:space="preserve">الجهاز المركزي للتعبئة العامة والاحصاء وتم نشره في نوفمبر 1991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 xml:space="preserve">الجهاز المركزي للتعبئة العامة والاحصاء، مرجع رقم (09/110 )  </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rtl/>
          <w:lang w:eastAsia="ar-SA" w:bidi="ar-EG"/>
        </w:rPr>
      </w:pPr>
      <w:r>
        <w:rPr>
          <w:rFonts w:ascii="Simplified Arabic" w:eastAsia="Calibri" w:hAnsi="Simplified Arabic" w:cs="Simplified Arabic" w:hint="cs"/>
          <w:sz w:val="26"/>
          <w:szCs w:val="26"/>
          <w:rtl/>
        </w:rPr>
        <w:t xml:space="preserve"> </w:t>
      </w:r>
      <w:r w:rsidRPr="0086743F">
        <w:rPr>
          <w:rFonts w:ascii="Simplified Arabic" w:eastAsia="Calibri" w:hAnsi="Simplified Arabic" w:cs="Simplified Arabic"/>
          <w:sz w:val="26"/>
          <w:szCs w:val="26"/>
          <w:rtl/>
        </w:rPr>
        <w:t>دائرة الإحصاءات العامة. جداول المدخلات والمخرجات. الأردن</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rtl/>
          <w:lang w:bidi="ar-EG"/>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زهية حوري (2007). تقييم المشروعات في البلدان النامية باستخدام طريقة الآثار</w:t>
      </w:r>
      <w:r w:rsidRPr="0086743F">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 xml:space="preserve"> رسالة دكتوراه - كلية العلوم الاقتصادية وعلوم التسيير - الجزائر.</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rtl/>
          <w:lang w:bidi="ar-EG"/>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الشناوي</w:t>
      </w:r>
      <w:r w:rsidRPr="0086743F">
        <w:rPr>
          <w:rFonts w:ascii="Simplified Arabic" w:eastAsia="Calibri" w:hAnsi="Simplified Arabic" w:cs="Simplified Arabic" w:hint="cs"/>
          <w:sz w:val="26"/>
          <w:szCs w:val="26"/>
          <w:rtl/>
          <w:lang w:bidi="ar-EG"/>
        </w:rPr>
        <w:t>،</w:t>
      </w:r>
      <w:r w:rsidRPr="0086743F">
        <w:rPr>
          <w:rFonts w:ascii="Simplified Arabic" w:eastAsia="Calibri" w:hAnsi="Simplified Arabic" w:cs="Simplified Arabic"/>
          <w:sz w:val="26"/>
          <w:szCs w:val="26"/>
          <w:rtl/>
          <w:lang w:bidi="ar-EG"/>
        </w:rPr>
        <w:t xml:space="preserve"> نجوي (2012). التجربة المصرية في قياس أثر الاتصالات وتكنولوجيا المعلومات وخريطة الطريق للمشروع العربي لقياس الأثر. مركز معلومات وزارة الاتصالات وتكنولوجيا المعلومات - ورشة عمل حول "مؤشرات الاتصالات وتكنولوجيا المعلومات... من الاستراتيجية إلى قياس الأثر"</w:t>
      </w:r>
      <w:r w:rsidRPr="0086743F">
        <w:rPr>
          <w:rFonts w:ascii="Simplified Arabic" w:eastAsia="Calibri" w:hAnsi="Simplified Arabic" w:cs="Simplified Arabic" w:hint="cs"/>
          <w:sz w:val="26"/>
          <w:szCs w:val="26"/>
          <w:rtl/>
          <w:lang w:bidi="ar-EG"/>
        </w:rPr>
        <w:t>، مصر، القاهرة.</w:t>
      </w:r>
    </w:p>
    <w:p w:rsidR="00283175" w:rsidRPr="0086743F" w:rsidRDefault="00283175" w:rsidP="006E6F5E">
      <w:pPr>
        <w:numPr>
          <w:ilvl w:val="0"/>
          <w:numId w:val="53"/>
        </w:numPr>
        <w:tabs>
          <w:tab w:val="left" w:pos="423"/>
        </w:tabs>
        <w:spacing w:after="200" w:line="276" w:lineRule="auto"/>
        <w:ind w:left="0" w:hanging="2"/>
        <w:contextualSpacing/>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86743F">
        <w:rPr>
          <w:rFonts w:ascii="Simplified Arabic" w:hAnsi="Simplified Arabic" w:cs="Simplified Arabic"/>
          <w:sz w:val="26"/>
          <w:szCs w:val="26"/>
          <w:rtl/>
          <w:lang w:bidi="ar-EG"/>
        </w:rPr>
        <w:t>كواز، احمد. جداول المدخلات والمخرجات- مفاهيم اساسية.</w:t>
      </w:r>
      <w:r w:rsidRPr="0086743F">
        <w:rPr>
          <w:rFonts w:ascii="Simplified Arabic" w:hAnsi="Simplified Arabic" w:cs="Simplified Arabic"/>
          <w:sz w:val="26"/>
          <w:szCs w:val="26"/>
          <w:lang w:bidi="ar-EG"/>
        </w:rPr>
        <w:t xml:space="preserve"> http://www.arab-api.org/develop_1.htm</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hAnsi="Simplified Arabic" w:cs="Simplified Arabic"/>
          <w:sz w:val="26"/>
          <w:szCs w:val="26"/>
          <w:lang w:eastAsia="ar-SA" w:bidi="ar-EG"/>
        </w:rPr>
      </w:pPr>
      <w:r>
        <w:rPr>
          <w:rFonts w:ascii="Simplified Arabic" w:eastAsia="Calibri" w:hAnsi="Simplified Arabic" w:cs="Simplified Arabic" w:hint="cs"/>
          <w:sz w:val="26"/>
          <w:szCs w:val="26"/>
          <w:rtl/>
          <w:lang w:bidi="ar"/>
        </w:rPr>
        <w:lastRenderedPageBreak/>
        <w:t xml:space="preserve"> </w:t>
      </w:r>
      <w:r w:rsidRPr="0086743F">
        <w:rPr>
          <w:rFonts w:ascii="Simplified Arabic" w:eastAsia="Calibri" w:hAnsi="Simplified Arabic" w:cs="Simplified Arabic"/>
          <w:sz w:val="26"/>
          <w:szCs w:val="26"/>
          <w:rtl/>
          <w:lang w:bidi="ar"/>
        </w:rPr>
        <w:t xml:space="preserve">المنظمة العربية لمكافحة الفساد </w:t>
      </w:r>
      <w:r w:rsidRPr="0086743F">
        <w:rPr>
          <w:rFonts w:ascii="Simplified Arabic" w:eastAsia="Calibri" w:hAnsi="Simplified Arabic" w:cs="Simplified Arabic"/>
          <w:sz w:val="26"/>
          <w:szCs w:val="26"/>
          <w:lang w:bidi="ar"/>
        </w:rPr>
        <w:t>)</w:t>
      </w:r>
      <w:r w:rsidRPr="0086743F">
        <w:rPr>
          <w:rFonts w:ascii="Simplified Arabic" w:eastAsia="Calibri" w:hAnsi="Simplified Arabic" w:cs="Simplified Arabic"/>
          <w:sz w:val="26"/>
          <w:szCs w:val="26"/>
          <w:rtl/>
          <w:lang w:bidi="ar"/>
        </w:rPr>
        <w:t>2014</w:t>
      </w:r>
      <w:r w:rsidRPr="0086743F">
        <w:rPr>
          <w:rFonts w:ascii="Simplified Arabic" w:eastAsia="Calibri" w:hAnsi="Simplified Arabic" w:cs="Simplified Arabic"/>
          <w:sz w:val="26"/>
          <w:szCs w:val="26"/>
          <w:lang w:bidi="ar"/>
        </w:rPr>
        <w:t xml:space="preserve"> .(</w:t>
      </w:r>
      <w:r w:rsidRPr="0086743F">
        <w:rPr>
          <w:rFonts w:ascii="Simplified Arabic" w:eastAsia="Calibri" w:hAnsi="Simplified Arabic" w:cs="Simplified Arabic"/>
          <w:sz w:val="26"/>
          <w:szCs w:val="26"/>
          <w:rtl/>
          <w:lang w:bidi="ar"/>
        </w:rPr>
        <w:t>إصلاح</w:t>
      </w:r>
      <w:r w:rsidRPr="0086743F">
        <w:rPr>
          <w:rFonts w:ascii="Simplified Arabic" w:eastAsia="Calibri" w:hAnsi="Simplified Arabic" w:cs="Simplified Arabic"/>
          <w:sz w:val="26"/>
          <w:szCs w:val="26"/>
          <w:rtl/>
          <w:lang w:bidi="ar-EG"/>
        </w:rPr>
        <w:t xml:space="preserve"> صناعة الإنشاءات في الأقطار </w:t>
      </w:r>
      <w:r w:rsidRPr="0086743F">
        <w:rPr>
          <w:rFonts w:ascii="Simplified Arabic" w:eastAsia="Calibri" w:hAnsi="Simplified Arabic" w:cs="Simplified Arabic"/>
          <w:sz w:val="26"/>
          <w:szCs w:val="26"/>
          <w:rtl/>
          <w:lang w:bidi="ar"/>
        </w:rPr>
        <w:t>العربية</w:t>
      </w:r>
      <w:r w:rsidRPr="0086743F">
        <w:rPr>
          <w:rFonts w:ascii="Simplified Arabic" w:eastAsia="Calibri" w:hAnsi="Simplified Arabic" w:cs="Simplified Arabic"/>
          <w:sz w:val="26"/>
          <w:szCs w:val="26"/>
          <w:rtl/>
          <w:lang w:bidi="ar-EG"/>
        </w:rPr>
        <w:t>.</w:t>
      </w:r>
      <w:r w:rsidRPr="0086743F">
        <w:rPr>
          <w:rFonts w:ascii="Simplified Arabic" w:eastAsia="Calibri" w:hAnsi="Simplified Arabic" w:cs="Simplified Arabic"/>
          <w:sz w:val="26"/>
          <w:szCs w:val="26"/>
          <w:rtl/>
          <w:lang w:bidi="ar"/>
        </w:rPr>
        <w:t xml:space="preserve"> المركز العربي للأبحاث ودراسة السياسات</w:t>
      </w:r>
      <w:r w:rsidRPr="0086743F">
        <w:rPr>
          <w:rFonts w:ascii="Simplified Arabic" w:eastAsia="Calibri" w:hAnsi="Simplified Arabic" w:cs="Simplified Arabic" w:hint="cs"/>
          <w:sz w:val="26"/>
          <w:szCs w:val="26"/>
          <w:rtl/>
          <w:lang w:bidi="ar"/>
        </w:rPr>
        <w:t>.</w:t>
      </w:r>
    </w:p>
    <w:p w:rsidR="00283175" w:rsidRPr="0086743F" w:rsidRDefault="00283175" w:rsidP="006E6F5E">
      <w:pPr>
        <w:numPr>
          <w:ilvl w:val="0"/>
          <w:numId w:val="53"/>
        </w:numPr>
        <w:tabs>
          <w:tab w:val="left" w:pos="423"/>
        </w:tabs>
        <w:spacing w:before="120" w:line="276" w:lineRule="auto"/>
        <w:ind w:left="0" w:hanging="2"/>
        <w:contextualSpacing/>
        <w:jc w:val="lowKashida"/>
        <w:rPr>
          <w:rFonts w:ascii="Simplified Arabic" w:eastAsia="Calibri" w:hAnsi="Simplified Arabic" w:cs="Simplified Arabic"/>
          <w:sz w:val="26"/>
          <w:szCs w:val="26"/>
          <w:rtl/>
          <w:lang w:bidi="ar-EG"/>
        </w:rPr>
      </w:pPr>
      <w:r w:rsidRPr="0086743F">
        <w:rPr>
          <w:rFonts w:ascii="Simplified Arabic" w:eastAsia="Calibri" w:hAnsi="Simplified Arabic" w:cs="Simplified Arabic" w:hint="cs"/>
          <w:sz w:val="26"/>
          <w:szCs w:val="26"/>
          <w:rtl/>
          <w:lang w:bidi="ar"/>
        </w:rPr>
        <w:t xml:space="preserve"> </w:t>
      </w:r>
      <w:r w:rsidRPr="0086743F">
        <w:rPr>
          <w:rFonts w:ascii="Simplified Arabic" w:eastAsia="Calibri" w:hAnsi="Simplified Arabic" w:cs="Simplified Arabic"/>
          <w:sz w:val="26"/>
          <w:szCs w:val="26"/>
          <w:rtl/>
          <w:lang w:bidi="ar-EG"/>
        </w:rPr>
        <w:t>مني عصام، مي إيهاب (2016). سلسلة التوريد في قطاع التشييد والبناء وروابطه بين القطاعات ومساهمته في النمو الاقتصادي في مصر. المركز المصري للدراسات الاقتصادية - ورقة عمل رقم 184.</w:t>
      </w:r>
    </w:p>
    <w:p w:rsidR="00283175" w:rsidRPr="0086743F" w:rsidRDefault="00283175" w:rsidP="006E6F5E">
      <w:pPr>
        <w:numPr>
          <w:ilvl w:val="0"/>
          <w:numId w:val="53"/>
        </w:numPr>
        <w:tabs>
          <w:tab w:val="left" w:pos="423"/>
        </w:tabs>
        <w:spacing w:line="276" w:lineRule="auto"/>
        <w:ind w:left="0" w:hanging="2"/>
        <w:contextualSpacing/>
        <w:jc w:val="lowKashida"/>
        <w:rPr>
          <w:rFonts w:ascii="Simplified Arabic" w:eastAsia="Calibri" w:hAnsi="Simplified Arabic" w:cs="Simplified Arabic"/>
          <w:sz w:val="26"/>
          <w:szCs w:val="26"/>
          <w:rtl/>
          <w:lang w:bidi="ar-EG"/>
        </w:rPr>
      </w:pPr>
      <w:r>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ﻧﺼﻴ</w:t>
      </w:r>
      <w:r w:rsidRPr="0086743F">
        <w:rPr>
          <w:rFonts w:eastAsia="Calibri" w:hint="cs"/>
          <w:sz w:val="26"/>
          <w:szCs w:val="26"/>
          <w:rtl/>
          <w:lang w:bidi="ar-EG"/>
        </w:rPr>
        <w:t>ﺮ</w:t>
      </w:r>
      <w:r w:rsidRPr="0086743F">
        <w:rPr>
          <w:rFonts w:ascii="Simplified Arabic" w:eastAsia="Calibri" w:hAnsi="Simplified Arabic" w:cs="Simplified Arabic" w:hint="cs"/>
          <w:sz w:val="26"/>
          <w:szCs w:val="26"/>
          <w:rtl/>
          <w:lang w:bidi="ar-EG"/>
        </w:rPr>
        <w:t>،</w:t>
      </w:r>
      <w:r w:rsidRPr="0086743F">
        <w:rPr>
          <w:rFonts w:ascii="Simplified Arabic" w:eastAsia="Calibri" w:hAnsi="Simplified Arabic" w:cs="Simplified Arabic"/>
          <w:sz w:val="26"/>
          <w:szCs w:val="26"/>
          <w:rtl/>
          <w:lang w:bidi="ar-EG"/>
        </w:rPr>
        <w:t xml:space="preserve"> أﺣﻤ</w:t>
      </w:r>
      <w:r w:rsidRPr="0086743F">
        <w:rPr>
          <w:rFonts w:eastAsia="Calibri" w:hint="cs"/>
          <w:sz w:val="26"/>
          <w:szCs w:val="26"/>
          <w:rtl/>
          <w:lang w:bidi="ar-EG"/>
        </w:rPr>
        <w:t>ﺪ</w:t>
      </w:r>
      <w:r w:rsidRPr="0086743F">
        <w:rPr>
          <w:rFonts w:ascii="Simplified Arabic" w:eastAsia="Calibri" w:hAnsi="Simplified Arabic" w:cs="Simplified Arabic"/>
          <w:sz w:val="26"/>
          <w:szCs w:val="26"/>
          <w:rtl/>
          <w:lang w:bidi="ar-EG"/>
        </w:rPr>
        <w:t xml:space="preserve"> ﻣﺤﻤ</w:t>
      </w:r>
      <w:r w:rsidRPr="0086743F">
        <w:rPr>
          <w:rFonts w:eastAsia="Calibri" w:hint="cs"/>
          <w:sz w:val="26"/>
          <w:szCs w:val="26"/>
          <w:rtl/>
          <w:lang w:bidi="ar-EG"/>
        </w:rPr>
        <w:t>ﺪ</w:t>
      </w:r>
      <w:r w:rsidRPr="0086743F">
        <w:rPr>
          <w:rFonts w:ascii="Simplified Arabic" w:eastAsia="Calibri" w:hAnsi="Simplified Arabic" w:cs="Simplified Arabic"/>
          <w:sz w:val="26"/>
          <w:szCs w:val="26"/>
          <w:rtl/>
          <w:lang w:bidi="ar-EG"/>
        </w:rPr>
        <w:t xml:space="preserve"> (2006). التوازن الاقتصادي (الكمي والنوعي) جداول المدخلات والمخرجات</w:t>
      </w:r>
      <w:r w:rsidRPr="0086743F">
        <w:rPr>
          <w:rFonts w:ascii="Simplified Arabic" w:eastAsia="Calibri" w:hAnsi="Simplified Arabic" w:cs="Simplified Arabic" w:hint="cs"/>
          <w:sz w:val="26"/>
          <w:szCs w:val="26"/>
          <w:rtl/>
          <w:lang w:bidi="ar-EG"/>
        </w:rPr>
        <w:t xml:space="preserve">، </w:t>
      </w:r>
      <w:r w:rsidRPr="0086743F">
        <w:rPr>
          <w:rFonts w:ascii="Simplified Arabic" w:eastAsia="Calibri" w:hAnsi="Simplified Arabic" w:cs="Simplified Arabic"/>
          <w:sz w:val="26"/>
          <w:szCs w:val="26"/>
          <w:rtl/>
          <w:lang w:bidi="ar-EG"/>
        </w:rPr>
        <w:t>النظرية والمنهج والتطبيق.</w:t>
      </w:r>
      <w:r w:rsidRPr="0086743F">
        <w:rPr>
          <w:rFonts w:ascii="Simplified Arabic" w:eastAsia="Calibri" w:hAnsi="Simplified Arabic" w:cs="Simplified Arabic" w:hint="cs"/>
          <w:sz w:val="26"/>
          <w:szCs w:val="26"/>
          <w:rtl/>
          <w:lang w:bidi="ar-EG"/>
        </w:rPr>
        <w:t xml:space="preserve"> معهد التخطيط القومي، القاهرة، 2006.</w:t>
      </w:r>
    </w:p>
    <w:p w:rsidR="00283175" w:rsidRPr="0086743F" w:rsidRDefault="00283175" w:rsidP="00283175">
      <w:pPr>
        <w:ind w:hanging="360"/>
        <w:jc w:val="lowKashida"/>
        <w:rPr>
          <w:rFonts w:asciiTheme="majorBidi" w:hAnsiTheme="majorBidi" w:cstheme="majorBidi"/>
          <w:b/>
          <w:bCs/>
          <w:sz w:val="28"/>
          <w:szCs w:val="28"/>
          <w:u w:val="single"/>
          <w:rtl/>
          <w:lang w:eastAsia="ar-SA" w:bidi="ar-EG"/>
        </w:rPr>
      </w:pPr>
    </w:p>
    <w:p w:rsidR="00283175" w:rsidRPr="0086743F" w:rsidRDefault="00283175" w:rsidP="00283175">
      <w:pPr>
        <w:ind w:hanging="360"/>
        <w:jc w:val="lowKashida"/>
        <w:rPr>
          <w:rFonts w:asciiTheme="majorBidi" w:hAnsiTheme="majorBidi" w:cstheme="majorBidi"/>
          <w:b/>
          <w:bCs/>
          <w:sz w:val="26"/>
          <w:szCs w:val="26"/>
          <w:u w:val="single"/>
          <w:rtl/>
          <w:lang w:eastAsia="ar-SA" w:bidi="ar-EG"/>
        </w:rPr>
      </w:pPr>
      <w:r w:rsidRPr="0086743F">
        <w:rPr>
          <w:rFonts w:asciiTheme="majorBidi" w:hAnsiTheme="majorBidi" w:cstheme="majorBidi"/>
          <w:b/>
          <w:bCs/>
          <w:sz w:val="28"/>
          <w:szCs w:val="28"/>
          <w:u w:val="single"/>
          <w:rtl/>
          <w:lang w:eastAsia="ar-SA" w:bidi="ar-EG"/>
        </w:rPr>
        <w:t>ثانيا: المراجع باللغة الإنجليزية:</w:t>
      </w:r>
    </w:p>
    <w:p w:rsidR="00283175" w:rsidRPr="008A6596" w:rsidRDefault="00283175" w:rsidP="00283175">
      <w:pPr>
        <w:spacing w:before="120" w:line="360" w:lineRule="auto"/>
        <w:rPr>
          <w:rFonts w:asciiTheme="majorBidi" w:eastAsia="Calibri" w:hAnsiTheme="majorBidi" w:cstheme="majorBidi"/>
          <w:sz w:val="26"/>
          <w:szCs w:val="26"/>
          <w:lang w:bidi="ar-EG"/>
        </w:rPr>
      </w:pP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lang w:bidi="ar-EG"/>
        </w:rPr>
        <w:t>Abouleinein, Soheir and Others, (2009). The Impact of Phasing out Subsides of Petroleum Energy Products in Egypt, Working Paper No. 145. The Egyptian Center for Economic Studies, Cairo, 2009.</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lang w:bidi="ar-EG"/>
        </w:rPr>
        <w:t>--------------------------, (2010). Promoting Farm/Non-Farm Linkages for Rural Development in Egypt, Working Paper No. 159. The Egyptian Center for Economic Studies, Cairo, 2010.</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Deaton, A. (1993). “</w:t>
      </w:r>
      <w:hyperlink r:id="rId28" w:history="1">
        <w:r w:rsidRPr="008A6596">
          <w:rPr>
            <w:rFonts w:asciiTheme="majorBidi" w:hAnsiTheme="majorBidi" w:cstheme="majorBidi"/>
            <w:sz w:val="26"/>
            <w:szCs w:val="26"/>
          </w:rPr>
          <w:t>John Richard Nicholas Stone 1913-1991</w:t>
        </w:r>
      </w:hyperlink>
      <w:r w:rsidRPr="008A6596">
        <w:rPr>
          <w:rFonts w:asciiTheme="majorBidi" w:hAnsiTheme="majorBidi" w:cstheme="majorBidi"/>
          <w:sz w:val="26"/>
          <w:szCs w:val="26"/>
        </w:rPr>
        <w:t>”. Proceedings of the British Academy, Vol. (82), pp.</w:t>
      </w:r>
      <w:r w:rsidRPr="008A6596">
        <w:rPr>
          <w:rFonts w:asciiTheme="majorBidi" w:hAnsiTheme="majorBidi" w:cstheme="majorBidi"/>
          <w:sz w:val="26"/>
          <w:szCs w:val="26"/>
          <w:rtl/>
        </w:rPr>
        <w:t xml:space="preserve"> </w:t>
      </w:r>
      <w:r w:rsidRPr="008A6596">
        <w:rPr>
          <w:rFonts w:asciiTheme="majorBidi" w:hAnsiTheme="majorBidi" w:cstheme="majorBidi"/>
          <w:sz w:val="26"/>
          <w:szCs w:val="26"/>
        </w:rPr>
        <w:t>475-492.</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Deaton, A. (1993). “</w:t>
      </w:r>
      <w:hyperlink r:id="rId29" w:history="1">
        <w:r w:rsidRPr="008A6596">
          <w:rPr>
            <w:rFonts w:asciiTheme="majorBidi" w:hAnsiTheme="majorBidi" w:cstheme="majorBidi"/>
            <w:sz w:val="26"/>
            <w:szCs w:val="26"/>
          </w:rPr>
          <w:t>John Richard Nicholas Stone 1913-1991</w:t>
        </w:r>
      </w:hyperlink>
      <w:r w:rsidRPr="008A6596">
        <w:rPr>
          <w:rFonts w:asciiTheme="majorBidi" w:hAnsiTheme="majorBidi" w:cstheme="majorBidi"/>
          <w:sz w:val="26"/>
          <w:szCs w:val="26"/>
        </w:rPr>
        <w:t>”. Proceedings of the British Academy, Vol. (82), pp.</w:t>
      </w:r>
      <w:r w:rsidRPr="008A6596">
        <w:rPr>
          <w:rFonts w:asciiTheme="majorBidi" w:hAnsiTheme="majorBidi" w:cstheme="majorBidi"/>
          <w:sz w:val="26"/>
          <w:szCs w:val="26"/>
          <w:rtl/>
        </w:rPr>
        <w:t xml:space="preserve"> </w:t>
      </w:r>
      <w:r w:rsidRPr="008A6596">
        <w:rPr>
          <w:rFonts w:asciiTheme="majorBidi" w:hAnsiTheme="majorBidi" w:cstheme="majorBidi"/>
          <w:sz w:val="26"/>
          <w:szCs w:val="26"/>
        </w:rPr>
        <w:t>475-492.</w:t>
      </w:r>
    </w:p>
    <w:p w:rsidR="00283175" w:rsidRPr="008A6596" w:rsidRDefault="00283175" w:rsidP="00BD6795">
      <w:pPr>
        <w:numPr>
          <w:ilvl w:val="0"/>
          <w:numId w:val="12"/>
        </w:numPr>
        <w:tabs>
          <w:tab w:val="left" w:pos="360"/>
        </w:tabs>
        <w:autoSpaceDE w:val="0"/>
        <w:autoSpaceDN w:val="0"/>
        <w:bidi w:val="0"/>
        <w:adjustRightInd w:val="0"/>
        <w:spacing w:before="120" w:line="360" w:lineRule="auto"/>
        <w:ind w:left="0" w:firstLine="0"/>
        <w:contextualSpacing/>
        <w:jc w:val="lowKashida"/>
        <w:rPr>
          <w:rFonts w:asciiTheme="majorBidi" w:eastAsia="Calibri" w:hAnsiTheme="majorBidi" w:cstheme="majorBidi"/>
          <w:sz w:val="26"/>
          <w:szCs w:val="26"/>
        </w:rPr>
      </w:pPr>
      <w:r w:rsidRPr="008A6596">
        <w:rPr>
          <w:rFonts w:asciiTheme="majorBidi" w:eastAsia="Calibri" w:hAnsiTheme="majorBidi" w:cstheme="majorBidi"/>
          <w:sz w:val="26"/>
          <w:szCs w:val="26"/>
        </w:rPr>
        <w:t>Eleonora Sofilda, Agussalim, Muhammad Zilal Hamzah,</w:t>
      </w:r>
      <w:r w:rsidRPr="008A6596">
        <w:rPr>
          <w:rFonts w:asciiTheme="majorBidi" w:eastAsia="Calibri" w:hAnsiTheme="majorBidi" w:cstheme="majorBidi"/>
          <w:sz w:val="26"/>
          <w:szCs w:val="26"/>
          <w:rtl/>
        </w:rPr>
        <w:t xml:space="preserve"> </w:t>
      </w:r>
      <w:r w:rsidRPr="008A6596">
        <w:rPr>
          <w:rFonts w:asciiTheme="majorBidi" w:eastAsia="Calibri" w:hAnsiTheme="majorBidi" w:cstheme="majorBidi"/>
          <w:sz w:val="26"/>
          <w:szCs w:val="26"/>
        </w:rPr>
        <w:t xml:space="preserve">(2016). Input output analysis to determine sustainable development planning in Indonesia, OIDA International Journal of Sustainable Development, </w:t>
      </w:r>
      <w:proofErr w:type="gramStart"/>
      <w:r w:rsidRPr="008A6596">
        <w:rPr>
          <w:rFonts w:asciiTheme="majorBidi" w:eastAsia="Calibri" w:hAnsiTheme="majorBidi" w:cstheme="majorBidi"/>
          <w:sz w:val="26"/>
          <w:szCs w:val="26"/>
        </w:rPr>
        <w:t>Ontario</w:t>
      </w:r>
      <w:proofErr w:type="gramEnd"/>
      <w:r w:rsidRPr="008A6596">
        <w:rPr>
          <w:rFonts w:asciiTheme="majorBidi" w:eastAsia="Calibri" w:hAnsiTheme="majorBidi" w:cstheme="majorBidi"/>
          <w:sz w:val="26"/>
          <w:szCs w:val="26"/>
        </w:rPr>
        <w:t xml:space="preserve"> International Development Agency, Canada.</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European Commission, International Monetary Fund, United Nations, Organization for Economic Co-operation and Development (OECD), and World Bank (2009). System of National Accounts (SNA) 2008.</w:t>
      </w:r>
      <w:r w:rsidRPr="008A6596">
        <w:rPr>
          <w:rFonts w:asciiTheme="majorBidi" w:eastAsia="Calibri" w:hAnsiTheme="majorBidi" w:cstheme="majorBidi"/>
          <w:sz w:val="26"/>
          <w:szCs w:val="26"/>
          <w:rtl/>
        </w:rPr>
        <w:t xml:space="preserve"> </w:t>
      </w:r>
      <w:r w:rsidRPr="008A6596">
        <w:rPr>
          <w:rFonts w:asciiTheme="majorBidi" w:eastAsia="Calibri" w:hAnsiTheme="majorBidi" w:cstheme="majorBidi"/>
          <w:sz w:val="26"/>
          <w:szCs w:val="26"/>
        </w:rPr>
        <w:t xml:space="preserve"> New York</w:t>
      </w:r>
      <w:r w:rsidRPr="008A6596">
        <w:rPr>
          <w:rFonts w:asciiTheme="majorBidi" w:eastAsia="Calibri" w:hAnsiTheme="majorBidi" w:cstheme="majorBidi"/>
          <w:sz w:val="26"/>
          <w:szCs w:val="26"/>
          <w:rtl/>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European Commission, International Monetary Fund, United Nations, Organization for Economic Co-operation and Development (OECD), and World Bank (2009). System of National Accounts (SNA) 2008.</w:t>
      </w:r>
      <w:r w:rsidRPr="008A6596">
        <w:rPr>
          <w:rFonts w:asciiTheme="majorBidi" w:eastAsia="Calibri" w:hAnsiTheme="majorBidi" w:cstheme="majorBidi"/>
          <w:sz w:val="26"/>
          <w:szCs w:val="26"/>
          <w:rtl/>
        </w:rPr>
        <w:t xml:space="preserve"> </w:t>
      </w:r>
      <w:r w:rsidRPr="008A6596">
        <w:rPr>
          <w:rFonts w:asciiTheme="majorBidi" w:eastAsia="Calibri" w:hAnsiTheme="majorBidi" w:cstheme="majorBidi"/>
          <w:sz w:val="26"/>
          <w:szCs w:val="26"/>
        </w:rPr>
        <w:t xml:space="preserve"> New York</w:t>
      </w:r>
      <w:r w:rsidRPr="008A6596">
        <w:rPr>
          <w:rFonts w:asciiTheme="majorBidi" w:eastAsia="Calibri" w:hAnsiTheme="majorBidi" w:cstheme="majorBidi"/>
          <w:sz w:val="26"/>
          <w:szCs w:val="26"/>
          <w:rtl/>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lastRenderedPageBreak/>
        <w:t>European Commission, International Monetary Fund, United Nations, Organization for Economic Co-operation and Development (OECD), and World Bank (2009). System of National Accounts (SNA) 2008.</w:t>
      </w:r>
      <w:r w:rsidRPr="008A6596">
        <w:rPr>
          <w:rFonts w:asciiTheme="majorBidi" w:eastAsia="Calibri" w:hAnsiTheme="majorBidi" w:cstheme="majorBidi"/>
          <w:sz w:val="26"/>
          <w:szCs w:val="26"/>
          <w:rtl/>
        </w:rPr>
        <w:t xml:space="preserve"> </w:t>
      </w:r>
      <w:r w:rsidRPr="008A6596">
        <w:rPr>
          <w:rFonts w:asciiTheme="majorBidi" w:eastAsia="Calibri" w:hAnsiTheme="majorBidi" w:cstheme="majorBidi"/>
          <w:sz w:val="26"/>
          <w:szCs w:val="26"/>
        </w:rPr>
        <w:t xml:space="preserve"> New York</w:t>
      </w:r>
      <w:r w:rsidRPr="008A6596">
        <w:rPr>
          <w:rFonts w:asciiTheme="majorBidi" w:eastAsia="Calibri" w:hAnsiTheme="majorBidi" w:cstheme="majorBidi"/>
          <w:sz w:val="26"/>
          <w:szCs w:val="26"/>
          <w:rtl/>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Eurostat Manual of Supply, Use and Input-Output Tables</w:t>
      </w:r>
      <w:r w:rsidRPr="008A6596">
        <w:rPr>
          <w:rFonts w:asciiTheme="majorBidi" w:eastAsia="Calibri" w:hAnsiTheme="majorBidi" w:cstheme="majorBidi"/>
          <w:sz w:val="26"/>
          <w:szCs w:val="26"/>
          <w:rtl/>
        </w:rPr>
        <w:t xml:space="preserve"> </w:t>
      </w:r>
      <w:r w:rsidRPr="008A6596">
        <w:rPr>
          <w:rFonts w:asciiTheme="majorBidi" w:eastAsia="Calibri" w:hAnsiTheme="majorBidi" w:cstheme="majorBidi"/>
          <w:sz w:val="26"/>
          <w:szCs w:val="26"/>
        </w:rPr>
        <w:t xml:space="preserve">(2008). Eurostat </w:t>
      </w:r>
      <w:proofErr w:type="gramStart"/>
      <w:r w:rsidRPr="008A6596">
        <w:rPr>
          <w:rFonts w:asciiTheme="majorBidi" w:eastAsia="Calibri" w:hAnsiTheme="majorBidi" w:cstheme="majorBidi"/>
          <w:sz w:val="26"/>
          <w:szCs w:val="26"/>
        </w:rPr>
        <w:t>European</w:t>
      </w:r>
      <w:r w:rsidRPr="008A6596">
        <w:rPr>
          <w:rFonts w:asciiTheme="majorBidi" w:eastAsia="Calibri" w:hAnsiTheme="majorBidi" w:cstheme="majorBidi"/>
          <w:sz w:val="26"/>
          <w:szCs w:val="26"/>
          <w:rtl/>
        </w:rPr>
        <w:t xml:space="preserve">  </w:t>
      </w:r>
      <w:r w:rsidRPr="008A6596">
        <w:rPr>
          <w:rFonts w:asciiTheme="majorBidi" w:eastAsia="Calibri" w:hAnsiTheme="majorBidi" w:cstheme="majorBidi"/>
          <w:sz w:val="26"/>
          <w:szCs w:val="26"/>
        </w:rPr>
        <w:t>ommission</w:t>
      </w:r>
      <w:proofErr w:type="gramEnd"/>
      <w:r w:rsidRPr="008A6596">
        <w:rPr>
          <w:rFonts w:asciiTheme="majorBidi" w:eastAsia="Calibri" w:hAnsiTheme="majorBidi" w:cstheme="majorBidi"/>
          <w:sz w:val="26"/>
          <w:szCs w:val="26"/>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lang w:bidi="ar-EG"/>
        </w:rPr>
        <w:t>Gomez-Paredes, J. and Malik, A. (2018). Tracking the Sustainable Development Goals with Input-Output Analysis: A commentary and example. 26</w:t>
      </w:r>
      <w:r w:rsidRPr="008A6596">
        <w:rPr>
          <w:rFonts w:asciiTheme="majorBidi" w:eastAsia="Calibri" w:hAnsiTheme="majorBidi" w:cstheme="majorBidi"/>
          <w:sz w:val="26"/>
          <w:szCs w:val="26"/>
          <w:vertAlign w:val="superscript"/>
          <w:lang w:bidi="ar-EG"/>
        </w:rPr>
        <w:t>th</w:t>
      </w:r>
      <w:r w:rsidRPr="008A6596">
        <w:rPr>
          <w:rFonts w:asciiTheme="majorBidi" w:eastAsia="Calibri" w:hAnsiTheme="majorBidi" w:cstheme="majorBidi"/>
          <w:sz w:val="26"/>
          <w:szCs w:val="26"/>
          <w:lang w:bidi="ar-EG"/>
        </w:rPr>
        <w:t xml:space="preserve"> IIOA Conference. Juiz de Fora, Brazil</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lang w:bidi="ar-EG"/>
        </w:rPr>
        <w:t>Gomez-Paredes, J. and Malik, A. (2018). Tracking the Sustainable Development Goals with Input-Output Analysis: A commentary and example. 26</w:t>
      </w:r>
      <w:r w:rsidRPr="008A6596">
        <w:rPr>
          <w:rFonts w:asciiTheme="majorBidi" w:eastAsia="Calibri" w:hAnsiTheme="majorBidi" w:cstheme="majorBidi"/>
          <w:sz w:val="26"/>
          <w:szCs w:val="26"/>
          <w:vertAlign w:val="superscript"/>
          <w:lang w:bidi="ar-EG"/>
        </w:rPr>
        <w:t>th</w:t>
      </w:r>
      <w:r w:rsidRPr="008A6596">
        <w:rPr>
          <w:rFonts w:asciiTheme="majorBidi" w:eastAsia="Calibri" w:hAnsiTheme="majorBidi" w:cstheme="majorBidi"/>
          <w:sz w:val="26"/>
          <w:szCs w:val="26"/>
          <w:lang w:bidi="ar-EG"/>
        </w:rPr>
        <w:t xml:space="preserve"> IIOA Conference. Juiz de Fora, Brazil</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color w:val="000000"/>
          <w:sz w:val="26"/>
          <w:szCs w:val="26"/>
        </w:rPr>
        <w:t>Karen J. and Mark A. Planting, 2009</w:t>
      </w:r>
      <w:proofErr w:type="gramStart"/>
      <w:r w:rsidRPr="008A6596">
        <w:rPr>
          <w:rFonts w:asciiTheme="majorBidi" w:hAnsiTheme="majorBidi" w:cstheme="majorBidi"/>
          <w:color w:val="000000"/>
          <w:sz w:val="26"/>
          <w:szCs w:val="26"/>
        </w:rPr>
        <w:t>, ”</w:t>
      </w:r>
      <w:proofErr w:type="gramEnd"/>
      <w:r w:rsidRPr="008A6596">
        <w:rPr>
          <w:rFonts w:asciiTheme="majorBidi" w:hAnsiTheme="majorBidi" w:cstheme="majorBidi"/>
          <w:color w:val="000000"/>
          <w:sz w:val="26"/>
          <w:szCs w:val="26"/>
        </w:rPr>
        <w:t xml:space="preserve">Concepts and Methods of the Input-Output Accounts”, </w:t>
      </w:r>
      <w:r w:rsidRPr="008A6596">
        <w:rPr>
          <w:rFonts w:asciiTheme="majorBidi" w:hAnsiTheme="majorBidi" w:cstheme="majorBidi"/>
          <w:sz w:val="26"/>
          <w:szCs w:val="26"/>
          <w:lang w:bidi="ar-EG"/>
        </w:rPr>
        <w:t>Bureau of Economic Analysis.</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Leontief, W. (1941). The Structure of American Economy, 1919-1939: An Empirical Application of Equilibrium Analysis. Oxford University Press, N.Y</w:t>
      </w:r>
      <w:r w:rsidRPr="008A6596">
        <w:rPr>
          <w:rFonts w:asciiTheme="majorBidi" w:hAnsiTheme="majorBidi" w:cstheme="majorBidi"/>
          <w:sz w:val="26"/>
          <w:szCs w:val="26"/>
          <w:rtl/>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Leontief, W. (1941). The Structure of American Economy, 1919-1939: An Empirical Application of Equilibrium Analysis. Oxford University Press, N.Y</w:t>
      </w:r>
      <w:r w:rsidRPr="008A6596">
        <w:rPr>
          <w:rFonts w:asciiTheme="majorBidi" w:hAnsiTheme="majorBidi" w:cstheme="majorBidi"/>
          <w:sz w:val="26"/>
          <w:szCs w:val="26"/>
          <w:rtl/>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Michael Stanger (2018). An Algorithm to Balance Supply and Use Tables. International Monetary Fund - Statistics Department.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color w:val="333333"/>
          <w:sz w:val="26"/>
          <w:szCs w:val="26"/>
        </w:rPr>
        <w:t>Ministry of Economy, Trade and Industry (</w:t>
      </w:r>
      <w:proofErr w:type="gramStart"/>
      <w:r w:rsidRPr="008A6596">
        <w:rPr>
          <w:rFonts w:asciiTheme="majorBidi" w:hAnsiTheme="majorBidi" w:cstheme="majorBidi"/>
          <w:color w:val="333333"/>
          <w:sz w:val="26"/>
          <w:szCs w:val="26"/>
        </w:rPr>
        <w:t>METI )</w:t>
      </w:r>
      <w:proofErr w:type="gramEnd"/>
      <w:r w:rsidRPr="008A6596">
        <w:rPr>
          <w:rFonts w:asciiTheme="majorBidi" w:hAnsiTheme="majorBidi" w:cstheme="majorBidi"/>
          <w:color w:val="333333"/>
          <w:sz w:val="26"/>
          <w:szCs w:val="26"/>
        </w:rPr>
        <w:t>, Japan. Statistics report. Characteristics of updated Input- Output Tables.</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color w:val="333333"/>
          <w:sz w:val="26"/>
          <w:szCs w:val="26"/>
        </w:rPr>
        <w:t>Ministry of Economy, Trade and Industry (</w:t>
      </w:r>
      <w:proofErr w:type="gramStart"/>
      <w:r w:rsidRPr="008A6596">
        <w:rPr>
          <w:rFonts w:asciiTheme="majorBidi" w:hAnsiTheme="majorBidi" w:cstheme="majorBidi"/>
          <w:color w:val="333333"/>
          <w:sz w:val="26"/>
          <w:szCs w:val="26"/>
        </w:rPr>
        <w:t>METI )</w:t>
      </w:r>
      <w:proofErr w:type="gramEnd"/>
      <w:r w:rsidRPr="008A6596">
        <w:rPr>
          <w:rFonts w:asciiTheme="majorBidi" w:hAnsiTheme="majorBidi" w:cstheme="majorBidi"/>
          <w:color w:val="333333"/>
          <w:sz w:val="26"/>
          <w:szCs w:val="26"/>
        </w:rPr>
        <w:t>, Japan. Statistics report. Characteristics of updated Input- Output Tables.</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OECD (2008). The contribution of the ICT sectors to Economic growth in OECD countries: backward and forward Linkages. OECD, Paris</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OECD (2008). The contribution of the ICT sectors to Economic growth in OECD countries: backward and forward Linkages. OECD, Paris</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 xml:space="preserve">Organization </w:t>
      </w:r>
      <w:proofErr w:type="gramStart"/>
      <w:r w:rsidRPr="008A6596">
        <w:rPr>
          <w:rFonts w:asciiTheme="majorBidi" w:eastAsia="Calibri" w:hAnsiTheme="majorBidi" w:cstheme="majorBidi"/>
          <w:sz w:val="26"/>
          <w:szCs w:val="26"/>
        </w:rPr>
        <w:t>For</w:t>
      </w:r>
      <w:proofErr w:type="gramEnd"/>
      <w:r w:rsidRPr="008A6596">
        <w:rPr>
          <w:rFonts w:asciiTheme="majorBidi" w:eastAsia="Calibri" w:hAnsiTheme="majorBidi" w:cstheme="majorBidi"/>
          <w:sz w:val="26"/>
          <w:szCs w:val="26"/>
        </w:rPr>
        <w:t xml:space="preserve"> Economic Cooperation And Development. (OECD.Stats) </w:t>
      </w:r>
      <w:hyperlink r:id="rId30" w:history="1">
        <w:r w:rsidRPr="008A6596">
          <w:rPr>
            <w:rFonts w:asciiTheme="majorBidi" w:eastAsia="Calibri" w:hAnsiTheme="majorBidi" w:cstheme="majorBidi"/>
            <w:sz w:val="26"/>
            <w:szCs w:val="26"/>
            <w:u w:val="single"/>
          </w:rPr>
          <w:t>https://stats.oecd.org/Index.aspx?DataSetCode=IOTS#</w:t>
        </w:r>
      </w:hyperlink>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lastRenderedPageBreak/>
        <w:t>Quesnay, F. (1758). Tableau E´conomique (so-called ‘First edition’ as reproduced and edited by M. Kuczynski and R. L. Meek. London and New York: MacMillan and Augustus M. Kelley, 1972).</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Quesnay, F. (1758). Tableau E´conomique (so-called ‘First edition’ as reproduced and edited by M. Kuczynski and R. L. Meek. London and New York: MacMillan and Augustus M. Kelley, 1972).</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hAnsiTheme="majorBidi" w:cstheme="majorBidi"/>
          <w:sz w:val="26"/>
          <w:szCs w:val="26"/>
        </w:rPr>
        <w:t xml:space="preserve">The Structure of American Economy, 1919-1939, Second Edition, Oxford University Press, New </w:t>
      </w:r>
      <w:r w:rsidRPr="008A6596">
        <w:rPr>
          <w:rFonts w:asciiTheme="majorBidi" w:hAnsiTheme="majorBidi" w:cstheme="majorBidi"/>
          <w:color w:val="000000"/>
          <w:sz w:val="26"/>
          <w:szCs w:val="26"/>
        </w:rPr>
        <w:t>York, 1951</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rtl/>
          <w:lang w:bidi="ar-EG"/>
        </w:rPr>
      </w:pPr>
      <w:r w:rsidRPr="008A6596">
        <w:rPr>
          <w:rFonts w:asciiTheme="majorBidi" w:hAnsiTheme="majorBidi" w:cstheme="majorBidi"/>
          <w:color w:val="000000"/>
          <w:sz w:val="26"/>
          <w:szCs w:val="26"/>
        </w:rPr>
        <w:t>Thomas F. Howells III, Edward T. Morgan, Kevin B. Barefoot, Louis E. Feagans, Teresa L. Gilmore, and Chelsea K. Smith-Nelson, “ Preview of the 2018 Comprehensive Update of the Industry Economic Accounts”, 2018</w:t>
      </w:r>
      <w:r w:rsidRPr="008A6596">
        <w:rPr>
          <w:rFonts w:asciiTheme="majorBidi" w:hAnsiTheme="majorBidi" w:cstheme="majorBidi"/>
          <w:color w:val="333333"/>
          <w:sz w:val="26"/>
          <w:szCs w:val="26"/>
        </w:rPr>
        <w:t>.</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(2002). Central Product Classification (CPC), Version 1.1. Department of Economic and Social Affairs Statistics Division. Statistical Papers, Series M No.77, Ver.1.1.</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(2002). Central Product Classification (CPC), Version 1.1. Department of Economic and Social Affairs Statistics Division. Statistical Papers, Series M No.77, Ver.1.1.</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(2002). Central Product Classification (CPC), Version 1.1. Department of Economic and Social Affairs Statistics Division. Statistical Papers, Series M No.77, Ver.1.1.</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(2002). Central Product Classification (CPC), Version 1.1. Department of Economic and Social Affairs Statistics Division. Statistical Papers, Series M No.77, Ver.1.1.</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(2002). Central Product Classification (CPC), Version 1.1. Department of Economic and Social Affairs Statistics Division. Statistical Papers, Series M No.77, Ver.1.1.</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(2008). International Standard Industrial Classification of All Economic Activities (ISIC), Rev.4. Department of Economic and Social Affairs Statistics Division. Statistical Papers, Series M No.4, Rev.4.</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lastRenderedPageBreak/>
        <w:t>United Nations (2008). International Standard Industrial Classification of All Economic Activities (ISIC), Rev.4. Department of Economic and Social Affairs Statistics Division. Statistical Papers, Series M No.4, Rev.4.</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(2008). International Standard Industrial Classification of All Economic Activities (ISIC), Rev.4. Department of Economic and Social Affairs Statistics Division. Statistical Papers, Series M No.4, Rev.4.</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(2008). International Standard Industrial Classification of All Economic Activities (ISIC), Rev.4. Department of Economic and Social Affairs Statistics Division. Statistical Papers, Series M No.4, Rev.4.</w:t>
      </w:r>
    </w:p>
    <w:p w:rsidR="00283175" w:rsidRPr="008A6596" w:rsidRDefault="00283175" w:rsidP="00BD6795">
      <w:pPr>
        <w:numPr>
          <w:ilvl w:val="0"/>
          <w:numId w:val="12"/>
        </w:numPr>
        <w:tabs>
          <w:tab w:val="left" w:pos="360"/>
        </w:tabs>
        <w:bidi w:val="0"/>
        <w:spacing w:before="120" w:line="360" w:lineRule="auto"/>
        <w:ind w:left="0" w:firstLine="0"/>
        <w:contextualSpacing/>
        <w:jc w:val="lowKashida"/>
        <w:rPr>
          <w:rFonts w:asciiTheme="majorBidi" w:eastAsia="Calibri" w:hAnsiTheme="majorBidi" w:cstheme="majorBidi"/>
          <w:sz w:val="26"/>
          <w:szCs w:val="26"/>
          <w:lang w:bidi="ar-EG"/>
        </w:rPr>
      </w:pPr>
      <w:r w:rsidRPr="008A6596">
        <w:rPr>
          <w:rFonts w:asciiTheme="majorBidi" w:eastAsia="Calibri" w:hAnsiTheme="majorBidi" w:cstheme="majorBidi"/>
          <w:sz w:val="26"/>
          <w:szCs w:val="26"/>
        </w:rPr>
        <w:t>United Nations (2008). International Standard Industrial Classification of All Economic Activities (ISIC), Rev.4. Department of Economic and Social Affairs Statistics Division. Statistical Papers, Series M No.4, Rev.4.</w:t>
      </w:r>
    </w:p>
    <w:p w:rsidR="00283175" w:rsidRPr="008A6596" w:rsidRDefault="00283175" w:rsidP="00337BF7">
      <w:pPr>
        <w:ind w:right="110"/>
        <w:contextualSpacing/>
        <w:rPr>
          <w:rFonts w:asciiTheme="majorBidi" w:eastAsia="Calibri" w:hAnsiTheme="majorBidi" w:cstheme="majorBidi"/>
          <w:b/>
          <w:bCs/>
          <w:sz w:val="26"/>
          <w:szCs w:val="26"/>
          <w:rtl/>
          <w:lang w:bidi="ar-EG"/>
        </w:rPr>
      </w:pPr>
      <w:r w:rsidRPr="008A6596">
        <w:rPr>
          <w:rFonts w:asciiTheme="majorBidi" w:eastAsia="Calibri" w:hAnsiTheme="majorBidi" w:cstheme="majorBidi"/>
          <w:b/>
          <w:bCs/>
          <w:sz w:val="26"/>
          <w:szCs w:val="26"/>
          <w:rtl/>
          <w:lang w:bidi="ar-EG"/>
        </w:rPr>
        <w:t>مراجع الصفحات الإلكترونية:</w:t>
      </w:r>
    </w:p>
    <w:p w:rsidR="00283175" w:rsidRPr="008A6596" w:rsidRDefault="00283175" w:rsidP="00283175">
      <w:pPr>
        <w:ind w:right="110"/>
        <w:contextualSpacing/>
        <w:jc w:val="right"/>
        <w:rPr>
          <w:rFonts w:asciiTheme="majorBidi" w:hAnsiTheme="majorBidi" w:cstheme="majorBidi"/>
          <w:b/>
          <w:bCs/>
          <w:sz w:val="26"/>
          <w:szCs w:val="26"/>
          <w:u w:val="single"/>
          <w:rtl/>
          <w:lang w:bidi="ar-EG"/>
        </w:rPr>
      </w:pPr>
    </w:p>
    <w:p w:rsidR="00283175" w:rsidRPr="008A6596" w:rsidRDefault="00056A3E" w:rsidP="00BD6795">
      <w:pPr>
        <w:numPr>
          <w:ilvl w:val="0"/>
          <w:numId w:val="54"/>
        </w:numPr>
        <w:tabs>
          <w:tab w:val="left" w:pos="360"/>
        </w:tabs>
        <w:bidi w:val="0"/>
        <w:spacing w:after="200" w:line="276" w:lineRule="auto"/>
        <w:ind w:left="0" w:firstLine="0"/>
        <w:contextualSpacing/>
        <w:rPr>
          <w:rFonts w:asciiTheme="majorBidi" w:hAnsiTheme="majorBidi" w:cstheme="majorBidi"/>
          <w:sz w:val="26"/>
          <w:szCs w:val="26"/>
          <w:lang w:bidi="ar-EG"/>
        </w:rPr>
      </w:pPr>
      <w:hyperlink r:id="rId31" w:history="1">
        <w:r w:rsidR="00283175" w:rsidRPr="008A6596">
          <w:rPr>
            <w:rFonts w:asciiTheme="majorBidi" w:hAnsiTheme="majorBidi" w:cstheme="majorBidi"/>
            <w:sz w:val="26"/>
            <w:szCs w:val="26"/>
            <w:u w:val="single"/>
          </w:rPr>
          <w:t>http://www.meti.go.jp/english/statistics/tyo/entyoio/index.html</w:t>
        </w:r>
      </w:hyperlink>
      <w:r w:rsidR="00283175" w:rsidRPr="008A6596">
        <w:rPr>
          <w:rFonts w:asciiTheme="majorBidi" w:hAnsiTheme="majorBidi" w:cstheme="majorBidi"/>
          <w:sz w:val="26"/>
          <w:szCs w:val="26"/>
        </w:rPr>
        <w:t xml:space="preserve"> - The history of Input-Output Tables for Japan.</w:t>
      </w:r>
    </w:p>
    <w:p w:rsidR="00283175" w:rsidRPr="008A6596" w:rsidRDefault="00056A3E" w:rsidP="00BD6795">
      <w:pPr>
        <w:numPr>
          <w:ilvl w:val="0"/>
          <w:numId w:val="54"/>
        </w:numPr>
        <w:tabs>
          <w:tab w:val="left" w:pos="360"/>
        </w:tabs>
        <w:bidi w:val="0"/>
        <w:spacing w:after="200" w:line="276" w:lineRule="auto"/>
        <w:ind w:left="0" w:firstLine="0"/>
        <w:contextualSpacing/>
        <w:rPr>
          <w:rFonts w:asciiTheme="majorBidi" w:hAnsiTheme="majorBidi" w:cstheme="majorBidi"/>
          <w:sz w:val="26"/>
          <w:szCs w:val="26"/>
          <w:lang w:bidi="ar-EG"/>
        </w:rPr>
      </w:pPr>
      <w:hyperlink r:id="rId32" w:history="1">
        <w:r w:rsidR="00283175" w:rsidRPr="008A6596">
          <w:rPr>
            <w:rFonts w:asciiTheme="majorBidi" w:hAnsiTheme="majorBidi" w:cstheme="majorBidi"/>
            <w:sz w:val="26"/>
            <w:szCs w:val="26"/>
            <w:u w:val="single"/>
          </w:rPr>
          <w:t>https://www.bea.gov/data/industries/input-output-accounts-data</w:t>
        </w:r>
      </w:hyperlink>
    </w:p>
    <w:p w:rsidR="00283175" w:rsidRPr="008A6596" w:rsidRDefault="00056A3E" w:rsidP="00BD6795">
      <w:pPr>
        <w:numPr>
          <w:ilvl w:val="0"/>
          <w:numId w:val="54"/>
        </w:numPr>
        <w:tabs>
          <w:tab w:val="left" w:pos="360"/>
        </w:tabs>
        <w:bidi w:val="0"/>
        <w:spacing w:after="200" w:line="276" w:lineRule="auto"/>
        <w:ind w:left="0" w:firstLine="0"/>
        <w:contextualSpacing/>
        <w:rPr>
          <w:rFonts w:asciiTheme="majorBidi" w:hAnsiTheme="majorBidi" w:cstheme="majorBidi"/>
          <w:sz w:val="26"/>
          <w:szCs w:val="26"/>
          <w:u w:val="single"/>
          <w:rtl/>
        </w:rPr>
      </w:pPr>
      <w:hyperlink r:id="rId33" w:anchor="improvements" w:history="1">
        <w:r w:rsidR="00283175" w:rsidRPr="008A6596">
          <w:rPr>
            <w:rFonts w:asciiTheme="majorBidi" w:hAnsiTheme="majorBidi" w:cstheme="majorBidi"/>
            <w:sz w:val="26"/>
            <w:szCs w:val="26"/>
            <w:u w:val="single"/>
          </w:rPr>
          <w:t>https://apps.bea.gov/scb/2018/08-august/0818-industry-economic-accounts-preview.htm#improvements</w:t>
        </w:r>
      </w:hyperlink>
    </w:p>
    <w:p w:rsidR="00283175" w:rsidRPr="008A6596" w:rsidRDefault="00283175" w:rsidP="00BD6795">
      <w:pPr>
        <w:numPr>
          <w:ilvl w:val="0"/>
          <w:numId w:val="54"/>
        </w:numPr>
        <w:tabs>
          <w:tab w:val="left" w:pos="360"/>
        </w:tabs>
        <w:bidi w:val="0"/>
        <w:spacing w:line="276" w:lineRule="auto"/>
        <w:ind w:left="0" w:firstLine="0"/>
        <w:contextualSpacing/>
        <w:jc w:val="both"/>
        <w:rPr>
          <w:rFonts w:asciiTheme="majorBidi" w:eastAsia="Calibri" w:hAnsiTheme="majorBidi" w:cstheme="majorBidi"/>
          <w:sz w:val="26"/>
          <w:szCs w:val="26"/>
          <w:u w:val="single"/>
          <w:rtl/>
          <w:lang w:bidi="ar-EG"/>
        </w:rPr>
      </w:pPr>
      <w:r w:rsidRPr="008A6596">
        <w:rPr>
          <w:rFonts w:asciiTheme="majorBidi" w:eastAsia="Calibri" w:hAnsiTheme="majorBidi" w:cstheme="majorBidi"/>
          <w:sz w:val="26"/>
          <w:szCs w:val="26"/>
          <w:u w:val="single"/>
          <w:lang w:bidi="ar-EG"/>
        </w:rPr>
        <w:t>alrai.com/article/384484.html</w:t>
      </w:r>
    </w:p>
    <w:p w:rsidR="00283175" w:rsidRPr="008A6596" w:rsidRDefault="00056A3E" w:rsidP="00BD6795">
      <w:pPr>
        <w:numPr>
          <w:ilvl w:val="0"/>
          <w:numId w:val="54"/>
        </w:numPr>
        <w:tabs>
          <w:tab w:val="left" w:pos="360"/>
        </w:tabs>
        <w:bidi w:val="0"/>
        <w:spacing w:before="120" w:line="360" w:lineRule="auto"/>
        <w:ind w:left="0" w:firstLine="0"/>
        <w:contextualSpacing/>
        <w:rPr>
          <w:rFonts w:asciiTheme="majorBidi" w:eastAsia="Calibri" w:hAnsiTheme="majorBidi" w:cstheme="majorBidi"/>
          <w:sz w:val="26"/>
          <w:szCs w:val="26"/>
          <w:u w:val="single"/>
          <w:rtl/>
          <w:lang w:bidi="ar-EG"/>
        </w:rPr>
      </w:pPr>
      <w:hyperlink r:id="rId34" w:history="1">
        <w:r w:rsidR="00283175" w:rsidRPr="008A6596">
          <w:rPr>
            <w:rFonts w:asciiTheme="majorBidi" w:eastAsia="Calibri" w:hAnsiTheme="majorBidi" w:cstheme="majorBidi"/>
            <w:sz w:val="26"/>
            <w:szCs w:val="26"/>
            <w:u w:val="single"/>
            <w:lang w:bidi="ar-EG"/>
          </w:rPr>
          <w:t>http://alrai.com/article/384484.html</w:t>
        </w:r>
      </w:hyperlink>
    </w:p>
    <w:p w:rsidR="00283175" w:rsidRPr="008A6596" w:rsidRDefault="00056A3E" w:rsidP="00BD6795">
      <w:pPr>
        <w:numPr>
          <w:ilvl w:val="0"/>
          <w:numId w:val="54"/>
        </w:numPr>
        <w:tabs>
          <w:tab w:val="left" w:pos="360"/>
        </w:tabs>
        <w:bidi w:val="0"/>
        <w:spacing w:before="60" w:after="60" w:line="360" w:lineRule="auto"/>
        <w:ind w:left="0" w:firstLine="0"/>
        <w:contextualSpacing/>
        <w:rPr>
          <w:rFonts w:asciiTheme="majorBidi" w:eastAsia="Calibri" w:hAnsiTheme="majorBidi" w:cstheme="majorBidi"/>
          <w:sz w:val="26"/>
          <w:szCs w:val="26"/>
        </w:rPr>
      </w:pPr>
      <w:hyperlink r:id="rId35" w:anchor="tab-1501661550413-2-3" w:history="1">
        <w:r w:rsidR="00283175" w:rsidRPr="008A6596">
          <w:rPr>
            <w:rFonts w:asciiTheme="majorBidi" w:eastAsia="Calibri" w:hAnsiTheme="majorBidi" w:cstheme="majorBidi"/>
            <w:sz w:val="26"/>
            <w:szCs w:val="26"/>
            <w:u w:val="single"/>
            <w:lang w:bidi="ar-EG"/>
          </w:rPr>
          <w:t>http://dosweb.dos.gov.jo/ar/nationalaccount/input-and-output/#tab-1501661550413-2-3</w:t>
        </w:r>
      </w:hyperlink>
    </w:p>
    <w:p w:rsidR="00283175" w:rsidRPr="008A6596" w:rsidRDefault="00283175" w:rsidP="00BD6795">
      <w:pPr>
        <w:numPr>
          <w:ilvl w:val="0"/>
          <w:numId w:val="54"/>
        </w:numPr>
        <w:tabs>
          <w:tab w:val="left" w:pos="360"/>
        </w:tabs>
        <w:bidi w:val="0"/>
        <w:spacing w:line="276" w:lineRule="auto"/>
        <w:ind w:left="0" w:firstLine="0"/>
        <w:contextualSpacing/>
        <w:jc w:val="both"/>
        <w:rPr>
          <w:rFonts w:asciiTheme="majorBidi" w:eastAsia="Calibri" w:hAnsiTheme="majorBidi" w:cstheme="majorBidi"/>
          <w:sz w:val="26"/>
          <w:szCs w:val="26"/>
          <w:u w:val="single"/>
          <w:rtl/>
          <w:lang w:bidi="ar-EG"/>
        </w:rPr>
      </w:pPr>
      <w:r w:rsidRPr="008A6596">
        <w:rPr>
          <w:rFonts w:asciiTheme="majorBidi" w:eastAsia="Calibri" w:hAnsiTheme="majorBidi" w:cstheme="majorBidi"/>
          <w:sz w:val="26"/>
          <w:szCs w:val="26"/>
          <w:u w:val="single"/>
          <w:lang w:bidi="ar-EG"/>
        </w:rPr>
        <w:t>alrai.com/article/384484.html</w:t>
      </w:r>
    </w:p>
    <w:p w:rsidR="00283175" w:rsidRPr="008A6596" w:rsidRDefault="00056A3E" w:rsidP="00BD6795">
      <w:pPr>
        <w:numPr>
          <w:ilvl w:val="0"/>
          <w:numId w:val="54"/>
        </w:numPr>
        <w:tabs>
          <w:tab w:val="left" w:pos="360"/>
        </w:tabs>
        <w:bidi w:val="0"/>
        <w:spacing w:before="120" w:line="360" w:lineRule="auto"/>
        <w:ind w:left="0" w:firstLine="0"/>
        <w:contextualSpacing/>
        <w:rPr>
          <w:rFonts w:asciiTheme="majorBidi" w:eastAsia="Calibri" w:hAnsiTheme="majorBidi" w:cstheme="majorBidi"/>
          <w:sz w:val="26"/>
          <w:szCs w:val="26"/>
          <w:u w:val="single"/>
          <w:rtl/>
          <w:lang w:bidi="ar-EG"/>
        </w:rPr>
      </w:pPr>
      <w:hyperlink r:id="rId36" w:history="1">
        <w:r w:rsidR="00283175" w:rsidRPr="008A6596">
          <w:rPr>
            <w:rFonts w:asciiTheme="majorBidi" w:eastAsia="Calibri" w:hAnsiTheme="majorBidi" w:cstheme="majorBidi"/>
            <w:sz w:val="26"/>
            <w:szCs w:val="26"/>
            <w:u w:val="single"/>
            <w:lang w:bidi="ar-EG"/>
          </w:rPr>
          <w:t>http://alrai.com/article/384484.html</w:t>
        </w:r>
      </w:hyperlink>
    </w:p>
    <w:p w:rsidR="00283175" w:rsidRPr="00DD2594" w:rsidRDefault="00056A3E" w:rsidP="00BD6795">
      <w:pPr>
        <w:numPr>
          <w:ilvl w:val="0"/>
          <w:numId w:val="54"/>
        </w:numPr>
        <w:tabs>
          <w:tab w:val="left" w:pos="360"/>
        </w:tabs>
        <w:bidi w:val="0"/>
        <w:spacing w:before="60" w:after="60" w:line="360" w:lineRule="auto"/>
        <w:ind w:left="0" w:firstLine="0"/>
        <w:contextualSpacing/>
        <w:rPr>
          <w:rFonts w:asciiTheme="majorBidi" w:eastAsiaTheme="minorEastAsia" w:hAnsiTheme="majorBidi" w:cstheme="majorBidi"/>
          <w:b/>
          <w:bCs/>
          <w:lang w:eastAsia="ja-JP" w:bidi="ar-EG"/>
        </w:rPr>
      </w:pPr>
      <w:hyperlink r:id="rId37" w:anchor="tab-1501661550413-2-3" w:history="1">
        <w:r w:rsidR="00283175" w:rsidRPr="008A6596">
          <w:rPr>
            <w:rFonts w:asciiTheme="majorBidi" w:eastAsia="Calibri" w:hAnsiTheme="majorBidi" w:cstheme="majorBidi"/>
            <w:sz w:val="26"/>
            <w:szCs w:val="26"/>
            <w:u w:val="single"/>
            <w:lang w:bidi="ar-EG"/>
          </w:rPr>
          <w:t>http://dosweb.dos.gov.jo/ar/nationalaccount/input-and-output/#tab-1501661550413-2-3</w:t>
        </w:r>
      </w:hyperlink>
    </w:p>
    <w:p w:rsidR="00283175" w:rsidRPr="0086743F" w:rsidRDefault="00283175" w:rsidP="00BD6795">
      <w:pPr>
        <w:tabs>
          <w:tab w:val="left" w:pos="360"/>
        </w:tabs>
        <w:spacing w:before="60" w:after="60" w:line="360" w:lineRule="auto"/>
        <w:rPr>
          <w:rFonts w:ascii="Simplified Arabic" w:eastAsia="Calibri" w:hAnsi="Simplified Arabic" w:cs="Simplified Arabic"/>
          <w:b/>
          <w:bCs/>
          <w:sz w:val="32"/>
          <w:szCs w:val="32"/>
          <w:u w:val="single"/>
          <w:rtl/>
        </w:rPr>
      </w:pPr>
    </w:p>
    <w:p w:rsidR="00283175" w:rsidRDefault="00283175" w:rsidP="00283175">
      <w:pPr>
        <w:jc w:val="center"/>
        <w:rPr>
          <w:rFonts w:ascii="Simplified Arabic" w:hAnsi="Simplified Arabic" w:cs="Simplified Arabic"/>
          <w:b/>
          <w:bCs/>
          <w:sz w:val="36"/>
          <w:szCs w:val="36"/>
          <w:rtl/>
          <w:lang w:bidi="ar-EG"/>
        </w:rPr>
      </w:pPr>
    </w:p>
    <w:p w:rsidR="00283175" w:rsidRPr="00E670B7" w:rsidRDefault="00283175" w:rsidP="00283175">
      <w:pPr>
        <w:jc w:val="center"/>
        <w:rPr>
          <w:rFonts w:ascii="Simplified Arabic" w:hAnsi="Simplified Arabic" w:cs="Simplified Arabic"/>
          <w:b/>
          <w:bCs/>
          <w:sz w:val="36"/>
          <w:szCs w:val="36"/>
          <w:rtl/>
          <w:lang w:bidi="ar-EG"/>
        </w:rPr>
      </w:pPr>
    </w:p>
    <w:p w:rsidR="00283175" w:rsidRPr="00E670B7" w:rsidRDefault="00283175" w:rsidP="00283175">
      <w:pPr>
        <w:jc w:val="center"/>
        <w:rPr>
          <w:rFonts w:ascii="Simplified Arabic" w:hAnsi="Simplified Arabic" w:cs="Simplified Arabic"/>
          <w:b/>
          <w:bCs/>
          <w:sz w:val="36"/>
          <w:szCs w:val="36"/>
          <w:lang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283175" w:rsidRDefault="00283175" w:rsidP="00283175">
      <w:pPr>
        <w:rPr>
          <w:rFonts w:eastAsiaTheme="minorEastAsia"/>
          <w:rtl/>
          <w:lang w:eastAsia="ja-JP" w:bidi="ar-EG"/>
        </w:rPr>
      </w:pPr>
    </w:p>
    <w:p w:rsidR="00D14CB5" w:rsidRDefault="00D14CB5" w:rsidP="00283175">
      <w:pPr>
        <w:rPr>
          <w:rFonts w:eastAsiaTheme="minorEastAsia"/>
          <w:rtl/>
          <w:lang w:eastAsia="ja-JP" w:bidi="ar-EG"/>
        </w:rPr>
      </w:pPr>
    </w:p>
    <w:p w:rsidR="00D14CB5" w:rsidRDefault="00D14CB5" w:rsidP="00283175">
      <w:pPr>
        <w:rPr>
          <w:rFonts w:eastAsiaTheme="minorEastAsia"/>
          <w:rtl/>
          <w:lang w:eastAsia="ja-JP" w:bidi="ar-EG"/>
        </w:rPr>
      </w:pPr>
    </w:p>
    <w:p w:rsidR="00D14CB5" w:rsidRDefault="00D14CB5" w:rsidP="00283175">
      <w:pPr>
        <w:rPr>
          <w:rFonts w:eastAsiaTheme="minorEastAsia"/>
          <w:rtl/>
          <w:lang w:eastAsia="ja-JP" w:bidi="ar-EG"/>
        </w:rPr>
      </w:pPr>
    </w:p>
    <w:p w:rsidR="00283175" w:rsidRDefault="00A41B1F" w:rsidP="00A41B1F">
      <w:pPr>
        <w:jc w:val="center"/>
        <w:rPr>
          <w:rFonts w:ascii="Simplified Arabic" w:eastAsiaTheme="minorEastAsia" w:hAnsi="Simplified Arabic" w:cs="Simplified Arabic"/>
          <w:b/>
          <w:bCs/>
          <w:sz w:val="40"/>
          <w:szCs w:val="40"/>
          <w:rtl/>
          <w:lang w:eastAsia="ja-JP" w:bidi="ar-EG"/>
        </w:rPr>
      </w:pPr>
      <w:r w:rsidRPr="00A41B1F">
        <w:rPr>
          <w:rFonts w:ascii="Simplified Arabic" w:eastAsiaTheme="minorEastAsia" w:hAnsi="Simplified Arabic" w:cs="Simplified Arabic"/>
          <w:b/>
          <w:bCs/>
          <w:sz w:val="40"/>
          <w:szCs w:val="40"/>
          <w:rtl/>
          <w:lang w:eastAsia="ja-JP" w:bidi="ar-EG"/>
        </w:rPr>
        <w:t>المــــــــــــــــــلاحق</w:t>
      </w:r>
    </w:p>
    <w:p w:rsidR="0083797D" w:rsidRDefault="0083797D" w:rsidP="0083797D">
      <w:pPr>
        <w:pStyle w:val="ListParagraph"/>
        <w:numPr>
          <w:ilvl w:val="0"/>
          <w:numId w:val="65"/>
        </w:numPr>
        <w:jc w:val="center"/>
        <w:rPr>
          <w:rFonts w:ascii="Simplified Arabic" w:hAnsi="Simplified Arabic" w:cs="Simplified Arabic"/>
          <w:b/>
          <w:bCs/>
          <w:sz w:val="26"/>
          <w:szCs w:val="26"/>
          <w:lang w:bidi="ar-EG"/>
        </w:rPr>
      </w:pPr>
      <w:r>
        <w:rPr>
          <w:rFonts w:ascii="Simplified Arabic" w:hAnsi="Simplified Arabic" w:cs="Simplified Arabic" w:hint="cs"/>
          <w:b/>
          <w:bCs/>
          <w:sz w:val="26"/>
          <w:szCs w:val="26"/>
          <w:rtl/>
          <w:lang w:bidi="ar-EG"/>
        </w:rPr>
        <w:t>قائمة المصطلحات</w:t>
      </w:r>
      <w:r w:rsidR="0057777C">
        <w:rPr>
          <w:rFonts w:ascii="Simplified Arabic" w:hAnsi="Simplified Arabic" w:cs="Simplified Arabic" w:hint="cs"/>
          <w:b/>
          <w:bCs/>
          <w:sz w:val="26"/>
          <w:szCs w:val="26"/>
          <w:rtl/>
          <w:lang w:bidi="ar-EG"/>
        </w:rPr>
        <w:t xml:space="preserve"> </w:t>
      </w:r>
    </w:p>
    <w:p w:rsidR="00685F32" w:rsidRDefault="00685F32" w:rsidP="0083797D">
      <w:pPr>
        <w:pStyle w:val="ListParagraph"/>
        <w:numPr>
          <w:ilvl w:val="0"/>
          <w:numId w:val="65"/>
        </w:numPr>
        <w:jc w:val="center"/>
        <w:rPr>
          <w:rFonts w:ascii="Simplified Arabic" w:hAnsi="Simplified Arabic" w:cs="Simplified Arabic"/>
          <w:b/>
          <w:bCs/>
          <w:sz w:val="26"/>
          <w:szCs w:val="26"/>
          <w:lang w:bidi="ar-EG"/>
        </w:rPr>
      </w:pPr>
      <w:r w:rsidRPr="0083797D">
        <w:rPr>
          <w:rFonts w:ascii="Simplified Arabic" w:hAnsi="Simplified Arabic" w:cs="Simplified Arabic" w:hint="cs"/>
          <w:b/>
          <w:bCs/>
          <w:sz w:val="26"/>
          <w:szCs w:val="26"/>
          <w:rtl/>
          <w:lang w:bidi="ar-EG"/>
        </w:rPr>
        <w:t>(جدول المدخلات والمخرجات لعام 2016/2017)</w:t>
      </w: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Default="0083797D" w:rsidP="0083797D">
      <w:pPr>
        <w:pStyle w:val="ListParagraph"/>
        <w:rPr>
          <w:rFonts w:ascii="Simplified Arabic" w:hAnsi="Simplified Arabic" w:cs="Simplified Arabic"/>
          <w:b/>
          <w:bCs/>
          <w:sz w:val="26"/>
          <w:szCs w:val="26"/>
          <w:rtl/>
          <w:lang w:bidi="ar-EG"/>
        </w:rPr>
      </w:pPr>
    </w:p>
    <w:p w:rsidR="0083797D" w:rsidRPr="0057777C" w:rsidRDefault="0057777C" w:rsidP="0057777C">
      <w:pPr>
        <w:pStyle w:val="ListParagraph"/>
        <w:numPr>
          <w:ilvl w:val="0"/>
          <w:numId w:val="67"/>
        </w:numPr>
        <w:rPr>
          <w:rFonts w:ascii="Simplified Arabic" w:hAnsi="Simplified Arabic" w:cs="Simplified Arabic"/>
          <w:b/>
          <w:bCs/>
          <w:sz w:val="26"/>
          <w:szCs w:val="26"/>
          <w:rtl/>
          <w:lang w:bidi="ar-EG"/>
        </w:rPr>
      </w:pPr>
      <w:r w:rsidRPr="0057777C">
        <w:rPr>
          <w:rFonts w:ascii="Simplified Arabic" w:hAnsi="Simplified Arabic" w:cs="Simplified Arabic"/>
          <w:b/>
          <w:bCs/>
          <w:sz w:val="32"/>
          <w:szCs w:val="32"/>
          <w:u w:val="single"/>
          <w:rtl/>
        </w:rPr>
        <w:lastRenderedPageBreak/>
        <w:t>قائمة المصطلحات:</w:t>
      </w:r>
    </w:p>
    <w:tbl>
      <w:tblPr>
        <w:tblStyle w:val="TableGrid9"/>
        <w:tblpPr w:leftFromText="180" w:rightFromText="180" w:vertAnchor="page" w:horzAnchor="margin" w:tblpY="2956"/>
        <w:tblW w:w="0" w:type="auto"/>
        <w:tblLook w:val="04A0" w:firstRow="1" w:lastRow="0" w:firstColumn="1" w:lastColumn="0" w:noHBand="0" w:noVBand="1"/>
      </w:tblPr>
      <w:tblGrid>
        <w:gridCol w:w="6318"/>
        <w:gridCol w:w="2905"/>
      </w:tblGrid>
      <w:tr w:rsidR="0057777C" w:rsidRPr="0057777C" w:rsidTr="008A6596">
        <w:trPr>
          <w:trHeight w:val="720"/>
        </w:trPr>
        <w:tc>
          <w:tcPr>
            <w:tcW w:w="6318" w:type="dxa"/>
            <w:shd w:val="clear" w:color="auto" w:fill="D9D9D9" w:themeFill="background1" w:themeFillShade="D9"/>
            <w:vAlign w:val="center"/>
          </w:tcPr>
          <w:p w:rsidR="0057777C" w:rsidRPr="0057777C" w:rsidRDefault="0057777C" w:rsidP="008A6596">
            <w:pPr>
              <w:bidi w:val="0"/>
              <w:jc w:val="center"/>
              <w:rPr>
                <w:rFonts w:asciiTheme="minorHAnsi" w:eastAsiaTheme="minorEastAsia" w:hAnsiTheme="minorHAnsi" w:cstheme="minorBidi"/>
                <w:b/>
                <w:bCs/>
                <w:sz w:val="28"/>
                <w:szCs w:val="28"/>
              </w:rPr>
            </w:pPr>
            <w:r w:rsidRPr="0057777C">
              <w:rPr>
                <w:rFonts w:asciiTheme="minorHAnsi" w:eastAsiaTheme="minorEastAsia" w:hAnsiTheme="minorHAnsi" w:cstheme="minorBidi" w:hint="cs"/>
                <w:b/>
                <w:bCs/>
                <w:sz w:val="28"/>
                <w:szCs w:val="28"/>
                <w:rtl/>
              </w:rPr>
              <w:t>المعني الكامل</w:t>
            </w:r>
          </w:p>
        </w:tc>
        <w:tc>
          <w:tcPr>
            <w:tcW w:w="2905" w:type="dxa"/>
            <w:shd w:val="clear" w:color="auto" w:fill="D9D9D9" w:themeFill="background1" w:themeFillShade="D9"/>
            <w:vAlign w:val="center"/>
          </w:tcPr>
          <w:p w:rsidR="0057777C" w:rsidRPr="0057777C" w:rsidRDefault="0057777C" w:rsidP="008A6596">
            <w:pPr>
              <w:bidi w:val="0"/>
              <w:jc w:val="center"/>
              <w:rPr>
                <w:rFonts w:asciiTheme="minorHAnsi" w:eastAsiaTheme="minorEastAsia" w:hAnsiTheme="minorHAnsi" w:cstheme="minorBidi"/>
                <w:b/>
                <w:bCs/>
                <w:sz w:val="28"/>
                <w:szCs w:val="28"/>
              </w:rPr>
            </w:pPr>
            <w:r w:rsidRPr="0057777C">
              <w:rPr>
                <w:rFonts w:eastAsiaTheme="minorEastAsia" w:hint="cs"/>
                <w:b/>
                <w:bCs/>
                <w:sz w:val="28"/>
                <w:szCs w:val="28"/>
                <w:rtl/>
              </w:rPr>
              <w:t>المصطلح أو المختصر</w:t>
            </w:r>
          </w:p>
        </w:tc>
      </w:tr>
      <w:tr w:rsidR="0057777C" w:rsidRPr="0057777C" w:rsidTr="008A6596">
        <w:trPr>
          <w:trHeight w:val="576"/>
        </w:trPr>
        <w:tc>
          <w:tcPr>
            <w:tcW w:w="6318" w:type="dxa"/>
          </w:tcPr>
          <w:p w:rsidR="0057777C" w:rsidRPr="0057777C" w:rsidRDefault="0057777C" w:rsidP="008A6596">
            <w:pPr>
              <w:bidi w:val="0"/>
              <w:rPr>
                <w:rFonts w:asciiTheme="minorHAnsi" w:eastAsiaTheme="minorEastAsia" w:hAnsiTheme="minorHAnsi" w:cstheme="minorBidi"/>
                <w:sz w:val="22"/>
                <w:szCs w:val="22"/>
              </w:rPr>
            </w:pPr>
            <w:r w:rsidRPr="0057777C">
              <w:rPr>
                <w:rFonts w:eastAsiaTheme="minorEastAsia"/>
                <w:sz w:val="22"/>
                <w:szCs w:val="22"/>
              </w:rPr>
              <w:t>International Standard Industrial Classification of All Economic Activities</w:t>
            </w:r>
          </w:p>
        </w:tc>
        <w:tc>
          <w:tcPr>
            <w:tcW w:w="2905" w:type="dxa"/>
          </w:tcPr>
          <w:p w:rsidR="0057777C" w:rsidRPr="0057777C" w:rsidRDefault="0057777C" w:rsidP="008A6596">
            <w:pPr>
              <w:jc w:val="center"/>
              <w:rPr>
                <w:rFonts w:ascii="Simplified Arabic" w:eastAsiaTheme="minorEastAsia" w:hAnsi="Simplified Arabic" w:cs="Simplified Arabic"/>
                <w:sz w:val="28"/>
                <w:szCs w:val="28"/>
                <w:lang w:val="en"/>
              </w:rPr>
            </w:pPr>
            <w:r w:rsidRPr="0057777C">
              <w:rPr>
                <w:rFonts w:ascii="Simplified Arabic" w:eastAsiaTheme="minorEastAsia" w:hAnsi="Simplified Arabic" w:cs="Simplified Arabic"/>
                <w:sz w:val="28"/>
                <w:szCs w:val="28"/>
                <w:lang w:val="en"/>
              </w:rPr>
              <w:t>(ISIC)</w:t>
            </w:r>
          </w:p>
        </w:tc>
      </w:tr>
      <w:tr w:rsidR="0057777C" w:rsidRPr="0057777C" w:rsidTr="008A6596">
        <w:trPr>
          <w:trHeight w:val="576"/>
        </w:trPr>
        <w:tc>
          <w:tcPr>
            <w:tcW w:w="6318" w:type="dxa"/>
          </w:tcPr>
          <w:p w:rsidR="0057777C" w:rsidRPr="0057777C" w:rsidRDefault="0057777C" w:rsidP="008A6596">
            <w:pPr>
              <w:bidi w:val="0"/>
              <w:rPr>
                <w:rFonts w:asciiTheme="minorHAnsi" w:eastAsiaTheme="minorEastAsia" w:hAnsiTheme="minorHAnsi" w:cstheme="minorBidi"/>
                <w:sz w:val="22"/>
                <w:szCs w:val="22"/>
              </w:rPr>
            </w:pPr>
            <w:r w:rsidRPr="0057777C">
              <w:rPr>
                <w:rFonts w:eastAsiaTheme="minorEastAsia"/>
                <w:sz w:val="22"/>
                <w:szCs w:val="22"/>
              </w:rPr>
              <w:t xml:space="preserve">Central Product Classification </w:t>
            </w:r>
          </w:p>
        </w:tc>
        <w:tc>
          <w:tcPr>
            <w:tcW w:w="2905" w:type="dxa"/>
          </w:tcPr>
          <w:p w:rsidR="0057777C" w:rsidRPr="0057777C" w:rsidRDefault="0057777C" w:rsidP="008A6596">
            <w:pPr>
              <w:jc w:val="center"/>
              <w:rPr>
                <w:rFonts w:ascii="Simplified Arabic" w:eastAsiaTheme="minorEastAsia" w:hAnsi="Simplified Arabic" w:cs="Simplified Arabic"/>
                <w:sz w:val="28"/>
                <w:szCs w:val="28"/>
                <w:lang w:val="en"/>
              </w:rPr>
            </w:pPr>
            <w:r w:rsidRPr="0057777C">
              <w:rPr>
                <w:rFonts w:ascii="Simplified Arabic" w:eastAsiaTheme="minorEastAsia" w:hAnsi="Simplified Arabic" w:cs="Simplified Arabic"/>
                <w:sz w:val="28"/>
                <w:szCs w:val="28"/>
                <w:lang w:val="en"/>
              </w:rPr>
              <w:t>(CPC)</w:t>
            </w:r>
          </w:p>
        </w:tc>
      </w:tr>
      <w:tr w:rsidR="0057777C" w:rsidRPr="0057777C" w:rsidTr="008A6596">
        <w:trPr>
          <w:trHeight w:val="576"/>
        </w:trPr>
        <w:tc>
          <w:tcPr>
            <w:tcW w:w="6318" w:type="dxa"/>
          </w:tcPr>
          <w:p w:rsidR="0057777C" w:rsidRPr="0057777C" w:rsidRDefault="0057777C" w:rsidP="008A6596">
            <w:pPr>
              <w:jc w:val="right"/>
              <w:rPr>
                <w:rFonts w:asciiTheme="minorHAnsi" w:eastAsiaTheme="minorEastAsia" w:hAnsiTheme="minorHAnsi" w:cstheme="minorBidi"/>
              </w:rPr>
            </w:pPr>
            <w:r w:rsidRPr="0057777C">
              <w:rPr>
                <w:rFonts w:ascii="Simplified Arabic" w:eastAsia="Calibri" w:hAnsi="Simplified Arabic" w:cs="Simplified Arabic" w:hint="cs"/>
                <w:rtl/>
                <w:lang w:bidi="ar-EG"/>
              </w:rPr>
              <w:t>ويعني السعر فوق ظهر السفينة. وهو</w:t>
            </w:r>
            <w:r w:rsidRPr="0057777C">
              <w:rPr>
                <w:rFonts w:ascii="Simplified Arabic" w:eastAsia="Calibri" w:hAnsi="Simplified Arabic" w:cs="Simplified Arabic"/>
                <w:rtl/>
                <w:lang w:bidi="ar-EG"/>
              </w:rPr>
              <w:t xml:space="preserve"> ﺍﻷﺴﺎﺱ ﻓﻲ ﻤﻌﺎﻤﻠﺔ ﺍﻟﻘﻴﻤﺔ ﺒﺴﻌﺭ ﺍﻟﻤﺴﺘﺨﺩﻡ</w:t>
            </w:r>
            <w:r w:rsidRPr="0057777C">
              <w:rPr>
                <w:rFonts w:ascii="Simplified Arabic" w:eastAsia="Calibri" w:hAnsi="Simplified Arabic" w:cs="Simplified Arabic" w:hint="cs"/>
                <w:rtl/>
                <w:lang w:bidi="ar-EG"/>
              </w:rPr>
              <w:t>.</w:t>
            </w:r>
          </w:p>
        </w:tc>
        <w:tc>
          <w:tcPr>
            <w:tcW w:w="2905" w:type="dxa"/>
          </w:tcPr>
          <w:p w:rsidR="0057777C" w:rsidRPr="0057777C" w:rsidRDefault="0057777C" w:rsidP="008A6596">
            <w:pPr>
              <w:jc w:val="center"/>
              <w:rPr>
                <w:rFonts w:ascii="Simplified Arabic" w:eastAsiaTheme="minorEastAsia" w:hAnsi="Simplified Arabic" w:cs="Simplified Arabic"/>
                <w:sz w:val="28"/>
                <w:szCs w:val="28"/>
                <w:lang w:val="en"/>
              </w:rPr>
            </w:pPr>
            <w:r>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sz w:val="28"/>
                <w:szCs w:val="28"/>
                <w:lang w:val="en"/>
              </w:rPr>
              <w:t xml:space="preserve"> FOB</w:t>
            </w:r>
            <w:r>
              <w:rPr>
                <w:rFonts w:ascii="Simplified Arabic" w:eastAsiaTheme="minorEastAsia" w:hAnsi="Simplified Arabic" w:cs="Simplified Arabic" w:hint="cs"/>
                <w:sz w:val="28"/>
                <w:szCs w:val="28"/>
                <w:rtl/>
                <w:lang w:val="en"/>
              </w:rPr>
              <w:t>)</w:t>
            </w:r>
          </w:p>
        </w:tc>
      </w:tr>
      <w:tr w:rsidR="0057777C" w:rsidRPr="0057777C" w:rsidTr="008A6596">
        <w:trPr>
          <w:trHeight w:val="576"/>
        </w:trPr>
        <w:tc>
          <w:tcPr>
            <w:tcW w:w="6318" w:type="dxa"/>
          </w:tcPr>
          <w:p w:rsidR="0057777C" w:rsidRPr="0057777C" w:rsidRDefault="0057777C" w:rsidP="008A6596">
            <w:pPr>
              <w:rPr>
                <w:rFonts w:asciiTheme="minorHAnsi" w:eastAsiaTheme="minorEastAsia" w:hAnsiTheme="minorHAnsi" w:cstheme="minorBidi"/>
                <w:sz w:val="22"/>
                <w:szCs w:val="22"/>
              </w:rPr>
            </w:pPr>
            <w:r w:rsidRPr="0057777C">
              <w:rPr>
                <w:rFonts w:ascii="Simplified Arabic" w:eastAsiaTheme="minorEastAsia" w:hAnsi="Simplified Arabic" w:cs="Simplified Arabic" w:hint="cs"/>
                <w:sz w:val="28"/>
                <w:szCs w:val="28"/>
                <w:rtl/>
                <w:lang w:val="en"/>
              </w:rPr>
              <w:t>هيئة</w:t>
            </w:r>
            <w:r w:rsidRPr="0057777C">
              <w:rPr>
                <w:rFonts w:ascii="Simplified Arabic" w:eastAsiaTheme="minorEastAsia" w:hAnsi="Simplified Arabic" w:cs="Simplified Arabic"/>
                <w:sz w:val="28"/>
                <w:szCs w:val="28"/>
                <w:rtl/>
                <w:lang w:val="en"/>
              </w:rPr>
              <w:t xml:space="preserve"> التخطيط الاقتصادي</w:t>
            </w:r>
          </w:p>
        </w:tc>
        <w:tc>
          <w:tcPr>
            <w:tcW w:w="2905" w:type="dxa"/>
          </w:tcPr>
          <w:p w:rsidR="0057777C" w:rsidRPr="0057777C" w:rsidRDefault="0057777C" w:rsidP="008A6596">
            <w:pPr>
              <w:jc w:val="center"/>
              <w:rPr>
                <w:rFonts w:ascii="Simplified Arabic" w:eastAsiaTheme="minorEastAsia" w:hAnsi="Simplified Arabic" w:cs="Simplified Arabic"/>
                <w:sz w:val="28"/>
                <w:szCs w:val="28"/>
                <w:lang w:val="en"/>
              </w:rPr>
            </w:pPr>
            <w:r w:rsidRPr="0057777C">
              <w:rPr>
                <w:rFonts w:ascii="Simplified Arabic" w:eastAsiaTheme="minorEastAsia" w:hAnsi="Simplified Arabic" w:cs="Simplified Arabic"/>
                <w:sz w:val="28"/>
                <w:szCs w:val="28"/>
                <w:lang w:val="en"/>
              </w:rPr>
              <w:t>(EPA)</w:t>
            </w:r>
          </w:p>
        </w:tc>
      </w:tr>
      <w:tr w:rsidR="0057777C" w:rsidRPr="0057777C" w:rsidTr="008A6596">
        <w:trPr>
          <w:trHeight w:val="576"/>
        </w:trPr>
        <w:tc>
          <w:tcPr>
            <w:tcW w:w="6318" w:type="dxa"/>
          </w:tcPr>
          <w:p w:rsidR="0057777C" w:rsidRPr="0057777C" w:rsidRDefault="0057777C" w:rsidP="008A6596">
            <w:pPr>
              <w:rPr>
                <w:rFonts w:asciiTheme="minorHAnsi" w:eastAsiaTheme="minorEastAsia" w:hAnsiTheme="minorHAnsi" w:cstheme="minorBidi"/>
                <w:sz w:val="22"/>
                <w:szCs w:val="22"/>
              </w:rPr>
            </w:pPr>
            <w:r w:rsidRPr="0057777C">
              <w:rPr>
                <w:rFonts w:ascii="Simplified Arabic" w:eastAsiaTheme="minorEastAsia" w:hAnsi="Simplified Arabic" w:cs="Simplified Arabic"/>
                <w:sz w:val="28"/>
                <w:szCs w:val="28"/>
                <w:rtl/>
                <w:lang w:val="en"/>
              </w:rPr>
              <w:t>ووزارة التجارة الدولية والصناعة</w:t>
            </w:r>
            <w:r w:rsidRPr="0057777C">
              <w:rPr>
                <w:rFonts w:ascii="Simplified Arabic" w:eastAsiaTheme="minorEastAsia" w:hAnsi="Simplified Arabic" w:cs="Simplified Arabic"/>
                <w:sz w:val="28"/>
                <w:szCs w:val="28"/>
                <w:lang w:val="en"/>
              </w:rPr>
              <w:t xml:space="preserve"> </w:t>
            </w:r>
          </w:p>
        </w:tc>
        <w:tc>
          <w:tcPr>
            <w:tcW w:w="2905" w:type="dxa"/>
          </w:tcPr>
          <w:p w:rsidR="0057777C" w:rsidRPr="0057777C" w:rsidRDefault="0057777C" w:rsidP="008A6596">
            <w:pPr>
              <w:jc w:val="center"/>
              <w:rPr>
                <w:rFonts w:ascii="Simplified Arabic" w:eastAsiaTheme="minorEastAsia" w:hAnsi="Simplified Arabic" w:cs="Simplified Arabic"/>
                <w:sz w:val="28"/>
                <w:szCs w:val="28"/>
                <w:lang w:val="en"/>
              </w:rPr>
            </w:pPr>
            <w:r w:rsidRPr="0057777C">
              <w:rPr>
                <w:rFonts w:ascii="Simplified Arabic" w:eastAsiaTheme="minorEastAsia" w:hAnsi="Simplified Arabic" w:cs="Simplified Arabic"/>
                <w:sz w:val="28"/>
                <w:szCs w:val="28"/>
                <w:lang w:val="en"/>
              </w:rPr>
              <w:t>(MITI)</w:t>
            </w:r>
          </w:p>
        </w:tc>
      </w:tr>
      <w:tr w:rsidR="0057777C" w:rsidRPr="0057777C" w:rsidTr="008A6596">
        <w:trPr>
          <w:trHeight w:val="576"/>
        </w:trPr>
        <w:tc>
          <w:tcPr>
            <w:tcW w:w="6318" w:type="dxa"/>
          </w:tcPr>
          <w:p w:rsidR="0057777C" w:rsidRPr="0057777C" w:rsidRDefault="0057777C" w:rsidP="008A6596">
            <w:pPr>
              <w:rPr>
                <w:rFonts w:asciiTheme="minorHAnsi" w:eastAsiaTheme="minorEastAsia" w:hAnsiTheme="minorHAnsi" w:cstheme="minorBidi"/>
                <w:sz w:val="22"/>
                <w:szCs w:val="22"/>
              </w:rPr>
            </w:pPr>
            <w:r w:rsidRPr="0057777C">
              <w:rPr>
                <w:rFonts w:ascii="Simplified Arabic" w:eastAsiaTheme="minorEastAsia" w:hAnsi="Simplified Arabic" w:cs="Simplified Arabic"/>
                <w:sz w:val="28"/>
                <w:szCs w:val="28"/>
                <w:rtl/>
                <w:lang w:val="en"/>
              </w:rPr>
              <w:t>معيارية  لنظام الحسابات القومية</w:t>
            </w:r>
          </w:p>
        </w:tc>
        <w:tc>
          <w:tcPr>
            <w:tcW w:w="2905" w:type="dxa"/>
          </w:tcPr>
          <w:p w:rsidR="0057777C" w:rsidRPr="0057777C" w:rsidRDefault="0057777C" w:rsidP="008A6596">
            <w:pPr>
              <w:jc w:val="center"/>
              <w:rPr>
                <w:rFonts w:ascii="Simplified Arabic" w:eastAsiaTheme="minorEastAsia" w:hAnsi="Simplified Arabic" w:cs="Simplified Arabic"/>
                <w:sz w:val="28"/>
                <w:szCs w:val="28"/>
                <w:lang w:val="en"/>
              </w:rPr>
            </w:pPr>
            <w:r>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sz w:val="28"/>
                <w:szCs w:val="28"/>
                <w:lang w:val="en"/>
              </w:rPr>
              <w:t xml:space="preserve"> SNA</w:t>
            </w:r>
            <w:r>
              <w:rPr>
                <w:rFonts w:ascii="Simplified Arabic" w:eastAsiaTheme="minorEastAsia" w:hAnsi="Simplified Arabic" w:cs="Simplified Arabic" w:hint="cs"/>
                <w:sz w:val="28"/>
                <w:szCs w:val="28"/>
                <w:rtl/>
                <w:lang w:val="en"/>
              </w:rPr>
              <w:t>)</w:t>
            </w:r>
          </w:p>
        </w:tc>
      </w:tr>
      <w:tr w:rsidR="0057777C" w:rsidRPr="0057777C" w:rsidTr="008A6596">
        <w:trPr>
          <w:trHeight w:val="576"/>
        </w:trPr>
        <w:tc>
          <w:tcPr>
            <w:tcW w:w="6318" w:type="dxa"/>
          </w:tcPr>
          <w:p w:rsidR="0057777C" w:rsidRPr="0057777C" w:rsidRDefault="0057777C" w:rsidP="008A6596">
            <w:pPr>
              <w:bidi w:val="0"/>
              <w:jc w:val="lowKashida"/>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hint="cs"/>
                <w:sz w:val="26"/>
                <w:szCs w:val="26"/>
                <w:rtl/>
                <w:lang w:bidi="ar-EG"/>
              </w:rPr>
              <w:t>بداية من عام 1997 تم استخدام تصنيف جديد خاص بقارة أمريكا تم تطويره بواسطة ثلاث دول وهي الولايات المتحدة الامريكية وكندا والمكسيك</w:t>
            </w:r>
            <w:r>
              <w:rPr>
                <w:rFonts w:ascii="Simplified Arabic" w:eastAsiaTheme="minorEastAsia" w:hAnsi="Simplified Arabic" w:cs="Simplified Arabic" w:hint="cs"/>
                <w:sz w:val="26"/>
                <w:szCs w:val="26"/>
                <w:rtl/>
                <w:lang w:bidi="ar-EG"/>
              </w:rPr>
              <w:t>:</w:t>
            </w:r>
            <w:r w:rsidRPr="0057777C">
              <w:rPr>
                <w:rFonts w:ascii="Simplified Arabic" w:eastAsiaTheme="minorEastAsia" w:hAnsi="Simplified Arabic" w:cs="Simplified Arabic" w:hint="cs"/>
                <w:sz w:val="26"/>
                <w:szCs w:val="26"/>
                <w:rtl/>
                <w:lang w:bidi="ar-EG"/>
              </w:rPr>
              <w:t xml:space="preserve"> </w:t>
            </w:r>
            <w:r w:rsidRPr="0057777C">
              <w:rPr>
                <w:rFonts w:ascii="Calibri" w:eastAsia="Calibri" w:hAnsi="Calibri" w:cs="Arial"/>
                <w:color w:val="000000"/>
                <w:sz w:val="23"/>
                <w:szCs w:val="23"/>
              </w:rPr>
              <w:t xml:space="preserve"> The North American Industry Classification System. </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lang w:val="en"/>
              </w:rPr>
              <w:t>(NAICS)</w:t>
            </w:r>
          </w:p>
        </w:tc>
      </w:tr>
      <w:tr w:rsidR="0057777C" w:rsidRPr="0057777C" w:rsidTr="008A6596">
        <w:trPr>
          <w:trHeight w:val="576"/>
        </w:trPr>
        <w:tc>
          <w:tcPr>
            <w:tcW w:w="6318" w:type="dxa"/>
          </w:tcPr>
          <w:p w:rsidR="0057777C" w:rsidRPr="0057777C" w:rsidRDefault="0057777C" w:rsidP="008A6596">
            <w:pP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rtl/>
                <w:lang w:val="en"/>
              </w:rPr>
              <w:t xml:space="preserve">تحليل </w:t>
            </w:r>
            <w:r w:rsidRPr="0057777C">
              <w:rPr>
                <w:rFonts w:ascii="Simplified Arabic" w:eastAsiaTheme="minorEastAsia" w:hAnsi="Simplified Arabic" w:cs="Simplified Arabic" w:hint="cs"/>
                <w:sz w:val="28"/>
                <w:szCs w:val="28"/>
                <w:rtl/>
                <w:lang w:val="en"/>
              </w:rPr>
              <w:t xml:space="preserve">الهيكل </w:t>
            </w:r>
            <w:r w:rsidRPr="0057777C">
              <w:rPr>
                <w:rFonts w:ascii="Simplified Arabic" w:eastAsiaTheme="minorEastAsia" w:hAnsi="Simplified Arabic" w:cs="Simplified Arabic"/>
                <w:sz w:val="28"/>
                <w:szCs w:val="28"/>
                <w:rtl/>
                <w:lang w:val="en"/>
              </w:rPr>
              <w:t>الاقتصادي والإحصاء</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lang w:val="en"/>
              </w:rPr>
              <w:t>(STAN)</w:t>
            </w:r>
          </w:p>
        </w:tc>
      </w:tr>
      <w:tr w:rsidR="0057777C" w:rsidRPr="0057777C" w:rsidTr="008A6596">
        <w:trPr>
          <w:trHeight w:val="576"/>
        </w:trPr>
        <w:tc>
          <w:tcPr>
            <w:tcW w:w="6318" w:type="dxa"/>
          </w:tcPr>
          <w:p w:rsidR="0057777C" w:rsidRPr="0057777C" w:rsidRDefault="0057777C" w:rsidP="008A6596">
            <w:pPr>
              <w:tabs>
                <w:tab w:val="left" w:pos="3620"/>
              </w:tabs>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rtl/>
                <w:lang w:val="en"/>
              </w:rPr>
              <w:t xml:space="preserve"> منظمة</w:t>
            </w:r>
            <w:r w:rsidRPr="0057777C">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hint="cs"/>
                <w:sz w:val="28"/>
                <w:szCs w:val="28"/>
                <w:rtl/>
                <w:lang w:val="en" w:bidi="ar-EG"/>
              </w:rPr>
              <w:t xml:space="preserve">التعاون الاقتصادي والتنمية </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sz w:val="28"/>
                <w:szCs w:val="28"/>
                <w:lang w:val="en"/>
              </w:rPr>
              <w:t xml:space="preserve"> OECD</w:t>
            </w:r>
            <w:r>
              <w:rPr>
                <w:rFonts w:ascii="Simplified Arabic" w:eastAsiaTheme="minorEastAsia" w:hAnsi="Simplified Arabic" w:cs="Simplified Arabic" w:hint="cs"/>
                <w:sz w:val="28"/>
                <w:szCs w:val="28"/>
                <w:rtl/>
                <w:lang w:val="en"/>
              </w:rPr>
              <w:t>)</w:t>
            </w:r>
          </w:p>
        </w:tc>
      </w:tr>
      <w:tr w:rsidR="0057777C" w:rsidRPr="0057777C" w:rsidTr="008A6596">
        <w:trPr>
          <w:trHeight w:val="576"/>
        </w:trPr>
        <w:tc>
          <w:tcPr>
            <w:tcW w:w="6318" w:type="dxa"/>
          </w:tcPr>
          <w:p w:rsidR="0057777C" w:rsidRPr="0057777C" w:rsidRDefault="0057777C" w:rsidP="008A6596">
            <w:pPr>
              <w:autoSpaceDE w:val="0"/>
              <w:autoSpaceDN w:val="0"/>
              <w:bidi w:val="0"/>
              <w:adjustRightInd w:val="0"/>
              <w:rPr>
                <w:rFonts w:ascii="Simplified Arabic" w:eastAsiaTheme="minorEastAsia" w:hAnsi="Simplified Arabic" w:cs="Simplified Arabic"/>
                <w:color w:val="000000"/>
                <w:sz w:val="28"/>
                <w:szCs w:val="28"/>
                <w:rtl/>
                <w:lang w:val="en"/>
              </w:rPr>
            </w:pPr>
            <w:r w:rsidRPr="0057777C">
              <w:rPr>
                <w:rFonts w:eastAsiaTheme="minorEastAsia"/>
                <w:color w:val="000000"/>
              </w:rPr>
              <w:t xml:space="preserve"> M</w:t>
            </w:r>
            <w:r w:rsidRPr="0057777C">
              <w:rPr>
                <w:rFonts w:eastAsiaTheme="minorEastAsia"/>
                <w:color w:val="000000"/>
                <w:sz w:val="22"/>
                <w:szCs w:val="22"/>
              </w:rPr>
              <w:t>ethod used for balancing the columns and rows of input – output or supply and use tables when updating or revising these tables.</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sz w:val="28"/>
                <w:szCs w:val="28"/>
                <w:lang w:val="en"/>
              </w:rPr>
              <w:t xml:space="preserve"> RAS</w:t>
            </w:r>
            <w:r>
              <w:rPr>
                <w:rFonts w:ascii="Simplified Arabic" w:eastAsiaTheme="minorEastAsia" w:hAnsi="Simplified Arabic" w:cs="Simplified Arabic" w:hint="cs"/>
                <w:sz w:val="28"/>
                <w:szCs w:val="28"/>
                <w:rtl/>
                <w:lang w:val="en"/>
              </w:rPr>
              <w:t>)</w:t>
            </w:r>
          </w:p>
        </w:tc>
      </w:tr>
      <w:tr w:rsidR="0057777C" w:rsidRPr="0057777C" w:rsidTr="008A6596">
        <w:trPr>
          <w:trHeight w:val="576"/>
        </w:trPr>
        <w:tc>
          <w:tcPr>
            <w:tcW w:w="6318" w:type="dxa"/>
          </w:tcPr>
          <w:p w:rsidR="0057777C" w:rsidRPr="0057777C" w:rsidRDefault="0057777C" w:rsidP="008A6596">
            <w:pPr>
              <w:tabs>
                <w:tab w:val="left" w:pos="3620"/>
              </w:tabs>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rtl/>
                <w:lang w:val="en"/>
              </w:rPr>
              <w:t>التصنيف</w:t>
            </w:r>
            <w:r w:rsidRPr="0057777C">
              <w:rPr>
                <w:rFonts w:ascii="Simplified Arabic" w:eastAsiaTheme="minorEastAsia" w:hAnsi="Simplified Arabic" w:cs="Simplified Arabic" w:hint="cs"/>
                <w:sz w:val="28"/>
                <w:szCs w:val="28"/>
                <w:rtl/>
                <w:lang w:val="en"/>
              </w:rPr>
              <w:t xml:space="preserve"> الصناعي</w:t>
            </w:r>
            <w:r w:rsidRPr="0057777C">
              <w:rPr>
                <w:rFonts w:ascii="Simplified Arabic" w:eastAsiaTheme="minorEastAsia" w:hAnsi="Simplified Arabic" w:cs="Simplified Arabic"/>
                <w:sz w:val="28"/>
                <w:szCs w:val="28"/>
                <w:rtl/>
                <w:lang w:val="en"/>
              </w:rPr>
              <w:t xml:space="preserve"> </w:t>
            </w:r>
            <w:r w:rsidRPr="0057777C">
              <w:rPr>
                <w:rFonts w:ascii="Simplified Arabic" w:eastAsiaTheme="minorEastAsia" w:hAnsi="Simplified Arabic" w:cs="Simplified Arabic" w:hint="cs"/>
                <w:sz w:val="28"/>
                <w:szCs w:val="28"/>
                <w:rtl/>
                <w:lang w:val="en"/>
              </w:rPr>
              <w:t>الدولي</w:t>
            </w:r>
            <w:r w:rsidRPr="0057777C">
              <w:rPr>
                <w:rFonts w:ascii="Simplified Arabic" w:eastAsiaTheme="minorEastAsia" w:hAnsi="Simplified Arabic" w:cs="Simplified Arabic"/>
                <w:sz w:val="28"/>
                <w:szCs w:val="28"/>
                <w:rtl/>
                <w:lang w:val="en"/>
              </w:rPr>
              <w:t xml:space="preserve"> </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sz w:val="28"/>
                <w:szCs w:val="28"/>
                <w:lang w:val="en"/>
              </w:rPr>
              <w:t xml:space="preserve"> I.S.I.C</w:t>
            </w:r>
            <w:r>
              <w:rPr>
                <w:rFonts w:ascii="Simplified Arabic" w:eastAsiaTheme="minorEastAsia" w:hAnsi="Simplified Arabic" w:cs="Simplified Arabic" w:hint="cs"/>
                <w:sz w:val="28"/>
                <w:szCs w:val="28"/>
                <w:rtl/>
                <w:lang w:val="en"/>
              </w:rPr>
              <w:t>)</w:t>
            </w:r>
          </w:p>
        </w:tc>
      </w:tr>
      <w:tr w:rsidR="0057777C" w:rsidRPr="0057777C" w:rsidTr="008A6596">
        <w:trPr>
          <w:trHeight w:val="576"/>
        </w:trPr>
        <w:tc>
          <w:tcPr>
            <w:tcW w:w="6318" w:type="dxa"/>
          </w:tcPr>
          <w:p w:rsidR="0057777C" w:rsidRPr="0057777C" w:rsidRDefault="0057777C" w:rsidP="008A6596">
            <w:pPr>
              <w:rPr>
                <w:rFonts w:ascii="Simplified Arabic" w:eastAsiaTheme="minorEastAsia" w:hAnsi="Simplified Arabic" w:cs="Simplified Arabic"/>
                <w:sz w:val="28"/>
                <w:szCs w:val="28"/>
                <w:rtl/>
                <w:lang w:val="en"/>
              </w:rPr>
            </w:pPr>
            <w:r w:rsidRPr="0057777C">
              <w:rPr>
                <w:rFonts w:ascii="Simplified Arabic" w:eastAsia="Calibri" w:hAnsi="Simplified Arabic" w:cs="Simplified Arabic"/>
                <w:sz w:val="27"/>
                <w:szCs w:val="27"/>
                <w:rtl/>
                <w:lang w:bidi="ar-EG"/>
              </w:rPr>
              <w:t xml:space="preserve">وفقا للتصنيف </w:t>
            </w:r>
            <w:r w:rsidRPr="0057777C">
              <w:rPr>
                <w:rFonts w:ascii="Simplified Arabic" w:eastAsia="Calibri" w:hAnsi="Simplified Arabic" w:cs="Simplified Arabic" w:hint="cs"/>
                <w:sz w:val="27"/>
                <w:szCs w:val="27"/>
                <w:rtl/>
                <w:lang w:bidi="ar-EG"/>
              </w:rPr>
              <w:t>المركزي</w:t>
            </w:r>
            <w:r w:rsidRPr="0057777C">
              <w:rPr>
                <w:rFonts w:ascii="Simplified Arabic" w:eastAsia="Calibri" w:hAnsi="Simplified Arabic" w:cs="Simplified Arabic"/>
                <w:sz w:val="27"/>
                <w:szCs w:val="27"/>
                <w:rtl/>
                <w:lang w:bidi="ar-EG"/>
              </w:rPr>
              <w:t xml:space="preserve"> للمنتجات</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Pr>
                <w:rFonts w:ascii="Simplified Arabic" w:eastAsiaTheme="minorEastAsia" w:hAnsi="Simplified Arabic" w:cs="Simplified Arabic" w:hint="cs"/>
                <w:sz w:val="28"/>
                <w:szCs w:val="28"/>
                <w:rtl/>
                <w:lang w:val="en"/>
              </w:rPr>
              <w:t xml:space="preserve"> (</w:t>
            </w:r>
            <w:r w:rsidRPr="0057777C">
              <w:rPr>
                <w:rFonts w:ascii="Simplified Arabic" w:eastAsiaTheme="minorEastAsia" w:hAnsi="Simplified Arabic" w:cs="Simplified Arabic"/>
                <w:sz w:val="28"/>
                <w:szCs w:val="28"/>
                <w:lang w:val="en"/>
              </w:rPr>
              <w:t xml:space="preserve"> CPC 1.1</w:t>
            </w:r>
            <w:r>
              <w:rPr>
                <w:rFonts w:ascii="Simplified Arabic" w:eastAsiaTheme="minorEastAsia" w:hAnsi="Simplified Arabic" w:cs="Simplified Arabic" w:hint="cs"/>
                <w:sz w:val="28"/>
                <w:szCs w:val="28"/>
                <w:rtl/>
                <w:lang w:val="en"/>
              </w:rPr>
              <w:t>)</w:t>
            </w:r>
          </w:p>
        </w:tc>
      </w:tr>
      <w:tr w:rsidR="0057777C" w:rsidRPr="0057777C" w:rsidTr="008A6596">
        <w:trPr>
          <w:trHeight w:val="576"/>
        </w:trPr>
        <w:tc>
          <w:tcPr>
            <w:tcW w:w="6318" w:type="dxa"/>
          </w:tcPr>
          <w:p w:rsidR="0057777C" w:rsidRPr="0057777C" w:rsidRDefault="0057777C" w:rsidP="008A6596">
            <w:pPr>
              <w:rPr>
                <w:rFonts w:ascii="Simplified Arabic" w:eastAsiaTheme="minorEastAsia" w:hAnsi="Simplified Arabic" w:cs="Simplified Arabic"/>
                <w:sz w:val="26"/>
                <w:szCs w:val="26"/>
                <w:rtl/>
                <w:lang w:val="en"/>
              </w:rPr>
            </w:pPr>
            <w:r w:rsidRPr="0057777C">
              <w:rPr>
                <w:rFonts w:ascii="Simplified Arabic" w:eastAsiaTheme="minorEastAsia" w:hAnsi="Simplified Arabic" w:cs="Simplified Arabic"/>
                <w:sz w:val="26"/>
                <w:szCs w:val="26"/>
                <w:rtl/>
                <w:lang w:bidi="ar-EG"/>
              </w:rPr>
              <w:t>وهو السعر الذي يدفعه المستورد ويستلمه المصدر عند نقطة الحدود في بلد التصدير</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lang w:val="en"/>
              </w:rPr>
              <w:t>(FOB) Free on Board</w:t>
            </w:r>
          </w:p>
        </w:tc>
      </w:tr>
      <w:tr w:rsidR="0057777C" w:rsidRPr="0057777C" w:rsidTr="008A6596">
        <w:trPr>
          <w:trHeight w:val="576"/>
        </w:trPr>
        <w:tc>
          <w:tcPr>
            <w:tcW w:w="6318" w:type="dxa"/>
          </w:tcPr>
          <w:p w:rsidR="0057777C" w:rsidRPr="0057777C" w:rsidRDefault="0057777C" w:rsidP="008A6596">
            <w:pPr>
              <w:rPr>
                <w:rFonts w:ascii="Simplified Arabic" w:eastAsiaTheme="minorEastAsia" w:hAnsi="Simplified Arabic" w:cs="Simplified Arabic"/>
                <w:sz w:val="26"/>
                <w:szCs w:val="26"/>
                <w:rtl/>
                <w:lang w:bidi="ar-EG"/>
              </w:rPr>
            </w:pPr>
            <w:r w:rsidRPr="0057777C">
              <w:rPr>
                <w:rFonts w:ascii="Simplified Arabic" w:eastAsiaTheme="minorEastAsia" w:hAnsi="Simplified Arabic" w:cs="Simplified Arabic"/>
                <w:sz w:val="26"/>
                <w:szCs w:val="26"/>
                <w:rtl/>
                <w:lang w:bidi="ar-EG"/>
              </w:rPr>
              <w:t xml:space="preserve"> </w:t>
            </w:r>
            <w:r w:rsidRPr="0057777C">
              <w:rPr>
                <w:rFonts w:ascii="Simplified Arabic" w:eastAsiaTheme="minorEastAsia" w:hAnsi="Simplified Arabic" w:cs="Simplified Arabic" w:hint="cs"/>
                <w:sz w:val="26"/>
                <w:szCs w:val="26"/>
                <w:rtl/>
                <w:lang w:bidi="ar-EG"/>
              </w:rPr>
              <w:t>وهو السعر الذي</w:t>
            </w:r>
            <w:r w:rsidRPr="0057777C">
              <w:rPr>
                <w:rFonts w:ascii="Simplified Arabic" w:eastAsiaTheme="minorEastAsia" w:hAnsi="Simplified Arabic" w:cs="Simplified Arabic"/>
                <w:sz w:val="26"/>
                <w:szCs w:val="26"/>
                <w:rtl/>
                <w:lang w:bidi="ar-EG"/>
              </w:rPr>
              <w:t xml:space="preserve"> يعبر عن سعر السلع المستلمة في نقطة حدود البلد المستورد</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lang w:val="en"/>
              </w:rPr>
              <w:t xml:space="preserve">(CIF) Cost Insurance </w:t>
            </w:r>
            <w:r w:rsidRPr="0057777C">
              <w:rPr>
                <w:rFonts w:ascii="Simplified Arabic" w:eastAsiaTheme="minorEastAsia" w:hAnsi="Simplified Arabic" w:cs="Simplified Arabic" w:hint="cs"/>
                <w:sz w:val="28"/>
                <w:szCs w:val="28"/>
                <w:rtl/>
                <w:lang w:val="en"/>
              </w:rPr>
              <w:t>&amp;</w:t>
            </w:r>
            <w:r w:rsidRPr="0057777C">
              <w:rPr>
                <w:rFonts w:ascii="Simplified Arabic" w:eastAsiaTheme="minorEastAsia" w:hAnsi="Simplified Arabic" w:cs="Simplified Arabic"/>
                <w:sz w:val="28"/>
                <w:szCs w:val="28"/>
                <w:lang w:val="en"/>
              </w:rPr>
              <w:t xml:space="preserve"> Freight</w:t>
            </w:r>
          </w:p>
        </w:tc>
      </w:tr>
      <w:tr w:rsidR="0057777C" w:rsidRPr="0057777C" w:rsidTr="008A6596">
        <w:trPr>
          <w:trHeight w:val="576"/>
        </w:trPr>
        <w:tc>
          <w:tcPr>
            <w:tcW w:w="6318" w:type="dxa"/>
          </w:tcPr>
          <w:p w:rsidR="0057777C" w:rsidRPr="0057777C" w:rsidRDefault="0057777C" w:rsidP="008A6596">
            <w:pPr>
              <w:rPr>
                <w:rFonts w:ascii="Simplified Arabic" w:eastAsiaTheme="minorEastAsia" w:hAnsi="Simplified Arabic" w:cs="Simplified Arabic"/>
                <w:sz w:val="28"/>
                <w:szCs w:val="28"/>
                <w:rtl/>
                <w:lang w:bidi="ar-EG"/>
              </w:rPr>
            </w:pPr>
            <w:r w:rsidRPr="0057777C">
              <w:rPr>
                <w:rFonts w:ascii="Simplified Arabic" w:eastAsiaTheme="minorEastAsia" w:hAnsi="Simplified Arabic" w:cs="Simplified Arabic" w:hint="cs"/>
                <w:sz w:val="28"/>
                <w:szCs w:val="28"/>
                <w:rtl/>
                <w:lang w:val="en"/>
              </w:rPr>
              <w:t>هيئة</w:t>
            </w:r>
            <w:r w:rsidRPr="0057777C">
              <w:rPr>
                <w:rFonts w:ascii="Simplified Arabic" w:eastAsiaTheme="minorEastAsia" w:hAnsi="Simplified Arabic" w:cs="Simplified Arabic"/>
                <w:sz w:val="28"/>
                <w:szCs w:val="28"/>
                <w:rtl/>
                <w:lang w:val="en"/>
              </w:rPr>
              <w:t xml:space="preserve"> التخطيط الاقتصادي</w:t>
            </w:r>
            <w:r w:rsidRPr="0057777C">
              <w:rPr>
                <w:rFonts w:ascii="Simplified Arabic" w:eastAsiaTheme="minorEastAsia" w:hAnsi="Simplified Arabic" w:cs="Simplified Arabic"/>
                <w:sz w:val="28"/>
                <w:szCs w:val="28"/>
                <w:lang w:val="en"/>
              </w:rPr>
              <w:t xml:space="preserve"> </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lang w:val="en"/>
              </w:rPr>
              <w:t>(EPA)</w:t>
            </w:r>
          </w:p>
        </w:tc>
      </w:tr>
      <w:tr w:rsidR="0057777C" w:rsidRPr="0057777C" w:rsidTr="008A6596">
        <w:trPr>
          <w:trHeight w:val="576"/>
        </w:trPr>
        <w:tc>
          <w:tcPr>
            <w:tcW w:w="6318" w:type="dxa"/>
          </w:tcPr>
          <w:p w:rsidR="0057777C" w:rsidRPr="0057777C" w:rsidRDefault="0057777C" w:rsidP="008A6596">
            <w:pPr>
              <w:rPr>
                <w:rFonts w:ascii="Simplified Arabic" w:eastAsiaTheme="minorEastAsia" w:hAnsi="Simplified Arabic" w:cs="Simplified Arabic"/>
                <w:sz w:val="28"/>
                <w:szCs w:val="28"/>
                <w:rtl/>
                <w:lang w:bidi="ar-EG"/>
              </w:rPr>
            </w:pPr>
            <w:r w:rsidRPr="0057777C">
              <w:rPr>
                <w:rFonts w:ascii="Simplified Arabic" w:eastAsiaTheme="minorEastAsia" w:hAnsi="Simplified Arabic" w:cs="Simplified Arabic"/>
                <w:sz w:val="28"/>
                <w:szCs w:val="28"/>
                <w:rtl/>
                <w:lang w:val="en"/>
              </w:rPr>
              <w:t xml:space="preserve">وزارة التجارة الدولية والصناعة </w:t>
            </w:r>
          </w:p>
        </w:tc>
        <w:tc>
          <w:tcPr>
            <w:tcW w:w="2905" w:type="dxa"/>
          </w:tcPr>
          <w:p w:rsidR="0057777C" w:rsidRPr="0057777C" w:rsidRDefault="0057777C" w:rsidP="008A6596">
            <w:pPr>
              <w:jc w:val="center"/>
              <w:rPr>
                <w:rFonts w:ascii="Simplified Arabic" w:eastAsiaTheme="minorEastAsia" w:hAnsi="Simplified Arabic" w:cs="Simplified Arabic"/>
                <w:sz w:val="28"/>
                <w:szCs w:val="28"/>
                <w:rtl/>
                <w:lang w:val="en"/>
              </w:rPr>
            </w:pPr>
            <w:r w:rsidRPr="0057777C">
              <w:rPr>
                <w:rFonts w:ascii="Simplified Arabic" w:eastAsiaTheme="minorEastAsia" w:hAnsi="Simplified Arabic" w:cs="Simplified Arabic"/>
                <w:sz w:val="28"/>
                <w:szCs w:val="28"/>
                <w:lang w:val="en"/>
              </w:rPr>
              <w:t>(MITI)</w:t>
            </w:r>
          </w:p>
        </w:tc>
      </w:tr>
    </w:tbl>
    <w:p w:rsidR="0083797D" w:rsidRDefault="0083797D" w:rsidP="0083797D">
      <w:pPr>
        <w:pStyle w:val="ListParagraph"/>
        <w:rPr>
          <w:rFonts w:ascii="Simplified Arabic" w:hAnsi="Simplified Arabic" w:cs="Simplified Arabic"/>
          <w:b/>
          <w:bCs/>
          <w:sz w:val="26"/>
          <w:szCs w:val="26"/>
          <w:rtl/>
          <w:lang w:bidi="ar-EG"/>
        </w:rPr>
      </w:pPr>
    </w:p>
    <w:p w:rsidR="008A6596" w:rsidRPr="008A6596" w:rsidRDefault="008A6596" w:rsidP="008A6596">
      <w:pPr>
        <w:pStyle w:val="ListParagraph"/>
        <w:spacing w:line="360" w:lineRule="auto"/>
        <w:rPr>
          <w:rFonts w:ascii="Simplified Arabic" w:hAnsi="Simplified Arabic" w:cs="Simplified Arabic"/>
          <w:b/>
          <w:bCs/>
          <w:sz w:val="32"/>
          <w:szCs w:val="32"/>
          <w:lang w:bidi="ar-EG"/>
        </w:rPr>
      </w:pPr>
    </w:p>
    <w:p w:rsidR="0057777C" w:rsidRPr="00337BF7" w:rsidRDefault="00337BF7" w:rsidP="00337BF7">
      <w:pPr>
        <w:pStyle w:val="ListParagraph"/>
        <w:numPr>
          <w:ilvl w:val="0"/>
          <w:numId w:val="67"/>
        </w:numPr>
        <w:spacing w:line="360" w:lineRule="auto"/>
        <w:rPr>
          <w:rFonts w:ascii="Simplified Arabic" w:hAnsi="Simplified Arabic" w:cs="Simplified Arabic"/>
          <w:b/>
          <w:bCs/>
          <w:sz w:val="32"/>
          <w:szCs w:val="32"/>
          <w:lang w:bidi="ar-EG"/>
        </w:rPr>
      </w:pPr>
      <w:r>
        <w:rPr>
          <w:rFonts w:ascii="Simplified Arabic" w:hAnsi="Simplified Arabic" w:cs="Simplified Arabic" w:hint="cs"/>
          <w:b/>
          <w:bCs/>
          <w:sz w:val="26"/>
          <w:szCs w:val="26"/>
          <w:rtl/>
          <w:lang w:bidi="ar-EG"/>
        </w:rPr>
        <w:lastRenderedPageBreak/>
        <w:t xml:space="preserve"> </w:t>
      </w:r>
      <w:r w:rsidR="0057777C" w:rsidRPr="00337BF7">
        <w:rPr>
          <w:rFonts w:ascii="Simplified Arabic" w:hAnsi="Simplified Arabic" w:cs="Simplified Arabic" w:hint="cs"/>
          <w:b/>
          <w:bCs/>
          <w:sz w:val="32"/>
          <w:szCs w:val="32"/>
          <w:rtl/>
          <w:lang w:bidi="ar-EG"/>
        </w:rPr>
        <w:t>جدول المدخلات والمخرجات لعام 2016/2017</w:t>
      </w:r>
    </w:p>
    <w:p w:rsidR="0057777C" w:rsidRPr="00337BF7" w:rsidRDefault="0057777C" w:rsidP="008A6596">
      <w:pPr>
        <w:pStyle w:val="ListParagraph"/>
        <w:spacing w:line="360" w:lineRule="auto"/>
        <w:rPr>
          <w:rFonts w:ascii="Simplified Arabic" w:hAnsi="Simplified Arabic" w:cs="Simplified Arabic"/>
          <w:b/>
          <w:bCs/>
          <w:sz w:val="32"/>
          <w:szCs w:val="32"/>
          <w:lang w:bidi="ar-EG"/>
        </w:rPr>
      </w:pPr>
      <w:r w:rsidRPr="00337BF7">
        <w:rPr>
          <w:rFonts w:ascii="Simplified Arabic" w:hAnsi="Simplified Arabic" w:cs="Simplified Arabic" w:hint="cs"/>
          <w:b/>
          <w:bCs/>
          <w:sz w:val="32"/>
          <w:szCs w:val="32"/>
          <w:rtl/>
          <w:lang w:bidi="ar-EG"/>
        </w:rPr>
        <w:t xml:space="preserve">إنظر </w:t>
      </w:r>
      <w:r w:rsidR="00C742A4" w:rsidRPr="00337BF7">
        <w:rPr>
          <w:rFonts w:ascii="Simplified Arabic" w:hAnsi="Simplified Arabic" w:cs="Simplified Arabic" w:hint="cs"/>
          <w:b/>
          <w:bCs/>
          <w:sz w:val="32"/>
          <w:szCs w:val="32"/>
          <w:rtl/>
          <w:lang w:bidi="ar-EG"/>
        </w:rPr>
        <w:t>جدول المدخلات والمخرجات لعام 2016/2017 المرفق مع ال</w:t>
      </w:r>
      <w:r w:rsidR="008A6596">
        <w:rPr>
          <w:rFonts w:ascii="Simplified Arabic" w:hAnsi="Simplified Arabic" w:cs="Simplified Arabic" w:hint="cs"/>
          <w:b/>
          <w:bCs/>
          <w:sz w:val="32"/>
          <w:szCs w:val="32"/>
          <w:rtl/>
          <w:lang w:bidi="ar-EG"/>
        </w:rPr>
        <w:t>دراسة</w:t>
      </w:r>
    </w:p>
    <w:p w:rsidR="0083797D" w:rsidRDefault="0083797D" w:rsidP="0083797D">
      <w:pPr>
        <w:pStyle w:val="ListParagraph"/>
        <w:rPr>
          <w:rFonts w:ascii="Simplified Arabic" w:hAnsi="Simplified Arabic" w:cs="Simplified Arabic"/>
          <w:b/>
          <w:bCs/>
          <w:sz w:val="26"/>
          <w:szCs w:val="26"/>
          <w:rtl/>
          <w:lang w:bidi="ar-EG"/>
        </w:rPr>
      </w:pPr>
    </w:p>
    <w:p w:rsidR="0083797D" w:rsidRPr="0083797D" w:rsidRDefault="0083797D" w:rsidP="0083797D">
      <w:pPr>
        <w:pStyle w:val="ListParagraph"/>
        <w:rPr>
          <w:rFonts w:ascii="Simplified Arabic" w:hAnsi="Simplified Arabic" w:cs="Simplified Arabic"/>
          <w:b/>
          <w:bCs/>
          <w:sz w:val="26"/>
          <w:szCs w:val="26"/>
          <w:rtl/>
          <w:lang w:bidi="ar-EG"/>
        </w:rPr>
      </w:pPr>
    </w:p>
    <w:p w:rsidR="00283175" w:rsidRDefault="00283175" w:rsidP="00283175">
      <w:pPr>
        <w:rPr>
          <w:rFonts w:eastAsiaTheme="minorEastAsia"/>
          <w:rtl/>
          <w:lang w:eastAsia="ja-JP"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p w:rsidR="004D4791" w:rsidRDefault="004D4791" w:rsidP="00DF4392">
      <w:pPr>
        <w:pStyle w:val="ListParagraph"/>
        <w:spacing w:after="0" w:line="240" w:lineRule="auto"/>
        <w:ind w:left="226"/>
        <w:jc w:val="center"/>
        <w:rPr>
          <w:rFonts w:ascii="Simplified Arabic" w:hAnsi="Simplified Arabic" w:cs="Simplified Arabic"/>
          <w:bCs/>
          <w:sz w:val="28"/>
          <w:szCs w:val="36"/>
          <w:rtl/>
          <w:lang w:bidi="ar-EG"/>
        </w:rPr>
      </w:pPr>
    </w:p>
    <w:sectPr w:rsidR="004D4791" w:rsidSect="009C0E9C">
      <w:footerReference w:type="default" r:id="rId38"/>
      <w:pgSz w:w="11906" w:h="16838" w:code="9"/>
      <w:pgMar w:top="1418" w:right="1418" w:bottom="1418" w:left="1418" w:header="709" w:footer="567" w:gutter="0"/>
      <w:pgNumType w:fmt="numberInDash"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538" w:rsidRDefault="00C16538" w:rsidP="000C1767">
      <w:r>
        <w:separator/>
      </w:r>
    </w:p>
  </w:endnote>
  <w:endnote w:type="continuationSeparator" w:id="0">
    <w:p w:rsidR="00C16538" w:rsidRDefault="00C16538" w:rsidP="000C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mn-ea">
    <w:altName w:val="Times New Roman"/>
    <w:panose1 w:val="00000000000000000000"/>
    <w:charset w:val="00"/>
    <w:family w:val="roman"/>
    <w:notTrueType/>
    <w:pitch w:val="default"/>
  </w:font>
  <w:font w:name="Berlin Sans FB Demi">
    <w:panose1 w:val="020E0802020502020306"/>
    <w:charset w:val="00"/>
    <w:family w:val="swiss"/>
    <w:pitch w:val="variable"/>
    <w:sig w:usb0="00000003" w:usb1="00000000" w:usb2="00000000" w:usb3="00000000" w:csb0="00000001" w:csb1="00000000"/>
  </w:font>
  <w:font w:name="PT Bold Heading">
    <w:altName w:val="Courier New"/>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Cambria Math">
    <w:panose1 w:val="02040503050406030204"/>
    <w:charset w:val="00"/>
    <w:family w:val="roman"/>
    <w:pitch w:val="variable"/>
    <w:sig w:usb0="E00002FF" w:usb1="420024FF" w:usb2="00000000" w:usb3="00000000" w:csb0="0000019F" w:csb1="00000000"/>
  </w:font>
  <w:font w:name="Minion">
    <w:altName w:val="Times New Roman"/>
    <w:panose1 w:val="00000000000000000000"/>
    <w:charset w:val="00"/>
    <w:family w:val="roman"/>
    <w:notTrueType/>
    <w:pitch w:val="default"/>
    <w:sig w:usb0="00000003" w:usb1="00000000" w:usb2="00000000" w:usb3="00000000" w:csb0="00000001" w:csb1="00000000"/>
  </w:font>
  <w:font w:name="Yu Gothic 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Default="000E17EE">
    <w:pPr>
      <w:pStyle w:val="Footer"/>
      <w:jc w:val="center"/>
    </w:pPr>
    <w:r>
      <w:fldChar w:fldCharType="begin"/>
    </w:r>
    <w:r>
      <w:instrText xml:space="preserve"> PAGE   \* MERGEFORMAT </w:instrText>
    </w:r>
    <w:r>
      <w:fldChar w:fldCharType="separate"/>
    </w:r>
    <w:r>
      <w:rPr>
        <w:rFonts w:hint="eastAsia"/>
        <w:noProof/>
        <w:rtl/>
      </w:rPr>
      <w:t>‌ب</w:t>
    </w:r>
    <w:r>
      <w:rPr>
        <w:noProof/>
      </w:rPr>
      <w:fldChar w:fldCharType="end"/>
    </w:r>
  </w:p>
  <w:p w:rsidR="000E17EE" w:rsidRDefault="000E17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Pr="00E167F8" w:rsidRDefault="000E17EE">
    <w:pPr>
      <w:pStyle w:val="Footer"/>
      <w:jc w:val="center"/>
      <w:rPr>
        <w:caps/>
        <w:noProof/>
        <w:color w:val="000000"/>
        <w:rtl/>
      </w:rPr>
    </w:pPr>
    <w:r w:rsidRPr="00E167F8">
      <w:rPr>
        <w:caps/>
        <w:color w:val="000000"/>
      </w:rPr>
      <w:fldChar w:fldCharType="begin"/>
    </w:r>
    <w:r w:rsidRPr="00E167F8">
      <w:rPr>
        <w:caps/>
        <w:color w:val="000000"/>
      </w:rPr>
      <w:instrText xml:space="preserve"> PAGE   \* MERGEFORMAT </w:instrText>
    </w:r>
    <w:r w:rsidRPr="00E167F8">
      <w:rPr>
        <w:caps/>
        <w:color w:val="000000"/>
      </w:rPr>
      <w:fldChar w:fldCharType="separate"/>
    </w:r>
    <w:r w:rsidR="00056A3E">
      <w:rPr>
        <w:rFonts w:hint="eastAsia"/>
        <w:caps/>
        <w:noProof/>
        <w:color w:val="000000"/>
        <w:rtl/>
      </w:rPr>
      <w:t>‌أ</w:t>
    </w:r>
    <w:r w:rsidRPr="00E167F8">
      <w:rPr>
        <w:caps/>
        <w:noProof/>
        <w:color w:val="000000"/>
      </w:rPr>
      <w:fldChar w:fldCharType="end"/>
    </w:r>
  </w:p>
  <w:p w:rsidR="000E17EE" w:rsidRPr="008B5EF1" w:rsidRDefault="000E17EE" w:rsidP="008B5EF1">
    <w:pPr>
      <w:pStyle w:val="Footer"/>
      <w:tabs>
        <w:tab w:val="left" w:pos="4459"/>
        <w:tab w:val="center" w:pos="4535"/>
      </w:tabs>
      <w:rPr>
        <w:b/>
        <w:bCs/>
        <w:caps/>
        <w:noProof/>
        <w:color w:val="00000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Default="000E17EE">
    <w:pPr>
      <w:pStyle w:val="Footer"/>
      <w:jc w:val="center"/>
    </w:pPr>
    <w:r>
      <w:fldChar w:fldCharType="begin"/>
    </w:r>
    <w:r>
      <w:instrText xml:space="preserve"> PAGE   \* MERGEFORMAT </w:instrText>
    </w:r>
    <w:r>
      <w:fldChar w:fldCharType="separate"/>
    </w:r>
    <w:r w:rsidR="00056A3E">
      <w:rPr>
        <w:noProof/>
        <w:rtl/>
      </w:rPr>
      <w:t>- 6 -</w:t>
    </w:r>
    <w:r>
      <w:rPr>
        <w:noProof/>
      </w:rPr>
      <w:fldChar w:fldCharType="end"/>
    </w:r>
  </w:p>
  <w:p w:rsidR="000E17EE" w:rsidRDefault="000E17EE">
    <w:pPr>
      <w:rPr>
        <w:lang w:bidi="ar-E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Default="000E17EE">
    <w:pPr>
      <w:pStyle w:val="Footer"/>
      <w:jc w:val="center"/>
    </w:pPr>
    <w:r>
      <w:fldChar w:fldCharType="begin"/>
    </w:r>
    <w:r>
      <w:instrText xml:space="preserve"> PAGE   \* MERGEFORMAT </w:instrText>
    </w:r>
    <w:r>
      <w:fldChar w:fldCharType="separate"/>
    </w:r>
    <w:r w:rsidR="00056A3E">
      <w:rPr>
        <w:rFonts w:hint="eastAsia"/>
        <w:noProof/>
        <w:rtl/>
      </w:rPr>
      <w:t>‌ز</w:t>
    </w:r>
    <w:r>
      <w:rPr>
        <w:noProof/>
      </w:rPr>
      <w:fldChar w:fldCharType="end"/>
    </w:r>
  </w:p>
  <w:p w:rsidR="000E17EE" w:rsidRDefault="000E17EE" w:rsidP="00507EB3">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59754163"/>
      <w:docPartObj>
        <w:docPartGallery w:val="Page Numbers (Bottom of Page)"/>
        <w:docPartUnique/>
      </w:docPartObj>
    </w:sdtPr>
    <w:sdtEndPr/>
    <w:sdtContent>
      <w:p w:rsidR="000E17EE" w:rsidRDefault="000E17EE">
        <w:pPr>
          <w:pStyle w:val="Footer"/>
          <w:jc w:val="center"/>
        </w:pPr>
        <w:r>
          <w:fldChar w:fldCharType="begin"/>
        </w:r>
        <w:r>
          <w:instrText xml:space="preserve"> PAGE   \* MERGEFORMAT </w:instrText>
        </w:r>
        <w:r>
          <w:fldChar w:fldCharType="separate"/>
        </w:r>
        <w:r w:rsidR="00056A3E">
          <w:rPr>
            <w:noProof/>
            <w:rtl/>
          </w:rPr>
          <w:t>- 5 -</w:t>
        </w:r>
        <w:r>
          <w:rPr>
            <w:noProof/>
          </w:rPr>
          <w:fldChar w:fldCharType="end"/>
        </w:r>
      </w:p>
    </w:sdtContent>
  </w:sdt>
  <w:p w:rsidR="000E17EE" w:rsidRDefault="000E17EE" w:rsidP="00507EB3">
    <w:pPr>
      <w:pStyle w:val="Footer"/>
      <w:jc w:val="cen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538" w:rsidRDefault="00C16538" w:rsidP="000C1767">
      <w:r>
        <w:separator/>
      </w:r>
    </w:p>
  </w:footnote>
  <w:footnote w:type="continuationSeparator" w:id="0">
    <w:p w:rsidR="00C16538" w:rsidRDefault="00C16538" w:rsidP="000C1767">
      <w:r>
        <w:continuationSeparator/>
      </w:r>
    </w:p>
  </w:footnote>
  <w:footnote w:id="1">
    <w:p w:rsidR="000E17EE" w:rsidRPr="009F49BD" w:rsidRDefault="000E17EE" w:rsidP="00806423">
      <w:pPr>
        <w:pStyle w:val="FootnoteText"/>
        <w:spacing w:before="120"/>
        <w:rPr>
          <w:rFonts w:ascii="Times New Roman" w:hAnsi="Times New Roman" w:cs="Times New Roman"/>
          <w:sz w:val="22"/>
          <w:szCs w:val="22"/>
          <w:rtl/>
          <w:lang w:bidi="ar-EG"/>
        </w:rPr>
      </w:pPr>
      <w:r w:rsidRPr="009F49BD">
        <w:rPr>
          <w:rStyle w:val="FootnoteReference"/>
        </w:rPr>
        <w:footnoteRef/>
      </w:r>
      <w:r w:rsidRPr="009F49BD">
        <w:t xml:space="preserve"> </w:t>
      </w:r>
      <w:proofErr w:type="gramStart"/>
      <w:r w:rsidRPr="009F49BD">
        <w:rPr>
          <w:rFonts w:ascii="Times New Roman" w:eastAsia="Times New Roman" w:hAnsi="Times New Roman" w:cs="Times New Roman"/>
          <w:sz w:val="22"/>
          <w:szCs w:val="22"/>
        </w:rPr>
        <w:t>Leontief, W. (1941).</w:t>
      </w:r>
      <w:proofErr w:type="gramEnd"/>
      <w:r w:rsidRPr="009F49BD">
        <w:rPr>
          <w:rFonts w:ascii="Times New Roman" w:eastAsia="Times New Roman" w:hAnsi="Times New Roman" w:cs="Times New Roman"/>
          <w:sz w:val="22"/>
          <w:szCs w:val="22"/>
        </w:rPr>
        <w:t xml:space="preserve"> The Structure of American Economy, 1919-1939: An Empirical Application of Equilibrium Analysis. Oxford University Press, N.Y</w:t>
      </w:r>
      <w:r w:rsidRPr="009F49BD">
        <w:rPr>
          <w:rFonts w:ascii="Times New Roman" w:eastAsia="Times New Roman" w:hAnsi="Times New Roman" w:cs="Times New Roman"/>
          <w:sz w:val="22"/>
          <w:szCs w:val="22"/>
          <w:rtl/>
        </w:rPr>
        <w:t>.</w:t>
      </w:r>
    </w:p>
  </w:footnote>
  <w:footnote w:id="2">
    <w:p w:rsidR="000E17EE" w:rsidRPr="009F49BD" w:rsidRDefault="000E17EE" w:rsidP="00806423">
      <w:pPr>
        <w:pStyle w:val="FootnoteText"/>
        <w:spacing w:before="120"/>
        <w:rPr>
          <w:rFonts w:ascii="Times New Roman" w:hAnsi="Times New Roman" w:cs="Times New Roman"/>
          <w:sz w:val="22"/>
          <w:szCs w:val="22"/>
          <w:lang w:bidi="ar-EG"/>
        </w:rPr>
      </w:pPr>
      <w:r w:rsidRPr="009F49BD">
        <w:rPr>
          <w:rStyle w:val="FootnoteReference"/>
          <w:rFonts w:ascii="Times New Roman" w:hAnsi="Times New Roman" w:cs="Times New Roman"/>
          <w:sz w:val="22"/>
          <w:szCs w:val="22"/>
        </w:rPr>
        <w:footnoteRef/>
      </w:r>
      <w:r w:rsidRPr="009F49BD">
        <w:rPr>
          <w:rFonts w:ascii="Times New Roman" w:hAnsi="Times New Roman" w:cs="Times New Roman"/>
          <w:sz w:val="22"/>
          <w:szCs w:val="22"/>
        </w:rPr>
        <w:t xml:space="preserve"> </w:t>
      </w:r>
      <w:proofErr w:type="gramStart"/>
      <w:r w:rsidRPr="009F49BD">
        <w:rPr>
          <w:rFonts w:ascii="Times New Roman" w:eastAsia="Times New Roman" w:hAnsi="Times New Roman" w:cs="Times New Roman"/>
          <w:sz w:val="22"/>
          <w:szCs w:val="22"/>
        </w:rPr>
        <w:t>Quesnay, F. (1758).</w:t>
      </w:r>
      <w:proofErr w:type="gramEnd"/>
      <w:r w:rsidRPr="009F49BD">
        <w:rPr>
          <w:rFonts w:ascii="Times New Roman" w:eastAsia="Times New Roman" w:hAnsi="Times New Roman" w:cs="Times New Roman"/>
          <w:sz w:val="22"/>
          <w:szCs w:val="22"/>
        </w:rPr>
        <w:t xml:space="preserve"> </w:t>
      </w:r>
      <w:proofErr w:type="gramStart"/>
      <w:r w:rsidRPr="009F49BD">
        <w:rPr>
          <w:rFonts w:ascii="Times New Roman" w:eastAsia="Times New Roman" w:hAnsi="Times New Roman" w:cs="Times New Roman"/>
          <w:sz w:val="22"/>
          <w:szCs w:val="22"/>
        </w:rPr>
        <w:t>Tableau Economique (so-called ‘First edition’ as reproduced and edited by M. Kuczynski and R. L. Meek.</w:t>
      </w:r>
      <w:proofErr w:type="gramEnd"/>
      <w:r w:rsidRPr="009F49BD">
        <w:rPr>
          <w:rFonts w:ascii="Times New Roman" w:eastAsia="Times New Roman" w:hAnsi="Times New Roman" w:cs="Times New Roman"/>
          <w:sz w:val="22"/>
          <w:szCs w:val="22"/>
        </w:rPr>
        <w:t xml:space="preserve"> London and New York: MacMillan and Augustus M. Kelley, 1972).</w:t>
      </w:r>
    </w:p>
  </w:footnote>
  <w:footnote w:id="3">
    <w:p w:rsidR="000E17EE" w:rsidRPr="009F49BD" w:rsidRDefault="000E17EE" w:rsidP="00806423">
      <w:pPr>
        <w:pStyle w:val="FootnoteText"/>
        <w:spacing w:before="120"/>
        <w:rPr>
          <w:rFonts w:ascii="Times New Roman" w:hAnsi="Times New Roman" w:cs="Times New Roman"/>
          <w:sz w:val="22"/>
          <w:szCs w:val="22"/>
        </w:rPr>
      </w:pPr>
      <w:r w:rsidRPr="009F49BD">
        <w:rPr>
          <w:rStyle w:val="FootnoteReference"/>
        </w:rPr>
        <w:footnoteRef/>
      </w:r>
      <w:r w:rsidRPr="009F49BD">
        <w:t xml:space="preserve"> </w:t>
      </w:r>
      <w:r w:rsidRPr="009F49BD">
        <w:rPr>
          <w:rFonts w:ascii="Times New Roman" w:hAnsi="Times New Roman" w:cs="Times New Roman"/>
          <w:sz w:val="22"/>
          <w:szCs w:val="22"/>
        </w:rPr>
        <w:t xml:space="preserve">Deaton, A. (1993). </w:t>
      </w:r>
      <w:proofErr w:type="gramStart"/>
      <w:r w:rsidRPr="009F49BD">
        <w:rPr>
          <w:rFonts w:ascii="Times New Roman" w:hAnsi="Times New Roman" w:cs="Times New Roman"/>
          <w:sz w:val="22"/>
          <w:szCs w:val="22"/>
        </w:rPr>
        <w:t>“</w:t>
      </w:r>
      <w:hyperlink r:id="rId1" w:history="1">
        <w:r w:rsidRPr="009F49BD">
          <w:rPr>
            <w:rFonts w:ascii="Times New Roman" w:hAnsi="Times New Roman" w:cs="Times New Roman"/>
            <w:sz w:val="22"/>
            <w:szCs w:val="22"/>
          </w:rPr>
          <w:t>John Richard Nicholas Stone 1913-1991</w:t>
        </w:r>
      </w:hyperlink>
      <w:r w:rsidRPr="009F49BD">
        <w:rPr>
          <w:rFonts w:ascii="Times New Roman" w:hAnsi="Times New Roman" w:cs="Times New Roman"/>
          <w:sz w:val="22"/>
          <w:szCs w:val="22"/>
        </w:rPr>
        <w:t>”.</w:t>
      </w:r>
      <w:proofErr w:type="gramEnd"/>
      <w:r w:rsidRPr="009F49BD">
        <w:rPr>
          <w:rFonts w:ascii="Times New Roman" w:hAnsi="Times New Roman" w:cs="Times New Roman"/>
          <w:sz w:val="22"/>
          <w:szCs w:val="22"/>
        </w:rPr>
        <w:t xml:space="preserve"> Proceedings of the British Academy, Vol. (82), pp.</w:t>
      </w:r>
      <w:r w:rsidRPr="009F49BD">
        <w:rPr>
          <w:rFonts w:ascii="Times New Roman" w:hAnsi="Times New Roman" w:cs="Times New Roman"/>
          <w:sz w:val="22"/>
          <w:szCs w:val="22"/>
          <w:rtl/>
        </w:rPr>
        <w:t xml:space="preserve"> </w:t>
      </w:r>
      <w:r w:rsidRPr="009F49BD">
        <w:rPr>
          <w:rFonts w:ascii="Times New Roman" w:hAnsi="Times New Roman" w:cs="Times New Roman"/>
          <w:sz w:val="22"/>
          <w:szCs w:val="22"/>
        </w:rPr>
        <w:t>475-492.</w:t>
      </w:r>
    </w:p>
  </w:footnote>
  <w:footnote w:id="4">
    <w:p w:rsidR="000E17EE" w:rsidRPr="00254019" w:rsidRDefault="000E17EE" w:rsidP="00254019">
      <w:pPr>
        <w:pStyle w:val="FootnoteText"/>
        <w:jc w:val="lowKashida"/>
        <w:rPr>
          <w:rFonts w:asciiTheme="majorBidi" w:hAnsiTheme="majorBidi" w:cstheme="majorBidi"/>
          <w:sz w:val="24"/>
          <w:szCs w:val="24"/>
          <w:rtl/>
          <w:lang w:bidi="ar-EG"/>
        </w:rPr>
      </w:pPr>
      <w:proofErr w:type="gramStart"/>
      <w:r w:rsidRPr="00254019">
        <w:rPr>
          <w:rFonts w:asciiTheme="majorBidi" w:hAnsiTheme="majorBidi" w:cstheme="majorBidi"/>
          <w:sz w:val="24"/>
          <w:szCs w:val="24"/>
          <w:vertAlign w:val="superscript"/>
        </w:rPr>
        <w:t>1</w:t>
      </w:r>
      <w:r w:rsidRPr="00254019">
        <w:rPr>
          <w:rFonts w:asciiTheme="majorBidi" w:hAnsiTheme="majorBidi" w:cstheme="majorBidi"/>
          <w:sz w:val="24"/>
          <w:szCs w:val="24"/>
        </w:rPr>
        <w:t>European Commission, International Monetary Fund, United Nations, Organization for Economic Co-operation and Development (OECD), and World Bank (2009).</w:t>
      </w:r>
      <w:proofErr w:type="gramEnd"/>
      <w:r w:rsidRPr="00254019">
        <w:rPr>
          <w:rFonts w:asciiTheme="majorBidi" w:hAnsiTheme="majorBidi" w:cstheme="majorBidi"/>
          <w:sz w:val="24"/>
          <w:szCs w:val="24"/>
        </w:rPr>
        <w:t xml:space="preserve"> </w:t>
      </w:r>
      <w:proofErr w:type="gramStart"/>
      <w:r w:rsidRPr="00254019">
        <w:rPr>
          <w:rFonts w:asciiTheme="majorBidi" w:hAnsiTheme="majorBidi" w:cstheme="majorBidi"/>
          <w:sz w:val="24"/>
          <w:szCs w:val="24"/>
        </w:rPr>
        <w:t>System of National Accounts (SNA) 2008.</w:t>
      </w:r>
      <w:proofErr w:type="gramEnd"/>
      <w:r w:rsidRPr="00254019">
        <w:rPr>
          <w:rFonts w:asciiTheme="majorBidi" w:hAnsiTheme="majorBidi" w:cstheme="majorBidi"/>
          <w:sz w:val="24"/>
          <w:szCs w:val="24"/>
          <w:rtl/>
        </w:rPr>
        <w:t xml:space="preserve"> </w:t>
      </w:r>
      <w:r w:rsidRPr="00254019">
        <w:rPr>
          <w:rFonts w:asciiTheme="majorBidi" w:hAnsiTheme="majorBidi" w:cstheme="majorBidi"/>
          <w:sz w:val="24"/>
          <w:szCs w:val="24"/>
        </w:rPr>
        <w:t xml:space="preserve"> New York</w:t>
      </w:r>
      <w:r w:rsidRPr="00254019">
        <w:rPr>
          <w:rFonts w:asciiTheme="majorBidi" w:hAnsiTheme="majorBidi" w:cstheme="majorBidi"/>
          <w:sz w:val="24"/>
          <w:szCs w:val="24"/>
          <w:rtl/>
        </w:rPr>
        <w:t>.</w:t>
      </w:r>
    </w:p>
  </w:footnote>
  <w:footnote w:id="5">
    <w:p w:rsidR="000E17EE" w:rsidRPr="00254019" w:rsidRDefault="000E17EE" w:rsidP="00254019">
      <w:pPr>
        <w:pStyle w:val="FootnoteText"/>
        <w:rPr>
          <w:rFonts w:asciiTheme="majorBidi" w:hAnsiTheme="majorBidi" w:cstheme="majorBidi"/>
          <w:sz w:val="24"/>
          <w:szCs w:val="24"/>
          <w:rtl/>
          <w:lang w:bidi="ar-EG"/>
        </w:rPr>
      </w:pPr>
      <w:r w:rsidRPr="00254019">
        <w:rPr>
          <w:rStyle w:val="FootnoteReference"/>
          <w:rFonts w:asciiTheme="majorBidi" w:hAnsiTheme="majorBidi" w:cstheme="majorBidi"/>
          <w:sz w:val="24"/>
          <w:szCs w:val="24"/>
        </w:rPr>
        <w:t>2</w:t>
      </w:r>
      <w:proofErr w:type="gramStart"/>
      <w:r w:rsidRPr="00254019">
        <w:rPr>
          <w:rFonts w:asciiTheme="majorBidi" w:hAnsiTheme="majorBidi" w:cstheme="majorBidi"/>
          <w:sz w:val="24"/>
          <w:szCs w:val="24"/>
        </w:rPr>
        <w:t>United Nations (2008).</w:t>
      </w:r>
      <w:proofErr w:type="gramEnd"/>
      <w:r w:rsidRPr="00254019">
        <w:rPr>
          <w:rFonts w:asciiTheme="majorBidi" w:hAnsiTheme="majorBidi" w:cstheme="majorBidi"/>
          <w:sz w:val="24"/>
          <w:szCs w:val="24"/>
        </w:rPr>
        <w:t xml:space="preserve"> International Standard Industrial Classification of All Economic Activities (ISIC), Rev.4. </w:t>
      </w:r>
      <w:proofErr w:type="gramStart"/>
      <w:r w:rsidRPr="00254019">
        <w:rPr>
          <w:rFonts w:asciiTheme="majorBidi" w:hAnsiTheme="majorBidi" w:cstheme="majorBidi"/>
          <w:sz w:val="24"/>
          <w:szCs w:val="24"/>
        </w:rPr>
        <w:t>Department of Economic and Social Affairs Statistics Division.</w:t>
      </w:r>
      <w:proofErr w:type="gramEnd"/>
      <w:r w:rsidRPr="00254019">
        <w:rPr>
          <w:rFonts w:asciiTheme="majorBidi" w:hAnsiTheme="majorBidi" w:cstheme="majorBidi"/>
          <w:sz w:val="24"/>
          <w:szCs w:val="24"/>
        </w:rPr>
        <w:t xml:space="preserve"> Statistical Papers, Series M No.4, Rev.4.</w:t>
      </w:r>
    </w:p>
  </w:footnote>
  <w:footnote w:id="6">
    <w:p w:rsidR="000E17EE" w:rsidRPr="00806423" w:rsidRDefault="000E17EE" w:rsidP="00254019">
      <w:pPr>
        <w:pStyle w:val="FootnoteText"/>
        <w:rPr>
          <w:rFonts w:ascii="Times New Roman" w:hAnsi="Times New Roman" w:cs="Times New Roman"/>
          <w:rtl/>
        </w:rPr>
      </w:pPr>
      <w:r w:rsidRPr="00254019">
        <w:rPr>
          <w:rStyle w:val="FootnoteReference"/>
          <w:rFonts w:asciiTheme="majorBidi" w:hAnsiTheme="majorBidi" w:cstheme="majorBidi"/>
          <w:sz w:val="24"/>
          <w:szCs w:val="24"/>
        </w:rPr>
        <w:t>3</w:t>
      </w:r>
      <w:proofErr w:type="gramStart"/>
      <w:r w:rsidRPr="00254019">
        <w:rPr>
          <w:rFonts w:asciiTheme="majorBidi" w:hAnsiTheme="majorBidi" w:cstheme="majorBidi"/>
          <w:sz w:val="24"/>
          <w:szCs w:val="24"/>
        </w:rPr>
        <w:t>United Nations (2002).</w:t>
      </w:r>
      <w:proofErr w:type="gramEnd"/>
      <w:r w:rsidRPr="00254019">
        <w:rPr>
          <w:rFonts w:asciiTheme="majorBidi" w:hAnsiTheme="majorBidi" w:cstheme="majorBidi"/>
          <w:sz w:val="24"/>
          <w:szCs w:val="24"/>
        </w:rPr>
        <w:t xml:space="preserve"> </w:t>
      </w:r>
      <w:proofErr w:type="gramStart"/>
      <w:r w:rsidRPr="00254019">
        <w:rPr>
          <w:rFonts w:asciiTheme="majorBidi" w:hAnsiTheme="majorBidi" w:cstheme="majorBidi"/>
          <w:sz w:val="24"/>
          <w:szCs w:val="24"/>
        </w:rPr>
        <w:t>Central Product Classification (CPC), Version 1.1.</w:t>
      </w:r>
      <w:proofErr w:type="gramEnd"/>
      <w:r w:rsidRPr="00254019">
        <w:rPr>
          <w:rFonts w:asciiTheme="majorBidi" w:hAnsiTheme="majorBidi" w:cstheme="majorBidi"/>
          <w:sz w:val="24"/>
          <w:szCs w:val="24"/>
        </w:rPr>
        <w:t xml:space="preserve"> </w:t>
      </w:r>
      <w:proofErr w:type="gramStart"/>
      <w:r w:rsidRPr="00254019">
        <w:rPr>
          <w:rFonts w:asciiTheme="majorBidi" w:hAnsiTheme="majorBidi" w:cstheme="majorBidi"/>
          <w:sz w:val="24"/>
          <w:szCs w:val="24"/>
        </w:rPr>
        <w:t>Department of Economic and Social Affairs Statistics Division.</w:t>
      </w:r>
      <w:proofErr w:type="gramEnd"/>
      <w:r w:rsidRPr="00254019">
        <w:rPr>
          <w:rFonts w:asciiTheme="majorBidi" w:hAnsiTheme="majorBidi" w:cstheme="majorBidi"/>
          <w:sz w:val="24"/>
          <w:szCs w:val="24"/>
        </w:rPr>
        <w:t xml:space="preserve"> Statistical Papers, Series M No.77, Ver.1.1</w:t>
      </w:r>
      <w:r w:rsidRPr="00806423">
        <w:rPr>
          <w:rFonts w:ascii="Times New Roman" w:hAnsi="Times New Roman" w:cs="Times New Roman"/>
        </w:rPr>
        <w:t>.</w:t>
      </w:r>
    </w:p>
  </w:footnote>
  <w:footnote w:id="7">
    <w:p w:rsidR="000E17EE" w:rsidRPr="00E75B4D" w:rsidRDefault="000E17EE" w:rsidP="001B2467">
      <w:pPr>
        <w:pStyle w:val="FootnoteText"/>
        <w:bidi/>
        <w:rPr>
          <w:rFonts w:ascii="Traditional Arabic" w:hAnsi="Traditional Arabic" w:cs="Traditional Arabic"/>
          <w:sz w:val="24"/>
          <w:szCs w:val="24"/>
          <w:rtl/>
          <w:lang w:bidi="ar-EG"/>
        </w:rPr>
      </w:pPr>
      <w:r>
        <w:rPr>
          <w:rStyle w:val="FootnoteReference"/>
          <w:rtl/>
        </w:rPr>
        <w:t>1</w:t>
      </w:r>
      <w:r w:rsidRPr="00E75B4D">
        <w:rPr>
          <w:rFonts w:ascii="Traditional Arabic" w:hAnsi="Traditional Arabic" w:cs="Traditional Arabic"/>
          <w:sz w:val="24"/>
          <w:szCs w:val="24"/>
        </w:rPr>
        <w:t xml:space="preserve"> </w:t>
      </w:r>
      <w:r w:rsidRPr="00E75B4D">
        <w:rPr>
          <w:rFonts w:ascii="Traditional Arabic" w:hAnsi="Traditional Arabic" w:cs="Traditional Arabic"/>
          <w:sz w:val="24"/>
          <w:szCs w:val="24"/>
          <w:rtl/>
        </w:rPr>
        <w:t xml:space="preserve"> </w:t>
      </w:r>
      <w:r w:rsidRPr="00E75B4D">
        <w:rPr>
          <w:rFonts w:ascii="Traditional Arabic" w:hAnsi="Traditional Arabic" w:cs="Traditional Arabic"/>
          <w:sz w:val="24"/>
          <w:szCs w:val="24"/>
          <w:rtl/>
          <w:lang w:bidi="ar-EG"/>
        </w:rPr>
        <w:t>ﻧﺼﻴﺮ، أﺣﻤﺪ ﻣﺤﻤﺪ ﻋﻠﻰ (2006). التوازن الاقتصادي (الكمي والنوعي) - جداول المدخلات والمخرجات -  النظرية والمنهج والتطبيق. القاهرة.</w:t>
      </w:r>
    </w:p>
  </w:footnote>
  <w:footnote w:id="8">
    <w:p w:rsidR="000E17EE" w:rsidRPr="00497D4F" w:rsidRDefault="000E17EE" w:rsidP="00806423">
      <w:pPr>
        <w:pStyle w:val="FootnoteText"/>
        <w:bidi/>
        <w:rPr>
          <w:rFonts w:ascii="Simplified Arabic" w:hAnsi="Simplified Arabic" w:cs="Simplified Arabic"/>
          <w:sz w:val="24"/>
          <w:szCs w:val="24"/>
          <w:rtl/>
          <w:lang w:bidi="ar-EG"/>
        </w:rPr>
      </w:pPr>
      <w:r>
        <w:rPr>
          <w:rStyle w:val="FootnoteReference"/>
          <w:rtl/>
        </w:rPr>
        <w:t>1</w:t>
      </w:r>
      <w:r>
        <w:t xml:space="preserve"> </w:t>
      </w:r>
      <w:r>
        <w:rPr>
          <w:rFonts w:hint="cs"/>
          <w:rtl/>
        </w:rPr>
        <w:t xml:space="preserve"> </w:t>
      </w:r>
      <w:r w:rsidRPr="00497D4F">
        <w:rPr>
          <w:rFonts w:ascii="Simplified Arabic" w:eastAsia="Calibri" w:hAnsi="Simplified Arabic" w:cs="Simplified Arabic"/>
          <w:color w:val="000000"/>
          <w:sz w:val="24"/>
          <w:szCs w:val="24"/>
          <w:rtl/>
          <w:lang w:bidi="ar-EG"/>
        </w:rPr>
        <w:t>ﺘﺅﺩﻱ ﺇﻟﻲ ﺼﺤﺔ ﺒﻨﺎﺀ ﺍﻟﻨﻤﺎﺫﺝ ﺍﻟﺭﻴﺎﻀﻴﺔ، وصحة ﺍﻟﺠﺩﺍﻭل حيث ﺘﺅﺩﻱ ﺍﻟﻐﺭﺽ ﻤﻥ ﻓﺭﻭضها ﻓﻲ ﺍﻟﻭﺼﻑ ﻭﺍﻟﺘﺤﻠﻴل ﻭﺍﻟﺘﻨﺒﺅ.</w:t>
      </w:r>
    </w:p>
  </w:footnote>
  <w:footnote w:id="9">
    <w:p w:rsidR="000E17EE" w:rsidRPr="006B4AED" w:rsidRDefault="000E17EE" w:rsidP="006B4AED">
      <w:pPr>
        <w:pStyle w:val="FootnoteText"/>
        <w:bidi/>
        <w:rPr>
          <w:rFonts w:ascii="Simplified Arabic" w:hAnsi="Simplified Arabic" w:cs="Simplified Arabic"/>
          <w:rtl/>
          <w:lang w:bidi="ar-EG"/>
        </w:rPr>
      </w:pPr>
      <w:r w:rsidRPr="006B4AED">
        <w:rPr>
          <w:rStyle w:val="FootnoteReference"/>
          <w:sz w:val="18"/>
          <w:szCs w:val="18"/>
          <w:rtl/>
        </w:rPr>
        <w:t>1</w:t>
      </w:r>
      <w:r w:rsidRPr="006B4AED">
        <w:rPr>
          <w:sz w:val="18"/>
          <w:szCs w:val="18"/>
        </w:rPr>
        <w:t xml:space="preserve"> </w:t>
      </w:r>
      <w:r w:rsidRPr="006B4AED">
        <w:rPr>
          <w:rFonts w:hint="cs"/>
          <w:sz w:val="18"/>
          <w:szCs w:val="18"/>
          <w:rtl/>
          <w:lang w:bidi="ar-EG"/>
        </w:rPr>
        <w:t xml:space="preserve"> </w:t>
      </w:r>
      <w:r w:rsidRPr="006B4AED">
        <w:rPr>
          <w:rFonts w:ascii="Simplified Arabic" w:hAnsi="Simplified Arabic" w:cs="Simplified Arabic"/>
          <w:rtl/>
          <w:lang w:bidi="ar-EG"/>
        </w:rPr>
        <w:t>الكواز ، احمد . جداول المدخلات -  المخرجات -  مفاهيم اساسية،  سلسلة جسر التنمية، العدد العاشر،  المعهد العربي للتخطيط ، الكويت.</w:t>
      </w:r>
    </w:p>
  </w:footnote>
  <w:footnote w:id="10">
    <w:p w:rsidR="000E17EE" w:rsidRPr="006B4AED" w:rsidRDefault="000E17EE" w:rsidP="006B4AED">
      <w:pPr>
        <w:pStyle w:val="FootnoteText"/>
        <w:bidi/>
        <w:rPr>
          <w:sz w:val="18"/>
          <w:szCs w:val="18"/>
          <w:rtl/>
          <w:lang w:bidi="ar-EG"/>
        </w:rPr>
      </w:pPr>
      <w:r w:rsidRPr="006B4AED">
        <w:rPr>
          <w:rStyle w:val="FootnoteReference"/>
          <w:rFonts w:ascii="Simplified Arabic" w:hAnsi="Simplified Arabic" w:cs="Simplified Arabic"/>
          <w:rtl/>
        </w:rPr>
        <w:t>2</w:t>
      </w:r>
      <w:r w:rsidRPr="006B4AED">
        <w:rPr>
          <w:rFonts w:ascii="Simplified Arabic" w:hAnsi="Simplified Arabic" w:cs="Simplified Arabic"/>
        </w:rPr>
        <w:t xml:space="preserve"> </w:t>
      </w:r>
      <w:r w:rsidRPr="006B4AED">
        <w:rPr>
          <w:rFonts w:ascii="Simplified Arabic" w:hAnsi="Simplified Arabic" w:cs="Simplified Arabic"/>
          <w:rtl/>
          <w:lang w:bidi="ar-EG"/>
        </w:rPr>
        <w:t xml:space="preserve"> حاجي، جعفر عباس، 1985. تحليل جداول المدخلات والمخرجات الصناعية، مؤسسة الكويت للتقدم العلمي، الكويت، 1985، </w:t>
      </w:r>
      <w:r w:rsidR="006B4AED">
        <w:rPr>
          <w:rFonts w:ascii="Simplified Arabic" w:hAnsi="Simplified Arabic" w:cs="Simplified Arabic" w:hint="cs"/>
          <w:rtl/>
          <w:lang w:bidi="ar-EG"/>
        </w:rPr>
        <w:t>ص ص</w:t>
      </w:r>
      <w:r w:rsidRPr="006B4AED">
        <w:rPr>
          <w:rFonts w:ascii="Simplified Arabic" w:hAnsi="Simplified Arabic" w:cs="Simplified Arabic"/>
          <w:rtl/>
          <w:lang w:bidi="ar-EG"/>
        </w:rPr>
        <w:t xml:space="preserve"> 267-285</w:t>
      </w:r>
      <w:r w:rsidR="006B4AED">
        <w:rPr>
          <w:rFonts w:hint="cs"/>
          <w:sz w:val="18"/>
          <w:szCs w:val="18"/>
          <w:rtl/>
          <w:lang w:bidi="ar-EG"/>
        </w:rPr>
        <w:t>.</w:t>
      </w:r>
    </w:p>
  </w:footnote>
  <w:footnote w:id="11">
    <w:p w:rsidR="000E17EE" w:rsidRPr="00497D4F" w:rsidRDefault="000E17EE" w:rsidP="00497D4F">
      <w:pPr>
        <w:pStyle w:val="FootnoteText"/>
        <w:jc w:val="both"/>
        <w:rPr>
          <w:rFonts w:asciiTheme="majorBidi" w:hAnsiTheme="majorBidi" w:cstheme="majorBidi"/>
          <w:sz w:val="28"/>
          <w:szCs w:val="28"/>
        </w:rPr>
      </w:pPr>
      <w:proofErr w:type="gramStart"/>
      <w:r w:rsidRPr="00497D4F">
        <w:rPr>
          <w:rFonts w:asciiTheme="majorBidi" w:hAnsiTheme="majorBidi" w:cstheme="majorBidi"/>
          <w:sz w:val="24"/>
          <w:szCs w:val="24"/>
          <w:vertAlign w:val="superscript"/>
        </w:rPr>
        <w:t>1</w:t>
      </w:r>
      <w:r>
        <w:t xml:space="preserve"> </w:t>
      </w:r>
      <w:r w:rsidRPr="00497D4F">
        <w:rPr>
          <w:rFonts w:asciiTheme="majorBidi" w:hAnsiTheme="majorBidi" w:cstheme="majorBidi"/>
          <w:sz w:val="24"/>
          <w:szCs w:val="24"/>
        </w:rPr>
        <w:t>Ministry of Internal Affairs and Communications.</w:t>
      </w:r>
      <w:proofErr w:type="gramEnd"/>
      <w:r w:rsidRPr="00497D4F">
        <w:rPr>
          <w:rFonts w:asciiTheme="majorBidi" w:hAnsiTheme="majorBidi" w:cstheme="majorBidi"/>
          <w:sz w:val="24"/>
          <w:szCs w:val="24"/>
        </w:rPr>
        <w:t xml:space="preserve"> </w:t>
      </w:r>
      <w:proofErr w:type="gramStart"/>
      <w:r w:rsidRPr="00497D4F">
        <w:rPr>
          <w:rFonts w:asciiTheme="majorBidi" w:hAnsiTheme="majorBidi" w:cstheme="majorBidi"/>
          <w:sz w:val="24"/>
          <w:szCs w:val="24"/>
        </w:rPr>
        <w:t>2011, Input-Output Tables for Japan.</w:t>
      </w:r>
      <w:proofErr w:type="gramEnd"/>
      <w:r w:rsidRPr="00497D4F">
        <w:rPr>
          <w:rFonts w:asciiTheme="majorBidi" w:hAnsiTheme="majorBidi" w:cstheme="majorBidi"/>
          <w:sz w:val="24"/>
          <w:szCs w:val="24"/>
        </w:rPr>
        <w:t xml:space="preserve">  Tokyo, Japan, September, 2016, p 42-47</w:t>
      </w:r>
      <w:r w:rsidRPr="00497D4F">
        <w:rPr>
          <w:rFonts w:asciiTheme="majorBidi" w:hAnsiTheme="majorBidi" w:cstheme="majorBidi"/>
          <w:sz w:val="28"/>
          <w:szCs w:val="28"/>
        </w:rPr>
        <w:t xml:space="preserve"> </w:t>
      </w:r>
    </w:p>
    <w:p w:rsidR="000E17EE" w:rsidRDefault="000E17EE">
      <w:pPr>
        <w:pStyle w:val="FootnoteText"/>
      </w:pPr>
    </w:p>
  </w:footnote>
  <w:footnote w:id="12">
    <w:p w:rsidR="000E17EE" w:rsidRDefault="000E17EE" w:rsidP="004F19DE">
      <w:pPr>
        <w:pStyle w:val="FootnoteText"/>
      </w:pPr>
      <w:r>
        <w:rPr>
          <w:rStyle w:val="FootnoteReference"/>
        </w:rPr>
        <w:t>1</w:t>
      </w:r>
      <w:hyperlink r:id="rId2" w:history="1">
        <w:r w:rsidRPr="00FB52D9">
          <w:rPr>
            <w:rFonts w:eastAsia="Calibri"/>
            <w:u w:val="single"/>
          </w:rPr>
          <w:t>http://www.meti.go.jp/english/statistics/tyo/entyoio/index.html</w:t>
        </w:r>
      </w:hyperlink>
      <w:r w:rsidRPr="00FB52D9">
        <w:rPr>
          <w:rFonts w:eastAsia="Calibri"/>
        </w:rPr>
        <w:t xml:space="preserve"> - The history of Input-Output Tables </w:t>
      </w:r>
      <w:r>
        <w:rPr>
          <w:rFonts w:eastAsia="Calibri"/>
        </w:rPr>
        <w:t xml:space="preserve">     </w:t>
      </w:r>
      <w:r w:rsidRPr="00FB52D9">
        <w:rPr>
          <w:rFonts w:eastAsia="Calibri"/>
        </w:rPr>
        <w:t>for Japan.</w:t>
      </w:r>
    </w:p>
  </w:footnote>
  <w:footnote w:id="13">
    <w:p w:rsidR="000E17EE" w:rsidRPr="00806423" w:rsidRDefault="000E17EE" w:rsidP="00497D4F">
      <w:pPr>
        <w:pStyle w:val="Default"/>
        <w:rPr>
          <w:rFonts w:ascii="Times New Roman" w:hAnsi="Times New Roman" w:cs="Times New Roman"/>
          <w:color w:val="auto"/>
          <w:sz w:val="20"/>
          <w:szCs w:val="20"/>
          <w:rtl/>
          <w:lang w:bidi="ar-EG"/>
        </w:rPr>
      </w:pPr>
      <w:r>
        <w:rPr>
          <w:rStyle w:val="FootnoteReference"/>
          <w:rFonts w:ascii="Cambria" w:eastAsia="Cambria" w:hAnsi="Cambria" w:cs="Arial"/>
          <w:color w:val="auto"/>
          <w:sz w:val="20"/>
          <w:szCs w:val="20"/>
        </w:rPr>
        <w:t>1</w:t>
      </w:r>
      <w:r w:rsidRPr="00806423">
        <w:rPr>
          <w:rFonts w:ascii="Minion" w:hAnsi="Minion" w:cs="Arial"/>
          <w:color w:val="auto"/>
          <w:sz w:val="20"/>
          <w:szCs w:val="20"/>
        </w:rPr>
        <w:t xml:space="preserve"> </w:t>
      </w:r>
      <w:r w:rsidRPr="00806423">
        <w:rPr>
          <w:rFonts w:ascii="Times New Roman" w:hAnsi="Times New Roman" w:cs="Times New Roman"/>
          <w:color w:val="auto"/>
          <w:sz w:val="20"/>
          <w:szCs w:val="20"/>
        </w:rPr>
        <w:t xml:space="preserve">Concepts and Methods of the U.S. Input-Output Accounts For more details see: </w:t>
      </w:r>
      <w:r w:rsidRPr="00806423">
        <w:rPr>
          <w:rFonts w:ascii="Times New Roman" w:hAnsi="Times New Roman" w:cs="Times New Roman"/>
          <w:sz w:val="20"/>
          <w:szCs w:val="20"/>
        </w:rPr>
        <w:t>The Structure of American Economy, 1919-1939, Second Edition, Oxford University Press, New York, 1951</w:t>
      </w:r>
      <w:r w:rsidRPr="00806423">
        <w:rPr>
          <w:rFonts w:ascii="Times New Roman" w:hAnsi="Times New Roman" w:cs="Times New Roman"/>
          <w:sz w:val="20"/>
          <w:szCs w:val="20"/>
          <w:rtl/>
        </w:rPr>
        <w:t>.</w:t>
      </w:r>
    </w:p>
  </w:footnote>
  <w:footnote w:id="14">
    <w:p w:rsidR="000E17EE" w:rsidRPr="009D325B" w:rsidRDefault="000E17EE" w:rsidP="00497D4F">
      <w:pPr>
        <w:pStyle w:val="NormalWeb"/>
        <w:shd w:val="clear" w:color="auto" w:fill="FFFFFF"/>
        <w:spacing w:before="0" w:beforeAutospacing="0" w:after="0" w:afterAutospacing="0"/>
        <w:rPr>
          <w:rFonts w:ascii="Arial" w:hAnsi="Arial" w:cs="Arial"/>
          <w:color w:val="333333"/>
          <w:lang w:bidi="ar-EG"/>
        </w:rPr>
      </w:pPr>
      <w:r>
        <w:rPr>
          <w:rStyle w:val="FootnoteReference"/>
          <w:rFonts w:ascii="Cambria" w:eastAsia="Cambria" w:hAnsi="Cambria" w:cs="Arial"/>
          <w:sz w:val="20"/>
          <w:szCs w:val="20"/>
        </w:rPr>
        <w:t>2</w:t>
      </w:r>
      <w:r w:rsidRPr="00806423">
        <w:rPr>
          <w:sz w:val="20"/>
          <w:szCs w:val="20"/>
        </w:rPr>
        <w:t xml:space="preserve"> </w:t>
      </w:r>
      <w:hyperlink r:id="rId3" w:history="1">
        <w:r w:rsidRPr="00806423">
          <w:rPr>
            <w:rStyle w:val="Hyperlink"/>
            <w:sz w:val="20"/>
            <w:szCs w:val="20"/>
          </w:rPr>
          <w:t>https://www.bea.gov/data/industries/input-output-accounts-data</w:t>
        </w:r>
      </w:hyperlink>
      <w:r w:rsidRPr="009D325B">
        <w:rPr>
          <w:rFonts w:ascii="Arial" w:hAnsi="Arial" w:cs="Arial"/>
          <w:sz w:val="20"/>
          <w:szCs w:val="20"/>
        </w:rPr>
        <w:t xml:space="preserve"> </w:t>
      </w:r>
    </w:p>
  </w:footnote>
  <w:footnote w:id="15">
    <w:p w:rsidR="000E17EE" w:rsidRPr="00806423" w:rsidRDefault="000E17EE" w:rsidP="00497D4F">
      <w:pPr>
        <w:pStyle w:val="FootnoteText"/>
        <w:jc w:val="lowKashida"/>
        <w:rPr>
          <w:rFonts w:ascii="Times New Roman" w:hAnsi="Times New Roman" w:cs="Times New Roman"/>
          <w:lang w:bidi="ar-EG"/>
        </w:rPr>
      </w:pPr>
      <w:r>
        <w:rPr>
          <w:rStyle w:val="FootnoteReference"/>
        </w:rPr>
        <w:t>3</w:t>
      </w:r>
      <w:r w:rsidRPr="00EC41BA">
        <w:rPr>
          <w:sz w:val="22"/>
          <w:szCs w:val="22"/>
        </w:rPr>
        <w:t xml:space="preserve"> </w:t>
      </w:r>
      <w:r w:rsidRPr="00806423">
        <w:rPr>
          <w:rFonts w:ascii="Times New Roman" w:hAnsi="Times New Roman" w:cs="Times New Roman"/>
          <w:color w:val="000000"/>
        </w:rPr>
        <w:t xml:space="preserve">Karen J. and Mark A. Planting,2009, ”Concepts and Methods of the Input-Output Accounts”, </w:t>
      </w:r>
      <w:r w:rsidRPr="00806423">
        <w:rPr>
          <w:rFonts w:ascii="Times New Roman" w:eastAsia="Times New Roman" w:hAnsi="Times New Roman" w:cs="Times New Roman"/>
          <w:lang w:bidi="ar-EG"/>
        </w:rPr>
        <w:t>Bureau of Economic Analysis</w:t>
      </w:r>
      <w:r w:rsidRPr="00806423">
        <w:rPr>
          <w:rFonts w:ascii="Times New Roman" w:hAnsi="Times New Roman" w:cs="Times New Roman"/>
          <w:color w:val="000000"/>
        </w:rPr>
        <w:t xml:space="preserve"> </w:t>
      </w:r>
    </w:p>
  </w:footnote>
  <w:footnote w:id="16">
    <w:p w:rsidR="000E17EE" w:rsidRPr="00806423" w:rsidRDefault="000E17EE" w:rsidP="00497D4F">
      <w:pPr>
        <w:pStyle w:val="byline"/>
        <w:shd w:val="clear" w:color="auto" w:fill="FFFFFF"/>
        <w:spacing w:before="0" w:beforeAutospacing="0" w:after="0" w:afterAutospacing="0"/>
        <w:jc w:val="lowKashida"/>
        <w:rPr>
          <w:color w:val="000000"/>
          <w:sz w:val="20"/>
          <w:szCs w:val="20"/>
          <w:lang w:bidi="ar-EG"/>
        </w:rPr>
      </w:pPr>
      <w:r>
        <w:rPr>
          <w:rStyle w:val="FootnoteReference"/>
          <w:rFonts w:ascii="Cambria" w:eastAsia="Cambria" w:hAnsi="Cambria" w:cs="Arial"/>
          <w:sz w:val="20"/>
          <w:szCs w:val="20"/>
        </w:rPr>
        <w:t>1</w:t>
      </w:r>
      <w:r w:rsidRPr="00806423">
        <w:rPr>
          <w:color w:val="000000"/>
          <w:sz w:val="20"/>
          <w:szCs w:val="20"/>
        </w:rPr>
        <w:t>Thomas F. Howells III, Edward T. Morgan, Kevin B. Barefoot, Louis E. Feagans, Teresa L. Gilmore, and Chelsea K. Smith-Nelson, “</w:t>
      </w:r>
      <w:r w:rsidRPr="00806423">
        <w:rPr>
          <w:rFonts w:eastAsia="Calibri"/>
          <w:color w:val="000000"/>
          <w:sz w:val="20"/>
          <w:szCs w:val="20"/>
        </w:rPr>
        <w:t xml:space="preserve"> Preview of the 2018 Comprehensive Update of the Industry Economic Accounts”, 2018. </w:t>
      </w:r>
      <w:proofErr w:type="gramStart"/>
      <w:r w:rsidRPr="00806423">
        <w:rPr>
          <w:sz w:val="20"/>
          <w:szCs w:val="20"/>
        </w:rPr>
        <w:t>For more details see:</w:t>
      </w:r>
      <w:r>
        <w:rPr>
          <w:sz w:val="20"/>
          <w:szCs w:val="20"/>
        </w:rPr>
        <w:t xml:space="preserve"> </w:t>
      </w:r>
      <w:hyperlink r:id="rId4" w:anchor="improvements" w:history="1">
        <w:r w:rsidRPr="00806423">
          <w:rPr>
            <w:rStyle w:val="Hyperlink"/>
            <w:sz w:val="20"/>
            <w:szCs w:val="20"/>
          </w:rPr>
          <w:t>https://apps.bea.gov/scb/2018/08-august/0818-industry-economic-accounts-preview.htm#improvements</w:t>
        </w:r>
      </w:hyperlink>
      <w:r w:rsidRPr="00806423">
        <w:rPr>
          <w:sz w:val="20"/>
          <w:szCs w:val="20"/>
          <w:rtl/>
        </w:rPr>
        <w:t>.</w:t>
      </w:r>
      <w:proofErr w:type="gramEnd"/>
      <w:r w:rsidRPr="00806423">
        <w:rPr>
          <w:sz w:val="20"/>
          <w:szCs w:val="20"/>
          <w:rtl/>
        </w:rPr>
        <w:t xml:space="preserve"> </w:t>
      </w:r>
    </w:p>
  </w:footnote>
  <w:footnote w:id="17">
    <w:p w:rsidR="000E17EE" w:rsidRPr="00251A37" w:rsidRDefault="000E17EE" w:rsidP="00497D4F">
      <w:pPr>
        <w:bidi w:val="0"/>
        <w:rPr>
          <w:color w:val="000000"/>
          <w:sz w:val="20"/>
          <w:szCs w:val="20"/>
          <w:rtl/>
        </w:rPr>
      </w:pPr>
      <w:r>
        <w:rPr>
          <w:rStyle w:val="FootnoteReference"/>
          <w:rFonts w:ascii="Cambria" w:eastAsia="Cambria" w:hAnsi="Cambria" w:cs="Arial"/>
          <w:sz w:val="20"/>
          <w:szCs w:val="20"/>
        </w:rPr>
        <w:t>2</w:t>
      </w:r>
      <w:r>
        <w:t xml:space="preserve"> </w:t>
      </w:r>
      <w:r w:rsidRPr="00251A37">
        <w:rPr>
          <w:color w:val="000000"/>
          <w:sz w:val="20"/>
          <w:szCs w:val="20"/>
        </w:rPr>
        <w:t>The OECD Input-Output Database - OECD.org, http://www.oecd.org/industry/ind/2673344.pdf</w:t>
      </w:r>
    </w:p>
    <w:p w:rsidR="000E17EE" w:rsidRDefault="000E17EE">
      <w:pPr>
        <w:pStyle w:val="FootnoteText"/>
      </w:pPr>
    </w:p>
  </w:footnote>
  <w:footnote w:id="18">
    <w:p w:rsidR="000E17EE" w:rsidRPr="006B4AED" w:rsidRDefault="000E17EE" w:rsidP="00497D4F">
      <w:pPr>
        <w:autoSpaceDE w:val="0"/>
        <w:autoSpaceDN w:val="0"/>
        <w:bidi w:val="0"/>
        <w:adjustRightInd w:val="0"/>
        <w:jc w:val="both"/>
        <w:rPr>
          <w:rFonts w:asciiTheme="majorBidi" w:hAnsiTheme="majorBidi" w:cstheme="majorBidi"/>
          <w:sz w:val="22"/>
          <w:szCs w:val="22"/>
        </w:rPr>
      </w:pPr>
      <w:r w:rsidRPr="006B4AED">
        <w:rPr>
          <w:rFonts w:asciiTheme="majorBidi" w:eastAsia="Cambria" w:hAnsiTheme="majorBidi" w:cstheme="majorBidi"/>
          <w:sz w:val="22"/>
          <w:szCs w:val="22"/>
          <w:vertAlign w:val="superscript"/>
        </w:rPr>
        <w:t>1</w:t>
      </w:r>
      <w:r w:rsidRPr="006B4AED">
        <w:rPr>
          <w:rFonts w:asciiTheme="majorBidi" w:eastAsia="Calibri" w:hAnsiTheme="majorBidi" w:cstheme="majorBidi"/>
          <w:sz w:val="22"/>
          <w:szCs w:val="22"/>
        </w:rPr>
        <w:t>Yamano, N. and N. Ahmad (2006), “The OECD Input-Output Database: 2006 Edition”, OECD Science</w:t>
      </w:r>
      <w:proofErr w:type="gramStart"/>
      <w:r w:rsidRPr="006B4AED">
        <w:rPr>
          <w:rFonts w:asciiTheme="majorBidi" w:eastAsia="Calibri" w:hAnsiTheme="majorBidi" w:cstheme="majorBidi"/>
          <w:sz w:val="22"/>
          <w:szCs w:val="22"/>
        </w:rPr>
        <w:t>,Technology</w:t>
      </w:r>
      <w:proofErr w:type="gramEnd"/>
      <w:r w:rsidRPr="006B4AED">
        <w:rPr>
          <w:rFonts w:asciiTheme="majorBidi" w:eastAsia="Calibri" w:hAnsiTheme="majorBidi" w:cstheme="majorBidi"/>
          <w:sz w:val="22"/>
          <w:szCs w:val="22"/>
        </w:rPr>
        <w:t xml:space="preserve"> and Industry Working Papers, 2006/08, OECD Publishing. http://dx.doi.org/10.1787/308077407044</w:t>
      </w:r>
    </w:p>
  </w:footnote>
  <w:footnote w:id="19">
    <w:p w:rsidR="000E17EE" w:rsidRPr="00C2237D" w:rsidRDefault="000E17EE" w:rsidP="00806423">
      <w:pPr>
        <w:pStyle w:val="Heading1"/>
        <w:jc w:val="lowKashida"/>
        <w:rPr>
          <w:rFonts w:asciiTheme="majorBidi" w:hAnsiTheme="majorBidi" w:cstheme="majorBidi"/>
          <w:b w:val="0"/>
          <w:bCs w:val="0"/>
          <w:color w:val="auto"/>
          <w:sz w:val="18"/>
          <w:szCs w:val="18"/>
          <w:lang w:eastAsia="ja-JP"/>
        </w:rPr>
      </w:pPr>
      <w:r w:rsidRPr="00C2237D">
        <w:rPr>
          <w:rStyle w:val="FootnoteReference"/>
          <w:rFonts w:asciiTheme="majorBidi" w:eastAsia="Cambria" w:hAnsiTheme="majorBidi" w:cstheme="majorBidi"/>
          <w:b w:val="0"/>
          <w:bCs w:val="0"/>
          <w:color w:val="auto"/>
          <w:sz w:val="22"/>
          <w:szCs w:val="22"/>
        </w:rPr>
        <w:t>1</w:t>
      </w:r>
      <w:r w:rsidRPr="00C2237D">
        <w:rPr>
          <w:rFonts w:asciiTheme="majorBidi" w:hAnsiTheme="majorBidi" w:cstheme="majorBidi"/>
          <w:color w:val="auto"/>
          <w:sz w:val="36"/>
          <w:szCs w:val="36"/>
          <w:rtl/>
        </w:rPr>
        <w:t xml:space="preserve"> </w:t>
      </w:r>
      <w:r w:rsidRPr="00C2237D">
        <w:rPr>
          <w:rFonts w:asciiTheme="majorBidi" w:hAnsiTheme="majorBidi" w:cstheme="majorBidi"/>
          <w:b w:val="0"/>
          <w:bCs w:val="0"/>
          <w:color w:val="auto"/>
          <w:kern w:val="36"/>
          <w:sz w:val="22"/>
          <w:szCs w:val="22"/>
          <w:lang w:val="en" w:eastAsia="ja-JP"/>
        </w:rPr>
        <w:t>Janusz Szyrmer</w:t>
      </w:r>
      <w:r w:rsidRPr="00C2237D">
        <w:rPr>
          <w:rFonts w:asciiTheme="majorBidi" w:hAnsiTheme="majorBidi" w:cstheme="majorBidi"/>
          <w:b w:val="0"/>
          <w:bCs w:val="0"/>
          <w:color w:val="auto"/>
          <w:kern w:val="36"/>
          <w:sz w:val="22"/>
          <w:szCs w:val="22"/>
          <w:lang w:eastAsia="ja-JP"/>
        </w:rPr>
        <w:t xml:space="preserve">, </w:t>
      </w:r>
      <w:r w:rsidRPr="00C2237D">
        <w:rPr>
          <w:rFonts w:asciiTheme="majorBidi" w:hAnsiTheme="majorBidi" w:cstheme="majorBidi"/>
          <w:b w:val="0"/>
          <w:bCs w:val="0"/>
          <w:color w:val="auto"/>
          <w:sz w:val="22"/>
          <w:szCs w:val="22"/>
          <w:lang w:val="en" w:eastAsia="ja-JP"/>
        </w:rPr>
        <w:t>Economic policy advisor at CASE - Center for Social and Economic Research, Drexel Hill, PA. “Center for Social and Economic Research is a Warsaw-based international policy research and policy-advising institute founded in 1991. CASE provides objective economic analysis on a broad spectrum of issues related to European integration, the global economy, and economic and social development. Geographically, CASE projects focus on the European Union, EU candidate and potential candidate countries, the EU Eastern and Southern Neighbourhood, and Central Asia.</w:t>
      </w:r>
    </w:p>
  </w:footnote>
  <w:footnote w:id="20">
    <w:p w:rsidR="000E17EE" w:rsidRPr="00C2237D" w:rsidRDefault="000E17EE" w:rsidP="00C2237D">
      <w:pPr>
        <w:autoSpaceDE w:val="0"/>
        <w:autoSpaceDN w:val="0"/>
        <w:bidi w:val="0"/>
        <w:adjustRightInd w:val="0"/>
        <w:jc w:val="lowKashida"/>
        <w:rPr>
          <w:rFonts w:asciiTheme="majorBidi" w:hAnsiTheme="majorBidi" w:cstheme="majorBidi"/>
          <w:sz w:val="22"/>
          <w:szCs w:val="22"/>
          <w:lang w:val="en" w:eastAsia="ja-JP"/>
        </w:rPr>
      </w:pPr>
      <w:r w:rsidRPr="00C2237D">
        <w:rPr>
          <w:rStyle w:val="FootnoteReference"/>
          <w:rFonts w:asciiTheme="majorBidi" w:eastAsia="Cambria" w:hAnsiTheme="majorBidi" w:cstheme="majorBidi"/>
          <w:sz w:val="22"/>
          <w:szCs w:val="22"/>
        </w:rPr>
        <w:t>2</w:t>
      </w:r>
      <w:r w:rsidRPr="00C2237D">
        <w:rPr>
          <w:rFonts w:asciiTheme="majorBidi" w:hAnsiTheme="majorBidi" w:cstheme="majorBidi"/>
          <w:sz w:val="28"/>
          <w:szCs w:val="28"/>
        </w:rPr>
        <w:t xml:space="preserve"> </w:t>
      </w:r>
      <w:r w:rsidRPr="00C2237D">
        <w:rPr>
          <w:rFonts w:asciiTheme="majorBidi" w:hAnsiTheme="majorBidi" w:cstheme="majorBidi"/>
          <w:sz w:val="22"/>
          <w:szCs w:val="22"/>
          <w:lang w:val="en" w:eastAsia="ja-JP"/>
        </w:rPr>
        <w:t>Janusz Szyrmer (1989), “Trade-Off  Between Error and Information in the RAS Procedure”, in Ronald Miller, Karen Polenske and Adam Rose (eds.), Frontiers of Input-Output Analysis, Oxford Books, New York, p. 270.</w:t>
      </w:r>
    </w:p>
  </w:footnote>
  <w:footnote w:id="21">
    <w:p w:rsidR="000E17EE" w:rsidRPr="009741DB" w:rsidRDefault="000E17EE" w:rsidP="009B1C1A">
      <w:pPr>
        <w:pStyle w:val="FootnoteText"/>
        <w:bidi/>
        <w:spacing w:before="120"/>
        <w:rPr>
          <w:sz w:val="22"/>
          <w:szCs w:val="22"/>
          <w:rtl/>
        </w:rPr>
      </w:pPr>
      <w:r w:rsidRPr="009741DB">
        <w:rPr>
          <w:rStyle w:val="FootnoteReference"/>
          <w:rtl/>
        </w:rPr>
        <w:t>1</w:t>
      </w:r>
      <w:r w:rsidRPr="009741DB">
        <w:rPr>
          <w:rFonts w:hint="cs"/>
          <w:rtl/>
        </w:rPr>
        <w:t xml:space="preserve"> </w:t>
      </w:r>
      <w:r w:rsidRPr="009741DB">
        <w:t xml:space="preserve"> </w:t>
      </w:r>
      <w:r w:rsidRPr="009741DB">
        <w:rPr>
          <w:rFonts w:hint="cs"/>
          <w:rtl/>
        </w:rPr>
        <w:t xml:space="preserve"> </w:t>
      </w:r>
      <w:r w:rsidRPr="009741DB">
        <w:rPr>
          <w:rFonts w:ascii="Simplified Arabic" w:hAnsi="Simplified Arabic" w:cs="Simplified Arabic"/>
          <w:sz w:val="22"/>
          <w:szCs w:val="22"/>
          <w:rtl/>
        </w:rPr>
        <w:t>دائرة الإحصاءات العامة. جداول المدخلات والمخرجات. الأردن</w:t>
      </w:r>
    </w:p>
    <w:p w:rsidR="000E17EE" w:rsidRPr="009741DB" w:rsidRDefault="00056A3E" w:rsidP="009B1C1A">
      <w:pPr>
        <w:pStyle w:val="FootnoteText"/>
        <w:spacing w:before="120"/>
        <w:rPr>
          <w:rFonts w:ascii="Simplified Arabic" w:hAnsi="Simplified Arabic" w:cs="Simplified Arabic"/>
          <w:sz w:val="22"/>
          <w:szCs w:val="22"/>
          <w:lang w:bidi="ar-EG"/>
        </w:rPr>
      </w:pPr>
      <w:hyperlink r:id="rId5" w:anchor="tab-1501661550413-2-3" w:history="1">
        <w:r w:rsidR="000E17EE" w:rsidRPr="009741DB">
          <w:rPr>
            <w:rFonts w:ascii="Simplified Arabic" w:hAnsi="Simplified Arabic" w:cs="Simplified Arabic"/>
          </w:rPr>
          <w:t>h</w:t>
        </w:r>
        <w:r w:rsidR="000E17EE" w:rsidRPr="009741DB">
          <w:rPr>
            <w:rFonts w:ascii="Simplified Arabic" w:hAnsi="Simplified Arabic" w:cs="Simplified Arabic"/>
            <w:sz w:val="22"/>
            <w:szCs w:val="22"/>
          </w:rPr>
          <w:t>ttp://dosweb.dos.gov.jo/ar/nationalaccount/input-and-output/#tab-1501661550413-2-3</w:t>
        </w:r>
      </w:hyperlink>
    </w:p>
  </w:footnote>
  <w:footnote w:id="22">
    <w:p w:rsidR="000E17EE" w:rsidRPr="009741DB" w:rsidRDefault="000E17EE" w:rsidP="009B1C1A">
      <w:pPr>
        <w:pStyle w:val="FootnoteText"/>
        <w:bidi/>
        <w:spacing w:before="120"/>
        <w:jc w:val="lowKashida"/>
        <w:rPr>
          <w:rFonts w:ascii="Simplified Arabic" w:hAnsi="Simplified Arabic" w:cs="Simplified Arabic"/>
          <w:sz w:val="22"/>
          <w:szCs w:val="22"/>
        </w:rPr>
      </w:pPr>
      <w:r w:rsidRPr="009741DB">
        <w:rPr>
          <w:rStyle w:val="FootnoteReference"/>
          <w:rtl/>
        </w:rPr>
        <w:t>2</w:t>
      </w:r>
      <w:r w:rsidRPr="009741DB">
        <w:rPr>
          <w:sz w:val="22"/>
          <w:szCs w:val="22"/>
        </w:rPr>
        <w:t xml:space="preserve"> </w:t>
      </w:r>
      <w:r w:rsidRPr="009741DB">
        <w:rPr>
          <w:rFonts w:hint="cs"/>
          <w:sz w:val="22"/>
          <w:szCs w:val="22"/>
          <w:rtl/>
        </w:rPr>
        <w:t xml:space="preserve"> </w:t>
      </w:r>
      <w:r w:rsidRPr="009741DB">
        <w:rPr>
          <w:rFonts w:ascii="Simplified Arabic" w:hAnsi="Simplified Arabic" w:cs="Simplified Arabic"/>
          <w:sz w:val="22"/>
          <w:szCs w:val="22"/>
          <w:rtl/>
          <w:lang w:bidi="ar-EG"/>
        </w:rPr>
        <w:t>الجهاز المركزي للتعبئة العامة والإحصاء (2018). جداول المدخلات والمخرجات لعام 2014/2015 في إطار نظام الحسابات القومية، مرجع رقم 71-22402/2018 - القاهرة.</w:t>
      </w:r>
    </w:p>
  </w:footnote>
  <w:footnote w:id="23">
    <w:p w:rsidR="000E17EE" w:rsidRPr="00B5259A" w:rsidRDefault="000E17EE" w:rsidP="009B1C1A">
      <w:pPr>
        <w:pStyle w:val="FootnoteText"/>
        <w:bidi/>
        <w:spacing w:before="120"/>
        <w:jc w:val="lowKashida"/>
        <w:rPr>
          <w:rFonts w:ascii="Simplified Arabic" w:hAnsi="Simplified Arabic" w:cs="Simplified Arabic"/>
          <w:rtl/>
          <w:lang w:bidi="ar-EG"/>
        </w:rPr>
      </w:pPr>
      <w:r>
        <w:rPr>
          <w:rStyle w:val="FootnoteReference"/>
          <w:rtl/>
        </w:rPr>
        <w:t>1</w:t>
      </w:r>
      <w:r w:rsidRPr="00B5259A">
        <w:rPr>
          <w:rFonts w:ascii="Simplified Arabic" w:hAnsi="Simplified Arabic" w:cs="Simplified Arabic"/>
          <w:sz w:val="22"/>
          <w:szCs w:val="22"/>
        </w:rPr>
        <w:t xml:space="preserve"> </w:t>
      </w:r>
      <w:r w:rsidRPr="00B5259A">
        <w:rPr>
          <w:rFonts w:ascii="Simplified Arabic" w:hAnsi="Simplified Arabic" w:cs="Simplified Arabic"/>
          <w:sz w:val="22"/>
          <w:szCs w:val="22"/>
          <w:rtl/>
        </w:rPr>
        <w:t xml:space="preserve"> </w:t>
      </w:r>
      <w:r w:rsidRPr="00B5259A">
        <w:rPr>
          <w:rFonts w:ascii="Simplified Arabic" w:hAnsi="Simplified Arabic" w:cs="Simplified Arabic"/>
          <w:sz w:val="22"/>
          <w:szCs w:val="22"/>
          <w:rtl/>
          <w:lang w:bidi="ar-EG"/>
        </w:rPr>
        <w:t>ـــــــــــــــــــــــــــــــ ، المرجع السابق</w:t>
      </w:r>
    </w:p>
  </w:footnote>
  <w:footnote w:id="24">
    <w:p w:rsidR="000E17EE" w:rsidRPr="00EF0643" w:rsidRDefault="000E17EE" w:rsidP="00806423">
      <w:pPr>
        <w:pStyle w:val="FootnoteText"/>
        <w:bidi/>
        <w:spacing w:before="120"/>
        <w:rPr>
          <w:sz w:val="22"/>
          <w:szCs w:val="22"/>
          <w:rtl/>
          <w:lang w:bidi="ar-EG"/>
        </w:rPr>
      </w:pPr>
      <w:r>
        <w:rPr>
          <w:rStyle w:val="FootnoteReference"/>
          <w:rtl/>
        </w:rPr>
        <w:t>2</w:t>
      </w:r>
      <w:r>
        <w:t xml:space="preserve"> </w:t>
      </w:r>
      <w:r>
        <w:rPr>
          <w:rFonts w:hint="cs"/>
          <w:rtl/>
        </w:rPr>
        <w:t xml:space="preserve"> </w:t>
      </w:r>
      <w:r w:rsidRPr="00806423">
        <w:rPr>
          <w:rFonts w:ascii="Arial" w:hAnsi="Arial"/>
          <w:sz w:val="22"/>
          <w:szCs w:val="22"/>
          <w:rtl/>
          <w:lang w:bidi="ar-EG"/>
        </w:rPr>
        <w:t>الجهاز المركزي للتعبئة العامة والإحصاء (2018)</w:t>
      </w:r>
      <w:r w:rsidRPr="00806423">
        <w:rPr>
          <w:rFonts w:ascii="Arial" w:hAnsi="Arial" w:hint="cs"/>
          <w:sz w:val="22"/>
          <w:szCs w:val="22"/>
          <w:rtl/>
          <w:lang w:bidi="ar-EG"/>
        </w:rPr>
        <w:t>،</w:t>
      </w:r>
      <w:r w:rsidRPr="00806423">
        <w:rPr>
          <w:rFonts w:ascii="Arial" w:hAnsi="Arial"/>
          <w:sz w:val="22"/>
          <w:szCs w:val="22"/>
          <w:rtl/>
          <w:lang w:bidi="ar-EG"/>
        </w:rPr>
        <w:t xml:space="preserve"> </w:t>
      </w:r>
      <w:r w:rsidRPr="00806423">
        <w:rPr>
          <w:rFonts w:ascii="Arial" w:hAnsi="Arial" w:hint="cs"/>
          <w:sz w:val="22"/>
          <w:szCs w:val="22"/>
          <w:rtl/>
          <w:lang w:bidi="ar-EG"/>
        </w:rPr>
        <w:t>مرجع سبق ذكره.</w:t>
      </w:r>
    </w:p>
  </w:footnote>
  <w:footnote w:id="25">
    <w:p w:rsidR="000E17EE" w:rsidRPr="00EF0643" w:rsidRDefault="000E17EE" w:rsidP="00806423">
      <w:pPr>
        <w:pStyle w:val="FootnoteText"/>
        <w:bidi/>
        <w:spacing w:before="120"/>
        <w:rPr>
          <w:sz w:val="22"/>
          <w:szCs w:val="22"/>
          <w:rtl/>
          <w:lang w:bidi="ar-EG"/>
        </w:rPr>
      </w:pPr>
      <w:r>
        <w:rPr>
          <w:rStyle w:val="FootnoteReference"/>
          <w:rtl/>
        </w:rPr>
        <w:t>3</w:t>
      </w:r>
      <w:r w:rsidRPr="00EF0643">
        <w:rPr>
          <w:sz w:val="22"/>
          <w:szCs w:val="22"/>
        </w:rPr>
        <w:t xml:space="preserve"> </w:t>
      </w:r>
      <w:r>
        <w:rPr>
          <w:rFonts w:hint="cs"/>
          <w:sz w:val="22"/>
          <w:szCs w:val="22"/>
          <w:rtl/>
        </w:rPr>
        <w:t xml:space="preserve"> </w:t>
      </w:r>
      <w:r w:rsidRPr="00806423">
        <w:rPr>
          <w:rFonts w:ascii="Arial" w:hAnsi="Arial"/>
          <w:sz w:val="22"/>
          <w:szCs w:val="22"/>
          <w:rtl/>
          <w:lang w:bidi="ar-EG"/>
        </w:rPr>
        <w:t>الجهاز المركزي للتعبئة العامة والإحصاء (2018)</w:t>
      </w:r>
      <w:r w:rsidRPr="00806423">
        <w:rPr>
          <w:rFonts w:ascii="Arial" w:hAnsi="Arial" w:hint="cs"/>
          <w:sz w:val="22"/>
          <w:szCs w:val="22"/>
          <w:rtl/>
          <w:lang w:bidi="ar-EG"/>
        </w:rPr>
        <w:t>،</w:t>
      </w:r>
      <w:r w:rsidRPr="00806423">
        <w:rPr>
          <w:rFonts w:ascii="Arial" w:hAnsi="Arial"/>
          <w:sz w:val="22"/>
          <w:szCs w:val="22"/>
          <w:rtl/>
          <w:lang w:bidi="ar-EG"/>
        </w:rPr>
        <w:t xml:space="preserve"> </w:t>
      </w:r>
      <w:r w:rsidRPr="00806423">
        <w:rPr>
          <w:rFonts w:ascii="Arial" w:hAnsi="Arial" w:hint="cs"/>
          <w:sz w:val="22"/>
          <w:szCs w:val="22"/>
          <w:rtl/>
          <w:lang w:bidi="ar-EG"/>
        </w:rPr>
        <w:t>مرجع سبق ذكره.</w:t>
      </w:r>
    </w:p>
  </w:footnote>
  <w:footnote w:id="26">
    <w:p w:rsidR="000E17EE" w:rsidRPr="00EF0643" w:rsidRDefault="000E17EE" w:rsidP="00806423">
      <w:pPr>
        <w:pStyle w:val="FootnoteText"/>
        <w:bidi/>
        <w:spacing w:before="120"/>
        <w:rPr>
          <w:sz w:val="22"/>
          <w:szCs w:val="22"/>
          <w:rtl/>
          <w:lang w:bidi="ar-EG"/>
        </w:rPr>
      </w:pPr>
      <w:r>
        <w:rPr>
          <w:rStyle w:val="FootnoteReference"/>
          <w:rtl/>
        </w:rPr>
        <w:t>4</w:t>
      </w:r>
      <w:r w:rsidRPr="00EF0643">
        <w:rPr>
          <w:sz w:val="22"/>
          <w:szCs w:val="22"/>
        </w:rPr>
        <w:t xml:space="preserve"> </w:t>
      </w:r>
      <w:r>
        <w:rPr>
          <w:rFonts w:hint="cs"/>
          <w:sz w:val="22"/>
          <w:szCs w:val="22"/>
          <w:rtl/>
        </w:rPr>
        <w:t xml:space="preserve"> </w:t>
      </w:r>
      <w:r w:rsidRPr="00806423">
        <w:rPr>
          <w:rFonts w:ascii="Arial" w:hAnsi="Arial"/>
          <w:sz w:val="22"/>
          <w:szCs w:val="22"/>
          <w:rtl/>
          <w:lang w:bidi="ar-EG"/>
        </w:rPr>
        <w:t>الجهاز المركزي للتعبئة العامة والإحصاء (2018)</w:t>
      </w:r>
      <w:r w:rsidRPr="00806423">
        <w:rPr>
          <w:rFonts w:ascii="Arial" w:hAnsi="Arial" w:hint="cs"/>
          <w:sz w:val="22"/>
          <w:szCs w:val="22"/>
          <w:rtl/>
          <w:lang w:bidi="ar-EG"/>
        </w:rPr>
        <w:t>،</w:t>
      </w:r>
      <w:r w:rsidRPr="00806423">
        <w:rPr>
          <w:rFonts w:ascii="Arial" w:hAnsi="Arial"/>
          <w:sz w:val="22"/>
          <w:szCs w:val="22"/>
          <w:rtl/>
          <w:lang w:bidi="ar-EG"/>
        </w:rPr>
        <w:t xml:space="preserve"> </w:t>
      </w:r>
      <w:r w:rsidRPr="00806423">
        <w:rPr>
          <w:rFonts w:ascii="Arial" w:hAnsi="Arial" w:hint="cs"/>
          <w:sz w:val="22"/>
          <w:szCs w:val="22"/>
          <w:rtl/>
          <w:lang w:bidi="ar-EG"/>
        </w:rPr>
        <w:t>مرجع سبق ذكره.</w:t>
      </w:r>
    </w:p>
  </w:footnote>
  <w:footnote w:id="27">
    <w:p w:rsidR="000E17EE" w:rsidRPr="00EF0643" w:rsidRDefault="000E17EE" w:rsidP="00806423">
      <w:pPr>
        <w:pStyle w:val="FootnoteText"/>
        <w:bidi/>
        <w:spacing w:before="120"/>
        <w:rPr>
          <w:sz w:val="22"/>
          <w:szCs w:val="22"/>
          <w:rtl/>
          <w:lang w:bidi="ar-EG"/>
        </w:rPr>
      </w:pPr>
      <w:r w:rsidRPr="00EF0643">
        <w:rPr>
          <w:rStyle w:val="FootnoteReference"/>
          <w:sz w:val="22"/>
          <w:szCs w:val="22"/>
        </w:rPr>
        <w:footnoteRef/>
      </w:r>
      <w:r w:rsidRPr="00EF0643">
        <w:rPr>
          <w:sz w:val="22"/>
          <w:szCs w:val="22"/>
        </w:rPr>
        <w:t xml:space="preserve"> </w:t>
      </w:r>
      <w:r>
        <w:rPr>
          <w:rFonts w:hint="cs"/>
          <w:sz w:val="22"/>
          <w:szCs w:val="22"/>
          <w:rtl/>
        </w:rPr>
        <w:t xml:space="preserve"> </w:t>
      </w:r>
      <w:r w:rsidRPr="00806423">
        <w:rPr>
          <w:rFonts w:ascii="Arial" w:hAnsi="Arial"/>
          <w:sz w:val="22"/>
          <w:szCs w:val="22"/>
          <w:rtl/>
          <w:lang w:bidi="ar-EG"/>
        </w:rPr>
        <w:t>الجهاز المركزي للتعبئة العامة والإحصاء (2018)</w:t>
      </w:r>
      <w:r w:rsidRPr="00806423">
        <w:rPr>
          <w:rFonts w:ascii="Arial" w:hAnsi="Arial" w:hint="cs"/>
          <w:sz w:val="22"/>
          <w:szCs w:val="22"/>
          <w:rtl/>
          <w:lang w:bidi="ar-EG"/>
        </w:rPr>
        <w:t>،</w:t>
      </w:r>
      <w:r w:rsidRPr="00806423">
        <w:rPr>
          <w:rFonts w:ascii="Arial" w:hAnsi="Arial"/>
          <w:sz w:val="22"/>
          <w:szCs w:val="22"/>
          <w:rtl/>
          <w:lang w:bidi="ar-EG"/>
        </w:rPr>
        <w:t xml:space="preserve"> </w:t>
      </w:r>
      <w:r w:rsidRPr="00806423">
        <w:rPr>
          <w:rFonts w:ascii="Arial" w:hAnsi="Arial" w:hint="cs"/>
          <w:sz w:val="22"/>
          <w:szCs w:val="22"/>
          <w:rtl/>
          <w:lang w:bidi="ar-EG"/>
        </w:rPr>
        <w:t>مرجع سبق ذكره.</w:t>
      </w:r>
    </w:p>
  </w:footnote>
  <w:footnote w:id="28">
    <w:p w:rsidR="000E17EE" w:rsidRPr="00EF0643" w:rsidRDefault="000E17EE" w:rsidP="00806423">
      <w:pPr>
        <w:pStyle w:val="FootnoteText"/>
        <w:bidi/>
        <w:spacing w:before="120"/>
        <w:rPr>
          <w:sz w:val="22"/>
          <w:szCs w:val="22"/>
          <w:rtl/>
          <w:lang w:bidi="ar-EG"/>
        </w:rPr>
      </w:pPr>
      <w:r w:rsidRPr="00EF0643">
        <w:rPr>
          <w:rStyle w:val="FootnoteReference"/>
          <w:sz w:val="22"/>
          <w:szCs w:val="22"/>
        </w:rPr>
        <w:footnoteRef/>
      </w:r>
      <w:r w:rsidRPr="00EF0643">
        <w:rPr>
          <w:sz w:val="22"/>
          <w:szCs w:val="22"/>
        </w:rPr>
        <w:t xml:space="preserve"> </w:t>
      </w:r>
      <w:r>
        <w:rPr>
          <w:rFonts w:hint="cs"/>
          <w:sz w:val="22"/>
          <w:szCs w:val="22"/>
          <w:rtl/>
        </w:rPr>
        <w:t xml:space="preserve"> </w:t>
      </w:r>
      <w:r w:rsidRPr="00806423">
        <w:rPr>
          <w:rFonts w:ascii="Arial" w:hAnsi="Arial"/>
          <w:sz w:val="22"/>
          <w:szCs w:val="22"/>
          <w:rtl/>
          <w:lang w:bidi="ar-EG"/>
        </w:rPr>
        <w:t>الجهاز المركزي للتعبئة العامة والإحصاء (2018)</w:t>
      </w:r>
      <w:r w:rsidRPr="00806423">
        <w:rPr>
          <w:rFonts w:ascii="Arial" w:hAnsi="Arial" w:hint="cs"/>
          <w:sz w:val="22"/>
          <w:szCs w:val="22"/>
          <w:rtl/>
          <w:lang w:bidi="ar-EG"/>
        </w:rPr>
        <w:t>،</w:t>
      </w:r>
      <w:r w:rsidRPr="00806423">
        <w:rPr>
          <w:rFonts w:ascii="Arial" w:hAnsi="Arial"/>
          <w:sz w:val="22"/>
          <w:szCs w:val="22"/>
          <w:rtl/>
          <w:lang w:bidi="ar-EG"/>
        </w:rPr>
        <w:t xml:space="preserve"> </w:t>
      </w:r>
      <w:r w:rsidRPr="00806423">
        <w:rPr>
          <w:rFonts w:ascii="Arial" w:hAnsi="Arial" w:hint="cs"/>
          <w:sz w:val="22"/>
          <w:szCs w:val="22"/>
          <w:rtl/>
          <w:lang w:bidi="ar-EG"/>
        </w:rPr>
        <w:t>مرجع سبق ذكره.</w:t>
      </w:r>
    </w:p>
  </w:footnote>
  <w:footnote w:id="29">
    <w:p w:rsidR="000E17EE" w:rsidRPr="00EF0643" w:rsidRDefault="000E17EE" w:rsidP="00806423">
      <w:pPr>
        <w:pStyle w:val="FootnoteText"/>
        <w:bidi/>
        <w:spacing w:before="120"/>
        <w:rPr>
          <w:sz w:val="22"/>
          <w:szCs w:val="22"/>
          <w:rtl/>
          <w:lang w:bidi="ar-EG"/>
        </w:rPr>
      </w:pPr>
      <w:r w:rsidRPr="00EF0643">
        <w:rPr>
          <w:rStyle w:val="FootnoteReference"/>
          <w:sz w:val="22"/>
          <w:szCs w:val="22"/>
        </w:rPr>
        <w:footnoteRef/>
      </w:r>
      <w:r w:rsidRPr="00EF0643">
        <w:rPr>
          <w:sz w:val="22"/>
          <w:szCs w:val="22"/>
        </w:rPr>
        <w:t xml:space="preserve"> </w:t>
      </w:r>
      <w:r>
        <w:rPr>
          <w:rFonts w:hint="cs"/>
          <w:sz w:val="22"/>
          <w:szCs w:val="22"/>
          <w:rtl/>
        </w:rPr>
        <w:t xml:space="preserve"> </w:t>
      </w:r>
      <w:r w:rsidRPr="00806423">
        <w:rPr>
          <w:rFonts w:ascii="Arial" w:hAnsi="Arial"/>
          <w:sz w:val="22"/>
          <w:szCs w:val="22"/>
          <w:rtl/>
          <w:lang w:bidi="ar-EG"/>
        </w:rPr>
        <w:t>الجهاز المركزي للتعبئة العامة والإحصاء (2018)</w:t>
      </w:r>
      <w:r w:rsidRPr="00806423">
        <w:rPr>
          <w:rFonts w:ascii="Arial" w:hAnsi="Arial" w:hint="cs"/>
          <w:sz w:val="22"/>
          <w:szCs w:val="22"/>
          <w:rtl/>
          <w:lang w:bidi="ar-EG"/>
        </w:rPr>
        <w:t>،</w:t>
      </w:r>
      <w:r w:rsidRPr="00806423">
        <w:rPr>
          <w:rFonts w:ascii="Arial" w:hAnsi="Arial"/>
          <w:sz w:val="22"/>
          <w:szCs w:val="22"/>
          <w:rtl/>
          <w:lang w:bidi="ar-EG"/>
        </w:rPr>
        <w:t xml:space="preserve"> </w:t>
      </w:r>
      <w:r w:rsidRPr="00806423">
        <w:rPr>
          <w:rFonts w:ascii="Arial" w:hAnsi="Arial" w:hint="cs"/>
          <w:sz w:val="22"/>
          <w:szCs w:val="22"/>
          <w:rtl/>
          <w:lang w:bidi="ar-EG"/>
        </w:rPr>
        <w:t>مرجع سبق ذكره.</w:t>
      </w:r>
    </w:p>
  </w:footnote>
  <w:footnote w:id="30">
    <w:p w:rsidR="006B4AED" w:rsidRPr="00696EC5" w:rsidRDefault="006B4AED" w:rsidP="006B4AED">
      <w:pPr>
        <w:pStyle w:val="FootnoteText"/>
        <w:bidi/>
        <w:rPr>
          <w:rtl/>
          <w:lang w:bidi="ar-EG"/>
        </w:rPr>
      </w:pPr>
      <w:r>
        <w:rPr>
          <w:rStyle w:val="FootnoteReference"/>
          <w:rtl/>
        </w:rPr>
        <w:t>1</w:t>
      </w:r>
      <w:r w:rsidRPr="00EF0643">
        <w:rPr>
          <w:sz w:val="22"/>
          <w:szCs w:val="22"/>
        </w:rPr>
        <w:t xml:space="preserve"> </w:t>
      </w:r>
      <w:r>
        <w:rPr>
          <w:rFonts w:hint="cs"/>
          <w:sz w:val="22"/>
          <w:szCs w:val="22"/>
          <w:rtl/>
        </w:rPr>
        <w:t xml:space="preserve"> </w:t>
      </w:r>
      <w:r w:rsidRPr="00806423">
        <w:rPr>
          <w:rFonts w:ascii="Arial" w:hAnsi="Arial"/>
          <w:sz w:val="22"/>
          <w:szCs w:val="22"/>
          <w:rtl/>
          <w:lang w:bidi="ar-EG"/>
        </w:rPr>
        <w:t>أﺣﻤﺪ ﻣﺤﻤﺪ ﻋﻠﻰ ﻧﺼﻴﺮ (2006). التوازن الاقتصادي (الكمي والنوعي) - جداول المدخلات والمخرجات - النظرية والمنهج والتطبيق.</w:t>
      </w:r>
    </w:p>
  </w:footnote>
  <w:footnote w:id="31">
    <w:p w:rsidR="006B4AED" w:rsidRPr="000A2633" w:rsidRDefault="006B4AED" w:rsidP="006B4AED">
      <w:pPr>
        <w:pStyle w:val="FootnoteText"/>
        <w:bidi/>
        <w:rPr>
          <w:rFonts w:ascii="Simplified Arabic" w:hAnsi="Simplified Arabic" w:cs="Simplified Arabic"/>
          <w:rtl/>
          <w:lang w:bidi="ar-EG"/>
        </w:rPr>
      </w:pPr>
      <w:r>
        <w:rPr>
          <w:rStyle w:val="FootnoteReference"/>
          <w:rtl/>
        </w:rPr>
        <w:t>2</w:t>
      </w:r>
      <w:r w:rsidRPr="00EF0643">
        <w:rPr>
          <w:sz w:val="22"/>
          <w:szCs w:val="22"/>
        </w:rPr>
        <w:t xml:space="preserve"> </w:t>
      </w:r>
      <w:r>
        <w:rPr>
          <w:rFonts w:hint="cs"/>
          <w:sz w:val="22"/>
          <w:szCs w:val="22"/>
          <w:rtl/>
        </w:rPr>
        <w:t xml:space="preserve"> </w:t>
      </w:r>
      <w:r w:rsidRPr="000A2633">
        <w:rPr>
          <w:rFonts w:ascii="Simplified Arabic" w:hAnsi="Simplified Arabic" w:cs="Simplified Arabic"/>
          <w:rtl/>
          <w:lang w:bidi="ar-EG"/>
        </w:rPr>
        <w:t>جريدة الرأي (2010). مقال حول "جداول المدخلات والمخرجات". الأردن.</w:t>
      </w:r>
    </w:p>
    <w:p w:rsidR="006B4AED" w:rsidRPr="006F5B3D" w:rsidRDefault="00056A3E" w:rsidP="006B4AED">
      <w:pPr>
        <w:pStyle w:val="FootnoteText"/>
        <w:rPr>
          <w:rFonts w:ascii="Times New Roman" w:hAnsi="Times New Roman" w:cs="Times New Roman"/>
          <w:color w:val="000000" w:themeColor="text1"/>
          <w:lang w:bidi="ar-EG"/>
        </w:rPr>
      </w:pPr>
      <w:hyperlink r:id="rId6" w:history="1">
        <w:r w:rsidR="006B4AED" w:rsidRPr="006F5B3D">
          <w:rPr>
            <w:rStyle w:val="Hyperlink"/>
            <w:rFonts w:ascii="Times New Roman" w:hAnsi="Times New Roman" w:cs="Times New Roman"/>
            <w:color w:val="000000" w:themeColor="text1"/>
            <w:lang w:bidi="ar-EG"/>
          </w:rPr>
          <w:t>http://alrai.com/article/384484.html</w:t>
        </w:r>
      </w:hyperlink>
    </w:p>
  </w:footnote>
  <w:footnote w:id="32">
    <w:p w:rsidR="006B4AED" w:rsidRPr="006F5B3D" w:rsidRDefault="006B4AED" w:rsidP="006B4AED">
      <w:pPr>
        <w:pStyle w:val="FootnoteText"/>
        <w:bidi/>
        <w:rPr>
          <w:rFonts w:ascii="Simplified Arabic" w:hAnsi="Simplified Arabic" w:cs="Simplified Arabic"/>
          <w:color w:val="000000" w:themeColor="text1"/>
          <w:rtl/>
          <w:lang w:bidi="ar-EG"/>
        </w:rPr>
      </w:pPr>
      <w:r>
        <w:rPr>
          <w:rStyle w:val="FootnoteReference"/>
          <w:rtl/>
        </w:rPr>
        <w:t>3</w:t>
      </w:r>
      <w:r w:rsidRPr="006F5B3D">
        <w:rPr>
          <w:rFonts w:ascii="Simplified Arabic" w:hAnsi="Simplified Arabic" w:cs="Simplified Arabic"/>
          <w:color w:val="000000" w:themeColor="text1"/>
        </w:rPr>
        <w:t xml:space="preserve"> </w:t>
      </w:r>
      <w:r w:rsidRPr="006F5B3D">
        <w:rPr>
          <w:rFonts w:ascii="Simplified Arabic" w:hAnsi="Simplified Arabic" w:cs="Simplified Arabic"/>
          <w:color w:val="000000" w:themeColor="text1"/>
          <w:rtl/>
        </w:rPr>
        <w:t xml:space="preserve"> </w:t>
      </w:r>
      <w:r w:rsidRPr="006F5B3D">
        <w:rPr>
          <w:rFonts w:ascii="Simplified Arabic" w:hAnsi="Simplified Arabic" w:cs="Simplified Arabic"/>
          <w:color w:val="000000" w:themeColor="text1"/>
          <w:rtl/>
          <w:lang w:bidi="ar-EG"/>
        </w:rPr>
        <w:t>ــــــــــــــــــــــــــــــــــ ، المرجع السابق.</w:t>
      </w:r>
    </w:p>
    <w:p w:rsidR="006B4AED" w:rsidRPr="001376A1" w:rsidRDefault="006B4AED" w:rsidP="006B4AED">
      <w:pPr>
        <w:pStyle w:val="FootnoteText"/>
        <w:rPr>
          <w:rFonts w:ascii="Times New Roman" w:hAnsi="Times New Roman" w:cs="Times New Roman"/>
          <w:color w:val="000000" w:themeColor="text1"/>
          <w:u w:val="single"/>
          <w:rtl/>
          <w:lang w:bidi="ar-EG"/>
        </w:rPr>
      </w:pPr>
      <w:r w:rsidRPr="006F5B3D">
        <w:rPr>
          <w:rStyle w:val="Hyperlink"/>
          <w:rFonts w:ascii="Times New Roman" w:hAnsi="Times New Roman" w:cs="Times New Roman"/>
          <w:color w:val="000000" w:themeColor="text1"/>
          <w:lang w:bidi="ar-EG"/>
        </w:rPr>
        <w:t>alrai.com/article/384484.html</w:t>
      </w:r>
    </w:p>
  </w:footnote>
  <w:footnote w:id="33">
    <w:p w:rsidR="006B4AED" w:rsidRPr="000A2633" w:rsidRDefault="006B4AED" w:rsidP="006B4AED">
      <w:pPr>
        <w:pStyle w:val="FootnoteText"/>
        <w:bidi/>
        <w:rPr>
          <w:rFonts w:ascii="Simplified Arabic" w:hAnsi="Simplified Arabic" w:cs="Simplified Arabic"/>
          <w:rtl/>
          <w:lang w:bidi="ar-EG"/>
        </w:rPr>
      </w:pPr>
      <w:r>
        <w:rPr>
          <w:rStyle w:val="FootnoteReference"/>
          <w:rtl/>
        </w:rPr>
        <w:t>4</w:t>
      </w:r>
      <w:r w:rsidRPr="000A2633">
        <w:rPr>
          <w:rFonts w:ascii="Simplified Arabic" w:hAnsi="Simplified Arabic" w:cs="Simplified Arabic"/>
        </w:rPr>
        <w:t xml:space="preserve"> </w:t>
      </w:r>
      <w:r w:rsidRPr="000A2633">
        <w:rPr>
          <w:rFonts w:ascii="Simplified Arabic" w:hAnsi="Simplified Arabic" w:cs="Simplified Arabic"/>
          <w:rtl/>
        </w:rPr>
        <w:t xml:space="preserve"> </w:t>
      </w:r>
      <w:r w:rsidRPr="000A2633">
        <w:rPr>
          <w:rFonts w:ascii="Simplified Arabic" w:hAnsi="Simplified Arabic" w:cs="Simplified Arabic"/>
          <w:rtl/>
          <w:lang w:bidi="ar-EG"/>
        </w:rPr>
        <w:t>أﺣﻤ</w:t>
      </w:r>
      <w:r w:rsidRPr="000A2633">
        <w:rPr>
          <w:rFonts w:ascii="Times New Roman" w:hAnsi="Times New Roman" w:cs="Times New Roman" w:hint="cs"/>
          <w:rtl/>
          <w:lang w:bidi="ar-EG"/>
        </w:rPr>
        <w:t>ﺪ</w:t>
      </w:r>
      <w:r w:rsidRPr="000A2633">
        <w:rPr>
          <w:rFonts w:ascii="Simplified Arabic" w:hAnsi="Simplified Arabic" w:cs="Simplified Arabic"/>
          <w:rtl/>
          <w:lang w:bidi="ar-EG"/>
        </w:rPr>
        <w:t xml:space="preserve"> </w:t>
      </w:r>
      <w:r w:rsidRPr="000A2633">
        <w:rPr>
          <w:rFonts w:ascii="Simplified Arabic" w:hAnsi="Simplified Arabic" w:cs="Simplified Arabic" w:hint="cs"/>
          <w:rtl/>
          <w:lang w:bidi="ar-EG"/>
        </w:rPr>
        <w:t>ﻣﺤﻤ</w:t>
      </w:r>
      <w:r w:rsidRPr="000A2633">
        <w:rPr>
          <w:rFonts w:ascii="Times New Roman" w:hAnsi="Times New Roman" w:cs="Times New Roman" w:hint="cs"/>
          <w:rtl/>
          <w:lang w:bidi="ar-EG"/>
        </w:rPr>
        <w:t>ﺪ</w:t>
      </w:r>
      <w:r w:rsidRPr="000A2633">
        <w:rPr>
          <w:rFonts w:ascii="Simplified Arabic" w:hAnsi="Simplified Arabic" w:cs="Simplified Arabic"/>
          <w:rtl/>
          <w:lang w:bidi="ar-EG"/>
        </w:rPr>
        <w:t xml:space="preserve"> </w:t>
      </w:r>
      <w:r w:rsidRPr="000A2633">
        <w:rPr>
          <w:rFonts w:ascii="Simplified Arabic" w:hAnsi="Simplified Arabic" w:cs="Simplified Arabic" w:hint="cs"/>
          <w:rtl/>
          <w:lang w:bidi="ar-EG"/>
        </w:rPr>
        <w:t>ﻋﻠﻰ</w:t>
      </w:r>
      <w:r w:rsidRPr="000A2633">
        <w:rPr>
          <w:rFonts w:ascii="Simplified Arabic" w:hAnsi="Simplified Arabic" w:cs="Simplified Arabic"/>
          <w:rtl/>
          <w:lang w:bidi="ar-EG"/>
        </w:rPr>
        <w:t xml:space="preserve"> </w:t>
      </w:r>
      <w:r w:rsidRPr="000A2633">
        <w:rPr>
          <w:rFonts w:ascii="Simplified Arabic" w:hAnsi="Simplified Arabic" w:cs="Simplified Arabic" w:hint="cs"/>
          <w:rtl/>
          <w:lang w:bidi="ar-EG"/>
        </w:rPr>
        <w:t>ﻧﺼﻴ</w:t>
      </w:r>
      <w:r w:rsidRPr="000A2633">
        <w:rPr>
          <w:rFonts w:ascii="Times New Roman" w:hAnsi="Times New Roman" w:cs="Times New Roman" w:hint="cs"/>
          <w:rtl/>
          <w:lang w:bidi="ar-EG"/>
        </w:rPr>
        <w:t>ﺮ</w:t>
      </w:r>
      <w:r w:rsidRPr="000A2633">
        <w:rPr>
          <w:rFonts w:ascii="Simplified Arabic" w:hAnsi="Simplified Arabic" w:cs="Simplified Arabic"/>
          <w:rtl/>
          <w:lang w:bidi="ar-EG"/>
        </w:rPr>
        <w:t xml:space="preserve"> (2006)، مرجع سبق ذكره.</w:t>
      </w:r>
    </w:p>
  </w:footnote>
  <w:footnote w:id="34">
    <w:p w:rsidR="006B4AED" w:rsidRPr="000A2633" w:rsidRDefault="006B4AED" w:rsidP="006B4AED">
      <w:pPr>
        <w:pStyle w:val="FootnoteText"/>
        <w:bidi/>
        <w:rPr>
          <w:rFonts w:ascii="Simplified Arabic" w:hAnsi="Simplified Arabic" w:cs="Simplified Arabic"/>
          <w:rtl/>
          <w:lang w:bidi="ar-EG"/>
        </w:rPr>
      </w:pPr>
      <w:r>
        <w:rPr>
          <w:rStyle w:val="FootnoteReference"/>
          <w:rtl/>
        </w:rPr>
        <w:t>5</w:t>
      </w:r>
      <w:r w:rsidRPr="000A2633">
        <w:rPr>
          <w:rFonts w:ascii="Simplified Arabic" w:hAnsi="Simplified Arabic" w:cs="Simplified Arabic"/>
        </w:rPr>
        <w:t xml:space="preserve"> </w:t>
      </w:r>
      <w:r w:rsidRPr="000A2633">
        <w:rPr>
          <w:rFonts w:ascii="Simplified Arabic" w:hAnsi="Simplified Arabic" w:cs="Simplified Arabic"/>
          <w:rtl/>
          <w:lang w:bidi="ar-EG"/>
        </w:rPr>
        <w:t xml:space="preserve"> محمد سلطان أبو علي (1985). التخطيط الاقتصادي وأساليبه. مكتبة نهضة الشروق – جامعة القاهرة</w:t>
      </w:r>
    </w:p>
  </w:footnote>
  <w:footnote w:id="35">
    <w:p w:rsidR="006B4AED" w:rsidRPr="00C2238D" w:rsidRDefault="006B4AED" w:rsidP="006B4AED">
      <w:pPr>
        <w:pStyle w:val="FootnoteText"/>
        <w:bidi/>
        <w:rPr>
          <w:sz w:val="22"/>
          <w:szCs w:val="22"/>
          <w:rtl/>
          <w:lang w:bidi="ar-EG"/>
        </w:rPr>
      </w:pPr>
      <w:r>
        <w:rPr>
          <w:rStyle w:val="FootnoteReference"/>
          <w:rtl/>
        </w:rPr>
        <w:t>6</w:t>
      </w:r>
      <w:r w:rsidRPr="00C2238D">
        <w:rPr>
          <w:sz w:val="22"/>
          <w:szCs w:val="22"/>
        </w:rPr>
        <w:t xml:space="preserve"> </w:t>
      </w:r>
      <w:r w:rsidRPr="00C2238D">
        <w:rPr>
          <w:rFonts w:hint="cs"/>
          <w:sz w:val="22"/>
          <w:szCs w:val="22"/>
          <w:rtl/>
        </w:rPr>
        <w:t xml:space="preserve"> </w:t>
      </w:r>
      <w:r w:rsidRPr="000A2633">
        <w:rPr>
          <w:rFonts w:ascii="Simplified Arabic" w:hAnsi="Simplified Arabic" w:cs="Simplified Arabic"/>
          <w:sz w:val="22"/>
          <w:szCs w:val="22"/>
          <w:rtl/>
          <w:lang w:bidi="ar-EG"/>
        </w:rPr>
        <w:t>الجهاز المركزي للتعبئة العامة والإحصاء (2018). مرجع سبق ذكره</w:t>
      </w:r>
      <w:r w:rsidRPr="00806423">
        <w:rPr>
          <w:rFonts w:ascii="Arial" w:hAnsi="Arial" w:hint="cs"/>
          <w:sz w:val="22"/>
          <w:szCs w:val="22"/>
          <w:rtl/>
          <w:lang w:bidi="ar-EG"/>
        </w:rPr>
        <w:t>.</w:t>
      </w:r>
    </w:p>
  </w:footnote>
  <w:footnote w:id="36">
    <w:p w:rsidR="006B4AED" w:rsidRDefault="006B4AED" w:rsidP="004B111F">
      <w:pPr>
        <w:pStyle w:val="FootnoteText"/>
        <w:bidi/>
        <w:rPr>
          <w:rtl/>
          <w:lang w:bidi="ar-EG"/>
        </w:rPr>
      </w:pPr>
      <w:r>
        <w:rPr>
          <w:rStyle w:val="FootnoteReference"/>
          <w:rtl/>
        </w:rPr>
        <w:t>1</w:t>
      </w:r>
      <w:r>
        <w:t xml:space="preserve">  </w:t>
      </w:r>
      <w:r>
        <w:rPr>
          <w:rFonts w:hint="cs"/>
          <w:rtl/>
        </w:rPr>
        <w:t xml:space="preserve"> </w:t>
      </w:r>
      <w:r w:rsidRPr="000A2633">
        <w:rPr>
          <w:rFonts w:ascii="Simplified Arabic" w:hAnsi="Simplified Arabic" w:cs="Simplified Arabic"/>
          <w:rtl/>
          <w:lang w:bidi="ar-EG"/>
        </w:rPr>
        <w:t xml:space="preserve">محمد سلطان أبو علي (1985). </w:t>
      </w:r>
      <w:r>
        <w:rPr>
          <w:rFonts w:ascii="Simplified Arabic" w:hAnsi="Simplified Arabic" w:cs="Simplified Arabic" w:hint="cs"/>
          <w:rtl/>
          <w:lang w:bidi="ar-EG"/>
        </w:rPr>
        <w:t>مرجع سبق ذكره</w:t>
      </w:r>
    </w:p>
  </w:footnote>
  <w:footnote w:id="37">
    <w:p w:rsidR="006B4AED" w:rsidRDefault="006B4AED" w:rsidP="006B4AED">
      <w:pPr>
        <w:pStyle w:val="FootnoteText"/>
      </w:pPr>
      <w:r>
        <w:rPr>
          <w:rStyle w:val="FootnoteReference"/>
        </w:rPr>
        <w:t>2</w:t>
      </w:r>
      <w:r>
        <w:t xml:space="preserve">Andrew Moxey, (2016). Challenges to disaggregation of IO tables:  the red meat sector as an example.  </w:t>
      </w:r>
    </w:p>
    <w:p w:rsidR="006B4AED" w:rsidRDefault="006B4AED" w:rsidP="006B4AED">
      <w:pPr>
        <w:pStyle w:val="FootnoteText"/>
      </w:pPr>
      <w:r>
        <w:t>EAEDC, 7th November 2016.  email: apmoxey@pareto-consulting.co.uk</w:t>
      </w:r>
    </w:p>
  </w:footnote>
  <w:footnote w:id="38">
    <w:p w:rsidR="000E17EE" w:rsidRPr="006A6DA9" w:rsidRDefault="000E17EE" w:rsidP="000B0C07">
      <w:pPr>
        <w:pStyle w:val="FootnoteText"/>
        <w:bidi/>
        <w:spacing w:before="120"/>
        <w:jc w:val="lowKashida"/>
        <w:rPr>
          <w:rFonts w:ascii="Simplified Arabic" w:hAnsi="Simplified Arabic" w:cs="Simplified Arabic"/>
          <w:sz w:val="24"/>
          <w:szCs w:val="24"/>
          <w:rtl/>
          <w:lang w:bidi="ar-EG"/>
        </w:rPr>
      </w:pPr>
      <w:r w:rsidRPr="006A6DA9">
        <w:rPr>
          <w:rStyle w:val="FootnoteReference"/>
          <w:sz w:val="22"/>
          <w:szCs w:val="22"/>
          <w:rtl/>
        </w:rPr>
        <w:t>1</w:t>
      </w:r>
      <w:r w:rsidRPr="006A6DA9">
        <w:rPr>
          <w:sz w:val="24"/>
          <w:szCs w:val="24"/>
        </w:rPr>
        <w:t xml:space="preserve"> </w:t>
      </w:r>
      <w:r w:rsidRPr="006A6DA9">
        <w:rPr>
          <w:rFonts w:hint="cs"/>
          <w:sz w:val="24"/>
          <w:szCs w:val="24"/>
          <w:rtl/>
        </w:rPr>
        <w:t xml:space="preserve"> </w:t>
      </w:r>
      <w:r w:rsidRPr="006A6DA9">
        <w:rPr>
          <w:rFonts w:ascii="Simplified Arabic" w:hAnsi="Simplified Arabic" w:cs="Simplified Arabic"/>
          <w:sz w:val="24"/>
          <w:szCs w:val="24"/>
          <w:rtl/>
          <w:lang w:bidi="ar-EG"/>
        </w:rPr>
        <w:t>مني عصام، مي إيهاب (2016). سلسلة التوريد في قطاع التشييد والبناء وروابطه بين القطاعات ومساهمته في النمو الاقتصادي في مصر. المركز المصري للدراسات الاقتصادية - ورقة عمل رقم 184.</w:t>
      </w:r>
    </w:p>
  </w:footnote>
  <w:footnote w:id="39">
    <w:p w:rsidR="000E17EE" w:rsidRPr="00023D10" w:rsidRDefault="000E17EE" w:rsidP="00023D10">
      <w:pPr>
        <w:pStyle w:val="FootnoteText"/>
        <w:bidi/>
        <w:jc w:val="lowKashida"/>
        <w:rPr>
          <w:rFonts w:ascii="Simplified Arabic" w:hAnsi="Simplified Arabic" w:cs="Simplified Arabic"/>
          <w:sz w:val="22"/>
          <w:szCs w:val="22"/>
          <w:rtl/>
          <w:lang w:bidi="ar-EG"/>
        </w:rPr>
      </w:pPr>
      <w:r w:rsidRPr="00023D10">
        <w:rPr>
          <w:rStyle w:val="FootnoteReference"/>
          <w:rFonts w:ascii="Simplified Arabic" w:hAnsi="Simplified Arabic" w:cs="Simplified Arabic"/>
          <w:sz w:val="22"/>
          <w:szCs w:val="22"/>
          <w:rtl/>
        </w:rPr>
        <w:t>1</w:t>
      </w:r>
      <w:r w:rsidRPr="00023D10">
        <w:rPr>
          <w:rFonts w:ascii="Simplified Arabic" w:hAnsi="Simplified Arabic" w:cs="Simplified Arabic"/>
          <w:sz w:val="22"/>
          <w:szCs w:val="22"/>
        </w:rPr>
        <w:t xml:space="preserve"> </w:t>
      </w:r>
      <w:r w:rsidRPr="00023D10">
        <w:rPr>
          <w:rFonts w:ascii="Simplified Arabic" w:hAnsi="Simplified Arabic" w:cs="Simplified Arabic"/>
          <w:sz w:val="22"/>
          <w:szCs w:val="22"/>
          <w:rtl/>
        </w:rPr>
        <w:t xml:space="preserve"> </w:t>
      </w:r>
      <w:r w:rsidRPr="00023D10">
        <w:rPr>
          <w:rFonts w:ascii="Simplified Arabic" w:hAnsi="Simplified Arabic" w:cs="Simplified Arabic"/>
          <w:sz w:val="22"/>
          <w:szCs w:val="22"/>
          <w:rtl/>
          <w:lang w:bidi="ar-EG"/>
        </w:rPr>
        <w:t>نجوي الشناوي (2012). التجربة المصرية في قياس أثر الاتصالات وتكنولوجيا المعلومات وخريطة الطريق للمشروع العربي لقياس الأثر. مركز معلومات وزارة الاتصالات وتكنولوجيا المعلومات - ورشة عمل حول "مؤشرات الاتصالات وتكنولوجيا المعلومات... من الاستراتيجية إلى قياس الأثر"</w:t>
      </w:r>
    </w:p>
  </w:footnote>
  <w:footnote w:id="40">
    <w:p w:rsidR="000E17EE" w:rsidRPr="00023D10" w:rsidRDefault="000E17EE" w:rsidP="00023D10">
      <w:pPr>
        <w:pStyle w:val="FootnoteText"/>
        <w:rPr>
          <w:rFonts w:asciiTheme="majorBidi" w:hAnsiTheme="majorBidi" w:cstheme="majorBidi"/>
          <w:sz w:val="22"/>
          <w:szCs w:val="22"/>
          <w:lang w:bidi="ar-EG"/>
        </w:rPr>
      </w:pPr>
      <w:r>
        <w:rPr>
          <w:rStyle w:val="FootnoteReference"/>
          <w:rFonts w:ascii="Simplified Arabic" w:hAnsi="Simplified Arabic" w:cs="Simplified Arabic"/>
          <w:sz w:val="22"/>
          <w:szCs w:val="22"/>
        </w:rPr>
        <w:t>2</w:t>
      </w:r>
      <w:r w:rsidRPr="00023D10">
        <w:rPr>
          <w:rFonts w:ascii="Simplified Arabic" w:hAnsi="Simplified Arabic" w:cs="Simplified Arabic"/>
          <w:sz w:val="22"/>
          <w:szCs w:val="22"/>
        </w:rPr>
        <w:t xml:space="preserve"> </w:t>
      </w:r>
      <w:proofErr w:type="gramStart"/>
      <w:r w:rsidRPr="00023D10">
        <w:rPr>
          <w:rFonts w:asciiTheme="majorBidi" w:eastAsia="Times New Roman" w:hAnsiTheme="majorBidi" w:cstheme="majorBidi"/>
          <w:sz w:val="22"/>
          <w:szCs w:val="22"/>
        </w:rPr>
        <w:t>OECD (2008).</w:t>
      </w:r>
      <w:proofErr w:type="gramEnd"/>
      <w:r w:rsidRPr="00023D10">
        <w:rPr>
          <w:rFonts w:asciiTheme="majorBidi" w:eastAsia="Times New Roman" w:hAnsiTheme="majorBidi" w:cstheme="majorBidi"/>
          <w:sz w:val="22"/>
          <w:szCs w:val="22"/>
        </w:rPr>
        <w:t xml:space="preserve"> The contribution of the ICT sectors to Economic growth in OECD countries: backward and forward Linkages. OECD, Paris</w:t>
      </w:r>
    </w:p>
  </w:footnote>
  <w:footnote w:id="41">
    <w:p w:rsidR="000E17EE" w:rsidRPr="00023D10" w:rsidRDefault="000E17EE" w:rsidP="00023D10">
      <w:pPr>
        <w:pStyle w:val="FootnoteText"/>
        <w:bidi/>
        <w:rPr>
          <w:rFonts w:ascii="Simplified Arabic" w:hAnsi="Simplified Arabic" w:cs="Simplified Arabic"/>
          <w:sz w:val="22"/>
          <w:szCs w:val="22"/>
          <w:rtl/>
          <w:lang w:bidi="ar-EG"/>
        </w:rPr>
      </w:pPr>
      <w:r w:rsidRPr="00023D10">
        <w:rPr>
          <w:rStyle w:val="FootnoteReference"/>
          <w:rFonts w:ascii="Simplified Arabic" w:hAnsi="Simplified Arabic" w:cs="Simplified Arabic"/>
          <w:sz w:val="22"/>
          <w:szCs w:val="22"/>
          <w:rtl/>
        </w:rPr>
        <w:t>3</w:t>
      </w:r>
      <w:r w:rsidRPr="00023D10">
        <w:rPr>
          <w:rFonts w:ascii="Simplified Arabic" w:hAnsi="Simplified Arabic" w:cs="Simplified Arabic"/>
          <w:sz w:val="22"/>
          <w:szCs w:val="22"/>
        </w:rPr>
        <w:t xml:space="preserve"> </w:t>
      </w:r>
      <w:r w:rsidRPr="00023D10">
        <w:rPr>
          <w:rFonts w:ascii="Simplified Arabic" w:hAnsi="Simplified Arabic" w:cs="Simplified Arabic"/>
          <w:sz w:val="22"/>
          <w:szCs w:val="22"/>
          <w:rtl/>
        </w:rPr>
        <w:t xml:space="preserve"> </w:t>
      </w:r>
      <w:r w:rsidRPr="00023D10">
        <w:rPr>
          <w:rFonts w:ascii="Simplified Arabic" w:hAnsi="Simplified Arabic" w:cs="Simplified Arabic"/>
          <w:color w:val="222222"/>
          <w:sz w:val="22"/>
          <w:szCs w:val="22"/>
          <w:rtl/>
          <w:lang w:bidi="ar"/>
        </w:rPr>
        <w:t xml:space="preserve">المنظمة العربية لمكافحة الفساد </w:t>
      </w:r>
      <w:r w:rsidRPr="00023D10">
        <w:rPr>
          <w:rFonts w:ascii="Simplified Arabic" w:hAnsi="Simplified Arabic" w:cs="Simplified Arabic"/>
          <w:color w:val="222222"/>
          <w:sz w:val="22"/>
          <w:szCs w:val="22"/>
          <w:lang w:bidi="ar"/>
        </w:rPr>
        <w:t>)</w:t>
      </w:r>
      <w:r w:rsidRPr="00023D10">
        <w:rPr>
          <w:rFonts w:ascii="Simplified Arabic" w:hAnsi="Simplified Arabic" w:cs="Simplified Arabic"/>
          <w:color w:val="222222"/>
          <w:sz w:val="22"/>
          <w:szCs w:val="22"/>
          <w:rtl/>
          <w:lang w:bidi="ar"/>
        </w:rPr>
        <w:t>2014</w:t>
      </w:r>
      <w:r w:rsidRPr="00023D10">
        <w:rPr>
          <w:rFonts w:ascii="Simplified Arabic" w:hAnsi="Simplified Arabic" w:cs="Simplified Arabic"/>
          <w:color w:val="222222"/>
          <w:sz w:val="22"/>
          <w:szCs w:val="22"/>
          <w:lang w:bidi="ar"/>
        </w:rPr>
        <w:t>.(</w:t>
      </w:r>
      <w:r w:rsidRPr="00023D10">
        <w:rPr>
          <w:rFonts w:ascii="Simplified Arabic" w:hAnsi="Simplified Arabic" w:cs="Simplified Arabic"/>
          <w:color w:val="222222"/>
          <w:sz w:val="22"/>
          <w:szCs w:val="22"/>
          <w:rtl/>
          <w:lang w:bidi="ar"/>
        </w:rPr>
        <w:t xml:space="preserve"> </w:t>
      </w:r>
      <w:r w:rsidRPr="00023D10">
        <w:rPr>
          <w:rFonts w:ascii="Simplified Arabic" w:hAnsi="Simplified Arabic" w:cs="Simplified Arabic"/>
          <w:sz w:val="22"/>
          <w:szCs w:val="22"/>
          <w:rtl/>
          <w:lang w:bidi="ar-EG"/>
        </w:rPr>
        <w:t xml:space="preserve">إصلاح صناعة الإنشاءات في الأقطار </w:t>
      </w:r>
      <w:r w:rsidRPr="00023D10">
        <w:rPr>
          <w:rFonts w:ascii="Simplified Arabic" w:hAnsi="Simplified Arabic" w:cs="Simplified Arabic"/>
          <w:color w:val="222222"/>
          <w:sz w:val="22"/>
          <w:szCs w:val="22"/>
          <w:rtl/>
          <w:lang w:bidi="ar"/>
        </w:rPr>
        <w:t>العربية</w:t>
      </w:r>
      <w:r w:rsidRPr="00023D10">
        <w:rPr>
          <w:rFonts w:ascii="Simplified Arabic" w:hAnsi="Simplified Arabic" w:cs="Simplified Arabic"/>
          <w:color w:val="222222"/>
          <w:sz w:val="22"/>
          <w:szCs w:val="22"/>
          <w:rtl/>
          <w:lang w:bidi="ar-EG"/>
        </w:rPr>
        <w:t>.</w:t>
      </w:r>
      <w:r w:rsidRPr="00023D10">
        <w:rPr>
          <w:rFonts w:ascii="Simplified Arabic" w:hAnsi="Simplified Arabic" w:cs="Simplified Arabic"/>
          <w:color w:val="222222"/>
          <w:sz w:val="22"/>
          <w:szCs w:val="22"/>
          <w:rtl/>
          <w:lang w:bidi="ar"/>
        </w:rPr>
        <w:t xml:space="preserve"> المركز العربي للأبحاث ودراسة السياسات. عدد الصفحات 480.</w:t>
      </w:r>
    </w:p>
  </w:footnote>
  <w:footnote w:id="42">
    <w:p w:rsidR="000E17EE" w:rsidRPr="00023D10" w:rsidRDefault="000E17EE" w:rsidP="00023D10">
      <w:pPr>
        <w:pStyle w:val="FootnoteText"/>
        <w:rPr>
          <w:rFonts w:ascii="Simplified Arabic" w:hAnsi="Simplified Arabic" w:cs="Simplified Arabic"/>
          <w:sz w:val="22"/>
          <w:szCs w:val="22"/>
          <w:lang w:bidi="ar-EG"/>
        </w:rPr>
      </w:pPr>
      <w:r>
        <w:rPr>
          <w:rStyle w:val="FootnoteReference"/>
          <w:rFonts w:asciiTheme="majorBidi" w:hAnsiTheme="majorBidi" w:cstheme="majorBidi"/>
          <w:sz w:val="22"/>
          <w:szCs w:val="22"/>
        </w:rPr>
        <w:t>4</w:t>
      </w:r>
      <w:r w:rsidRPr="00023D10">
        <w:rPr>
          <w:rFonts w:ascii="Simplified Arabic" w:hAnsi="Simplified Arabic" w:cs="Simplified Arabic"/>
          <w:sz w:val="22"/>
          <w:szCs w:val="22"/>
        </w:rPr>
        <w:t xml:space="preserve"> </w:t>
      </w:r>
      <w:proofErr w:type="gramStart"/>
      <w:r w:rsidRPr="00023D10">
        <w:rPr>
          <w:rFonts w:ascii="Simplified Arabic" w:hAnsi="Simplified Arabic" w:cs="Simplified Arabic"/>
          <w:sz w:val="22"/>
          <w:szCs w:val="22"/>
          <w:lang w:bidi="ar-EG"/>
        </w:rPr>
        <w:t>Gomez-Paredes, J. and Malik, A. (2018).</w:t>
      </w:r>
      <w:proofErr w:type="gramEnd"/>
      <w:r w:rsidRPr="00023D10">
        <w:rPr>
          <w:rFonts w:ascii="Simplified Arabic" w:hAnsi="Simplified Arabic" w:cs="Simplified Arabic"/>
          <w:sz w:val="22"/>
          <w:szCs w:val="22"/>
          <w:lang w:bidi="ar-EG"/>
        </w:rPr>
        <w:t xml:space="preserve"> </w:t>
      </w:r>
      <w:proofErr w:type="gramStart"/>
      <w:r w:rsidRPr="00023D10">
        <w:rPr>
          <w:rFonts w:ascii="Simplified Arabic" w:hAnsi="Simplified Arabic" w:cs="Simplified Arabic"/>
          <w:sz w:val="22"/>
          <w:szCs w:val="22"/>
          <w:lang w:bidi="ar-EG"/>
        </w:rPr>
        <w:t>Tracking the Sustainable Development Goals with Input-Output Analysis: A commentary and example.</w:t>
      </w:r>
      <w:proofErr w:type="gramEnd"/>
      <w:r w:rsidRPr="00023D10">
        <w:rPr>
          <w:rFonts w:ascii="Simplified Arabic" w:hAnsi="Simplified Arabic" w:cs="Simplified Arabic"/>
          <w:sz w:val="22"/>
          <w:szCs w:val="22"/>
          <w:lang w:bidi="ar-EG"/>
        </w:rPr>
        <w:t xml:space="preserve"> </w:t>
      </w:r>
      <w:proofErr w:type="gramStart"/>
      <w:r w:rsidRPr="00023D10">
        <w:rPr>
          <w:rFonts w:ascii="Simplified Arabic" w:hAnsi="Simplified Arabic" w:cs="Simplified Arabic"/>
          <w:sz w:val="22"/>
          <w:szCs w:val="22"/>
          <w:lang w:bidi="ar-EG"/>
        </w:rPr>
        <w:t>26</w:t>
      </w:r>
      <w:r w:rsidRPr="00023D10">
        <w:rPr>
          <w:rFonts w:ascii="Simplified Arabic" w:hAnsi="Simplified Arabic" w:cs="Simplified Arabic"/>
          <w:sz w:val="22"/>
          <w:szCs w:val="22"/>
          <w:vertAlign w:val="superscript"/>
          <w:lang w:bidi="ar-EG"/>
        </w:rPr>
        <w:t>th</w:t>
      </w:r>
      <w:r w:rsidRPr="00023D10">
        <w:rPr>
          <w:rFonts w:ascii="Simplified Arabic" w:hAnsi="Simplified Arabic" w:cs="Simplified Arabic"/>
          <w:sz w:val="22"/>
          <w:szCs w:val="22"/>
          <w:lang w:bidi="ar-EG"/>
        </w:rPr>
        <w:t xml:space="preserve"> IIOA Conference.</w:t>
      </w:r>
      <w:proofErr w:type="gramEnd"/>
      <w:r w:rsidRPr="00023D10">
        <w:rPr>
          <w:rFonts w:ascii="Simplified Arabic" w:hAnsi="Simplified Arabic" w:cs="Simplified Arabic"/>
          <w:sz w:val="22"/>
          <w:szCs w:val="22"/>
          <w:lang w:bidi="ar-EG"/>
        </w:rPr>
        <w:t xml:space="preserve"> Juiz de Fora, Brazil</w:t>
      </w:r>
    </w:p>
  </w:footnote>
  <w:footnote w:id="43">
    <w:p w:rsidR="000E17EE" w:rsidRPr="000A2633" w:rsidRDefault="000E17EE" w:rsidP="000B0C07">
      <w:pPr>
        <w:pStyle w:val="FootnoteText"/>
        <w:bidi/>
        <w:rPr>
          <w:rFonts w:ascii="Simplified Arabic" w:hAnsi="Simplified Arabic" w:cs="Simplified Arabic"/>
          <w:rtl/>
          <w:lang w:bidi="ar-EG"/>
        </w:rPr>
      </w:pPr>
      <w:r>
        <w:rPr>
          <w:rStyle w:val="FootnoteReference"/>
          <w:rtl/>
        </w:rPr>
        <w:t>1</w:t>
      </w:r>
      <w:r w:rsidRPr="00EC1775">
        <w:t xml:space="preserve"> </w:t>
      </w:r>
      <w:r w:rsidRPr="00EC1775">
        <w:rPr>
          <w:rFonts w:hint="cs"/>
          <w:rtl/>
        </w:rPr>
        <w:t xml:space="preserve"> </w:t>
      </w:r>
      <w:r w:rsidRPr="000A2633">
        <w:rPr>
          <w:rFonts w:ascii="Simplified Arabic" w:hAnsi="Simplified Arabic" w:cs="Simplified Arabic"/>
          <w:rtl/>
          <w:lang w:bidi="ar-EG"/>
        </w:rPr>
        <w:t>المصدر الجهاز المركزي للإحصاء مقدمة جدول المدخلات والمخرجات 1983-1984</w:t>
      </w:r>
      <w:r w:rsidRPr="000A2633">
        <w:rPr>
          <w:rFonts w:ascii="Simplified Arabic" w:hAnsi="Simplified Arabic" w:cs="Simplified Arabic"/>
          <w:lang w:bidi="ar-EG"/>
        </w:rPr>
        <w:t xml:space="preserve"> </w:t>
      </w:r>
      <w:r w:rsidRPr="000A2633">
        <w:rPr>
          <w:rFonts w:ascii="Simplified Arabic" w:hAnsi="Simplified Arabic" w:cs="Simplified Arabic"/>
          <w:rtl/>
          <w:lang w:bidi="ar-EG"/>
        </w:rPr>
        <w:t>، (مرجع رقم 71/ 12023 / 88  )</w:t>
      </w:r>
    </w:p>
  </w:footnote>
  <w:footnote w:id="44">
    <w:p w:rsidR="000E17EE" w:rsidRDefault="000E17EE" w:rsidP="000B0C07">
      <w:pPr>
        <w:pStyle w:val="FootnoteText"/>
        <w:bidi/>
        <w:rPr>
          <w:rtl/>
          <w:lang w:bidi="ar-EG"/>
        </w:rPr>
      </w:pPr>
      <w:r>
        <w:rPr>
          <w:rStyle w:val="FootnoteReference"/>
          <w:rtl/>
        </w:rPr>
        <w:t>2</w:t>
      </w:r>
      <w:r>
        <w:t xml:space="preserve"> </w:t>
      </w:r>
      <w:r>
        <w:rPr>
          <w:rFonts w:hint="cs"/>
          <w:rtl/>
        </w:rPr>
        <w:t xml:space="preserve"> </w:t>
      </w:r>
      <w:r w:rsidRPr="000A2633">
        <w:rPr>
          <w:rFonts w:ascii="Simplified Arabic" w:hAnsi="Simplified Arabic" w:cs="Simplified Arabic"/>
          <w:rtl/>
          <w:lang w:bidi="ar-EG"/>
        </w:rPr>
        <w:t>المصدر الجهاز المركزي للإحصاء مرجع رقم (09/110 )</w:t>
      </w:r>
      <w:r>
        <w:rPr>
          <w:rFonts w:hint="cs"/>
          <w:rtl/>
          <w:lang w:bidi="ar-EG"/>
        </w:rPr>
        <w:t xml:space="preserve">  </w:t>
      </w:r>
    </w:p>
  </w:footnote>
  <w:footnote w:id="45">
    <w:p w:rsidR="000E17EE" w:rsidRDefault="000E17EE" w:rsidP="000B0C07">
      <w:pPr>
        <w:pStyle w:val="FootnoteText"/>
        <w:bidi/>
        <w:rPr>
          <w:rtl/>
          <w:lang w:bidi="ar-EG"/>
        </w:rPr>
      </w:pPr>
      <w:r>
        <w:rPr>
          <w:rStyle w:val="FootnoteReference"/>
          <w:rtl/>
        </w:rPr>
        <w:t>1</w:t>
      </w:r>
      <w:r>
        <w:t xml:space="preserve"> </w:t>
      </w:r>
      <w:r>
        <w:rPr>
          <w:rFonts w:hint="cs"/>
          <w:rtl/>
          <w:lang w:bidi="ar-EG"/>
        </w:rPr>
        <w:t xml:space="preserve"> </w:t>
      </w:r>
      <w:r w:rsidRPr="000A2633">
        <w:rPr>
          <w:rFonts w:ascii="Simplified Arabic" w:hAnsi="Simplified Arabic" w:cs="Simplified Arabic"/>
          <w:rtl/>
          <w:lang w:bidi="ar-EG"/>
        </w:rPr>
        <w:t>الجهاز المركزي للتعبئة العامة والاحصاء مرجع رقم (71-12022/79  )</w:t>
      </w:r>
      <w:r>
        <w:rPr>
          <w:rFonts w:hint="cs"/>
          <w:rtl/>
          <w:lang w:bidi="ar-EG"/>
        </w:rPr>
        <w:t xml:space="preserve">  </w:t>
      </w:r>
    </w:p>
  </w:footnote>
  <w:footnote w:id="46">
    <w:p w:rsidR="000E17EE" w:rsidRDefault="000E17EE" w:rsidP="000B0C07">
      <w:pPr>
        <w:pStyle w:val="FootnoteText"/>
        <w:bidi/>
        <w:rPr>
          <w:rtl/>
          <w:lang w:bidi="ar-EG"/>
        </w:rPr>
      </w:pPr>
      <w:r>
        <w:rPr>
          <w:rStyle w:val="FootnoteReference"/>
          <w:rtl/>
        </w:rPr>
        <w:t>2</w:t>
      </w:r>
      <w:r>
        <w:t xml:space="preserve"> </w:t>
      </w:r>
      <w:r>
        <w:rPr>
          <w:rStyle w:val="FootnoteReference"/>
        </w:rPr>
        <w:footnoteRef/>
      </w:r>
      <w:r>
        <w:t xml:space="preserve"> </w:t>
      </w:r>
      <w:r w:rsidRPr="000A2633">
        <w:rPr>
          <w:rFonts w:ascii="Simplified Arabic" w:hAnsi="Simplified Arabic" w:cs="Simplified Arabic"/>
          <w:rtl/>
          <w:lang w:bidi="ar-EG"/>
        </w:rPr>
        <w:t>المصدر الجهاز المركزي للإحصاء مرجع رقم ( 71/ 12023 /81 )</w:t>
      </w:r>
      <w:r>
        <w:rPr>
          <w:rFonts w:hint="cs"/>
          <w:rtl/>
          <w:lang w:bidi="ar-EG"/>
        </w:rPr>
        <w:t xml:space="preserve"> </w:t>
      </w:r>
    </w:p>
  </w:footnote>
  <w:footnote w:id="47">
    <w:p w:rsidR="000E17EE" w:rsidRDefault="000E17EE" w:rsidP="000B0C07">
      <w:pPr>
        <w:pStyle w:val="FootnoteText"/>
        <w:bidi/>
        <w:rPr>
          <w:rtl/>
          <w:lang w:bidi="ar-EG"/>
        </w:rPr>
      </w:pPr>
      <w:r>
        <w:rPr>
          <w:rStyle w:val="FootnoteReference"/>
          <w:rtl/>
        </w:rPr>
        <w:t>1</w:t>
      </w:r>
      <w:r>
        <w:t xml:space="preserve"> </w:t>
      </w:r>
      <w:r w:rsidRPr="005F188F">
        <w:rPr>
          <w:rFonts w:hint="cs"/>
          <w:b/>
          <w:bCs/>
          <w:sz w:val="24"/>
          <w:szCs w:val="24"/>
          <w:rtl/>
          <w:lang w:bidi="ar-EG"/>
        </w:rPr>
        <w:t xml:space="preserve"> </w:t>
      </w:r>
      <w:r w:rsidRPr="000A2633">
        <w:rPr>
          <w:rFonts w:hint="cs"/>
          <w:rtl/>
          <w:lang w:bidi="ar-EG"/>
        </w:rPr>
        <w:t>المصدر الجهاز المركزي للتعبئة العامة والاحصاء (مرجع رقم 71/ 12023 /88)</w:t>
      </w:r>
      <w:r>
        <w:rPr>
          <w:rFonts w:hint="cs"/>
          <w:rtl/>
          <w:lang w:bidi="ar-EG"/>
        </w:rPr>
        <w:t xml:space="preserve">  </w:t>
      </w:r>
    </w:p>
  </w:footnote>
  <w:footnote w:id="48">
    <w:p w:rsidR="000E17EE" w:rsidRPr="00510FD3" w:rsidRDefault="000E17EE" w:rsidP="000B0C07">
      <w:pPr>
        <w:pStyle w:val="FootnoteText"/>
        <w:bidi/>
        <w:rPr>
          <w:rtl/>
          <w:lang w:bidi="ar-EG"/>
        </w:rPr>
      </w:pPr>
      <w:r>
        <w:rPr>
          <w:rStyle w:val="FootnoteReference"/>
          <w:rtl/>
        </w:rPr>
        <w:t>1</w:t>
      </w:r>
      <w:r>
        <w:t xml:space="preserve"> </w:t>
      </w:r>
      <w:r w:rsidRPr="005F188F">
        <w:rPr>
          <w:rFonts w:hint="cs"/>
          <w:b/>
          <w:bCs/>
          <w:sz w:val="24"/>
          <w:szCs w:val="24"/>
          <w:rtl/>
          <w:lang w:bidi="ar-EG"/>
        </w:rPr>
        <w:t xml:space="preserve"> </w:t>
      </w:r>
      <w:r w:rsidRPr="00B039C9">
        <w:rPr>
          <w:rFonts w:ascii="Simplified Arabic" w:hAnsi="Simplified Arabic" w:cs="Simplified Arabic"/>
          <w:rtl/>
          <w:lang w:bidi="ar-EG"/>
        </w:rPr>
        <w:t>المصدر الجهاز المركزي للتعبئة العامة والاحصاء وتم نشره فى نوفمبر 1991</w:t>
      </w:r>
      <w:r w:rsidRPr="00510FD3">
        <w:rPr>
          <w:rFonts w:hint="cs"/>
          <w:rtl/>
          <w:lang w:bidi="ar-EG"/>
        </w:rPr>
        <w:t xml:space="preserve"> </w:t>
      </w:r>
    </w:p>
  </w:footnote>
  <w:footnote w:id="49">
    <w:p w:rsidR="000E17EE" w:rsidRPr="00510FD3" w:rsidRDefault="000E17EE" w:rsidP="000B0C07">
      <w:pPr>
        <w:pStyle w:val="FootnoteText"/>
        <w:bidi/>
        <w:rPr>
          <w:sz w:val="24"/>
          <w:szCs w:val="24"/>
          <w:rtl/>
          <w:lang w:bidi="ar-EG"/>
        </w:rPr>
      </w:pPr>
      <w:r>
        <w:rPr>
          <w:rStyle w:val="FootnoteReference"/>
          <w:rtl/>
        </w:rPr>
        <w:t>2</w:t>
      </w:r>
      <w:r w:rsidRPr="00510FD3">
        <w:rPr>
          <w:sz w:val="24"/>
          <w:szCs w:val="24"/>
        </w:rPr>
        <w:t xml:space="preserve"> </w:t>
      </w:r>
      <w:r w:rsidRPr="00510FD3">
        <w:rPr>
          <w:rFonts w:hint="cs"/>
          <w:sz w:val="24"/>
          <w:szCs w:val="24"/>
          <w:rtl/>
        </w:rPr>
        <w:t xml:space="preserve"> </w:t>
      </w:r>
      <w:r w:rsidRPr="00B039C9">
        <w:rPr>
          <w:rFonts w:ascii="Simplified Arabic" w:hAnsi="Simplified Arabic" w:cs="Simplified Arabic"/>
          <w:rtl/>
          <w:lang w:bidi="ar-EG"/>
        </w:rPr>
        <w:t>المصدر الجهاز المركزى للتعبئة العامة والاحصاء مرجع رقم (72/12023 /90 )</w:t>
      </w:r>
      <w:r w:rsidRPr="00510FD3">
        <w:rPr>
          <w:rFonts w:hint="cs"/>
          <w:sz w:val="24"/>
          <w:szCs w:val="24"/>
          <w:rtl/>
          <w:lang w:bidi="ar-EG"/>
        </w:rPr>
        <w:t xml:space="preserve"> </w:t>
      </w:r>
    </w:p>
  </w:footnote>
  <w:footnote w:id="50">
    <w:p w:rsidR="000E17EE" w:rsidRDefault="000E17EE" w:rsidP="000B0C07">
      <w:pPr>
        <w:pStyle w:val="FootnoteText"/>
        <w:bidi/>
        <w:rPr>
          <w:rtl/>
          <w:lang w:bidi="ar-EG"/>
        </w:rPr>
      </w:pPr>
      <w:r>
        <w:rPr>
          <w:rStyle w:val="FootnoteReference"/>
          <w:rtl/>
        </w:rPr>
        <w:t>1</w:t>
      </w:r>
      <w:r>
        <w:t xml:space="preserve"> </w:t>
      </w:r>
      <w:r w:rsidRPr="008A5F45">
        <w:rPr>
          <w:rFonts w:hint="cs"/>
          <w:b/>
          <w:bCs/>
          <w:sz w:val="24"/>
          <w:szCs w:val="24"/>
          <w:rtl/>
          <w:lang w:bidi="ar-EG"/>
        </w:rPr>
        <w:t xml:space="preserve"> </w:t>
      </w:r>
      <w:r w:rsidRPr="00B039C9">
        <w:rPr>
          <w:rFonts w:ascii="Simplified Arabic" w:hAnsi="Simplified Arabic" w:cs="Simplified Arabic"/>
          <w:rtl/>
          <w:lang w:bidi="ar-EG"/>
        </w:rPr>
        <w:t>المصدر الجهاز المركزي للتعبئة العامة والاحصاء مرجع رقم (72 /12023 / 92 )</w:t>
      </w:r>
    </w:p>
  </w:footnote>
  <w:footnote w:id="51">
    <w:p w:rsidR="000E17EE" w:rsidRPr="00286CE3" w:rsidRDefault="000E17EE" w:rsidP="000B0C07">
      <w:pPr>
        <w:pStyle w:val="FootnoteText"/>
        <w:bidi/>
        <w:rPr>
          <w:rtl/>
          <w:lang w:bidi="ar-EG"/>
        </w:rPr>
      </w:pPr>
      <w:r>
        <w:rPr>
          <w:rStyle w:val="FootnoteReference"/>
          <w:rtl/>
        </w:rPr>
        <w:t>1</w:t>
      </w:r>
      <w:r w:rsidRPr="006A6DA9">
        <w:rPr>
          <w:b/>
          <w:bCs/>
          <w:sz w:val="22"/>
          <w:szCs w:val="22"/>
        </w:rPr>
        <w:t xml:space="preserve"> </w:t>
      </w:r>
      <w:r w:rsidRPr="006A6DA9">
        <w:rPr>
          <w:rFonts w:ascii="Simplified Arabic" w:hAnsi="Simplified Arabic" w:cs="Simplified Arabic"/>
          <w:b/>
          <w:bCs/>
          <w:sz w:val="22"/>
          <w:szCs w:val="22"/>
          <w:rtl/>
          <w:lang w:bidi="ar-EG"/>
        </w:rPr>
        <w:t>المصدر</w:t>
      </w:r>
      <w:r w:rsidRPr="00B039C9">
        <w:rPr>
          <w:rFonts w:ascii="Simplified Arabic" w:hAnsi="Simplified Arabic" w:cs="Simplified Arabic"/>
          <w:rtl/>
          <w:lang w:bidi="ar-EG"/>
        </w:rPr>
        <w:t xml:space="preserve"> : الجهاز المركزي للتعبئة العامة والاحصاء مرجع 91-14241/2012</w:t>
      </w:r>
    </w:p>
  </w:footnote>
  <w:footnote w:id="52">
    <w:p w:rsidR="000E17EE" w:rsidRPr="00B039C9" w:rsidRDefault="000E17EE" w:rsidP="000B0C07">
      <w:pPr>
        <w:pStyle w:val="FootnoteText"/>
        <w:bidi/>
        <w:rPr>
          <w:rFonts w:ascii="Simplified Arabic" w:hAnsi="Simplified Arabic" w:cs="Simplified Arabic"/>
          <w:rtl/>
          <w:lang w:bidi="ar-EG"/>
        </w:rPr>
      </w:pPr>
      <w:r>
        <w:rPr>
          <w:rStyle w:val="FootnoteReference"/>
          <w:rtl/>
        </w:rPr>
        <w:t>1</w:t>
      </w:r>
      <w:r>
        <w:t xml:space="preserve"> </w:t>
      </w:r>
      <w:r>
        <w:rPr>
          <w:rFonts w:hint="cs"/>
          <w:rtl/>
          <w:lang w:bidi="ar-EG"/>
        </w:rPr>
        <w:t xml:space="preserve"> </w:t>
      </w:r>
      <w:r w:rsidRPr="00B039C9">
        <w:rPr>
          <w:rFonts w:ascii="Simplified Arabic" w:hAnsi="Simplified Arabic" w:cs="Simplified Arabic"/>
          <w:rtl/>
          <w:lang w:bidi="ar-EG"/>
        </w:rPr>
        <w:t>المصدر</w:t>
      </w:r>
      <w:r w:rsidR="003916D4">
        <w:rPr>
          <w:rFonts w:ascii="Simplified Arabic" w:hAnsi="Simplified Arabic" w:cs="Simplified Arabic" w:hint="cs"/>
          <w:rtl/>
          <w:lang w:bidi="ar-EG"/>
        </w:rPr>
        <w:t>:</w:t>
      </w:r>
      <w:r w:rsidRPr="00B039C9">
        <w:rPr>
          <w:rFonts w:ascii="Simplified Arabic" w:hAnsi="Simplified Arabic" w:cs="Simplified Arabic"/>
          <w:rtl/>
          <w:lang w:bidi="ar-EG"/>
        </w:rPr>
        <w:t xml:space="preserve"> الجهاز المركزي للتعبئة العامة والاحصاء  مرجع رقم (71-22402/2011 )</w:t>
      </w:r>
    </w:p>
  </w:footnote>
  <w:footnote w:id="53">
    <w:p w:rsidR="000E17EE" w:rsidRPr="00B039C9" w:rsidRDefault="000E17EE" w:rsidP="000B0C07">
      <w:pPr>
        <w:pStyle w:val="FootnoteText"/>
        <w:bidi/>
        <w:rPr>
          <w:rFonts w:ascii="Simplified Arabic" w:hAnsi="Simplified Arabic" w:cs="Simplified Arabic"/>
          <w:rtl/>
          <w:lang w:bidi="ar-EG"/>
        </w:rPr>
      </w:pPr>
      <w:r>
        <w:rPr>
          <w:rStyle w:val="FootnoteReference"/>
          <w:rtl/>
        </w:rPr>
        <w:t>2</w:t>
      </w:r>
      <w:r w:rsidRPr="00B039C9">
        <w:rPr>
          <w:rFonts w:ascii="Simplified Arabic" w:hAnsi="Simplified Arabic" w:cs="Simplified Arabic"/>
        </w:rPr>
        <w:t xml:space="preserve"> </w:t>
      </w:r>
      <w:r w:rsidRPr="00B039C9">
        <w:rPr>
          <w:rFonts w:ascii="Simplified Arabic" w:hAnsi="Simplified Arabic" w:cs="Simplified Arabic"/>
          <w:rtl/>
        </w:rPr>
        <w:t xml:space="preserve"> </w:t>
      </w:r>
      <w:r w:rsidRPr="00B039C9">
        <w:rPr>
          <w:rFonts w:ascii="Simplified Arabic" w:hAnsi="Simplified Arabic" w:cs="Simplified Arabic"/>
          <w:rtl/>
          <w:lang w:bidi="ar-EG"/>
        </w:rPr>
        <w:t>المصدر : الجهاز المركزي للتعبئة العامة والاحصاء مرجع (71-22402-2013 )</w:t>
      </w:r>
    </w:p>
  </w:footnote>
  <w:footnote w:id="54">
    <w:p w:rsidR="000E17EE" w:rsidRPr="00B039C9" w:rsidRDefault="000E17EE" w:rsidP="000B0C07">
      <w:pPr>
        <w:pStyle w:val="FootnoteText"/>
        <w:bidi/>
        <w:rPr>
          <w:rFonts w:ascii="Simplified Arabic" w:hAnsi="Simplified Arabic" w:cs="Simplified Arabic"/>
          <w:rtl/>
          <w:lang w:bidi="ar-EG"/>
        </w:rPr>
      </w:pPr>
      <w:r>
        <w:rPr>
          <w:rStyle w:val="FootnoteReference"/>
          <w:rtl/>
        </w:rPr>
        <w:t>3</w:t>
      </w:r>
      <w:r w:rsidRPr="00B039C9">
        <w:rPr>
          <w:rFonts w:ascii="Simplified Arabic" w:hAnsi="Simplified Arabic" w:cs="Simplified Arabic"/>
        </w:rPr>
        <w:t xml:space="preserve"> </w:t>
      </w:r>
      <w:r w:rsidRPr="00B039C9">
        <w:rPr>
          <w:rFonts w:ascii="Simplified Arabic" w:hAnsi="Simplified Arabic" w:cs="Simplified Arabic"/>
          <w:rtl/>
        </w:rPr>
        <w:t xml:space="preserve"> </w:t>
      </w:r>
      <w:r w:rsidRPr="00B039C9">
        <w:rPr>
          <w:rFonts w:ascii="Simplified Arabic" w:hAnsi="Simplified Arabic" w:cs="Simplified Arabic"/>
          <w:rtl/>
          <w:lang w:bidi="ar-EG"/>
        </w:rPr>
        <w:t>المصدر</w:t>
      </w:r>
      <w:r w:rsidR="003916D4">
        <w:rPr>
          <w:rFonts w:ascii="Simplified Arabic" w:hAnsi="Simplified Arabic" w:cs="Simplified Arabic" w:hint="cs"/>
          <w:rtl/>
          <w:lang w:bidi="ar-EG"/>
        </w:rPr>
        <w:t>:</w:t>
      </w:r>
      <w:r w:rsidRPr="00B039C9">
        <w:rPr>
          <w:rFonts w:ascii="Simplified Arabic" w:hAnsi="Simplified Arabic" w:cs="Simplified Arabic"/>
          <w:rtl/>
          <w:lang w:bidi="ar-EG"/>
        </w:rPr>
        <w:t xml:space="preserve"> الجهاز المركزي للتعبئة العامة والاحصاء مرجع رقم (71-22402/2018 )</w:t>
      </w:r>
    </w:p>
  </w:footnote>
  <w:footnote w:id="55">
    <w:p w:rsidR="000E17EE" w:rsidRDefault="000E17EE" w:rsidP="0083018A">
      <w:pPr>
        <w:pStyle w:val="FootnoteText"/>
        <w:bidi/>
        <w:rPr>
          <w:rtl/>
          <w:lang w:bidi="ar-EG"/>
        </w:rPr>
      </w:pPr>
      <w:r>
        <w:rPr>
          <w:rStyle w:val="FootnoteReference"/>
          <w:rtl/>
        </w:rPr>
        <w:t>1</w:t>
      </w:r>
      <w:r>
        <w:t xml:space="preserve">  </w:t>
      </w:r>
      <w:r w:rsidRPr="003916D4">
        <w:rPr>
          <w:rFonts w:hint="cs"/>
          <w:rtl/>
        </w:rPr>
        <w:t xml:space="preserve"> </w:t>
      </w:r>
      <w:r w:rsidRPr="003916D4">
        <w:rPr>
          <w:rFonts w:ascii="Simplified Arabic" w:hAnsi="Simplified Arabic" w:cs="Simplified Arabic"/>
          <w:rtl/>
          <w:lang w:bidi="ar-EG"/>
        </w:rPr>
        <w:t>المصدر</w:t>
      </w:r>
      <w:r>
        <w:rPr>
          <w:rFonts w:ascii="Simplified Arabic" w:hAnsi="Simplified Arabic" w:cs="Simplified Arabic" w:hint="cs"/>
          <w:rtl/>
          <w:lang w:bidi="ar-EG"/>
        </w:rPr>
        <w:t>:</w:t>
      </w:r>
      <w:r w:rsidRPr="00B039C9">
        <w:rPr>
          <w:rFonts w:ascii="Simplified Arabic" w:hAnsi="Simplified Arabic" w:cs="Simplified Arabic"/>
          <w:rtl/>
          <w:lang w:bidi="ar-EG"/>
        </w:rPr>
        <w:t xml:space="preserve"> الجهاز المركزي للتعبئة العامة والاحصاء</w:t>
      </w:r>
      <w:r>
        <w:rPr>
          <w:rFonts w:ascii="Simplified Arabic" w:hAnsi="Simplified Arabic" w:cs="Simplified Arabic" w:hint="cs"/>
          <w:rtl/>
          <w:lang w:bidi="ar-EG"/>
        </w:rPr>
        <w:t>، المرجع السابق.</w:t>
      </w:r>
    </w:p>
  </w:footnote>
  <w:footnote w:id="56">
    <w:p w:rsidR="000E17EE" w:rsidRDefault="000E17EE" w:rsidP="0083018A">
      <w:pPr>
        <w:pStyle w:val="FootnoteText"/>
        <w:bidi/>
        <w:rPr>
          <w:rtl/>
          <w:lang w:bidi="ar-EG"/>
        </w:rPr>
      </w:pPr>
      <w:r>
        <w:rPr>
          <w:rStyle w:val="FootnoteReference"/>
          <w:rtl/>
        </w:rPr>
        <w:t>2</w:t>
      </w:r>
      <w:r>
        <w:t xml:space="preserve"> </w:t>
      </w:r>
      <w:r>
        <w:rPr>
          <w:rFonts w:hint="cs"/>
          <w:rtl/>
        </w:rPr>
        <w:t xml:space="preserve"> </w:t>
      </w:r>
      <w:r w:rsidRPr="003916D4">
        <w:rPr>
          <w:rFonts w:ascii="Simplified Arabic" w:hAnsi="Simplified Arabic" w:cs="Simplified Arabic"/>
          <w:b/>
          <w:bCs/>
          <w:rtl/>
          <w:lang w:bidi="ar-EG"/>
        </w:rPr>
        <w:t>المصدر</w:t>
      </w:r>
      <w:r>
        <w:rPr>
          <w:rFonts w:ascii="Simplified Arabic" w:hAnsi="Simplified Arabic" w:cs="Simplified Arabic" w:hint="cs"/>
          <w:rtl/>
          <w:lang w:bidi="ar-EG"/>
        </w:rPr>
        <w:t>: المرجع السابق.</w:t>
      </w:r>
    </w:p>
  </w:footnote>
  <w:footnote w:id="57">
    <w:p w:rsidR="000E17EE" w:rsidRDefault="000E17EE" w:rsidP="00F07942">
      <w:pPr>
        <w:pStyle w:val="FootnoteText"/>
        <w:bidi/>
        <w:rPr>
          <w:rtl/>
          <w:lang w:bidi="ar-EG"/>
        </w:rPr>
      </w:pPr>
      <w:r>
        <w:rPr>
          <w:rStyle w:val="FootnoteReference"/>
          <w:rtl/>
        </w:rPr>
        <w:t>1</w:t>
      </w:r>
      <w:r>
        <w:t xml:space="preserve"> </w:t>
      </w:r>
      <w:r>
        <w:rPr>
          <w:rFonts w:hint="cs"/>
          <w:rtl/>
          <w:lang w:bidi="ar-EG"/>
        </w:rPr>
        <w:t xml:space="preserve"> </w:t>
      </w:r>
      <w:r w:rsidRPr="009741DB">
        <w:rPr>
          <w:rFonts w:ascii="Simplified Arabic" w:hAnsi="Simplified Arabic" w:cs="Simplified Arabic"/>
          <w:sz w:val="24"/>
          <w:szCs w:val="24"/>
          <w:rtl/>
          <w:lang w:bidi="ar-EG"/>
        </w:rPr>
        <w:t>المصدر</w:t>
      </w:r>
      <w:r>
        <w:rPr>
          <w:rFonts w:ascii="Simplified Arabic" w:hAnsi="Simplified Arabic" w:cs="Simplified Arabic" w:hint="cs"/>
          <w:rtl/>
          <w:lang w:bidi="ar-EG"/>
        </w:rPr>
        <w:t>: المرجع السابق.</w:t>
      </w:r>
    </w:p>
    <w:p w:rsidR="000E17EE" w:rsidRPr="00F07942" w:rsidRDefault="000E17EE" w:rsidP="00F07942">
      <w:pPr>
        <w:pStyle w:val="FootnoteText"/>
        <w:bidi/>
        <w:rPr>
          <w:rtl/>
          <w:lang w:bidi="ar-EG"/>
        </w:rPr>
      </w:pPr>
    </w:p>
  </w:footnote>
  <w:footnote w:id="58">
    <w:p w:rsidR="000E17EE" w:rsidRDefault="000E17EE" w:rsidP="000C22E6">
      <w:pPr>
        <w:pStyle w:val="FootnoteText"/>
        <w:jc w:val="lowKashida"/>
      </w:pPr>
      <w:r>
        <w:rPr>
          <w:rStyle w:val="FootnoteReference"/>
        </w:rPr>
        <w:t xml:space="preserve">1 </w:t>
      </w:r>
      <w:proofErr w:type="gramStart"/>
      <w:r w:rsidRPr="00F86B9F">
        <w:rPr>
          <w:rFonts w:asciiTheme="majorBidi" w:hAnsiTheme="majorBidi" w:cstheme="majorBidi"/>
        </w:rPr>
        <w:t>United Nations (2008).</w:t>
      </w:r>
      <w:proofErr w:type="gramEnd"/>
      <w:r w:rsidRPr="00F86B9F">
        <w:rPr>
          <w:rFonts w:asciiTheme="majorBidi" w:hAnsiTheme="majorBidi" w:cstheme="majorBidi"/>
        </w:rPr>
        <w:t xml:space="preserve"> International Standard Industrial Classification of All Economic Activities (ISIC), Rev.4. </w:t>
      </w:r>
      <w:proofErr w:type="gramStart"/>
      <w:r w:rsidRPr="00F86B9F">
        <w:rPr>
          <w:rFonts w:asciiTheme="majorBidi" w:hAnsiTheme="majorBidi" w:cstheme="majorBidi"/>
        </w:rPr>
        <w:t>Department of Economic and Social Affairs Statistics Division.</w:t>
      </w:r>
      <w:proofErr w:type="gramEnd"/>
      <w:r w:rsidRPr="00F86B9F">
        <w:rPr>
          <w:rFonts w:asciiTheme="majorBidi" w:hAnsiTheme="majorBidi" w:cstheme="majorBidi"/>
        </w:rPr>
        <w:t xml:space="preserve"> Statistical Papers, Series M No.4, Rev.4.</w:t>
      </w:r>
    </w:p>
  </w:footnote>
  <w:footnote w:id="59">
    <w:p w:rsidR="000E17EE" w:rsidRPr="00242B70" w:rsidRDefault="000E17EE" w:rsidP="00BE2AB6">
      <w:pPr>
        <w:pStyle w:val="FootnoteText"/>
        <w:rPr>
          <w:rFonts w:asciiTheme="majorBidi" w:hAnsiTheme="majorBidi" w:cstheme="majorBidi"/>
          <w:sz w:val="22"/>
          <w:szCs w:val="22"/>
        </w:rPr>
      </w:pPr>
      <w:r w:rsidRPr="00242B70">
        <w:rPr>
          <w:rStyle w:val="FootnoteReference"/>
          <w:rFonts w:asciiTheme="majorBidi" w:hAnsiTheme="majorBidi" w:cstheme="majorBidi"/>
          <w:sz w:val="24"/>
          <w:szCs w:val="24"/>
        </w:rPr>
        <w:t>1</w:t>
      </w:r>
      <w:r w:rsidRPr="00242B70">
        <w:rPr>
          <w:rFonts w:asciiTheme="majorBidi" w:hAnsiTheme="majorBidi" w:cstheme="majorBidi"/>
          <w:sz w:val="24"/>
          <w:szCs w:val="24"/>
        </w:rPr>
        <w:t xml:space="preserve"> </w:t>
      </w:r>
      <w:proofErr w:type="gramStart"/>
      <w:r w:rsidRPr="00242B70">
        <w:rPr>
          <w:rFonts w:asciiTheme="majorBidi" w:hAnsiTheme="majorBidi" w:cstheme="majorBidi"/>
          <w:sz w:val="22"/>
          <w:szCs w:val="22"/>
        </w:rPr>
        <w:t>United Nations (2002).</w:t>
      </w:r>
      <w:proofErr w:type="gramEnd"/>
      <w:r w:rsidRPr="00242B70">
        <w:rPr>
          <w:rFonts w:asciiTheme="majorBidi" w:hAnsiTheme="majorBidi" w:cstheme="majorBidi"/>
          <w:sz w:val="22"/>
          <w:szCs w:val="22"/>
        </w:rPr>
        <w:t xml:space="preserve"> </w:t>
      </w:r>
      <w:proofErr w:type="gramStart"/>
      <w:r w:rsidRPr="00242B70">
        <w:rPr>
          <w:rFonts w:asciiTheme="majorBidi" w:hAnsiTheme="majorBidi" w:cstheme="majorBidi"/>
          <w:sz w:val="22"/>
          <w:szCs w:val="22"/>
        </w:rPr>
        <w:t>Central Product Classification (CPC), Version 1.1.</w:t>
      </w:r>
      <w:proofErr w:type="gramEnd"/>
      <w:r w:rsidRPr="00242B70">
        <w:rPr>
          <w:rFonts w:asciiTheme="majorBidi" w:hAnsiTheme="majorBidi" w:cstheme="majorBidi"/>
          <w:sz w:val="22"/>
          <w:szCs w:val="22"/>
        </w:rPr>
        <w:t xml:space="preserve"> </w:t>
      </w:r>
      <w:proofErr w:type="gramStart"/>
      <w:r w:rsidRPr="00242B70">
        <w:rPr>
          <w:rFonts w:asciiTheme="majorBidi" w:hAnsiTheme="majorBidi" w:cstheme="majorBidi"/>
          <w:sz w:val="22"/>
          <w:szCs w:val="22"/>
        </w:rPr>
        <w:t>Department of Economic and Social Affairs Statistics Division.</w:t>
      </w:r>
      <w:proofErr w:type="gramEnd"/>
      <w:r w:rsidRPr="00242B70">
        <w:rPr>
          <w:rFonts w:asciiTheme="majorBidi" w:hAnsiTheme="majorBidi" w:cstheme="majorBidi"/>
          <w:sz w:val="22"/>
          <w:szCs w:val="22"/>
        </w:rPr>
        <w:t xml:space="preserve"> Statistical Papers, Series M No.77, Ver.1.1.</w:t>
      </w:r>
    </w:p>
  </w:footnote>
  <w:footnote w:id="60">
    <w:p w:rsidR="000E17EE" w:rsidRPr="001E2C50" w:rsidRDefault="000E17EE" w:rsidP="00BE2AB6">
      <w:pPr>
        <w:jc w:val="lowKashida"/>
        <w:rPr>
          <w:rFonts w:ascii="Simplified Arabic" w:hAnsi="Simplified Arabic" w:cs="Simplified Arabic"/>
          <w:sz w:val="22"/>
          <w:szCs w:val="22"/>
          <w:lang w:bidi="ar-EG"/>
        </w:rPr>
      </w:pPr>
      <w:r w:rsidRPr="001E2C50">
        <w:rPr>
          <w:rStyle w:val="FootnoteReference"/>
          <w:rFonts w:ascii="Cambria" w:eastAsia="Cambria" w:hAnsi="Cambria" w:cs="Arial"/>
          <w:rtl/>
        </w:rPr>
        <w:t>2</w:t>
      </w:r>
      <w:r w:rsidRPr="001E2C50">
        <w:rPr>
          <w:rFonts w:ascii="Simplified Arabic" w:hAnsi="Simplified Arabic" w:cs="Simplified Arabic"/>
          <w:sz w:val="22"/>
          <w:szCs w:val="22"/>
          <w:rtl/>
          <w:lang w:bidi="ar-EG"/>
        </w:rPr>
        <w:t xml:space="preserve"> الجهاز المركزي للتعبئة العامة والإحصاء (2018). جداول العرض والاستخدام لعام 2014/2015 في إطار نظام الحسابات القومية، مرجع رقم 71-22401/2018، القاهرة.</w:t>
      </w:r>
    </w:p>
  </w:footnote>
  <w:footnote w:id="61">
    <w:p w:rsidR="000E17EE" w:rsidRPr="001E2C50" w:rsidRDefault="000E17EE" w:rsidP="00242B70">
      <w:pPr>
        <w:pStyle w:val="FootnoteText"/>
        <w:bidi/>
        <w:jc w:val="lowKashida"/>
        <w:rPr>
          <w:rFonts w:ascii="Simplified Arabic" w:hAnsi="Simplified Arabic" w:cs="Simplified Arabic"/>
          <w:sz w:val="22"/>
          <w:szCs w:val="22"/>
          <w:rtl/>
          <w:lang w:bidi="ar-EG"/>
        </w:rPr>
      </w:pPr>
      <w:r w:rsidRPr="001E2C50">
        <w:rPr>
          <w:rStyle w:val="FootnoteReference"/>
          <w:sz w:val="24"/>
          <w:szCs w:val="24"/>
          <w:rtl/>
        </w:rPr>
        <w:t>3</w:t>
      </w:r>
      <w:r w:rsidRPr="001E2C50">
        <w:rPr>
          <w:rFonts w:ascii="Simplified Arabic" w:hAnsi="Simplified Arabic" w:cs="Simplified Arabic"/>
          <w:sz w:val="22"/>
          <w:szCs w:val="22"/>
          <w:rtl/>
        </w:rPr>
        <w:t xml:space="preserve"> </w:t>
      </w:r>
      <w:r w:rsidRPr="001E2C50">
        <w:rPr>
          <w:rFonts w:ascii="Simplified Arabic" w:hAnsi="Simplified Arabic" w:cs="Simplified Arabic"/>
          <w:sz w:val="22"/>
          <w:szCs w:val="22"/>
          <w:rtl/>
          <w:lang w:bidi="ar-EG"/>
        </w:rPr>
        <w:t>وزارة الزراعة واستصلاح الأراضي - قطاع الشئون الاقتصادية (2016). نشرة إحصاءات التكاليف وصافي العائد 2015، القاهرة.</w:t>
      </w:r>
    </w:p>
  </w:footnote>
  <w:footnote w:id="62">
    <w:p w:rsidR="000E17EE" w:rsidRPr="001E2C50" w:rsidRDefault="000E17EE" w:rsidP="00242B70">
      <w:pPr>
        <w:pStyle w:val="FootnoteText"/>
        <w:bidi/>
        <w:jc w:val="lowKashida"/>
        <w:rPr>
          <w:rFonts w:ascii="Simplified Arabic" w:hAnsi="Simplified Arabic" w:cs="Simplified Arabic"/>
          <w:sz w:val="22"/>
          <w:szCs w:val="22"/>
          <w:rtl/>
          <w:lang w:bidi="ar-EG"/>
        </w:rPr>
      </w:pPr>
      <w:r w:rsidRPr="001E2C50">
        <w:rPr>
          <w:rStyle w:val="FootnoteReference"/>
          <w:sz w:val="24"/>
          <w:szCs w:val="24"/>
          <w:rtl/>
        </w:rPr>
        <w:t>4</w:t>
      </w:r>
      <w:r w:rsidRPr="001E2C50">
        <w:rPr>
          <w:rFonts w:ascii="Simplified Arabic" w:hAnsi="Simplified Arabic" w:cs="Simplified Arabic"/>
          <w:sz w:val="22"/>
          <w:szCs w:val="22"/>
          <w:rtl/>
          <w:lang w:bidi="ar-EG"/>
        </w:rPr>
        <w:t>وزارة الزراعة واستصلاح الأراضي - قطاع الشئون الاقتصادية (2017). نشرة تقديرات الدخل الزراعي 2015، العدد 25، القاهرة.</w:t>
      </w:r>
    </w:p>
  </w:footnote>
  <w:footnote w:id="63">
    <w:p w:rsidR="000E17EE" w:rsidRPr="001E2C50" w:rsidRDefault="000E17EE" w:rsidP="001E2C50">
      <w:pPr>
        <w:pStyle w:val="FootnoteText"/>
        <w:bidi/>
        <w:jc w:val="lowKashida"/>
        <w:rPr>
          <w:rFonts w:ascii="Simplified Arabic" w:hAnsi="Simplified Arabic" w:cs="Simplified Arabic"/>
          <w:sz w:val="24"/>
          <w:szCs w:val="24"/>
          <w:rtl/>
          <w:lang w:bidi="ar-EG"/>
        </w:rPr>
      </w:pPr>
      <w:r w:rsidRPr="001E2C50">
        <w:rPr>
          <w:rStyle w:val="FootnoteReference"/>
          <w:sz w:val="22"/>
          <w:szCs w:val="22"/>
          <w:rtl/>
        </w:rPr>
        <w:t>1</w:t>
      </w:r>
      <w:r w:rsidRPr="001E2C50">
        <w:rPr>
          <w:rFonts w:ascii="Simplified Arabic" w:hAnsi="Simplified Arabic" w:cs="Simplified Arabic"/>
          <w:sz w:val="24"/>
          <w:szCs w:val="24"/>
        </w:rPr>
        <w:t xml:space="preserve"> </w:t>
      </w:r>
      <w:r w:rsidRPr="001E2C50">
        <w:rPr>
          <w:rFonts w:ascii="Simplified Arabic" w:hAnsi="Simplified Arabic" w:cs="Simplified Arabic"/>
          <w:sz w:val="24"/>
          <w:szCs w:val="24"/>
          <w:rtl/>
        </w:rPr>
        <w:t xml:space="preserve"> </w:t>
      </w:r>
      <w:r w:rsidRPr="001E2C50">
        <w:rPr>
          <w:rFonts w:ascii="Simplified Arabic" w:hAnsi="Simplified Arabic" w:cs="Simplified Arabic"/>
          <w:sz w:val="24"/>
          <w:szCs w:val="24"/>
          <w:rtl/>
          <w:lang w:bidi="ar-EG"/>
        </w:rPr>
        <w:t>وزارة المالية (2017). الحساب الختامي للموازنة العامة للدولة لعام 2014</w:t>
      </w:r>
      <w:r w:rsidRPr="001E2C50">
        <w:rPr>
          <w:rFonts w:ascii="Simplified Arabic" w:hAnsi="Simplified Arabic" w:cs="Simplified Arabic"/>
          <w:sz w:val="24"/>
          <w:szCs w:val="24"/>
          <w:lang w:bidi="ar-EG"/>
        </w:rPr>
        <w:t>/</w:t>
      </w:r>
      <w:r w:rsidRPr="001E2C50">
        <w:rPr>
          <w:rFonts w:ascii="Simplified Arabic" w:hAnsi="Simplified Arabic" w:cs="Simplified Arabic"/>
          <w:sz w:val="24"/>
          <w:szCs w:val="24"/>
          <w:rtl/>
          <w:lang w:bidi="ar-EG"/>
        </w:rPr>
        <w:t>2015، القاهرة.</w:t>
      </w:r>
    </w:p>
  </w:footnote>
  <w:footnote w:id="64">
    <w:p w:rsidR="000E17EE" w:rsidRPr="001E2C50" w:rsidRDefault="000E17EE" w:rsidP="001E2C50">
      <w:pPr>
        <w:pStyle w:val="FootnoteText"/>
        <w:bidi/>
        <w:jc w:val="lowKashida"/>
        <w:rPr>
          <w:rFonts w:ascii="Simplified Arabic" w:hAnsi="Simplified Arabic" w:cs="Simplified Arabic"/>
          <w:sz w:val="22"/>
          <w:szCs w:val="22"/>
          <w:rtl/>
          <w:lang w:bidi="ar-EG"/>
        </w:rPr>
      </w:pPr>
      <w:r w:rsidRPr="001E2C50">
        <w:rPr>
          <w:rStyle w:val="FootnoteReference"/>
          <w:sz w:val="22"/>
          <w:szCs w:val="22"/>
          <w:rtl/>
        </w:rPr>
        <w:t>2</w:t>
      </w:r>
      <w:r w:rsidRPr="001E2C50">
        <w:rPr>
          <w:rFonts w:ascii="Simplified Arabic" w:hAnsi="Simplified Arabic" w:cs="Simplified Arabic"/>
          <w:sz w:val="22"/>
          <w:szCs w:val="22"/>
        </w:rPr>
        <w:t xml:space="preserve"> </w:t>
      </w:r>
      <w:r w:rsidRPr="001E2C50">
        <w:rPr>
          <w:rFonts w:ascii="Simplified Arabic" w:hAnsi="Simplified Arabic" w:cs="Simplified Arabic"/>
          <w:sz w:val="22"/>
          <w:szCs w:val="22"/>
          <w:rtl/>
        </w:rPr>
        <w:t xml:space="preserve"> البنك المركزي المصري – قطع البحوث الاقتصادية. التقرير السنوي 2014</w:t>
      </w:r>
      <w:r w:rsidRPr="001E2C50">
        <w:rPr>
          <w:rFonts w:ascii="Simplified Arabic" w:hAnsi="Simplified Arabic" w:cs="Simplified Arabic"/>
          <w:sz w:val="22"/>
          <w:szCs w:val="22"/>
        </w:rPr>
        <w:t>/</w:t>
      </w:r>
      <w:r w:rsidRPr="001E2C50">
        <w:rPr>
          <w:rFonts w:ascii="Simplified Arabic" w:hAnsi="Simplified Arabic" w:cs="Simplified Arabic"/>
          <w:sz w:val="22"/>
          <w:szCs w:val="22"/>
          <w:rtl/>
          <w:lang w:bidi="ar-EG"/>
        </w:rPr>
        <w:t>2015</w:t>
      </w:r>
      <w:r w:rsidRPr="001E2C50">
        <w:rPr>
          <w:rFonts w:ascii="Simplified Arabic" w:hAnsi="Simplified Arabic" w:cs="Simplified Arabic"/>
          <w:sz w:val="22"/>
          <w:szCs w:val="22"/>
          <w:rtl/>
        </w:rPr>
        <w:t>. القاهرة.</w:t>
      </w:r>
    </w:p>
  </w:footnote>
  <w:footnote w:id="65">
    <w:p w:rsidR="000E17EE" w:rsidRPr="001E2C50" w:rsidRDefault="000E17EE" w:rsidP="001E2C50">
      <w:pPr>
        <w:contextualSpacing/>
        <w:jc w:val="lowKashida"/>
        <w:rPr>
          <w:rFonts w:ascii="Simplified Arabic" w:eastAsia="Calibri" w:hAnsi="Simplified Arabic" w:cs="Simplified Arabic"/>
          <w:sz w:val="22"/>
          <w:szCs w:val="22"/>
          <w:rtl/>
          <w:lang w:bidi="ar-EG"/>
        </w:rPr>
      </w:pPr>
      <w:r w:rsidRPr="001E2C50">
        <w:rPr>
          <w:rStyle w:val="FootnoteReference"/>
          <w:rFonts w:ascii="Cambria" w:eastAsia="Cambria" w:hAnsi="Cambria" w:cs="Arial"/>
          <w:sz w:val="22"/>
          <w:szCs w:val="22"/>
          <w:rtl/>
        </w:rPr>
        <w:t>3</w:t>
      </w:r>
      <w:r w:rsidRPr="001E2C50">
        <w:rPr>
          <w:rFonts w:ascii="Simplified Arabic" w:hAnsi="Simplified Arabic" w:cs="Simplified Arabic"/>
          <w:sz w:val="22"/>
          <w:szCs w:val="22"/>
          <w:rtl/>
          <w:lang w:bidi="ar-EG"/>
        </w:rPr>
        <w:t xml:space="preserve"> </w:t>
      </w:r>
      <w:r w:rsidRPr="001E2C50">
        <w:rPr>
          <w:rFonts w:ascii="Simplified Arabic" w:eastAsia="Calibri" w:hAnsi="Simplified Arabic" w:cs="Simplified Arabic"/>
          <w:sz w:val="22"/>
          <w:szCs w:val="22"/>
          <w:rtl/>
          <w:lang w:bidi="ar-EG"/>
        </w:rPr>
        <w:t xml:space="preserve">الهيئة العامة لتعاونيات البناء والإسكان، صندوق تمويل المساكن التي تقيمها وزارة التعمير، هيئة المجتمعات العمرانية الجديدة، الهيئة العامة للتحكيم واختبارات القطن، جهاز تنمية التجارة الداخلية، هيئة السلع التموينية، الهيئة العامة للاستثمار والمناطق الحرة، الهيئة العامة للمنطقة الاقتصادية شمال غرب قناة السويس، الهيئة المصرية العامة للمعارض والمؤتمرات، الجهاز القومي لتنظيم الاتصالات، الهيئة العامة لميناء بورسعيد، الهيئة العامة للموانئ البرية والجافة، الهيئة العامة لموانئ البحر الأحمر، الهيئة العامة لميناء الإسكندرية، الهيئة العامة لنقل الركاب بالإسكندرية، الهيئة القومية لسكك حديد مصر، الهيئة القومية للبريد، هيئة النقل العام بالقاهرة، هيئة تنمية صناعة تكنولوجيا المعلومات، هيئة قناة السويس، هيئة ميناء دمياط، الهيئة العامة للتنمية السياحية، الصندوق الحكومي لتغطية الأضرار الناتجة عن حوادث النقل، الهيئة القومية للتأمين الاجتماعي، </w:t>
      </w:r>
      <w:r w:rsidRPr="001E2C50">
        <w:rPr>
          <w:rFonts w:ascii="Simplified Arabic" w:eastAsia="Calibri" w:hAnsi="Simplified Arabic" w:cs="Simplified Arabic" w:hint="cs"/>
          <w:sz w:val="22"/>
          <w:szCs w:val="22"/>
          <w:rtl/>
          <w:lang w:bidi="ar-EG"/>
        </w:rPr>
        <w:t>الهيئة</w:t>
      </w:r>
      <w:r w:rsidRPr="001E2C50">
        <w:rPr>
          <w:rFonts w:ascii="Simplified Arabic" w:eastAsia="Calibri" w:hAnsi="Simplified Arabic" w:cs="Simplified Arabic"/>
          <w:sz w:val="22"/>
          <w:szCs w:val="22"/>
          <w:rtl/>
          <w:lang w:bidi="ar-EG"/>
        </w:rPr>
        <w:t xml:space="preserve"> العامة لبنك ناصر الاجتماعي، صندوق التأمين الحكومي لضمان أرباب العهد، المعهد القومي للإدارة، الهيئة القومية لاتحاد الإذاعة والتليفزيون، الهيئة القومية لضمان جودة التعليم والاعتماد، المؤسسة العلاجية بالإسكندرية، المؤسسة العلاجية بالقاهرة، المؤسسة العلاجية بالقليوبية، الهيئة العامة للتأمين الصحي، هيئة الأوقاف المصرية، البنك الرئيسي للائتمان الزراعي، الهيئة الزراعية المصرية، الهيئة المصرية العامة للمساحة، مشروعات التعمير والتنمية الزراعية، </w:t>
      </w:r>
      <w:r w:rsidRPr="001E2C50">
        <w:rPr>
          <w:rFonts w:ascii="Simplified Arabic" w:eastAsia="Calibri" w:hAnsi="Simplified Arabic" w:cs="Simplified Arabic" w:hint="cs"/>
          <w:sz w:val="22"/>
          <w:szCs w:val="22"/>
          <w:rtl/>
          <w:lang w:bidi="ar-EG"/>
        </w:rPr>
        <w:t>الهيئة</w:t>
      </w:r>
      <w:r w:rsidRPr="001E2C50">
        <w:rPr>
          <w:rFonts w:ascii="Simplified Arabic" w:eastAsia="Calibri" w:hAnsi="Simplified Arabic" w:cs="Simplified Arabic"/>
          <w:sz w:val="22"/>
          <w:szCs w:val="22"/>
          <w:rtl/>
          <w:lang w:bidi="ar-EG"/>
        </w:rPr>
        <w:t xml:space="preserve"> العامة لتنفيذ المشروعات الصناعية والتعدين، الجهاز الوطني لتنمية شبه جزيرة سيناء، المطابع الأميرية، الهيئة العامة للتنمية الصناعية، هيئة البترول، جهاز تنظيم مرفق الكهرباء وحماية المستهلك، هيئة المحطات النووية لتوليد الكهرباء، هيئة تنفيذ المشروعات المائية لتوليد الكهرباء، هيئة تنمية واستخدام الطاقة الجديدة والمتجددة.</w:t>
      </w:r>
    </w:p>
  </w:footnote>
  <w:footnote w:id="66">
    <w:p w:rsidR="000E17EE" w:rsidRPr="001E2C50" w:rsidRDefault="000E17EE" w:rsidP="001E2C50">
      <w:pPr>
        <w:pStyle w:val="FootnoteText"/>
        <w:bidi/>
        <w:jc w:val="lowKashida"/>
        <w:rPr>
          <w:rFonts w:ascii="Simplified Arabic" w:hAnsi="Simplified Arabic" w:cs="Simplified Arabic"/>
          <w:sz w:val="22"/>
          <w:szCs w:val="22"/>
          <w:rtl/>
          <w:lang w:bidi="ar-EG"/>
        </w:rPr>
      </w:pPr>
      <w:r w:rsidRPr="001E2C50">
        <w:rPr>
          <w:rStyle w:val="FootnoteReference"/>
          <w:sz w:val="22"/>
          <w:szCs w:val="22"/>
          <w:rtl/>
        </w:rPr>
        <w:t>4</w:t>
      </w:r>
      <w:r w:rsidRPr="001E2C50">
        <w:rPr>
          <w:sz w:val="22"/>
          <w:szCs w:val="22"/>
        </w:rPr>
        <w:t xml:space="preserve"> </w:t>
      </w:r>
      <w:r w:rsidRPr="001E2C50">
        <w:rPr>
          <w:rFonts w:hint="cs"/>
          <w:sz w:val="22"/>
          <w:szCs w:val="22"/>
          <w:rtl/>
        </w:rPr>
        <w:t xml:space="preserve"> </w:t>
      </w:r>
      <w:r w:rsidRPr="001E2C50">
        <w:rPr>
          <w:rFonts w:ascii="Simplified Arabic" w:hAnsi="Simplified Arabic" w:cs="Simplified Arabic"/>
          <w:sz w:val="22"/>
          <w:szCs w:val="22"/>
          <w:rtl/>
          <w:lang w:bidi="ar-EG"/>
        </w:rPr>
        <w:t>الجهاز المركزي للتعبئة العامة والإحصاء</w:t>
      </w:r>
      <w:r w:rsidRPr="001E2C50">
        <w:rPr>
          <w:rFonts w:ascii="Simplified Arabic" w:hAnsi="Simplified Arabic" w:cs="Simplified Arabic" w:hint="cs"/>
          <w:sz w:val="22"/>
          <w:szCs w:val="22"/>
          <w:rtl/>
          <w:lang w:bidi="ar-EG"/>
        </w:rPr>
        <w:t>،</w:t>
      </w:r>
      <w:r w:rsidRPr="001E2C50">
        <w:rPr>
          <w:rFonts w:ascii="Simplified Arabic" w:hAnsi="Simplified Arabic" w:cs="Simplified Arabic"/>
          <w:sz w:val="22"/>
          <w:szCs w:val="22"/>
          <w:rtl/>
          <w:lang w:bidi="ar-EG"/>
        </w:rPr>
        <w:t xml:space="preserve"> (2016). </w:t>
      </w:r>
      <w:r w:rsidRPr="001E2C50">
        <w:rPr>
          <w:rFonts w:ascii="Simplified Arabic" w:hAnsi="Simplified Arabic" w:cs="Simplified Arabic" w:hint="cs"/>
          <w:sz w:val="22"/>
          <w:szCs w:val="22"/>
          <w:rtl/>
          <w:lang w:bidi="ar-EG"/>
        </w:rPr>
        <w:t xml:space="preserve">نشرة </w:t>
      </w:r>
      <w:r w:rsidRPr="001E2C50">
        <w:rPr>
          <w:rFonts w:ascii="Simplified Arabic" w:hAnsi="Simplified Arabic" w:cs="Simplified Arabic"/>
          <w:sz w:val="22"/>
          <w:szCs w:val="22"/>
          <w:rtl/>
          <w:lang w:bidi="ar-EG"/>
        </w:rPr>
        <w:t xml:space="preserve">جداول العرض </w:t>
      </w:r>
      <w:r w:rsidRPr="001E2C50">
        <w:rPr>
          <w:rFonts w:ascii="Simplified Arabic" w:hAnsi="Simplified Arabic" w:cs="Simplified Arabic" w:hint="cs"/>
          <w:sz w:val="22"/>
          <w:szCs w:val="22"/>
          <w:rtl/>
          <w:lang w:bidi="ar-EG"/>
        </w:rPr>
        <w:t>والاستخدام</w:t>
      </w:r>
      <w:r w:rsidRPr="001E2C50">
        <w:rPr>
          <w:rFonts w:ascii="Simplified Arabic" w:hAnsi="Simplified Arabic" w:cs="Simplified Arabic"/>
          <w:sz w:val="22"/>
          <w:szCs w:val="22"/>
          <w:rtl/>
          <w:lang w:bidi="ar-EG"/>
        </w:rPr>
        <w:t xml:space="preserve"> لعام 2012/2013 في إطار نظام الحسابات القومية، مرجع رقم 71-22401/2016، القاهرة.</w:t>
      </w:r>
    </w:p>
  </w:footnote>
  <w:footnote w:id="67">
    <w:p w:rsidR="000E17EE" w:rsidRPr="001E2C50" w:rsidRDefault="000E17EE" w:rsidP="001E2C50">
      <w:pPr>
        <w:pStyle w:val="FootnoteText"/>
        <w:bidi/>
        <w:jc w:val="lowKashida"/>
        <w:rPr>
          <w:rFonts w:ascii="Simplified Arabic" w:hAnsi="Simplified Arabic" w:cs="Simplified Arabic"/>
          <w:sz w:val="22"/>
          <w:szCs w:val="22"/>
          <w:rtl/>
          <w:lang w:bidi="ar-EG"/>
        </w:rPr>
      </w:pPr>
      <w:r w:rsidRPr="001E2C50">
        <w:rPr>
          <w:rStyle w:val="FootnoteReference"/>
          <w:sz w:val="22"/>
          <w:szCs w:val="22"/>
          <w:rtl/>
        </w:rPr>
        <w:t>5</w:t>
      </w:r>
      <w:r w:rsidRPr="001E2C50">
        <w:rPr>
          <w:rFonts w:ascii="Simplified Arabic" w:hAnsi="Simplified Arabic" w:cs="Simplified Arabic"/>
          <w:sz w:val="22"/>
          <w:szCs w:val="22"/>
        </w:rPr>
        <w:t xml:space="preserve"> </w:t>
      </w:r>
      <w:r w:rsidRPr="001E2C50">
        <w:rPr>
          <w:rFonts w:ascii="Simplified Arabic" w:hAnsi="Simplified Arabic" w:cs="Simplified Arabic"/>
          <w:sz w:val="22"/>
          <w:szCs w:val="22"/>
          <w:rtl/>
        </w:rPr>
        <w:t xml:space="preserve"> </w:t>
      </w:r>
      <w:r w:rsidRPr="001E2C50">
        <w:rPr>
          <w:rFonts w:ascii="Simplified Arabic" w:hAnsi="Simplified Arabic" w:cs="Simplified Arabic"/>
          <w:sz w:val="22"/>
          <w:szCs w:val="22"/>
          <w:rtl/>
          <w:lang w:bidi="ar-EG"/>
        </w:rPr>
        <w:t>الجهاز المركزي للتعبئة العامة والإحصاء</w:t>
      </w:r>
      <w:r w:rsidRPr="001E2C50">
        <w:rPr>
          <w:rFonts w:ascii="Simplified Arabic" w:hAnsi="Simplified Arabic" w:cs="Simplified Arabic" w:hint="cs"/>
          <w:sz w:val="22"/>
          <w:szCs w:val="22"/>
          <w:rtl/>
          <w:lang w:bidi="ar-EG"/>
        </w:rPr>
        <w:t>،</w:t>
      </w:r>
      <w:r w:rsidRPr="001E2C50">
        <w:rPr>
          <w:rFonts w:ascii="Simplified Arabic" w:hAnsi="Simplified Arabic" w:cs="Simplified Arabic"/>
          <w:sz w:val="22"/>
          <w:szCs w:val="22"/>
          <w:rtl/>
          <w:lang w:bidi="ar-EG"/>
        </w:rPr>
        <w:t xml:space="preserve"> </w:t>
      </w:r>
      <w:r w:rsidRPr="001E2C50">
        <w:rPr>
          <w:rFonts w:ascii="Simplified Arabic" w:hAnsi="Simplified Arabic" w:cs="Simplified Arabic" w:hint="cs"/>
          <w:sz w:val="22"/>
          <w:szCs w:val="22"/>
          <w:rtl/>
          <w:lang w:bidi="ar-EG"/>
        </w:rPr>
        <w:t>(</w:t>
      </w:r>
      <w:r w:rsidRPr="001E2C50">
        <w:rPr>
          <w:rFonts w:ascii="Simplified Arabic" w:hAnsi="Simplified Arabic" w:cs="Simplified Arabic"/>
          <w:sz w:val="22"/>
          <w:szCs w:val="22"/>
          <w:rtl/>
          <w:lang w:bidi="ar-EG"/>
        </w:rPr>
        <w:t>2018</w:t>
      </w:r>
      <w:r w:rsidRPr="001E2C50">
        <w:rPr>
          <w:rFonts w:ascii="Simplified Arabic" w:hAnsi="Simplified Arabic" w:cs="Simplified Arabic" w:hint="cs"/>
          <w:sz w:val="22"/>
          <w:szCs w:val="22"/>
          <w:rtl/>
          <w:lang w:bidi="ar-EG"/>
        </w:rPr>
        <w:t xml:space="preserve">). </w:t>
      </w:r>
      <w:r w:rsidRPr="001E2C50">
        <w:rPr>
          <w:rFonts w:ascii="Simplified Arabic" w:hAnsi="Simplified Arabic" w:cs="Simplified Arabic"/>
          <w:sz w:val="22"/>
          <w:szCs w:val="22"/>
          <w:rtl/>
        </w:rPr>
        <w:t xml:space="preserve">نشرة جداول العرض والاستخدام لعام </w:t>
      </w:r>
      <w:r w:rsidRPr="001E2C50">
        <w:rPr>
          <w:rFonts w:ascii="Simplified Arabic" w:hAnsi="Simplified Arabic" w:cs="Simplified Arabic"/>
          <w:sz w:val="22"/>
          <w:szCs w:val="22"/>
        </w:rPr>
        <w:t>2015/2014</w:t>
      </w:r>
      <w:r w:rsidRPr="001E2C50">
        <w:rPr>
          <w:rFonts w:ascii="Simplified Arabic" w:hAnsi="Simplified Arabic" w:cs="Simplified Arabic"/>
          <w:sz w:val="22"/>
          <w:szCs w:val="22"/>
          <w:rtl/>
          <w:lang w:bidi="ar-EG"/>
        </w:rPr>
        <w:t xml:space="preserve"> </w:t>
      </w:r>
      <w:r w:rsidRPr="001E2C50">
        <w:rPr>
          <w:rFonts w:ascii="Simplified Arabic" w:hAnsi="Simplified Arabic" w:cs="Simplified Arabic"/>
          <w:sz w:val="22"/>
          <w:szCs w:val="22"/>
          <w:rtl/>
        </w:rPr>
        <w:t>جدول رقم (8)</w:t>
      </w:r>
      <w:r w:rsidRPr="001E2C50">
        <w:rPr>
          <w:rFonts w:ascii="Simplified Arabic" w:hAnsi="Simplified Arabic" w:cs="Simplified Arabic" w:hint="cs"/>
          <w:sz w:val="22"/>
          <w:szCs w:val="22"/>
          <w:rtl/>
        </w:rPr>
        <w:t>، القاهرة</w:t>
      </w:r>
      <w:r w:rsidRPr="001E2C50">
        <w:rPr>
          <w:rFonts w:ascii="Simplified Arabic" w:hAnsi="Simplified Arabic" w:cs="Simplified Arabic"/>
          <w:sz w:val="22"/>
          <w:szCs w:val="22"/>
          <w:rtl/>
          <w:lang w:bidi="ar-EG"/>
        </w:rPr>
        <w:t>.</w:t>
      </w:r>
    </w:p>
  </w:footnote>
  <w:footnote w:id="68">
    <w:p w:rsidR="000E17EE" w:rsidRPr="00F86B9F" w:rsidRDefault="000E17EE" w:rsidP="00771116">
      <w:pPr>
        <w:pStyle w:val="FootnoteText"/>
        <w:bidi/>
        <w:spacing w:before="60"/>
        <w:jc w:val="lowKashida"/>
        <w:rPr>
          <w:rFonts w:ascii="Simplified Arabic" w:hAnsi="Simplified Arabic" w:cs="Simplified Arabic"/>
          <w:rtl/>
          <w:lang w:bidi="ar-EG"/>
        </w:rPr>
      </w:pPr>
      <w:r>
        <w:rPr>
          <w:rStyle w:val="FootnoteReference"/>
          <w:rtl/>
        </w:rPr>
        <w:t>1</w:t>
      </w:r>
      <w:r w:rsidRPr="00F86B9F">
        <w:rPr>
          <w:rFonts w:ascii="Simplified Arabic" w:hAnsi="Simplified Arabic" w:cs="Simplified Arabic"/>
        </w:rPr>
        <w:t xml:space="preserve"> </w:t>
      </w:r>
      <w:r w:rsidRPr="00F86B9F">
        <w:rPr>
          <w:rFonts w:ascii="Simplified Arabic" w:hAnsi="Simplified Arabic" w:cs="Simplified Arabic"/>
          <w:rtl/>
          <w:lang w:bidi="ar-EG"/>
        </w:rPr>
        <w:t xml:space="preserve"> الجهاز المركزي للتعبئة العامة والإحصاء</w:t>
      </w:r>
      <w:r>
        <w:rPr>
          <w:rFonts w:ascii="Simplified Arabic" w:hAnsi="Simplified Arabic" w:cs="Simplified Arabic" w:hint="cs"/>
          <w:rtl/>
          <w:lang w:bidi="ar-EG"/>
        </w:rPr>
        <w:t>،</w:t>
      </w:r>
      <w:r w:rsidRPr="00F86B9F">
        <w:rPr>
          <w:rFonts w:ascii="Simplified Arabic" w:hAnsi="Simplified Arabic" w:cs="Simplified Arabic"/>
          <w:rtl/>
          <w:lang w:bidi="ar-EG"/>
        </w:rPr>
        <w:t xml:space="preserve"> </w:t>
      </w:r>
      <w:r>
        <w:rPr>
          <w:rFonts w:ascii="Simplified Arabic" w:hAnsi="Simplified Arabic" w:cs="Simplified Arabic" w:hint="cs"/>
          <w:rtl/>
          <w:lang w:bidi="ar-EG"/>
        </w:rPr>
        <w:t>(</w:t>
      </w:r>
      <w:r w:rsidRPr="00F86B9F">
        <w:rPr>
          <w:rFonts w:ascii="Simplified Arabic" w:hAnsi="Simplified Arabic" w:cs="Simplified Arabic"/>
          <w:rtl/>
          <w:lang w:bidi="ar-EG"/>
        </w:rPr>
        <w:t>2018</w:t>
      </w:r>
      <w:r>
        <w:rPr>
          <w:rFonts w:ascii="Simplified Arabic" w:hAnsi="Simplified Arabic" w:cs="Simplified Arabic" w:hint="cs"/>
          <w:rtl/>
          <w:lang w:bidi="ar-EG"/>
        </w:rPr>
        <w:t xml:space="preserve">). </w:t>
      </w:r>
      <w:r w:rsidRPr="00F86B9F">
        <w:rPr>
          <w:rFonts w:ascii="Simplified Arabic" w:hAnsi="Simplified Arabic" w:cs="Simplified Arabic"/>
          <w:rtl/>
        </w:rPr>
        <w:t xml:space="preserve">نشرة جداول العرض والاستخدام لعام </w:t>
      </w:r>
      <w:r w:rsidRPr="00F86B9F">
        <w:rPr>
          <w:rFonts w:ascii="Simplified Arabic" w:hAnsi="Simplified Arabic" w:cs="Simplified Arabic"/>
        </w:rPr>
        <w:t>2015/2014</w:t>
      </w:r>
      <w:r w:rsidRPr="00F86B9F">
        <w:rPr>
          <w:rFonts w:ascii="Simplified Arabic" w:hAnsi="Simplified Arabic" w:cs="Simplified Arabic"/>
          <w:rtl/>
          <w:lang w:bidi="ar-EG"/>
        </w:rPr>
        <w:t xml:space="preserve"> </w:t>
      </w:r>
      <w:r w:rsidRPr="00F86B9F">
        <w:rPr>
          <w:rFonts w:ascii="Simplified Arabic" w:hAnsi="Simplified Arabic" w:cs="Simplified Arabic"/>
          <w:rtl/>
        </w:rPr>
        <w:t>ج</w:t>
      </w:r>
      <w:r>
        <w:rPr>
          <w:rFonts w:ascii="Simplified Arabic" w:hAnsi="Simplified Arabic" w:cs="Simplified Arabic"/>
          <w:rtl/>
        </w:rPr>
        <w:t>دول رقم (8)</w:t>
      </w:r>
      <w:r>
        <w:rPr>
          <w:rFonts w:ascii="Simplified Arabic" w:hAnsi="Simplified Arabic" w:cs="Simplified Arabic" w:hint="cs"/>
          <w:rtl/>
        </w:rPr>
        <w:t>، القاهرة</w:t>
      </w:r>
      <w:r>
        <w:rPr>
          <w:rFonts w:ascii="Simplified Arabic" w:hAnsi="Simplified Arabic" w:cs="Simplified Arabic"/>
          <w:rtl/>
          <w:lang w:bidi="ar-EG"/>
        </w:rPr>
        <w:t>.</w:t>
      </w:r>
    </w:p>
  </w:footnote>
  <w:footnote w:id="69">
    <w:p w:rsidR="000E17EE" w:rsidRPr="00F86B9F" w:rsidRDefault="000E17EE" w:rsidP="00771116">
      <w:pPr>
        <w:pStyle w:val="FootnoteText"/>
        <w:bidi/>
        <w:spacing w:before="60"/>
        <w:jc w:val="lowKashida"/>
        <w:rPr>
          <w:rFonts w:ascii="Simplified Arabic" w:hAnsi="Simplified Arabic" w:cs="Simplified Arabic"/>
          <w:rtl/>
          <w:lang w:bidi="ar-EG"/>
        </w:rPr>
      </w:pPr>
      <w:r>
        <w:rPr>
          <w:rStyle w:val="FootnoteReference"/>
          <w:rtl/>
        </w:rPr>
        <w:t>2</w:t>
      </w:r>
      <w:r w:rsidRPr="00F86B9F">
        <w:rPr>
          <w:rFonts w:ascii="Simplified Arabic" w:hAnsi="Simplified Arabic" w:cs="Simplified Arabic"/>
        </w:rPr>
        <w:t xml:space="preserve"> </w:t>
      </w:r>
      <w:r w:rsidRPr="00F86B9F">
        <w:rPr>
          <w:rFonts w:ascii="Simplified Arabic" w:hAnsi="Simplified Arabic" w:cs="Simplified Arabic"/>
          <w:rtl/>
          <w:lang w:bidi="ar-EG"/>
        </w:rPr>
        <w:t xml:space="preserve"> 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footnote>
  <w:footnote w:id="70">
    <w:p w:rsidR="000E17EE" w:rsidRPr="002F2D68" w:rsidRDefault="000E17EE" w:rsidP="00771116">
      <w:pPr>
        <w:pStyle w:val="FootnoteText"/>
        <w:bidi/>
        <w:spacing w:before="60"/>
        <w:jc w:val="lowKashida"/>
        <w:rPr>
          <w:rFonts w:ascii="Simplified Arabic" w:hAnsi="Simplified Arabic" w:cs="Simplified Arabic"/>
          <w:rtl/>
          <w:lang w:bidi="ar-EG"/>
        </w:rPr>
      </w:pPr>
      <w:r>
        <w:rPr>
          <w:rStyle w:val="FootnoteReference"/>
          <w:rtl/>
        </w:rPr>
        <w:t>3</w:t>
      </w:r>
      <w:r w:rsidRPr="00F86B9F">
        <w:rPr>
          <w:rFonts w:ascii="Simplified Arabic" w:hAnsi="Simplified Arabic" w:cs="Simplified Arabic"/>
        </w:rPr>
        <w:t xml:space="preserve"> </w:t>
      </w:r>
      <w:r w:rsidRPr="00F86B9F">
        <w:rPr>
          <w:rFonts w:ascii="Simplified Arabic" w:hAnsi="Simplified Arabic" w:cs="Simplified Arabic"/>
          <w:rtl/>
          <w:lang w:bidi="ar-EG"/>
        </w:rPr>
        <w:t xml:space="preserve"> 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Pr>
          <w:rFonts w:ascii="Simplified Arabic" w:hAnsi="Simplified Arabic" w:cs="Simplified Arabic"/>
          <w:rtl/>
          <w:lang w:bidi="ar-EG"/>
        </w:rPr>
        <w:t>.</w:t>
      </w:r>
    </w:p>
  </w:footnote>
  <w:footnote w:id="71">
    <w:p w:rsidR="000E17EE" w:rsidRPr="002F2D68" w:rsidRDefault="000E17EE" w:rsidP="00771116">
      <w:pPr>
        <w:pStyle w:val="FootnoteText"/>
        <w:bidi/>
        <w:spacing w:before="60"/>
        <w:jc w:val="lowKashida"/>
        <w:rPr>
          <w:rFonts w:ascii="Simplified Arabic" w:hAnsi="Simplified Arabic" w:cs="Simplified Arabic"/>
          <w:rtl/>
          <w:lang w:bidi="ar-EG"/>
        </w:rPr>
      </w:pPr>
      <w:r>
        <w:rPr>
          <w:rStyle w:val="FootnoteReference"/>
          <w:rtl/>
        </w:rPr>
        <w:t>4</w:t>
      </w:r>
      <w:r w:rsidRPr="002F2D68">
        <w:rPr>
          <w:rFonts w:ascii="Simplified Arabic" w:hAnsi="Simplified Arabic" w:cs="Simplified Arabic"/>
        </w:rPr>
        <w:t xml:space="preserve"> </w:t>
      </w:r>
      <w:r w:rsidRPr="002F2D68">
        <w:rPr>
          <w:rFonts w:ascii="Simplified Arabic" w:hAnsi="Simplified Arabic" w:cs="Simplified Arabic"/>
          <w:rtl/>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Pr>
          <w:rFonts w:ascii="Simplified Arabic" w:hAnsi="Simplified Arabic" w:cs="Simplified Arabic"/>
          <w:rtl/>
          <w:lang w:bidi="ar-EG"/>
        </w:rPr>
        <w:t>.</w:t>
      </w:r>
    </w:p>
  </w:footnote>
  <w:footnote w:id="72">
    <w:p w:rsidR="000E17EE" w:rsidRPr="002F2D68" w:rsidRDefault="000E17EE" w:rsidP="00771116">
      <w:pPr>
        <w:pStyle w:val="FootnoteText"/>
        <w:bidi/>
        <w:spacing w:before="60"/>
        <w:jc w:val="lowKashida"/>
        <w:rPr>
          <w:rFonts w:ascii="Simplified Arabic" w:hAnsi="Simplified Arabic" w:cs="Simplified Arabic"/>
          <w:rtl/>
          <w:lang w:bidi="ar-EG"/>
        </w:rPr>
      </w:pPr>
      <w:r>
        <w:rPr>
          <w:rStyle w:val="FootnoteReference"/>
          <w:rtl/>
        </w:rPr>
        <w:t>5</w:t>
      </w:r>
      <w:r w:rsidRPr="002F2D68">
        <w:rPr>
          <w:rFonts w:ascii="Simplified Arabic" w:hAnsi="Simplified Arabic" w:cs="Simplified Arabic"/>
        </w:rPr>
        <w:t xml:space="preserve"> </w:t>
      </w:r>
      <w:r w:rsidRPr="002F2D68">
        <w:rPr>
          <w:rFonts w:ascii="Simplified Arabic" w:hAnsi="Simplified Arabic" w:cs="Simplified Arabic"/>
          <w:rtl/>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Pr>
          <w:rFonts w:ascii="Simplified Arabic" w:hAnsi="Simplified Arabic" w:cs="Simplified Arabic"/>
          <w:rtl/>
          <w:lang w:bidi="ar-EG"/>
        </w:rPr>
        <w:t>.</w:t>
      </w:r>
    </w:p>
  </w:footnote>
  <w:footnote w:id="73">
    <w:p w:rsidR="000E17EE" w:rsidRPr="002F2D68" w:rsidRDefault="000E17EE" w:rsidP="00771116">
      <w:pPr>
        <w:pStyle w:val="FootnoteText"/>
        <w:bidi/>
        <w:spacing w:before="60"/>
        <w:jc w:val="lowKashida"/>
        <w:rPr>
          <w:rFonts w:ascii="Simplified Arabic" w:hAnsi="Simplified Arabic" w:cs="Simplified Arabic"/>
          <w:rtl/>
          <w:lang w:bidi="ar-EG"/>
        </w:rPr>
      </w:pPr>
      <w:r>
        <w:rPr>
          <w:rStyle w:val="FootnoteReference"/>
          <w:rtl/>
        </w:rPr>
        <w:t>6</w:t>
      </w:r>
      <w:r w:rsidRPr="002F2D68">
        <w:rPr>
          <w:rFonts w:ascii="Simplified Arabic" w:hAnsi="Simplified Arabic" w:cs="Simplified Arabic"/>
        </w:rPr>
        <w:t xml:space="preserve"> </w:t>
      </w:r>
      <w:r w:rsidRPr="002F2D68">
        <w:rPr>
          <w:rFonts w:ascii="Simplified Arabic" w:hAnsi="Simplified Arabic" w:cs="Simplified Arabic"/>
          <w:rtl/>
          <w:lang w:bidi="ar-EG"/>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Pr>
          <w:rFonts w:ascii="Simplified Arabic" w:hAnsi="Simplified Arabic" w:cs="Simplified Arabic"/>
          <w:rtl/>
          <w:lang w:bidi="ar-EG"/>
        </w:rPr>
        <w:t>.</w:t>
      </w:r>
    </w:p>
  </w:footnote>
  <w:footnote w:id="74">
    <w:p w:rsidR="000E17EE" w:rsidRPr="002F2D68" w:rsidRDefault="000E17EE" w:rsidP="00771116">
      <w:pPr>
        <w:pStyle w:val="FootnoteText"/>
        <w:bidi/>
        <w:spacing w:before="60"/>
        <w:jc w:val="lowKashida"/>
        <w:rPr>
          <w:rFonts w:ascii="Simplified Arabic" w:hAnsi="Simplified Arabic" w:cs="Simplified Arabic"/>
          <w:rtl/>
          <w:lang w:bidi="ar-EG"/>
        </w:rPr>
      </w:pPr>
      <w:r>
        <w:rPr>
          <w:rStyle w:val="FootnoteReference"/>
          <w:rtl/>
        </w:rPr>
        <w:t>6</w:t>
      </w:r>
      <w:r w:rsidRPr="002F2D68">
        <w:rPr>
          <w:rFonts w:ascii="Simplified Arabic" w:hAnsi="Simplified Arabic" w:cs="Simplified Arabic"/>
        </w:rPr>
        <w:t xml:space="preserve"> </w:t>
      </w:r>
      <w:r w:rsidRPr="002F2D68">
        <w:rPr>
          <w:rFonts w:ascii="Simplified Arabic" w:hAnsi="Simplified Arabic" w:cs="Simplified Arabic"/>
          <w:rtl/>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footnote>
  <w:footnote w:id="75">
    <w:p w:rsidR="000E17EE" w:rsidRPr="002F2D68" w:rsidRDefault="000E17EE" w:rsidP="00A81070">
      <w:pPr>
        <w:pStyle w:val="FootnoteText"/>
        <w:bidi/>
        <w:spacing w:before="60"/>
        <w:jc w:val="lowKashida"/>
        <w:rPr>
          <w:rFonts w:ascii="Simplified Arabic" w:hAnsi="Simplified Arabic" w:cs="Simplified Arabic"/>
          <w:rtl/>
          <w:lang w:bidi="ar-EG"/>
        </w:rPr>
      </w:pPr>
      <w:r>
        <w:rPr>
          <w:rStyle w:val="FootnoteReference"/>
          <w:rtl/>
        </w:rPr>
        <w:t>7</w:t>
      </w:r>
      <w:r w:rsidRPr="002F2D68">
        <w:rPr>
          <w:rFonts w:ascii="Simplified Arabic" w:hAnsi="Simplified Arabic" w:cs="Simplified Arabic"/>
        </w:rPr>
        <w:t xml:space="preserve"> </w:t>
      </w:r>
      <w:r w:rsidRPr="002F2D68">
        <w:rPr>
          <w:rFonts w:ascii="Simplified Arabic" w:hAnsi="Simplified Arabic" w:cs="Simplified Arabic"/>
          <w:rtl/>
          <w:lang w:bidi="ar-EG"/>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footnote>
  <w:footnote w:id="76">
    <w:p w:rsidR="000E17EE" w:rsidRPr="002F2D68" w:rsidRDefault="000E17EE" w:rsidP="00A81070">
      <w:pPr>
        <w:pStyle w:val="FootnoteText"/>
        <w:bidi/>
        <w:spacing w:before="60"/>
        <w:jc w:val="lowKashida"/>
        <w:rPr>
          <w:rFonts w:ascii="Simplified Arabic" w:hAnsi="Simplified Arabic" w:cs="Simplified Arabic"/>
          <w:rtl/>
          <w:lang w:bidi="ar-EG"/>
        </w:rPr>
      </w:pPr>
      <w:r>
        <w:rPr>
          <w:rStyle w:val="FootnoteReference"/>
          <w:rtl/>
        </w:rPr>
        <w:t>8</w:t>
      </w:r>
      <w:r w:rsidRPr="002F2D68">
        <w:rPr>
          <w:rFonts w:ascii="Simplified Arabic" w:hAnsi="Simplified Arabic" w:cs="Simplified Arabic"/>
        </w:rPr>
        <w:t xml:space="preserve"> </w:t>
      </w:r>
      <w:r w:rsidRPr="002F2D68">
        <w:rPr>
          <w:rFonts w:ascii="Simplified Arabic" w:hAnsi="Simplified Arabic" w:cs="Simplified Arabic"/>
          <w:rtl/>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p w:rsidR="000E17EE" w:rsidRPr="002F2D68" w:rsidRDefault="000E17EE" w:rsidP="00A81070">
      <w:pPr>
        <w:pStyle w:val="FootnoteText"/>
        <w:bidi/>
        <w:spacing w:before="60"/>
        <w:jc w:val="lowKashida"/>
        <w:rPr>
          <w:rFonts w:ascii="Simplified Arabic" w:hAnsi="Simplified Arabic" w:cs="Simplified Arabic"/>
          <w:rtl/>
          <w:lang w:bidi="ar-EG"/>
        </w:rPr>
      </w:pPr>
    </w:p>
  </w:footnote>
  <w:footnote w:id="77">
    <w:p w:rsidR="000E17EE" w:rsidRPr="002F2D68" w:rsidRDefault="000E17EE" w:rsidP="00A81070">
      <w:pPr>
        <w:pStyle w:val="FootnoteText"/>
        <w:bidi/>
        <w:spacing w:before="60"/>
        <w:jc w:val="lowKashida"/>
        <w:rPr>
          <w:rFonts w:ascii="Simplified Arabic" w:hAnsi="Simplified Arabic" w:cs="Simplified Arabic"/>
          <w:rtl/>
          <w:lang w:bidi="ar-EG"/>
        </w:rPr>
      </w:pPr>
      <w:r>
        <w:rPr>
          <w:rStyle w:val="FootnoteReference"/>
          <w:rtl/>
        </w:rPr>
        <w:t>1</w:t>
      </w:r>
      <w:r w:rsidRPr="002F2D68">
        <w:rPr>
          <w:rFonts w:ascii="Simplified Arabic" w:hAnsi="Simplified Arabic" w:cs="Simplified Arabic"/>
        </w:rPr>
        <w:t xml:space="preserve"> </w:t>
      </w:r>
      <w:r w:rsidRPr="002F2D68">
        <w:rPr>
          <w:rFonts w:ascii="Simplified Arabic" w:hAnsi="Simplified Arabic" w:cs="Simplified Arabic"/>
          <w:rtl/>
          <w:lang w:bidi="ar-EG"/>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footnote>
  <w:footnote w:id="78">
    <w:p w:rsidR="000E17EE" w:rsidRPr="00A81070" w:rsidRDefault="000E17EE" w:rsidP="00A81070">
      <w:pPr>
        <w:pStyle w:val="FootnoteText"/>
        <w:bidi/>
        <w:spacing w:before="60"/>
        <w:jc w:val="lowKashida"/>
        <w:rPr>
          <w:rFonts w:ascii="Simplified Arabic" w:hAnsi="Simplified Arabic" w:cs="Simplified Arabic"/>
          <w:rtl/>
          <w:lang w:bidi="ar-EG"/>
        </w:rPr>
      </w:pPr>
      <w:r>
        <w:rPr>
          <w:rStyle w:val="FootnoteReference"/>
          <w:rtl/>
        </w:rPr>
        <w:t>2</w:t>
      </w:r>
      <w:r w:rsidRPr="002F2D68">
        <w:rPr>
          <w:rFonts w:ascii="Simplified Arabic" w:hAnsi="Simplified Arabic" w:cs="Simplified Arabic"/>
        </w:rPr>
        <w:t xml:space="preserve"> </w:t>
      </w:r>
      <w:r w:rsidRPr="002F2D68">
        <w:rPr>
          <w:rFonts w:ascii="Simplified Arabic" w:hAnsi="Simplified Arabic" w:cs="Simplified Arabic"/>
          <w:rtl/>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footnote>
  <w:footnote w:id="79">
    <w:p w:rsidR="000E17EE" w:rsidRPr="002F2D68" w:rsidRDefault="000E17EE" w:rsidP="00A81070">
      <w:pPr>
        <w:pStyle w:val="FootnoteText"/>
        <w:bidi/>
        <w:spacing w:before="60"/>
        <w:jc w:val="lowKashida"/>
        <w:rPr>
          <w:rFonts w:ascii="Simplified Arabic" w:hAnsi="Simplified Arabic" w:cs="Simplified Arabic"/>
          <w:rtl/>
          <w:lang w:bidi="ar-EG"/>
        </w:rPr>
      </w:pPr>
      <w:r>
        <w:rPr>
          <w:rStyle w:val="FootnoteReference"/>
          <w:rtl/>
        </w:rPr>
        <w:t>3</w:t>
      </w:r>
      <w:r>
        <w:t xml:space="preserve"> </w:t>
      </w:r>
      <w:r>
        <w:rPr>
          <w:rFonts w:hint="cs"/>
          <w:rtl/>
          <w:lang w:bidi="ar-EG"/>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p w:rsidR="000E17EE" w:rsidRPr="00F43749" w:rsidRDefault="000E17EE" w:rsidP="00A81070">
      <w:pPr>
        <w:pStyle w:val="FootnoteText"/>
        <w:bidi/>
        <w:rPr>
          <w:rtl/>
          <w:lang w:bidi="ar-EG"/>
        </w:rPr>
      </w:pPr>
      <w:r>
        <w:rPr>
          <w:rFonts w:hint="cs"/>
          <w:rtl/>
          <w:lang w:bidi="ar-EG"/>
        </w:rPr>
        <w:t>.</w:t>
      </w:r>
    </w:p>
  </w:footnote>
  <w:footnote w:id="80">
    <w:p w:rsidR="000E17EE" w:rsidRPr="00164BBB" w:rsidRDefault="000E17EE" w:rsidP="00164BBB">
      <w:pPr>
        <w:pStyle w:val="FootnoteText"/>
        <w:bidi/>
        <w:spacing w:before="60"/>
        <w:jc w:val="lowKashida"/>
        <w:rPr>
          <w:rFonts w:ascii="Simplified Arabic" w:hAnsi="Simplified Arabic" w:cs="Simplified Arabic"/>
          <w:rtl/>
          <w:lang w:bidi="ar-EG"/>
        </w:rPr>
      </w:pPr>
      <w:r>
        <w:rPr>
          <w:rStyle w:val="FootnoteReference"/>
          <w:rtl/>
        </w:rPr>
        <w:t>1</w:t>
      </w:r>
      <w:r>
        <w:t xml:space="preserve"> </w:t>
      </w:r>
      <w:r>
        <w:rPr>
          <w:rFonts w:hint="cs"/>
          <w:rtl/>
          <w:lang w:bidi="ar-EG"/>
        </w:rPr>
        <w:t xml:space="preserve"> </w:t>
      </w:r>
      <w:r w:rsidRPr="00F86B9F">
        <w:rPr>
          <w:rFonts w:ascii="Simplified Arabic" w:hAnsi="Simplified Arabic" w:cs="Simplified Arabic"/>
          <w:rtl/>
          <w:lang w:bidi="ar-EG"/>
        </w:rPr>
        <w:t>الجهاز المركزي للتعبئة العامة والإحصاء</w:t>
      </w:r>
      <w:r>
        <w:rPr>
          <w:rFonts w:ascii="Simplified Arabic" w:hAnsi="Simplified Arabic" w:cs="Simplified Arabic" w:hint="cs"/>
          <w:rtl/>
          <w:lang w:bidi="ar-EG"/>
        </w:rPr>
        <w:t>،</w:t>
      </w:r>
      <w:r>
        <w:rPr>
          <w:rFonts w:ascii="Simplified Arabic" w:hAnsi="Simplified Arabic" w:cs="Simplified Arabic" w:hint="cs"/>
          <w:rtl/>
        </w:rPr>
        <w:t xml:space="preserve"> المرجع السابق</w:t>
      </w:r>
      <w:r w:rsidRPr="00F86B9F">
        <w:rPr>
          <w:rFonts w:ascii="Simplified Arabic" w:hAnsi="Simplified Arabic" w:cs="Simplified Arabic"/>
          <w:rtl/>
          <w:lang w:bidi="ar-EG"/>
        </w:rPr>
        <w:t>.</w:t>
      </w:r>
    </w:p>
  </w:footnote>
  <w:footnote w:id="81">
    <w:p w:rsidR="000E17EE" w:rsidRPr="00252A1E" w:rsidRDefault="000E17EE" w:rsidP="000C22E6">
      <w:pPr>
        <w:pStyle w:val="FootnoteText"/>
      </w:pPr>
      <w:r>
        <w:rPr>
          <w:rStyle w:val="FootnoteReference"/>
        </w:rPr>
        <w:t>2</w:t>
      </w:r>
      <w:r>
        <w:rPr>
          <w:rFonts w:hint="cs"/>
          <w:rtl/>
        </w:rPr>
        <w:t xml:space="preserve"> </w:t>
      </w:r>
      <w:r>
        <w:t xml:space="preserve"> </w:t>
      </w:r>
      <w:proofErr w:type="gramStart"/>
      <w:r w:rsidRPr="002F2D68">
        <w:rPr>
          <w:rFonts w:asciiTheme="majorBidi" w:hAnsiTheme="majorBidi" w:cstheme="majorBidi"/>
        </w:rPr>
        <w:t>European Commission, International Monetary Fund, United Nations, Organization for Economic Co-operation and Development (OECD), and World Bank (2009).</w:t>
      </w:r>
      <w:proofErr w:type="gramEnd"/>
      <w:r w:rsidRPr="002F2D68">
        <w:rPr>
          <w:rFonts w:asciiTheme="majorBidi" w:hAnsiTheme="majorBidi" w:cstheme="majorBidi"/>
        </w:rPr>
        <w:t xml:space="preserve"> </w:t>
      </w:r>
      <w:proofErr w:type="gramStart"/>
      <w:r w:rsidRPr="002F2D68">
        <w:rPr>
          <w:rFonts w:asciiTheme="majorBidi" w:hAnsiTheme="majorBidi" w:cstheme="majorBidi"/>
        </w:rPr>
        <w:t>System of National Accounts (SNA) 2008.</w:t>
      </w:r>
      <w:proofErr w:type="gramEnd"/>
      <w:r w:rsidRPr="002F2D68">
        <w:rPr>
          <w:rFonts w:asciiTheme="majorBidi" w:hAnsiTheme="majorBidi" w:cstheme="majorBidi"/>
          <w:rtl/>
        </w:rPr>
        <w:t xml:space="preserve"> </w:t>
      </w:r>
      <w:r w:rsidRPr="002F2D68">
        <w:rPr>
          <w:rFonts w:asciiTheme="majorBidi" w:hAnsiTheme="majorBidi" w:cstheme="majorBidi"/>
        </w:rPr>
        <w:t xml:space="preserve"> New York.</w:t>
      </w:r>
    </w:p>
  </w:footnote>
  <w:footnote w:id="82">
    <w:p w:rsidR="000E17EE" w:rsidRPr="005C267A" w:rsidRDefault="000E17EE" w:rsidP="000C22E6">
      <w:pPr>
        <w:pStyle w:val="FootnoteText"/>
        <w:bidi/>
        <w:rPr>
          <w:rtl/>
          <w:lang w:bidi="ar-EG"/>
        </w:rPr>
      </w:pPr>
      <w:r>
        <w:rPr>
          <w:rStyle w:val="FootnoteReference"/>
          <w:rtl/>
        </w:rPr>
        <w:t>1</w:t>
      </w:r>
      <w:r>
        <w:t xml:space="preserve"> </w:t>
      </w:r>
      <w:r>
        <w:rPr>
          <w:rFonts w:hint="cs"/>
          <w:rtl/>
        </w:rPr>
        <w:t xml:space="preserve"> </w:t>
      </w:r>
      <w:r w:rsidRPr="002F2D68">
        <w:rPr>
          <w:rFonts w:ascii="Simplified Arabic" w:hAnsi="Simplified Arabic" w:cs="Simplified Arabic"/>
          <w:rtl/>
        </w:rPr>
        <w:t>ــــــــــــــــــــــــ ، المرجع السابق</w:t>
      </w:r>
      <w:r>
        <w:rPr>
          <w:rFonts w:hint="cs"/>
          <w:rtl/>
        </w:rPr>
        <w:t>.</w:t>
      </w:r>
    </w:p>
  </w:footnote>
  <w:footnote w:id="83">
    <w:p w:rsidR="000E17EE" w:rsidRPr="00B44EEE" w:rsidRDefault="000E17EE" w:rsidP="000C22E6">
      <w:pPr>
        <w:pStyle w:val="FootnoteText"/>
        <w:bidi/>
        <w:rPr>
          <w:rtl/>
          <w:lang w:bidi="ar-EG"/>
        </w:rPr>
      </w:pPr>
      <w:r>
        <w:rPr>
          <w:rStyle w:val="FootnoteReference"/>
          <w:rtl/>
        </w:rPr>
        <w:t>1</w:t>
      </w:r>
      <w:r>
        <w:t xml:space="preserve"> </w:t>
      </w:r>
      <w:r>
        <w:rPr>
          <w:rFonts w:hint="cs"/>
          <w:rtl/>
        </w:rPr>
        <w:t xml:space="preserve"> </w:t>
      </w:r>
      <w:r w:rsidRPr="002F2D68">
        <w:rPr>
          <w:rFonts w:ascii="Simplified Arabic" w:hAnsi="Simplified Arabic" w:cs="Simplified Arabic"/>
          <w:rtl/>
        </w:rPr>
        <w:t>الجهاز المركزي للتعبئة ال</w:t>
      </w:r>
      <w:r w:rsidRPr="002F2D68">
        <w:rPr>
          <w:rFonts w:ascii="Simplified Arabic" w:hAnsi="Simplified Arabic" w:cs="Simplified Arabic"/>
          <w:rtl/>
          <w:lang w:bidi="ar-EG"/>
        </w:rPr>
        <w:t>عام</w:t>
      </w:r>
      <w:r w:rsidRPr="002F2D68">
        <w:rPr>
          <w:rFonts w:ascii="Simplified Arabic" w:hAnsi="Simplified Arabic" w:cs="Simplified Arabic"/>
          <w:rtl/>
        </w:rPr>
        <w:t>ة والإحصاء (2016). بحث الدخل والإنفاق والاستهلاك لعام 2015. القاهرة.</w:t>
      </w:r>
    </w:p>
  </w:footnote>
  <w:footnote w:id="84">
    <w:p w:rsidR="000E17EE" w:rsidRPr="00C17225" w:rsidRDefault="000E17EE" w:rsidP="00C17225">
      <w:pPr>
        <w:pStyle w:val="FootnoteText"/>
        <w:jc w:val="both"/>
        <w:rPr>
          <w:rFonts w:asciiTheme="majorBidi" w:hAnsiTheme="majorBidi" w:cstheme="majorBidi"/>
          <w:sz w:val="22"/>
          <w:szCs w:val="22"/>
          <w:lang w:bidi="ar-EG"/>
        </w:rPr>
      </w:pPr>
      <w:r w:rsidRPr="00C17225">
        <w:rPr>
          <w:rStyle w:val="FootnoteReference"/>
          <w:rFonts w:asciiTheme="majorBidi" w:hAnsiTheme="majorBidi" w:cstheme="majorBidi"/>
          <w:sz w:val="22"/>
          <w:szCs w:val="22"/>
        </w:rPr>
        <w:t>1</w:t>
      </w:r>
      <w:r w:rsidRPr="00C17225">
        <w:rPr>
          <w:rFonts w:asciiTheme="majorBidi" w:hAnsiTheme="majorBidi" w:cstheme="majorBidi"/>
          <w:sz w:val="22"/>
          <w:szCs w:val="22"/>
        </w:rPr>
        <w:t xml:space="preserve"> </w:t>
      </w:r>
      <w:proofErr w:type="gramStart"/>
      <w:r w:rsidRPr="00C17225">
        <w:rPr>
          <w:rFonts w:asciiTheme="majorBidi" w:hAnsiTheme="majorBidi" w:cstheme="majorBidi"/>
          <w:sz w:val="22"/>
          <w:szCs w:val="22"/>
        </w:rPr>
        <w:t>Eurostat Manual of Supply, Use and Input-Output Tables</w:t>
      </w:r>
      <w:r w:rsidRPr="00C17225">
        <w:rPr>
          <w:rFonts w:asciiTheme="majorBidi" w:hAnsiTheme="majorBidi" w:cstheme="majorBidi"/>
          <w:sz w:val="22"/>
          <w:szCs w:val="22"/>
          <w:rtl/>
        </w:rPr>
        <w:t xml:space="preserve"> </w:t>
      </w:r>
      <w:r w:rsidRPr="00C17225">
        <w:rPr>
          <w:rFonts w:asciiTheme="majorBidi" w:hAnsiTheme="majorBidi" w:cstheme="majorBidi"/>
          <w:sz w:val="22"/>
          <w:szCs w:val="22"/>
        </w:rPr>
        <w:t>(2008).</w:t>
      </w:r>
      <w:proofErr w:type="gramEnd"/>
      <w:r w:rsidRPr="00C17225">
        <w:rPr>
          <w:rFonts w:asciiTheme="majorBidi" w:hAnsiTheme="majorBidi" w:cstheme="majorBidi"/>
          <w:sz w:val="22"/>
          <w:szCs w:val="22"/>
        </w:rPr>
        <w:t xml:space="preserve"> </w:t>
      </w:r>
      <w:proofErr w:type="gramStart"/>
      <w:r w:rsidRPr="00C17225">
        <w:rPr>
          <w:rFonts w:asciiTheme="majorBidi" w:hAnsiTheme="majorBidi" w:cstheme="majorBidi"/>
          <w:sz w:val="22"/>
          <w:szCs w:val="22"/>
        </w:rPr>
        <w:t>Op. cit.</w:t>
      </w:r>
      <w:proofErr w:type="gramEnd"/>
    </w:p>
  </w:footnote>
  <w:footnote w:id="85">
    <w:p w:rsidR="000E17EE" w:rsidRPr="00C17225" w:rsidRDefault="000E17EE" w:rsidP="00C17225">
      <w:pPr>
        <w:pStyle w:val="FootnoteText"/>
        <w:jc w:val="both"/>
        <w:rPr>
          <w:rFonts w:asciiTheme="majorBidi" w:hAnsiTheme="majorBidi" w:cstheme="majorBidi"/>
          <w:sz w:val="22"/>
          <w:szCs w:val="22"/>
          <w:lang w:bidi="ar-EG"/>
        </w:rPr>
      </w:pPr>
      <w:r w:rsidRPr="00C17225">
        <w:rPr>
          <w:rStyle w:val="FootnoteReference"/>
          <w:rFonts w:asciiTheme="majorBidi" w:hAnsiTheme="majorBidi" w:cstheme="majorBidi"/>
          <w:sz w:val="22"/>
          <w:szCs w:val="22"/>
        </w:rPr>
        <w:t>2</w:t>
      </w:r>
      <w:r w:rsidRPr="00C17225">
        <w:rPr>
          <w:rFonts w:asciiTheme="majorBidi" w:hAnsiTheme="majorBidi" w:cstheme="majorBidi"/>
          <w:sz w:val="22"/>
          <w:szCs w:val="22"/>
        </w:rPr>
        <w:t xml:space="preserve"> Michael Stanger (2018). </w:t>
      </w:r>
      <w:proofErr w:type="gramStart"/>
      <w:r w:rsidRPr="00C17225">
        <w:rPr>
          <w:rFonts w:asciiTheme="majorBidi" w:hAnsiTheme="majorBidi" w:cstheme="majorBidi"/>
          <w:sz w:val="22"/>
          <w:szCs w:val="22"/>
        </w:rPr>
        <w:t>An Algorithm to Balance Supply and Use Tables.</w:t>
      </w:r>
      <w:proofErr w:type="gramEnd"/>
      <w:r w:rsidRPr="00C17225">
        <w:rPr>
          <w:rFonts w:asciiTheme="majorBidi" w:hAnsiTheme="majorBidi" w:cstheme="majorBidi"/>
          <w:sz w:val="22"/>
          <w:szCs w:val="22"/>
        </w:rPr>
        <w:t xml:space="preserve"> </w:t>
      </w:r>
      <w:proofErr w:type="gramStart"/>
      <w:r w:rsidRPr="00C17225">
        <w:rPr>
          <w:rFonts w:asciiTheme="majorBidi" w:hAnsiTheme="majorBidi" w:cstheme="majorBidi"/>
          <w:sz w:val="22"/>
          <w:szCs w:val="22"/>
        </w:rPr>
        <w:t>International Monetary Fund - Statistics Department.</w:t>
      </w:r>
      <w:proofErr w:type="gramEnd"/>
    </w:p>
  </w:footnote>
  <w:footnote w:id="86">
    <w:p w:rsidR="007200E7" w:rsidRPr="007200E7" w:rsidRDefault="007200E7" w:rsidP="000E17EE">
      <w:pPr>
        <w:autoSpaceDE w:val="0"/>
        <w:autoSpaceDN w:val="0"/>
        <w:bidi w:val="0"/>
        <w:adjustRightInd w:val="0"/>
        <w:jc w:val="both"/>
        <w:rPr>
          <w:sz w:val="20"/>
          <w:szCs w:val="20"/>
          <w:rtl/>
          <w:lang w:bidi="ar-EG"/>
        </w:rPr>
      </w:pPr>
      <w:r>
        <w:rPr>
          <w:rStyle w:val="FootnoteReference"/>
          <w:rFonts w:ascii="Cambria" w:eastAsia="Cambria" w:hAnsi="Cambria" w:cs="Arial"/>
          <w:sz w:val="20"/>
          <w:szCs w:val="20"/>
        </w:rPr>
        <w:t>1</w:t>
      </w:r>
      <w:proofErr w:type="gramStart"/>
      <w:r w:rsidRPr="007200E7">
        <w:rPr>
          <w:sz w:val="20"/>
          <w:szCs w:val="20"/>
        </w:rPr>
        <w:t>Eleonora Sofilda a, Agussalim, Muhammad Zilal Hamzah.</w:t>
      </w:r>
      <w:proofErr w:type="gramEnd"/>
      <w:r w:rsidRPr="007200E7">
        <w:rPr>
          <w:sz w:val="20"/>
          <w:szCs w:val="20"/>
        </w:rPr>
        <w:t xml:space="preserve"> Input output analysis to determine sustainable development</w:t>
      </w:r>
      <w:r w:rsidRPr="007200E7">
        <w:rPr>
          <w:rFonts w:hint="cs"/>
          <w:sz w:val="20"/>
          <w:szCs w:val="20"/>
          <w:rtl/>
        </w:rPr>
        <w:t xml:space="preserve"> </w:t>
      </w:r>
      <w:r w:rsidRPr="007200E7">
        <w:rPr>
          <w:sz w:val="20"/>
          <w:szCs w:val="20"/>
        </w:rPr>
        <w:t>planning in Indonesia</w:t>
      </w:r>
      <w:r w:rsidRPr="007200E7">
        <w:rPr>
          <w:rFonts w:hint="cs"/>
          <w:sz w:val="20"/>
          <w:szCs w:val="20"/>
          <w:rtl/>
        </w:rPr>
        <w:t>,</w:t>
      </w:r>
      <w:r w:rsidRPr="007200E7">
        <w:rPr>
          <w:sz w:val="20"/>
          <w:szCs w:val="20"/>
        </w:rPr>
        <w:t xml:space="preserve"> OIDA International Journal of Sustainable Development, Ontario International Development Agency, Canada, 2016</w:t>
      </w:r>
      <w:r w:rsidRPr="007200E7">
        <w:rPr>
          <w:rFonts w:hint="cs"/>
          <w:sz w:val="20"/>
          <w:szCs w:val="20"/>
          <w:rtl/>
        </w:rPr>
        <w:t>.</w:t>
      </w:r>
    </w:p>
  </w:footnote>
  <w:footnote w:id="87">
    <w:p w:rsidR="00563111" w:rsidRPr="007200E7" w:rsidRDefault="00563111" w:rsidP="000C22E6">
      <w:pPr>
        <w:autoSpaceDE w:val="0"/>
        <w:autoSpaceDN w:val="0"/>
        <w:adjustRightInd w:val="0"/>
        <w:ind w:firstLine="7"/>
        <w:jc w:val="lowKashida"/>
        <w:rPr>
          <w:rFonts w:ascii="Simplified Arabic" w:hAnsi="Simplified Arabic" w:cs="Simplified Arabic"/>
          <w:sz w:val="20"/>
          <w:szCs w:val="20"/>
        </w:rPr>
      </w:pPr>
      <w:r>
        <w:rPr>
          <w:rStyle w:val="FootnoteReference"/>
          <w:rFonts w:ascii="Cambria" w:eastAsia="Cambria" w:hAnsi="Cambria" w:cs="Arial"/>
          <w:sz w:val="20"/>
          <w:szCs w:val="20"/>
          <w:rtl/>
        </w:rPr>
        <w:t>1</w:t>
      </w:r>
      <w:r w:rsidRPr="007200E7">
        <w:rPr>
          <w:sz w:val="20"/>
          <w:szCs w:val="20"/>
        </w:rPr>
        <w:t xml:space="preserve"> </w:t>
      </w:r>
      <w:r w:rsidRPr="007200E7">
        <w:rPr>
          <w:rFonts w:hint="cs"/>
          <w:sz w:val="20"/>
          <w:szCs w:val="20"/>
          <w:rtl/>
        </w:rPr>
        <w:t xml:space="preserve">  ويقصد بالصناعة التحويلية هنا مجموعة الصناعات التحويلية التالية: </w:t>
      </w:r>
      <w:r w:rsidRPr="007200E7">
        <w:rPr>
          <w:rFonts w:ascii="Simplified Arabic" w:hAnsi="Simplified Arabic" w:cs="Simplified Arabic"/>
          <w:sz w:val="20"/>
          <w:szCs w:val="20"/>
          <w:rtl/>
        </w:rPr>
        <w:t>صُنع المنتجات الغذائية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المشروبات</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منتجات التبغ</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المنسوجات</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الملبوسات</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المنتجات الجلدية والمنتجات ذات الصلة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الخشب ومنتجات الخشب والفلين،؛ صُنع أصناف من القش ومواد الضفر والاثاث</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الورق ومنتجات الورق</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الطباعة واستنساخ وسائط الإعلام</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المسجّلة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فحم الكوك والمنتجات النفطية المكررة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المواد الكيميائية والمنتجات الكيميائية و المنتجات الصيدلانية الأساسية والمستحضرات الصيدلانية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منتجات المطاط واللدائن</w:t>
      </w:r>
      <w:r w:rsidRPr="007200E7">
        <w:rPr>
          <w:rFonts w:ascii="Simplified Arabic" w:hAnsi="Simplified Arabic" w:cs="Simplified Arabic" w:hint="cs"/>
          <w:sz w:val="20"/>
          <w:szCs w:val="20"/>
          <w:rtl/>
          <w:lang w:bidi="ar-EG"/>
        </w:rPr>
        <w:t xml:space="preserve">، </w:t>
      </w:r>
      <w:r w:rsidRPr="007200E7">
        <w:rPr>
          <w:rFonts w:ascii="Simplified Arabic" w:hAnsi="Simplified Arabic" w:cs="Simplified Arabic"/>
          <w:sz w:val="20"/>
          <w:szCs w:val="20"/>
          <w:rtl/>
        </w:rPr>
        <w:t>صنع منتجات المعادن اللافلزية الاخرى</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الفلزات القاعدية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منتجات المعادن المشكَّلة، استثناء الآلات والمعدات</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الحواسيب والمنتجات الإلكترونية والبصرية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المعدات الكهربائية</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الآلات والمعدات غير المصنّفة في موضع آخر</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صُنع المركبات ذات المحرّكات والمركبات المقطورة ونصف المقطورة ومعدات النقل الأخرى</w:t>
      </w:r>
      <w:r w:rsidRPr="007200E7">
        <w:rPr>
          <w:rFonts w:ascii="Simplified Arabic" w:hAnsi="Simplified Arabic" w:cs="Simplified Arabic" w:hint="cs"/>
          <w:sz w:val="20"/>
          <w:szCs w:val="20"/>
          <w:rtl/>
        </w:rPr>
        <w:t xml:space="preserve">، </w:t>
      </w:r>
      <w:r w:rsidRPr="007200E7">
        <w:rPr>
          <w:rFonts w:ascii="Simplified Arabic" w:hAnsi="Simplified Arabic" w:cs="Simplified Arabic"/>
          <w:sz w:val="20"/>
          <w:szCs w:val="20"/>
          <w:rtl/>
        </w:rPr>
        <w:t>الصناعات التحويلية الأخرى</w:t>
      </w:r>
      <w:r w:rsidRPr="007200E7">
        <w:rPr>
          <w:rFonts w:ascii="Simplified Arabic" w:hAnsi="Simplified Arabic" w:cs="Simplified Arabic" w:hint="cs"/>
          <w:sz w:val="20"/>
          <w:szCs w:val="20"/>
          <w:rtl/>
        </w:rPr>
        <w:t>.</w:t>
      </w:r>
    </w:p>
    <w:p w:rsidR="00563111" w:rsidRPr="00563111" w:rsidRDefault="00563111" w:rsidP="000C22E6">
      <w:pPr>
        <w:pStyle w:val="FootnoteText"/>
        <w:bidi/>
        <w:rPr>
          <w:lang w:bidi="ar-EG"/>
        </w:rPr>
      </w:pPr>
    </w:p>
  </w:footnote>
  <w:footnote w:id="88">
    <w:p w:rsidR="000E17EE" w:rsidRPr="008A6596" w:rsidRDefault="000E17EE" w:rsidP="000C22E6">
      <w:pPr>
        <w:pStyle w:val="FootnoteText"/>
        <w:bidi/>
        <w:rPr>
          <w:rFonts w:ascii="Simplified Arabic" w:hAnsi="Simplified Arabic" w:cs="Simplified Arabic"/>
          <w:sz w:val="24"/>
          <w:szCs w:val="24"/>
          <w:rtl/>
          <w:lang w:bidi="ar-EG"/>
        </w:rPr>
      </w:pPr>
      <w:r w:rsidRPr="000E17EE">
        <w:rPr>
          <w:rStyle w:val="FootnoteReference"/>
          <w:rFonts w:ascii="Simplified Arabic" w:hAnsi="Simplified Arabic" w:cs="Simplified Arabic"/>
          <w:sz w:val="22"/>
          <w:szCs w:val="22"/>
          <w:rtl/>
        </w:rPr>
        <w:t>1</w:t>
      </w:r>
      <w:r w:rsidRPr="000E17EE">
        <w:rPr>
          <w:rFonts w:ascii="Simplified Arabic" w:hAnsi="Simplified Arabic" w:cs="Simplified Arabic"/>
          <w:sz w:val="22"/>
          <w:szCs w:val="22"/>
        </w:rPr>
        <w:t xml:space="preserve"> </w:t>
      </w:r>
      <w:r w:rsidRPr="000E17EE">
        <w:rPr>
          <w:rFonts w:ascii="Simplified Arabic" w:hAnsi="Simplified Arabic" w:cs="Simplified Arabic"/>
          <w:sz w:val="22"/>
          <w:szCs w:val="22"/>
          <w:rtl/>
          <w:lang w:bidi="ar-EG"/>
        </w:rPr>
        <w:t xml:space="preserve"> </w:t>
      </w:r>
      <w:r w:rsidRPr="008A6596">
        <w:rPr>
          <w:rFonts w:ascii="Simplified Arabic" w:hAnsi="Simplified Arabic" w:cs="Simplified Arabic"/>
          <w:sz w:val="24"/>
          <w:szCs w:val="24"/>
          <w:rtl/>
          <w:lang w:bidi="ar-EG"/>
        </w:rPr>
        <w:t xml:space="preserve">يقصد بها تلك الأنشطة التي يتم استخدام ما يزيد عن 50% من مخرجاتها في مكونات الطلب الوسيط. </w:t>
      </w:r>
    </w:p>
  </w:footnote>
  <w:footnote w:id="89">
    <w:p w:rsidR="000F00D8" w:rsidRPr="008A6596" w:rsidRDefault="000F00D8" w:rsidP="000C22E6">
      <w:pPr>
        <w:pStyle w:val="FootnoteText"/>
        <w:bidi/>
        <w:rPr>
          <w:rFonts w:ascii="Simplified Arabic" w:hAnsi="Simplified Arabic" w:cs="Simplified Arabic"/>
          <w:sz w:val="24"/>
          <w:szCs w:val="24"/>
          <w:rtl/>
          <w:lang w:bidi="ar-EG"/>
        </w:rPr>
      </w:pPr>
      <w:r>
        <w:rPr>
          <w:rStyle w:val="FootnoteReference"/>
          <w:rtl/>
        </w:rPr>
        <w:t>1</w:t>
      </w:r>
      <w:r w:rsidRPr="008A6596">
        <w:rPr>
          <w:rFonts w:ascii="Simplified Arabic" w:hAnsi="Simplified Arabic" w:cs="Simplified Arabic"/>
          <w:sz w:val="24"/>
          <w:szCs w:val="24"/>
        </w:rPr>
        <w:t xml:space="preserve"> </w:t>
      </w:r>
      <w:r w:rsidRPr="008A6596">
        <w:rPr>
          <w:rFonts w:ascii="Simplified Arabic" w:hAnsi="Simplified Arabic" w:cs="Simplified Arabic"/>
          <w:sz w:val="24"/>
          <w:szCs w:val="24"/>
          <w:rtl/>
          <w:lang w:bidi="ar-EG"/>
        </w:rPr>
        <w:t xml:space="preserve"> المقصود بالصناعة التحويلية هنا مجموعة الصناعات التي تم تعريفها سابقا.</w:t>
      </w:r>
    </w:p>
  </w:footnote>
  <w:footnote w:id="90">
    <w:p w:rsidR="000E17EE" w:rsidRPr="000E17EE" w:rsidRDefault="000E17EE" w:rsidP="003D3CED">
      <w:pPr>
        <w:autoSpaceDE w:val="0"/>
        <w:autoSpaceDN w:val="0"/>
        <w:bidi w:val="0"/>
        <w:adjustRightInd w:val="0"/>
        <w:jc w:val="both"/>
        <w:rPr>
          <w:rFonts w:asciiTheme="majorBidi" w:hAnsiTheme="majorBidi" w:cstheme="majorBidi"/>
        </w:rPr>
      </w:pPr>
      <w:r w:rsidRPr="000E17EE">
        <w:rPr>
          <w:rStyle w:val="FootnoteReference"/>
          <w:rFonts w:asciiTheme="majorBidi" w:eastAsia="Cambria" w:hAnsiTheme="majorBidi" w:cstheme="majorBidi"/>
        </w:rPr>
        <w:t>1</w:t>
      </w:r>
      <w:proofErr w:type="gramStart"/>
      <w:r w:rsidRPr="000E17EE">
        <w:rPr>
          <w:rFonts w:asciiTheme="majorBidi" w:hAnsiTheme="majorBidi" w:cstheme="majorBidi"/>
        </w:rPr>
        <w:t>Eleonora Sofilda a, Agussalim, Muhammad Zilal Hamzah.</w:t>
      </w:r>
      <w:proofErr w:type="gramEnd"/>
      <w:r w:rsidRPr="000E17EE">
        <w:rPr>
          <w:rFonts w:asciiTheme="majorBidi" w:hAnsiTheme="majorBidi" w:cstheme="majorBidi"/>
        </w:rPr>
        <w:t xml:space="preserve"> Input output analysis to determine sustainable development</w:t>
      </w:r>
      <w:r w:rsidRPr="000E17EE">
        <w:rPr>
          <w:rFonts w:asciiTheme="majorBidi" w:hAnsiTheme="majorBidi" w:cstheme="majorBidi"/>
          <w:rtl/>
        </w:rPr>
        <w:t xml:space="preserve"> </w:t>
      </w:r>
      <w:r w:rsidRPr="000E17EE">
        <w:rPr>
          <w:rFonts w:asciiTheme="majorBidi" w:hAnsiTheme="majorBidi" w:cstheme="majorBidi"/>
        </w:rPr>
        <w:t>planning in Indonesia</w:t>
      </w:r>
      <w:r w:rsidRPr="000E17EE">
        <w:rPr>
          <w:rFonts w:asciiTheme="majorBidi" w:hAnsiTheme="majorBidi" w:cstheme="majorBidi"/>
          <w:rtl/>
        </w:rPr>
        <w:t>,</w:t>
      </w:r>
      <w:r w:rsidRPr="000E17EE">
        <w:rPr>
          <w:rFonts w:asciiTheme="majorBidi" w:hAnsiTheme="majorBidi" w:cstheme="majorBidi"/>
        </w:rPr>
        <w:t xml:space="preserve"> OIDA International Journal of Sustainable Development, Ontario International Development Agency, Canada, 2016</w:t>
      </w:r>
      <w:r>
        <w:rPr>
          <w:rFonts w:asciiTheme="majorBidi" w:hAnsiTheme="majorBidi" w:cstheme="majorBidi"/>
        </w:rPr>
        <w:t>.</w:t>
      </w:r>
    </w:p>
    <w:p w:rsidR="000E17EE" w:rsidRPr="00300C59" w:rsidRDefault="000E17EE" w:rsidP="000C22E6">
      <w:pPr>
        <w:autoSpaceDE w:val="0"/>
        <w:autoSpaceDN w:val="0"/>
        <w:adjustRightInd w:val="0"/>
        <w:rPr>
          <w:lang w:bidi="ar-EG"/>
        </w:rPr>
      </w:pPr>
    </w:p>
    <w:p w:rsidR="000E17EE" w:rsidRPr="000E17EE" w:rsidRDefault="000E17EE" w:rsidP="000C22E6">
      <w:pPr>
        <w:autoSpaceDE w:val="0"/>
        <w:autoSpaceDN w:val="0"/>
        <w:adjustRightInd w:val="0"/>
        <w:jc w:val="center"/>
        <w:rPr>
          <w:rtl/>
          <w:lang w:bidi="ar-EG"/>
        </w:rPr>
      </w:pPr>
    </w:p>
  </w:footnote>
  <w:footnote w:id="91">
    <w:p w:rsidR="000E17EE" w:rsidRDefault="000E17EE" w:rsidP="000C22E6">
      <w:pPr>
        <w:pStyle w:val="FootnoteText"/>
        <w:bidi/>
        <w:rPr>
          <w:rtl/>
          <w:lang w:bidi="ar-EG"/>
        </w:rPr>
      </w:pPr>
      <w:r>
        <w:rPr>
          <w:rStyle w:val="FootnoteReference"/>
          <w:rtl/>
        </w:rPr>
        <w:t>1</w:t>
      </w:r>
      <w:r>
        <w:t xml:space="preserve"> </w:t>
      </w:r>
      <w:r>
        <w:rPr>
          <w:rFonts w:hint="cs"/>
          <w:rtl/>
          <w:lang w:bidi="ar-EG"/>
        </w:rPr>
        <w:t xml:space="preserve"> جدول المدخلات والمخرجات المحدث لعام 2016/2017</w:t>
      </w:r>
    </w:p>
  </w:footnote>
  <w:footnote w:id="92">
    <w:p w:rsidR="00F66802" w:rsidRPr="00F66802" w:rsidRDefault="00F66802" w:rsidP="00F66802">
      <w:pPr>
        <w:pStyle w:val="FootnoteText"/>
        <w:rPr>
          <w:rFonts w:asciiTheme="majorBidi" w:hAnsiTheme="majorBidi" w:cstheme="majorBidi"/>
          <w:sz w:val="22"/>
          <w:szCs w:val="22"/>
          <w:lang w:bidi="ar-EG"/>
        </w:rPr>
      </w:pPr>
      <w:r>
        <w:rPr>
          <w:rStyle w:val="FootnoteReference"/>
        </w:rPr>
        <w:t>1</w:t>
      </w:r>
      <w:r>
        <w:t xml:space="preserve"> </w:t>
      </w:r>
      <w:proofErr w:type="gramStart"/>
      <w:r w:rsidRPr="00F66802">
        <w:rPr>
          <w:rFonts w:asciiTheme="majorBidi" w:hAnsiTheme="majorBidi" w:cstheme="majorBidi"/>
          <w:sz w:val="22"/>
          <w:szCs w:val="22"/>
          <w:lang w:bidi="ar-EG"/>
        </w:rPr>
        <w:t>Cella Guido 1984.</w:t>
      </w:r>
      <w:proofErr w:type="gramEnd"/>
      <w:r w:rsidRPr="00F66802">
        <w:rPr>
          <w:rFonts w:asciiTheme="majorBidi" w:hAnsiTheme="majorBidi" w:cstheme="majorBidi"/>
          <w:sz w:val="22"/>
          <w:szCs w:val="22"/>
          <w:lang w:bidi="ar-EG"/>
        </w:rPr>
        <w:t xml:space="preserve"> </w:t>
      </w:r>
      <w:proofErr w:type="gramStart"/>
      <w:r w:rsidRPr="00F66802">
        <w:rPr>
          <w:rFonts w:asciiTheme="majorBidi" w:hAnsiTheme="majorBidi" w:cstheme="majorBidi"/>
          <w:sz w:val="22"/>
          <w:szCs w:val="22"/>
          <w:lang w:bidi="ar-EG"/>
        </w:rPr>
        <w:t>The Input-Output Measurement of Interindustry Linkages.</w:t>
      </w:r>
      <w:proofErr w:type="gramEnd"/>
      <w:r w:rsidRPr="00F66802">
        <w:rPr>
          <w:rFonts w:asciiTheme="majorBidi" w:hAnsiTheme="majorBidi" w:cstheme="majorBidi"/>
          <w:sz w:val="22"/>
          <w:szCs w:val="22"/>
          <w:lang w:bidi="ar-EG"/>
        </w:rPr>
        <w:t xml:space="preserve"> </w:t>
      </w:r>
      <w:proofErr w:type="gramStart"/>
      <w:r w:rsidRPr="00F66802">
        <w:rPr>
          <w:rFonts w:asciiTheme="majorBidi" w:hAnsiTheme="majorBidi" w:cstheme="majorBidi"/>
          <w:sz w:val="22"/>
          <w:szCs w:val="22"/>
          <w:lang w:bidi="ar-EG"/>
        </w:rPr>
        <w:t>Oxford Bulletin of Economics and Statistics, No.4, 1984.</w:t>
      </w:r>
      <w:proofErr w:type="gramEnd"/>
      <w:r w:rsidRPr="00F66802">
        <w:rPr>
          <w:rFonts w:asciiTheme="majorBidi" w:hAnsiTheme="majorBidi" w:cstheme="majorBidi"/>
          <w:sz w:val="22"/>
          <w:szCs w:val="22"/>
          <w:lang w:bidi="ar-EG"/>
        </w:rPr>
        <w:t xml:space="preserve">  </w:t>
      </w:r>
    </w:p>
  </w:footnote>
  <w:footnote w:id="93">
    <w:p w:rsidR="000E17EE" w:rsidRDefault="000E17EE" w:rsidP="008E4118">
      <w:pPr>
        <w:pStyle w:val="FootnoteText"/>
        <w:rPr>
          <w:rtl/>
          <w:lang w:bidi="ar-EG"/>
        </w:rPr>
      </w:pPr>
      <w:r>
        <w:rPr>
          <w:rStyle w:val="FootnoteReference"/>
        </w:rPr>
        <w:footnoteRef/>
      </w:r>
      <w:r>
        <w:t xml:space="preserve"> </w:t>
      </w:r>
      <w:r>
        <w:rPr>
          <w:rFonts w:hint="cs"/>
          <w:rtl/>
          <w:lang w:bidi="ar-EG"/>
        </w:rPr>
        <w:t>انظر على سبيل المثال:</w:t>
      </w:r>
    </w:p>
    <w:p w:rsidR="000E17EE" w:rsidRDefault="000E17EE" w:rsidP="008E4118">
      <w:pPr>
        <w:pStyle w:val="FootnoteText"/>
        <w:rPr>
          <w:lang w:bidi="ar-EG"/>
        </w:rPr>
      </w:pPr>
      <w:proofErr w:type="gramStart"/>
      <w:r>
        <w:rPr>
          <w:lang w:bidi="ar-EG"/>
        </w:rPr>
        <w:t>Ronald E. Miller and Peter D. Blair 2009.</w:t>
      </w:r>
      <w:proofErr w:type="gramEnd"/>
      <w:r>
        <w:rPr>
          <w:lang w:bidi="ar-EG"/>
        </w:rPr>
        <w:t xml:space="preserve"> </w:t>
      </w:r>
      <w:proofErr w:type="gramStart"/>
      <w:r>
        <w:rPr>
          <w:lang w:bidi="ar-EG"/>
        </w:rPr>
        <w:t>Input – Output Analysis Foundations and Extensions.</w:t>
      </w:r>
      <w:proofErr w:type="gramEnd"/>
      <w:r>
        <w:rPr>
          <w:lang w:bidi="ar-EG"/>
        </w:rPr>
        <w:t xml:space="preserve"> </w:t>
      </w:r>
      <w:proofErr w:type="gramStart"/>
      <w:r w:rsidRPr="003C3A8C">
        <w:rPr>
          <w:lang w:bidi="ar-EG"/>
        </w:rPr>
        <w:t>Published in the United States of America by Cambridge University Press, New York</w:t>
      </w:r>
      <w:r>
        <w:rPr>
          <w:lang w:bidi="ar-EG"/>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Pr="00F01F7D" w:rsidRDefault="000E17EE" w:rsidP="00F01F7D">
    <w:pPr>
      <w:pStyle w:val="Header"/>
      <w:bidi/>
      <w:jc w:val="center"/>
      <w:rPr>
        <w:b/>
        <w:bCs/>
        <w:sz w:val="28"/>
        <w:szCs w:val="28"/>
        <w:rtl/>
        <w:lang w:bidi="ar-EG"/>
      </w:rPr>
    </w:pPr>
    <w:r w:rsidRPr="00F01F7D">
      <w:rPr>
        <w:rFonts w:hint="cs"/>
        <w:b/>
        <w:bCs/>
        <w:sz w:val="28"/>
        <w:szCs w:val="28"/>
        <w:rtl/>
        <w:lang w:bidi="ar-EG"/>
      </w:rPr>
      <w:t>سلسلة قضايا التخطيط والتنمية رقم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Pr="00303600" w:rsidRDefault="000E17EE" w:rsidP="00303600">
    <w:pPr>
      <w:jc w:val="center"/>
      <w:rPr>
        <w:rFonts w:ascii="Berlin Sans FB Demi" w:hAnsi="Berlin Sans FB Demi" w:cs="PT Bold Heading"/>
        <w:rtl/>
        <w:lang w:bidi="ar-EG"/>
      </w:rPr>
    </w:pPr>
    <w:r w:rsidRPr="000D15B2">
      <w:rPr>
        <w:b/>
        <w:bCs/>
        <w:sz w:val="28"/>
        <w:szCs w:val="28"/>
        <w:rtl/>
        <w:lang w:bidi="ar-EG"/>
      </w:rPr>
      <w:tab/>
    </w:r>
    <w:r w:rsidRPr="00303600">
      <w:rPr>
        <w:rFonts w:ascii="Simplified Arabic" w:eastAsia="Calibri" w:hAnsi="Simplified Arabic" w:cs="Simplified Arabic" w:hint="cs"/>
        <w:b/>
        <w:bCs/>
        <w:rtl/>
        <w:lang w:bidi="ar-EG"/>
      </w:rPr>
      <w:t>تطور منهجية جداول المدخلات والمخرجات ومقتضيات تفعيل استخداماتها في مصر</w:t>
    </w:r>
    <w:r w:rsidRPr="00303600">
      <w:rPr>
        <w:rFonts w:cs="Simplified Arabic" w:hint="cs"/>
        <w:b/>
        <w:bCs/>
        <w:rtl/>
        <w:lang w:bidi="ar-EG"/>
      </w:rPr>
      <w:t xml:space="preserve">                              </w:t>
    </w:r>
  </w:p>
  <w:p w:rsidR="000E17EE" w:rsidRPr="00085368" w:rsidRDefault="000E17EE" w:rsidP="00303600">
    <w:pPr>
      <w:pStyle w:val="Header"/>
      <w:tabs>
        <w:tab w:val="clear" w:pos="4153"/>
        <w:tab w:val="clear" w:pos="8306"/>
        <w:tab w:val="center" w:pos="4535"/>
        <w:tab w:val="right" w:pos="9070"/>
      </w:tabs>
      <w:bidi/>
      <w:jc w:val="center"/>
      <w:rPr>
        <w:b/>
        <w:bCs/>
        <w:sz w:val="28"/>
        <w:szCs w:val="28"/>
        <w:lang w:bidi="ar-EG"/>
      </w:rPr>
    </w:pPr>
    <w:r w:rsidRPr="00085368">
      <w:rPr>
        <w:b/>
        <w:bCs/>
        <w:sz w:val="28"/>
        <w:szCs w:val="28"/>
        <w:rtl/>
        <w:lang w:bidi="ar-EG"/>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EE" w:rsidRPr="004D4791" w:rsidRDefault="000E17EE" w:rsidP="001376A1">
    <w:pPr>
      <w:spacing w:before="120" w:after="120"/>
      <w:jc w:val="center"/>
      <w:rPr>
        <w:rFonts w:ascii="Arial" w:hAnsi="Arial" w:cs="Arial"/>
        <w:b/>
        <w:bCs/>
      </w:rPr>
    </w:pPr>
    <w:r w:rsidRPr="004D4791">
      <w:rPr>
        <w:rFonts w:ascii="Arial" w:hAnsi="Arial" w:cs="Arial"/>
        <w:b/>
        <w:bCs/>
        <w:rtl/>
        <w:lang w:bidi="ar-EG"/>
      </w:rPr>
      <w:t>سلسلة قضايا التخطيط والتنمية رقم (</w:t>
    </w:r>
    <w:r>
      <w:rPr>
        <w:rFonts w:ascii="Arial" w:hAnsi="Arial" w:cs="Arial" w:hint="cs"/>
        <w:b/>
        <w:bCs/>
        <w:rtl/>
        <w:lang w:bidi="ar-EG"/>
      </w:rPr>
      <w:t>303</w:t>
    </w:r>
    <w:r w:rsidRPr="004D4791">
      <w:rPr>
        <w:rFonts w:ascii="Arial" w:hAnsi="Arial" w:cs="Arial"/>
        <w:b/>
        <w:bCs/>
        <w:rtl/>
        <w:lang w:bidi="ar-EG"/>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0776"/>
    <w:multiLevelType w:val="hybridMultilevel"/>
    <w:tmpl w:val="C87CE62E"/>
    <w:lvl w:ilvl="0" w:tplc="CB0AEB5A">
      <w:start w:val="3"/>
      <w:numFmt w:val="bullet"/>
      <w:lvlText w:val="-"/>
      <w:lvlJc w:val="left"/>
      <w:pPr>
        <w:ind w:left="792" w:hanging="360"/>
      </w:pPr>
      <w:rPr>
        <w:rFonts w:ascii="Arial" w:eastAsia="Calibri" w:hAnsi="Arial" w:cs="Arial" w:hint="default"/>
        <w:b/>
        <w:bCs/>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nsid w:val="06481B9B"/>
    <w:multiLevelType w:val="hybridMultilevel"/>
    <w:tmpl w:val="8580F0A8"/>
    <w:lvl w:ilvl="0" w:tplc="8CD2EDF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42BBE"/>
    <w:multiLevelType w:val="hybridMultilevel"/>
    <w:tmpl w:val="7C987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C85B6D"/>
    <w:multiLevelType w:val="hybridMultilevel"/>
    <w:tmpl w:val="0CC41362"/>
    <w:lvl w:ilvl="0" w:tplc="04090005">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B1479"/>
    <w:multiLevelType w:val="hybridMultilevel"/>
    <w:tmpl w:val="1B0C18B0"/>
    <w:lvl w:ilvl="0" w:tplc="EF10D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907F23"/>
    <w:multiLevelType w:val="hybridMultilevel"/>
    <w:tmpl w:val="704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DC5DAF"/>
    <w:multiLevelType w:val="hybridMultilevel"/>
    <w:tmpl w:val="B0068462"/>
    <w:lvl w:ilvl="0" w:tplc="04090005">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322DCC"/>
    <w:multiLevelType w:val="hybridMultilevel"/>
    <w:tmpl w:val="65E0E21A"/>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
    <w:nsid w:val="15273E3F"/>
    <w:multiLevelType w:val="hybridMultilevel"/>
    <w:tmpl w:val="B5B46EB2"/>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9">
    <w:nsid w:val="1BB477A0"/>
    <w:multiLevelType w:val="hybridMultilevel"/>
    <w:tmpl w:val="128490C6"/>
    <w:lvl w:ilvl="0" w:tplc="6526F8F4">
      <w:start w:val="1"/>
      <w:numFmt w:val="decimal"/>
      <w:lvlText w:val="%1-"/>
      <w:lvlJc w:val="left"/>
      <w:pPr>
        <w:ind w:left="36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950B0"/>
    <w:multiLevelType w:val="hybridMultilevel"/>
    <w:tmpl w:val="333E3818"/>
    <w:lvl w:ilvl="0" w:tplc="223A4F86">
      <w:start w:val="5"/>
      <w:numFmt w:val="bullet"/>
      <w:lvlText w:val="-"/>
      <w:lvlJc w:val="left"/>
      <w:pPr>
        <w:ind w:left="722" w:hanging="360"/>
      </w:pPr>
      <w:rPr>
        <w:rFonts w:ascii="Simplified Arabic" w:eastAsia="Times New Roman" w:hAnsi="Simplified Arabic" w:cs="Simplified Arabic"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1">
    <w:nsid w:val="1BBA5976"/>
    <w:multiLevelType w:val="hybridMultilevel"/>
    <w:tmpl w:val="300C9C74"/>
    <w:lvl w:ilvl="0" w:tplc="42680C40">
      <w:start w:val="1"/>
      <w:numFmt w:val="decimal"/>
      <w:lvlText w:val="%1-"/>
      <w:lvlJc w:val="left"/>
      <w:pPr>
        <w:ind w:left="720" w:hanging="360"/>
      </w:pPr>
      <w:rPr>
        <w:rFonts w:hint="default"/>
        <w:sz w:val="3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0F1F98"/>
    <w:multiLevelType w:val="multilevel"/>
    <w:tmpl w:val="7FF45C3A"/>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1C400C9F"/>
    <w:multiLevelType w:val="hybridMultilevel"/>
    <w:tmpl w:val="9F66B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D71AB8"/>
    <w:multiLevelType w:val="hybridMultilevel"/>
    <w:tmpl w:val="A1AE0508"/>
    <w:lvl w:ilvl="0" w:tplc="40903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A2668C"/>
    <w:multiLevelType w:val="hybridMultilevel"/>
    <w:tmpl w:val="DE003148"/>
    <w:lvl w:ilvl="0" w:tplc="12F6CED4">
      <w:start w:val="1"/>
      <w:numFmt w:val="decimal"/>
      <w:lvlText w:val="%1-"/>
      <w:lvlJc w:val="left"/>
      <w:pPr>
        <w:ind w:left="360" w:hanging="360"/>
      </w:pPr>
      <w:rPr>
        <w:rFonts w:hint="default"/>
        <w:lang w:val="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046F94"/>
    <w:multiLevelType w:val="hybridMultilevel"/>
    <w:tmpl w:val="AB6A7370"/>
    <w:lvl w:ilvl="0" w:tplc="04090001">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9E5A52"/>
    <w:multiLevelType w:val="hybridMultilevel"/>
    <w:tmpl w:val="C2723220"/>
    <w:lvl w:ilvl="0" w:tplc="CB0AEB5A">
      <w:start w:val="3"/>
      <w:numFmt w:val="bullet"/>
      <w:lvlText w:val="-"/>
      <w:lvlJc w:val="left"/>
      <w:pPr>
        <w:ind w:left="720" w:hanging="360"/>
      </w:pPr>
      <w:rPr>
        <w:rFonts w:ascii="Arial" w:eastAsia="Calibr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A65229"/>
    <w:multiLevelType w:val="hybridMultilevel"/>
    <w:tmpl w:val="87EE604E"/>
    <w:lvl w:ilvl="0" w:tplc="04090005">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EF5360B"/>
    <w:multiLevelType w:val="hybridMultilevel"/>
    <w:tmpl w:val="8182F576"/>
    <w:lvl w:ilvl="0" w:tplc="C0CABA3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324739"/>
    <w:multiLevelType w:val="hybridMultilevel"/>
    <w:tmpl w:val="0E4E1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601C87"/>
    <w:multiLevelType w:val="hybridMultilevel"/>
    <w:tmpl w:val="1A84A88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36B16579"/>
    <w:multiLevelType w:val="hybridMultilevel"/>
    <w:tmpl w:val="410A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F0470F"/>
    <w:multiLevelType w:val="hybridMultilevel"/>
    <w:tmpl w:val="B16E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0D5D99"/>
    <w:multiLevelType w:val="hybridMultilevel"/>
    <w:tmpl w:val="15AE242C"/>
    <w:lvl w:ilvl="0" w:tplc="864A4342">
      <w:start w:val="1"/>
      <w:numFmt w:val="bullet"/>
      <w:lvlText w:val="-"/>
      <w:lvlJc w:val="left"/>
      <w:pPr>
        <w:ind w:left="722" w:hanging="360"/>
      </w:pPr>
      <w:rPr>
        <w:rFonts w:ascii="Simplified Arabic" w:eastAsia="Times New Roman" w:hAnsi="Simplified Arabic" w:cs="Simplified Arabic"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5">
    <w:nsid w:val="395F3D5F"/>
    <w:multiLevelType w:val="hybridMultilevel"/>
    <w:tmpl w:val="394A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C33832"/>
    <w:multiLevelType w:val="hybridMultilevel"/>
    <w:tmpl w:val="449EC59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3C000D94"/>
    <w:multiLevelType w:val="hybridMultilevel"/>
    <w:tmpl w:val="3738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C45FF9"/>
    <w:multiLevelType w:val="hybridMultilevel"/>
    <w:tmpl w:val="BDFC0CA4"/>
    <w:lvl w:ilvl="0" w:tplc="F1307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151859"/>
    <w:multiLevelType w:val="hybridMultilevel"/>
    <w:tmpl w:val="C6E4BF00"/>
    <w:lvl w:ilvl="0" w:tplc="036ED7F8">
      <w:start w:val="4"/>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E340419"/>
    <w:multiLevelType w:val="hybridMultilevel"/>
    <w:tmpl w:val="A18A9FB0"/>
    <w:lvl w:ilvl="0" w:tplc="CB0AEB5A">
      <w:start w:val="3"/>
      <w:numFmt w:val="bullet"/>
      <w:lvlText w:val="-"/>
      <w:lvlJc w:val="left"/>
      <w:pPr>
        <w:ind w:left="720" w:hanging="360"/>
      </w:pPr>
      <w:rPr>
        <w:rFonts w:ascii="Arial" w:eastAsia="Calibr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6C2833"/>
    <w:multiLevelType w:val="hybridMultilevel"/>
    <w:tmpl w:val="B43E4DD0"/>
    <w:lvl w:ilvl="0" w:tplc="29C490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476806"/>
    <w:multiLevelType w:val="hybridMultilevel"/>
    <w:tmpl w:val="6A5EFF72"/>
    <w:lvl w:ilvl="0" w:tplc="03343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996B78"/>
    <w:multiLevelType w:val="multilevel"/>
    <w:tmpl w:val="4B705C94"/>
    <w:lvl w:ilvl="0">
      <w:start w:val="1"/>
      <w:numFmt w:val="decimal"/>
      <w:lvlText w:val="%1."/>
      <w:lvlJc w:val="left"/>
      <w:pPr>
        <w:ind w:left="360" w:hanging="360"/>
      </w:p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nsid w:val="49A45CB0"/>
    <w:multiLevelType w:val="hybridMultilevel"/>
    <w:tmpl w:val="1742A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E803A8"/>
    <w:multiLevelType w:val="hybridMultilevel"/>
    <w:tmpl w:val="F8544830"/>
    <w:lvl w:ilvl="0" w:tplc="CB0AEB5A">
      <w:start w:val="3"/>
      <w:numFmt w:val="bullet"/>
      <w:lvlText w:val="-"/>
      <w:lvlJc w:val="left"/>
      <w:pPr>
        <w:ind w:left="720" w:hanging="360"/>
      </w:pPr>
      <w:rPr>
        <w:rFonts w:ascii="Arial" w:eastAsia="Calibr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E32094"/>
    <w:multiLevelType w:val="hybridMultilevel"/>
    <w:tmpl w:val="62D05AB0"/>
    <w:lvl w:ilvl="0" w:tplc="03CE52AE">
      <w:start w:val="1"/>
      <w:numFmt w:val="arabicAlpha"/>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2B2066"/>
    <w:multiLevelType w:val="hybridMultilevel"/>
    <w:tmpl w:val="38B03866"/>
    <w:lvl w:ilvl="0" w:tplc="04090001">
      <w:start w:val="1"/>
      <w:numFmt w:val="bullet"/>
      <w:lvlText w:val=""/>
      <w:lvlJc w:val="left"/>
      <w:pPr>
        <w:ind w:left="750" w:hanging="39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A318C0"/>
    <w:multiLevelType w:val="hybridMultilevel"/>
    <w:tmpl w:val="646CF24E"/>
    <w:lvl w:ilvl="0" w:tplc="8CD2EDF8">
      <w:numFmt w:val="bullet"/>
      <w:lvlText w:val="-"/>
      <w:lvlJc w:val="left"/>
      <w:pPr>
        <w:ind w:left="360" w:hanging="360"/>
      </w:pPr>
      <w:rPr>
        <w:rFonts w:ascii="Arial" w:eastAsia="Times New Roman"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1463901"/>
    <w:multiLevelType w:val="hybridMultilevel"/>
    <w:tmpl w:val="CCB4CB28"/>
    <w:lvl w:ilvl="0" w:tplc="43DA771C">
      <w:start w:val="1"/>
      <w:numFmt w:val="bullet"/>
      <w:lvlText w:val=""/>
      <w:lvlJc w:val="left"/>
      <w:pPr>
        <w:ind w:left="795" w:hanging="360"/>
      </w:pPr>
      <w:rPr>
        <w:rFonts w:ascii="Symbol" w:hAnsi="Symbol" w:hint="default"/>
        <w:lang w:bidi="ar-EG"/>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0">
    <w:nsid w:val="51C53A1A"/>
    <w:multiLevelType w:val="hybridMultilevel"/>
    <w:tmpl w:val="EC342A02"/>
    <w:lvl w:ilvl="0" w:tplc="ED50BB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26E0EB0"/>
    <w:multiLevelType w:val="hybridMultilevel"/>
    <w:tmpl w:val="9C18D94E"/>
    <w:lvl w:ilvl="0" w:tplc="3D36A5A2">
      <w:start w:val="1"/>
      <w:numFmt w:val="arabicAbjad"/>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3B92AB5"/>
    <w:multiLevelType w:val="hybridMultilevel"/>
    <w:tmpl w:val="B0CC2C2C"/>
    <w:lvl w:ilvl="0" w:tplc="C7F45068">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3F06D56"/>
    <w:multiLevelType w:val="hybridMultilevel"/>
    <w:tmpl w:val="D21AB1CE"/>
    <w:lvl w:ilvl="0" w:tplc="F1307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74B20B8"/>
    <w:multiLevelType w:val="hybridMultilevel"/>
    <w:tmpl w:val="93906C28"/>
    <w:lvl w:ilvl="0" w:tplc="04090005">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1F7326"/>
    <w:multiLevelType w:val="hybridMultilevel"/>
    <w:tmpl w:val="3B26A526"/>
    <w:lvl w:ilvl="0" w:tplc="E5B26B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DF83572"/>
    <w:multiLevelType w:val="multilevel"/>
    <w:tmpl w:val="518E18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7">
    <w:nsid w:val="6176369A"/>
    <w:multiLevelType w:val="hybridMultilevel"/>
    <w:tmpl w:val="F042A3C2"/>
    <w:lvl w:ilvl="0" w:tplc="1AFA299C">
      <w:start w:val="1"/>
      <w:numFmt w:val="decimal"/>
      <w:lvlText w:val="%1-"/>
      <w:lvlJc w:val="left"/>
      <w:pPr>
        <w:ind w:left="360" w:hanging="360"/>
      </w:pPr>
      <w:rPr>
        <w:rFonts w:ascii="Simplified Arabic" w:eastAsia="Times New Roman"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2006979"/>
    <w:multiLevelType w:val="hybridMultilevel"/>
    <w:tmpl w:val="CB2CDB74"/>
    <w:lvl w:ilvl="0" w:tplc="6FBAA1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54B429B"/>
    <w:multiLevelType w:val="hybridMultilevel"/>
    <w:tmpl w:val="B94402BA"/>
    <w:lvl w:ilvl="0" w:tplc="CB0AEB5A">
      <w:start w:val="3"/>
      <w:numFmt w:val="bullet"/>
      <w:lvlText w:val="-"/>
      <w:lvlJc w:val="left"/>
      <w:pPr>
        <w:ind w:left="720" w:hanging="360"/>
      </w:pPr>
      <w:rPr>
        <w:rFonts w:ascii="Arial" w:eastAsia="Calibr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7614675"/>
    <w:multiLevelType w:val="hybridMultilevel"/>
    <w:tmpl w:val="7F72AC2E"/>
    <w:lvl w:ilvl="0" w:tplc="CB0AEB5A">
      <w:start w:val="3"/>
      <w:numFmt w:val="bullet"/>
      <w:lvlText w:val="-"/>
      <w:lvlJc w:val="left"/>
      <w:pPr>
        <w:ind w:left="3600" w:hanging="360"/>
      </w:pPr>
      <w:rPr>
        <w:rFonts w:ascii="Arial" w:eastAsia="Calibri" w:hAnsi="Arial" w:cs="Arial" w:hint="default"/>
        <w:b/>
        <w:bCs/>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1">
    <w:nsid w:val="683453A1"/>
    <w:multiLevelType w:val="hybridMultilevel"/>
    <w:tmpl w:val="1554B4B2"/>
    <w:lvl w:ilvl="0" w:tplc="DD464958">
      <w:start w:val="3"/>
      <w:numFmt w:val="decimal"/>
      <w:lvlText w:val="%1."/>
      <w:lvlJc w:val="left"/>
      <w:pPr>
        <w:ind w:left="720" w:hanging="360"/>
      </w:pPr>
      <w:rPr>
        <w:rFonts w:ascii="Roboto" w:eastAsia="Times New Roman" w:hAnsi="Roboto"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95444F"/>
    <w:multiLevelType w:val="hybridMultilevel"/>
    <w:tmpl w:val="7520B784"/>
    <w:lvl w:ilvl="0" w:tplc="EF10D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9CA40E5"/>
    <w:multiLevelType w:val="hybridMultilevel"/>
    <w:tmpl w:val="8BCEC4E2"/>
    <w:lvl w:ilvl="0" w:tplc="2BD291DE">
      <w:start w:val="4"/>
      <w:numFmt w:val="bullet"/>
      <w:lvlText w:val=""/>
      <w:lvlJc w:val="left"/>
      <w:pPr>
        <w:ind w:left="360" w:hanging="360"/>
      </w:pPr>
      <w:rPr>
        <w:rFonts w:ascii="Symbol" w:eastAsia="Times New Roman" w:hAnsi="Symbol"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4">
    <w:nsid w:val="6B41686B"/>
    <w:multiLevelType w:val="hybridMultilevel"/>
    <w:tmpl w:val="CD5A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46279F"/>
    <w:multiLevelType w:val="hybridMultilevel"/>
    <w:tmpl w:val="72CC87A8"/>
    <w:lvl w:ilvl="0" w:tplc="A22043DC">
      <w:start w:val="5"/>
      <w:numFmt w:val="decimal"/>
      <w:lvlText w:val="%1-"/>
      <w:lvlJc w:val="left"/>
      <w:pPr>
        <w:ind w:left="450" w:hanging="360"/>
      </w:pPr>
      <w:rPr>
        <w:rFonts w:hint="default"/>
        <w:sz w:val="28"/>
        <w:szCs w:val="28"/>
      </w:rPr>
    </w:lvl>
    <w:lvl w:ilvl="1" w:tplc="0D2CB1F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821680"/>
    <w:multiLevelType w:val="hybridMultilevel"/>
    <w:tmpl w:val="B6FEBAB8"/>
    <w:lvl w:ilvl="0" w:tplc="E1FE8DFE">
      <w:numFmt w:val="bullet"/>
      <w:lvlText w:val="-"/>
      <w:lvlJc w:val="left"/>
      <w:pPr>
        <w:ind w:left="720" w:hanging="360"/>
      </w:pPr>
      <w:rPr>
        <w:rFonts w:ascii="Simplified Arabic" w:eastAsia="Times New Roman"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D396C50"/>
    <w:multiLevelType w:val="hybridMultilevel"/>
    <w:tmpl w:val="6688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D3C544C"/>
    <w:multiLevelType w:val="hybridMultilevel"/>
    <w:tmpl w:val="3C748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D907967"/>
    <w:multiLevelType w:val="hybridMultilevel"/>
    <w:tmpl w:val="51767744"/>
    <w:lvl w:ilvl="0" w:tplc="036ED7F8">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DE83534"/>
    <w:multiLevelType w:val="hybridMultilevel"/>
    <w:tmpl w:val="04CA0EB2"/>
    <w:lvl w:ilvl="0" w:tplc="49709D4C">
      <w:start w:val="1"/>
      <w:numFmt w:val="decimal"/>
      <w:lvlText w:val="%1-"/>
      <w:lvlJc w:val="left"/>
      <w:pPr>
        <w:ind w:left="720" w:hanging="360"/>
      </w:pPr>
      <w:rPr>
        <w:rFonts w:eastAsia="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0815832"/>
    <w:multiLevelType w:val="multilevel"/>
    <w:tmpl w:val="06D6C0AC"/>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nsid w:val="711865D9"/>
    <w:multiLevelType w:val="hybridMultilevel"/>
    <w:tmpl w:val="FF3EB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1D12982"/>
    <w:multiLevelType w:val="multilevel"/>
    <w:tmpl w:val="1B2CB080"/>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nsid w:val="73C63186"/>
    <w:multiLevelType w:val="hybridMultilevel"/>
    <w:tmpl w:val="7FC4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6560574"/>
    <w:multiLevelType w:val="hybridMultilevel"/>
    <w:tmpl w:val="9D926ED0"/>
    <w:lvl w:ilvl="0" w:tplc="CB0AEB5A">
      <w:start w:val="3"/>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77DD27BD"/>
    <w:multiLevelType w:val="hybridMultilevel"/>
    <w:tmpl w:val="51B4D912"/>
    <w:lvl w:ilvl="0" w:tplc="F13E7B3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97F3EB4"/>
    <w:multiLevelType w:val="hybridMultilevel"/>
    <w:tmpl w:val="D6BA5C56"/>
    <w:lvl w:ilvl="0" w:tplc="04090005">
      <w:start w:val="1"/>
      <w:numFmt w:val="bullet"/>
      <w:lvlText w:val=""/>
      <w:lvlJc w:val="left"/>
      <w:pPr>
        <w:ind w:left="63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BC50A44"/>
    <w:multiLevelType w:val="hybridMultilevel"/>
    <w:tmpl w:val="0E86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5"/>
  </w:num>
  <w:num w:numId="3">
    <w:abstractNumId w:val="12"/>
  </w:num>
  <w:num w:numId="4">
    <w:abstractNumId w:val="56"/>
  </w:num>
  <w:num w:numId="5">
    <w:abstractNumId w:val="62"/>
  </w:num>
  <w:num w:numId="6">
    <w:abstractNumId w:val="34"/>
  </w:num>
  <w:num w:numId="7">
    <w:abstractNumId w:val="29"/>
  </w:num>
  <w:num w:numId="8">
    <w:abstractNumId w:val="53"/>
  </w:num>
  <w:num w:numId="9">
    <w:abstractNumId w:val="22"/>
  </w:num>
  <w:num w:numId="10">
    <w:abstractNumId w:val="50"/>
  </w:num>
  <w:num w:numId="11">
    <w:abstractNumId w:val="41"/>
  </w:num>
  <w:num w:numId="12">
    <w:abstractNumId w:val="42"/>
  </w:num>
  <w:num w:numId="13">
    <w:abstractNumId w:val="8"/>
  </w:num>
  <w:num w:numId="14">
    <w:abstractNumId w:val="15"/>
  </w:num>
  <w:num w:numId="15">
    <w:abstractNumId w:val="32"/>
  </w:num>
  <w:num w:numId="16">
    <w:abstractNumId w:val="51"/>
  </w:num>
  <w:num w:numId="17">
    <w:abstractNumId w:val="54"/>
  </w:num>
  <w:num w:numId="18">
    <w:abstractNumId w:val="36"/>
  </w:num>
  <w:num w:numId="19">
    <w:abstractNumId w:val="45"/>
  </w:num>
  <w:num w:numId="20">
    <w:abstractNumId w:val="48"/>
  </w:num>
  <w:num w:numId="21">
    <w:abstractNumId w:val="46"/>
  </w:num>
  <w:num w:numId="22">
    <w:abstractNumId w:val="63"/>
  </w:num>
  <w:num w:numId="23">
    <w:abstractNumId w:val="33"/>
  </w:num>
  <w:num w:numId="24">
    <w:abstractNumId w:val="67"/>
  </w:num>
  <w:num w:numId="25">
    <w:abstractNumId w:val="4"/>
  </w:num>
  <w:num w:numId="26">
    <w:abstractNumId w:val="52"/>
  </w:num>
  <w:num w:numId="27">
    <w:abstractNumId w:val="44"/>
  </w:num>
  <w:num w:numId="28">
    <w:abstractNumId w:val="0"/>
  </w:num>
  <w:num w:numId="29">
    <w:abstractNumId w:val="3"/>
  </w:num>
  <w:num w:numId="30">
    <w:abstractNumId w:val="49"/>
  </w:num>
  <w:num w:numId="31">
    <w:abstractNumId w:val="18"/>
  </w:num>
  <w:num w:numId="32">
    <w:abstractNumId w:val="35"/>
  </w:num>
  <w:num w:numId="33">
    <w:abstractNumId w:val="17"/>
  </w:num>
  <w:num w:numId="34">
    <w:abstractNumId w:val="30"/>
  </w:num>
  <w:num w:numId="35">
    <w:abstractNumId w:val="65"/>
  </w:num>
  <w:num w:numId="36">
    <w:abstractNumId w:val="6"/>
  </w:num>
  <w:num w:numId="37">
    <w:abstractNumId w:val="39"/>
  </w:num>
  <w:num w:numId="38">
    <w:abstractNumId w:val="21"/>
  </w:num>
  <w:num w:numId="39">
    <w:abstractNumId w:val="1"/>
  </w:num>
  <w:num w:numId="40">
    <w:abstractNumId w:val="27"/>
  </w:num>
  <w:num w:numId="41">
    <w:abstractNumId w:val="57"/>
  </w:num>
  <w:num w:numId="42">
    <w:abstractNumId w:val="9"/>
  </w:num>
  <w:num w:numId="43">
    <w:abstractNumId w:val="2"/>
  </w:num>
  <w:num w:numId="44">
    <w:abstractNumId w:val="47"/>
  </w:num>
  <w:num w:numId="45">
    <w:abstractNumId w:val="10"/>
  </w:num>
  <w:num w:numId="46">
    <w:abstractNumId w:val="26"/>
  </w:num>
  <w:num w:numId="47">
    <w:abstractNumId w:val="5"/>
  </w:num>
  <w:num w:numId="48">
    <w:abstractNumId w:val="61"/>
  </w:num>
  <w:num w:numId="49">
    <w:abstractNumId w:val="38"/>
  </w:num>
  <w:num w:numId="50">
    <w:abstractNumId w:val="64"/>
  </w:num>
  <w:num w:numId="51">
    <w:abstractNumId w:val="23"/>
  </w:num>
  <w:num w:numId="52">
    <w:abstractNumId w:val="59"/>
  </w:num>
  <w:num w:numId="53">
    <w:abstractNumId w:val="20"/>
  </w:num>
  <w:num w:numId="54">
    <w:abstractNumId w:val="58"/>
  </w:num>
  <w:num w:numId="55">
    <w:abstractNumId w:val="40"/>
  </w:num>
  <w:num w:numId="56">
    <w:abstractNumId w:val="19"/>
  </w:num>
  <w:num w:numId="57">
    <w:abstractNumId w:val="68"/>
  </w:num>
  <w:num w:numId="58">
    <w:abstractNumId w:val="37"/>
  </w:num>
  <w:num w:numId="59">
    <w:abstractNumId w:val="13"/>
  </w:num>
  <w:num w:numId="60">
    <w:abstractNumId w:val="16"/>
  </w:num>
  <w:num w:numId="61">
    <w:abstractNumId w:val="24"/>
  </w:num>
  <w:num w:numId="62">
    <w:abstractNumId w:val="7"/>
  </w:num>
  <w:num w:numId="63">
    <w:abstractNumId w:val="25"/>
  </w:num>
  <w:num w:numId="64">
    <w:abstractNumId w:val="66"/>
  </w:num>
  <w:num w:numId="65">
    <w:abstractNumId w:val="28"/>
  </w:num>
  <w:num w:numId="66">
    <w:abstractNumId w:val="43"/>
  </w:num>
  <w:num w:numId="67">
    <w:abstractNumId w:val="11"/>
  </w:num>
  <w:num w:numId="68">
    <w:abstractNumId w:val="60"/>
  </w:num>
  <w:num w:numId="69">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67"/>
    <w:rsid w:val="0000707A"/>
    <w:rsid w:val="00011A01"/>
    <w:rsid w:val="00012D4A"/>
    <w:rsid w:val="00016E11"/>
    <w:rsid w:val="00016FA6"/>
    <w:rsid w:val="00017F35"/>
    <w:rsid w:val="0002119E"/>
    <w:rsid w:val="000229BD"/>
    <w:rsid w:val="00022E9B"/>
    <w:rsid w:val="00023D10"/>
    <w:rsid w:val="00024E6E"/>
    <w:rsid w:val="0003261C"/>
    <w:rsid w:val="00032FA8"/>
    <w:rsid w:val="00037F9E"/>
    <w:rsid w:val="00045ED8"/>
    <w:rsid w:val="00046F29"/>
    <w:rsid w:val="00047F68"/>
    <w:rsid w:val="00050D2B"/>
    <w:rsid w:val="00056A3E"/>
    <w:rsid w:val="00057A1A"/>
    <w:rsid w:val="00071B9F"/>
    <w:rsid w:val="000729C3"/>
    <w:rsid w:val="000732CF"/>
    <w:rsid w:val="00073678"/>
    <w:rsid w:val="00074771"/>
    <w:rsid w:val="00076720"/>
    <w:rsid w:val="00077125"/>
    <w:rsid w:val="000851C7"/>
    <w:rsid w:val="00085368"/>
    <w:rsid w:val="00085E5A"/>
    <w:rsid w:val="000868B2"/>
    <w:rsid w:val="00086E5A"/>
    <w:rsid w:val="000A198F"/>
    <w:rsid w:val="000A2B43"/>
    <w:rsid w:val="000A2FB4"/>
    <w:rsid w:val="000A3246"/>
    <w:rsid w:val="000A49C2"/>
    <w:rsid w:val="000A75A1"/>
    <w:rsid w:val="000B0C07"/>
    <w:rsid w:val="000B289A"/>
    <w:rsid w:val="000B4391"/>
    <w:rsid w:val="000B4A9E"/>
    <w:rsid w:val="000C011D"/>
    <w:rsid w:val="000C0833"/>
    <w:rsid w:val="000C1767"/>
    <w:rsid w:val="000C1EC2"/>
    <w:rsid w:val="000C22E6"/>
    <w:rsid w:val="000C376F"/>
    <w:rsid w:val="000C4CFA"/>
    <w:rsid w:val="000C6084"/>
    <w:rsid w:val="000D15B2"/>
    <w:rsid w:val="000D1991"/>
    <w:rsid w:val="000D2412"/>
    <w:rsid w:val="000D3A8D"/>
    <w:rsid w:val="000D6C23"/>
    <w:rsid w:val="000E17EE"/>
    <w:rsid w:val="000E2F49"/>
    <w:rsid w:val="000E3F88"/>
    <w:rsid w:val="000F00D8"/>
    <w:rsid w:val="000F0A51"/>
    <w:rsid w:val="000F1A4D"/>
    <w:rsid w:val="000F2D5D"/>
    <w:rsid w:val="00103470"/>
    <w:rsid w:val="0010433E"/>
    <w:rsid w:val="0010780E"/>
    <w:rsid w:val="00110E00"/>
    <w:rsid w:val="00112621"/>
    <w:rsid w:val="00112DAE"/>
    <w:rsid w:val="00114CCF"/>
    <w:rsid w:val="00115721"/>
    <w:rsid w:val="00116F97"/>
    <w:rsid w:val="0012140C"/>
    <w:rsid w:val="00133676"/>
    <w:rsid w:val="001376A1"/>
    <w:rsid w:val="00141BA5"/>
    <w:rsid w:val="00142D5C"/>
    <w:rsid w:val="00143C19"/>
    <w:rsid w:val="00145D24"/>
    <w:rsid w:val="00145E33"/>
    <w:rsid w:val="001507B6"/>
    <w:rsid w:val="00151A55"/>
    <w:rsid w:val="00152B22"/>
    <w:rsid w:val="00153D9C"/>
    <w:rsid w:val="00156DF7"/>
    <w:rsid w:val="00160D79"/>
    <w:rsid w:val="00161AB2"/>
    <w:rsid w:val="00164BBB"/>
    <w:rsid w:val="001654E5"/>
    <w:rsid w:val="0016587B"/>
    <w:rsid w:val="001731A2"/>
    <w:rsid w:val="00173E00"/>
    <w:rsid w:val="00177C17"/>
    <w:rsid w:val="00177FED"/>
    <w:rsid w:val="0018441C"/>
    <w:rsid w:val="00187562"/>
    <w:rsid w:val="001A0ADC"/>
    <w:rsid w:val="001A2603"/>
    <w:rsid w:val="001A4FF5"/>
    <w:rsid w:val="001B05EB"/>
    <w:rsid w:val="001B2467"/>
    <w:rsid w:val="001B41E6"/>
    <w:rsid w:val="001B55A9"/>
    <w:rsid w:val="001B5C15"/>
    <w:rsid w:val="001C0371"/>
    <w:rsid w:val="001C10CD"/>
    <w:rsid w:val="001C12BC"/>
    <w:rsid w:val="001C3763"/>
    <w:rsid w:val="001D45A6"/>
    <w:rsid w:val="001D563B"/>
    <w:rsid w:val="001E05EF"/>
    <w:rsid w:val="001E1349"/>
    <w:rsid w:val="001E1CF1"/>
    <w:rsid w:val="001E2C50"/>
    <w:rsid w:val="001E3229"/>
    <w:rsid w:val="001E538E"/>
    <w:rsid w:val="001E62AB"/>
    <w:rsid w:val="001E68FE"/>
    <w:rsid w:val="001E6C17"/>
    <w:rsid w:val="001E7137"/>
    <w:rsid w:val="001F16F3"/>
    <w:rsid w:val="0020031A"/>
    <w:rsid w:val="00201C8C"/>
    <w:rsid w:val="00201EF3"/>
    <w:rsid w:val="002110F5"/>
    <w:rsid w:val="00222106"/>
    <w:rsid w:val="002235AF"/>
    <w:rsid w:val="00223CCD"/>
    <w:rsid w:val="00226AB0"/>
    <w:rsid w:val="00226AE2"/>
    <w:rsid w:val="00230ED8"/>
    <w:rsid w:val="0023101E"/>
    <w:rsid w:val="0023375B"/>
    <w:rsid w:val="002366F0"/>
    <w:rsid w:val="00237832"/>
    <w:rsid w:val="00242B70"/>
    <w:rsid w:val="00247A5E"/>
    <w:rsid w:val="002504A0"/>
    <w:rsid w:val="00251A37"/>
    <w:rsid w:val="002528D6"/>
    <w:rsid w:val="00254019"/>
    <w:rsid w:val="002569F9"/>
    <w:rsid w:val="0026576D"/>
    <w:rsid w:val="002722C8"/>
    <w:rsid w:val="002738D2"/>
    <w:rsid w:val="00283175"/>
    <w:rsid w:val="002864F3"/>
    <w:rsid w:val="00290F16"/>
    <w:rsid w:val="00294D38"/>
    <w:rsid w:val="00296467"/>
    <w:rsid w:val="00296A22"/>
    <w:rsid w:val="002A0F33"/>
    <w:rsid w:val="002A20AA"/>
    <w:rsid w:val="002A500E"/>
    <w:rsid w:val="002A6F4E"/>
    <w:rsid w:val="002B0B99"/>
    <w:rsid w:val="002B38E9"/>
    <w:rsid w:val="002C0ADE"/>
    <w:rsid w:val="002C0C89"/>
    <w:rsid w:val="002C4C8F"/>
    <w:rsid w:val="002C6409"/>
    <w:rsid w:val="002D4508"/>
    <w:rsid w:val="002E2E87"/>
    <w:rsid w:val="002E5084"/>
    <w:rsid w:val="002E7BDC"/>
    <w:rsid w:val="002F05EA"/>
    <w:rsid w:val="002F6BD6"/>
    <w:rsid w:val="0030078A"/>
    <w:rsid w:val="00300AC3"/>
    <w:rsid w:val="0030213A"/>
    <w:rsid w:val="00303600"/>
    <w:rsid w:val="003126DC"/>
    <w:rsid w:val="00312FB3"/>
    <w:rsid w:val="003141EC"/>
    <w:rsid w:val="00314C6D"/>
    <w:rsid w:val="003150AD"/>
    <w:rsid w:val="00320BA6"/>
    <w:rsid w:val="00322BD3"/>
    <w:rsid w:val="003236AA"/>
    <w:rsid w:val="00326566"/>
    <w:rsid w:val="003267B6"/>
    <w:rsid w:val="00331AB3"/>
    <w:rsid w:val="00331E11"/>
    <w:rsid w:val="00333FDE"/>
    <w:rsid w:val="00334695"/>
    <w:rsid w:val="00336264"/>
    <w:rsid w:val="003372DE"/>
    <w:rsid w:val="00337BF7"/>
    <w:rsid w:val="003610F8"/>
    <w:rsid w:val="00362B7F"/>
    <w:rsid w:val="00364058"/>
    <w:rsid w:val="00364189"/>
    <w:rsid w:val="00366D91"/>
    <w:rsid w:val="00370E1A"/>
    <w:rsid w:val="00372FE4"/>
    <w:rsid w:val="003767F6"/>
    <w:rsid w:val="003815FF"/>
    <w:rsid w:val="0038237F"/>
    <w:rsid w:val="00383830"/>
    <w:rsid w:val="003916D4"/>
    <w:rsid w:val="003945C6"/>
    <w:rsid w:val="003B2643"/>
    <w:rsid w:val="003B516D"/>
    <w:rsid w:val="003C4B51"/>
    <w:rsid w:val="003C799A"/>
    <w:rsid w:val="003D0E24"/>
    <w:rsid w:val="003D1911"/>
    <w:rsid w:val="003D3CED"/>
    <w:rsid w:val="003D55EE"/>
    <w:rsid w:val="003D6EE7"/>
    <w:rsid w:val="003D72A0"/>
    <w:rsid w:val="003D75BC"/>
    <w:rsid w:val="003D782B"/>
    <w:rsid w:val="003E0ECC"/>
    <w:rsid w:val="003E285C"/>
    <w:rsid w:val="003E42D8"/>
    <w:rsid w:val="003E5C97"/>
    <w:rsid w:val="003E7704"/>
    <w:rsid w:val="003F0B9E"/>
    <w:rsid w:val="003F247E"/>
    <w:rsid w:val="003F2F77"/>
    <w:rsid w:val="003F4B8E"/>
    <w:rsid w:val="00403EAB"/>
    <w:rsid w:val="00421871"/>
    <w:rsid w:val="004252EE"/>
    <w:rsid w:val="00425C20"/>
    <w:rsid w:val="00426D18"/>
    <w:rsid w:val="00427A22"/>
    <w:rsid w:val="004335CF"/>
    <w:rsid w:val="004363A1"/>
    <w:rsid w:val="004401A6"/>
    <w:rsid w:val="0044152A"/>
    <w:rsid w:val="0044712E"/>
    <w:rsid w:val="0045673F"/>
    <w:rsid w:val="004615BD"/>
    <w:rsid w:val="00464CE9"/>
    <w:rsid w:val="00471769"/>
    <w:rsid w:val="004722B4"/>
    <w:rsid w:val="004736D1"/>
    <w:rsid w:val="00476420"/>
    <w:rsid w:val="004862BC"/>
    <w:rsid w:val="00486744"/>
    <w:rsid w:val="004868DF"/>
    <w:rsid w:val="00486FA5"/>
    <w:rsid w:val="004878BB"/>
    <w:rsid w:val="00490582"/>
    <w:rsid w:val="00497D4F"/>
    <w:rsid w:val="004A0748"/>
    <w:rsid w:val="004A242B"/>
    <w:rsid w:val="004B111F"/>
    <w:rsid w:val="004B162A"/>
    <w:rsid w:val="004B1CEA"/>
    <w:rsid w:val="004B50BE"/>
    <w:rsid w:val="004B5429"/>
    <w:rsid w:val="004B78AB"/>
    <w:rsid w:val="004D16A8"/>
    <w:rsid w:val="004D2C5B"/>
    <w:rsid w:val="004D4791"/>
    <w:rsid w:val="004D4EB6"/>
    <w:rsid w:val="004D5562"/>
    <w:rsid w:val="004D57A3"/>
    <w:rsid w:val="004D5A51"/>
    <w:rsid w:val="004E0691"/>
    <w:rsid w:val="004E1275"/>
    <w:rsid w:val="004E34C7"/>
    <w:rsid w:val="004E4127"/>
    <w:rsid w:val="004E5BF4"/>
    <w:rsid w:val="004F1601"/>
    <w:rsid w:val="004F19DE"/>
    <w:rsid w:val="004F27B7"/>
    <w:rsid w:val="004F2AC6"/>
    <w:rsid w:val="004F433A"/>
    <w:rsid w:val="004F60A8"/>
    <w:rsid w:val="004F6882"/>
    <w:rsid w:val="004F6CCE"/>
    <w:rsid w:val="004F7DFA"/>
    <w:rsid w:val="00500B61"/>
    <w:rsid w:val="00500C3C"/>
    <w:rsid w:val="0050235E"/>
    <w:rsid w:val="00504C6E"/>
    <w:rsid w:val="00506911"/>
    <w:rsid w:val="00507EB3"/>
    <w:rsid w:val="005137BA"/>
    <w:rsid w:val="00517CE0"/>
    <w:rsid w:val="00523C62"/>
    <w:rsid w:val="00523CDA"/>
    <w:rsid w:val="00523FB0"/>
    <w:rsid w:val="00525B30"/>
    <w:rsid w:val="0052726E"/>
    <w:rsid w:val="00531FC9"/>
    <w:rsid w:val="005458CF"/>
    <w:rsid w:val="00546ECA"/>
    <w:rsid w:val="0054749C"/>
    <w:rsid w:val="00552965"/>
    <w:rsid w:val="005567E2"/>
    <w:rsid w:val="00557DCD"/>
    <w:rsid w:val="00560736"/>
    <w:rsid w:val="005624EE"/>
    <w:rsid w:val="00563111"/>
    <w:rsid w:val="005719DD"/>
    <w:rsid w:val="00572628"/>
    <w:rsid w:val="00574803"/>
    <w:rsid w:val="00576FF5"/>
    <w:rsid w:val="0057777C"/>
    <w:rsid w:val="00577B83"/>
    <w:rsid w:val="00583A00"/>
    <w:rsid w:val="00586C66"/>
    <w:rsid w:val="005A5BEA"/>
    <w:rsid w:val="005A761E"/>
    <w:rsid w:val="005B07A3"/>
    <w:rsid w:val="005B28FC"/>
    <w:rsid w:val="005B5B11"/>
    <w:rsid w:val="005B78D0"/>
    <w:rsid w:val="005C1A8F"/>
    <w:rsid w:val="005C30D9"/>
    <w:rsid w:val="005C3DEF"/>
    <w:rsid w:val="005C4000"/>
    <w:rsid w:val="005C793D"/>
    <w:rsid w:val="005D2C4F"/>
    <w:rsid w:val="005F4B9B"/>
    <w:rsid w:val="00601279"/>
    <w:rsid w:val="00601774"/>
    <w:rsid w:val="00601F92"/>
    <w:rsid w:val="00602866"/>
    <w:rsid w:val="006125E3"/>
    <w:rsid w:val="00612814"/>
    <w:rsid w:val="00614CCD"/>
    <w:rsid w:val="00615921"/>
    <w:rsid w:val="00620C84"/>
    <w:rsid w:val="006252A9"/>
    <w:rsid w:val="00625CC9"/>
    <w:rsid w:val="00633A59"/>
    <w:rsid w:val="0063446A"/>
    <w:rsid w:val="006350E8"/>
    <w:rsid w:val="006372C4"/>
    <w:rsid w:val="00640E82"/>
    <w:rsid w:val="00647F26"/>
    <w:rsid w:val="006509FA"/>
    <w:rsid w:val="00651D3C"/>
    <w:rsid w:val="006541B6"/>
    <w:rsid w:val="006606BA"/>
    <w:rsid w:val="00661421"/>
    <w:rsid w:val="006643AF"/>
    <w:rsid w:val="00673DB6"/>
    <w:rsid w:val="006753B7"/>
    <w:rsid w:val="006756A1"/>
    <w:rsid w:val="00677E76"/>
    <w:rsid w:val="00680469"/>
    <w:rsid w:val="00682801"/>
    <w:rsid w:val="00682ABF"/>
    <w:rsid w:val="00683CB9"/>
    <w:rsid w:val="00683EDC"/>
    <w:rsid w:val="00684642"/>
    <w:rsid w:val="00685F32"/>
    <w:rsid w:val="0068766A"/>
    <w:rsid w:val="00687A2B"/>
    <w:rsid w:val="00691897"/>
    <w:rsid w:val="006A22F5"/>
    <w:rsid w:val="006A6DA9"/>
    <w:rsid w:val="006B2D7B"/>
    <w:rsid w:val="006B4AED"/>
    <w:rsid w:val="006B55DF"/>
    <w:rsid w:val="006C0146"/>
    <w:rsid w:val="006C1620"/>
    <w:rsid w:val="006C276E"/>
    <w:rsid w:val="006D079F"/>
    <w:rsid w:val="006D44DE"/>
    <w:rsid w:val="006D47A2"/>
    <w:rsid w:val="006D5E28"/>
    <w:rsid w:val="006D67AD"/>
    <w:rsid w:val="006D7899"/>
    <w:rsid w:val="006E0D3A"/>
    <w:rsid w:val="006E6F5E"/>
    <w:rsid w:val="006F1789"/>
    <w:rsid w:val="006F1B05"/>
    <w:rsid w:val="006F5B3D"/>
    <w:rsid w:val="006F6A62"/>
    <w:rsid w:val="00705927"/>
    <w:rsid w:val="00711288"/>
    <w:rsid w:val="007124FA"/>
    <w:rsid w:val="00713018"/>
    <w:rsid w:val="007158DF"/>
    <w:rsid w:val="00716120"/>
    <w:rsid w:val="007200E7"/>
    <w:rsid w:val="0073032A"/>
    <w:rsid w:val="00730F34"/>
    <w:rsid w:val="00743EED"/>
    <w:rsid w:val="007462C3"/>
    <w:rsid w:val="00747C92"/>
    <w:rsid w:val="00750525"/>
    <w:rsid w:val="00754F2D"/>
    <w:rsid w:val="007633C3"/>
    <w:rsid w:val="007672E9"/>
    <w:rsid w:val="00771116"/>
    <w:rsid w:val="00771480"/>
    <w:rsid w:val="00773D61"/>
    <w:rsid w:val="007803C9"/>
    <w:rsid w:val="00782568"/>
    <w:rsid w:val="007829FD"/>
    <w:rsid w:val="007845EE"/>
    <w:rsid w:val="00791724"/>
    <w:rsid w:val="00791E8C"/>
    <w:rsid w:val="00794A13"/>
    <w:rsid w:val="007A0827"/>
    <w:rsid w:val="007A1104"/>
    <w:rsid w:val="007B595C"/>
    <w:rsid w:val="007B5D36"/>
    <w:rsid w:val="007B7E49"/>
    <w:rsid w:val="007C2A6B"/>
    <w:rsid w:val="007C2A72"/>
    <w:rsid w:val="007C3B6F"/>
    <w:rsid w:val="007C4DB4"/>
    <w:rsid w:val="007C75AD"/>
    <w:rsid w:val="007D0CBB"/>
    <w:rsid w:val="007D0DD2"/>
    <w:rsid w:val="007D6838"/>
    <w:rsid w:val="007D6BAF"/>
    <w:rsid w:val="007E6223"/>
    <w:rsid w:val="007E6E89"/>
    <w:rsid w:val="007F22F1"/>
    <w:rsid w:val="007F477E"/>
    <w:rsid w:val="007F5204"/>
    <w:rsid w:val="007F735F"/>
    <w:rsid w:val="00805034"/>
    <w:rsid w:val="00806423"/>
    <w:rsid w:val="00812A00"/>
    <w:rsid w:val="008158A5"/>
    <w:rsid w:val="0083018A"/>
    <w:rsid w:val="00831142"/>
    <w:rsid w:val="00831385"/>
    <w:rsid w:val="0083568F"/>
    <w:rsid w:val="00835BC0"/>
    <w:rsid w:val="0083797D"/>
    <w:rsid w:val="00842AB2"/>
    <w:rsid w:val="00843FE9"/>
    <w:rsid w:val="008442C7"/>
    <w:rsid w:val="00854274"/>
    <w:rsid w:val="00862014"/>
    <w:rsid w:val="0086310B"/>
    <w:rsid w:val="008674EC"/>
    <w:rsid w:val="0086784D"/>
    <w:rsid w:val="008702C0"/>
    <w:rsid w:val="008709F3"/>
    <w:rsid w:val="00871CF7"/>
    <w:rsid w:val="00872848"/>
    <w:rsid w:val="00874191"/>
    <w:rsid w:val="008749F8"/>
    <w:rsid w:val="0087611E"/>
    <w:rsid w:val="00876A6F"/>
    <w:rsid w:val="00880F43"/>
    <w:rsid w:val="008827CA"/>
    <w:rsid w:val="008837EA"/>
    <w:rsid w:val="00883F99"/>
    <w:rsid w:val="00886E6D"/>
    <w:rsid w:val="00886F3F"/>
    <w:rsid w:val="00893D33"/>
    <w:rsid w:val="008972AC"/>
    <w:rsid w:val="008A2EEB"/>
    <w:rsid w:val="008A6596"/>
    <w:rsid w:val="008B0D8E"/>
    <w:rsid w:val="008B24FF"/>
    <w:rsid w:val="008B3F6E"/>
    <w:rsid w:val="008B5E87"/>
    <w:rsid w:val="008B5EF1"/>
    <w:rsid w:val="008C482C"/>
    <w:rsid w:val="008C679F"/>
    <w:rsid w:val="008D6242"/>
    <w:rsid w:val="008D7673"/>
    <w:rsid w:val="008E2328"/>
    <w:rsid w:val="008E2D09"/>
    <w:rsid w:val="008E3CB3"/>
    <w:rsid w:val="008E4118"/>
    <w:rsid w:val="009028A3"/>
    <w:rsid w:val="009044F3"/>
    <w:rsid w:val="00910320"/>
    <w:rsid w:val="0091292F"/>
    <w:rsid w:val="009142D4"/>
    <w:rsid w:val="00914936"/>
    <w:rsid w:val="00914FC1"/>
    <w:rsid w:val="009205E4"/>
    <w:rsid w:val="00921C7E"/>
    <w:rsid w:val="00922D06"/>
    <w:rsid w:val="00923070"/>
    <w:rsid w:val="009265D2"/>
    <w:rsid w:val="00926DC0"/>
    <w:rsid w:val="00927FDE"/>
    <w:rsid w:val="00932AB7"/>
    <w:rsid w:val="0093371A"/>
    <w:rsid w:val="00934852"/>
    <w:rsid w:val="00934C44"/>
    <w:rsid w:val="00935DE2"/>
    <w:rsid w:val="00941893"/>
    <w:rsid w:val="00943E0C"/>
    <w:rsid w:val="00961DB4"/>
    <w:rsid w:val="00964D5A"/>
    <w:rsid w:val="00965671"/>
    <w:rsid w:val="00965C2B"/>
    <w:rsid w:val="0096608D"/>
    <w:rsid w:val="009728DC"/>
    <w:rsid w:val="009741DB"/>
    <w:rsid w:val="00975D3C"/>
    <w:rsid w:val="00976631"/>
    <w:rsid w:val="009778E2"/>
    <w:rsid w:val="00981357"/>
    <w:rsid w:val="009819DD"/>
    <w:rsid w:val="009832B5"/>
    <w:rsid w:val="00985549"/>
    <w:rsid w:val="0098626B"/>
    <w:rsid w:val="0098749A"/>
    <w:rsid w:val="00990CDC"/>
    <w:rsid w:val="00992600"/>
    <w:rsid w:val="0099347C"/>
    <w:rsid w:val="0099449D"/>
    <w:rsid w:val="00995776"/>
    <w:rsid w:val="009A2C33"/>
    <w:rsid w:val="009A42A1"/>
    <w:rsid w:val="009A5B11"/>
    <w:rsid w:val="009B1C1A"/>
    <w:rsid w:val="009B2FEC"/>
    <w:rsid w:val="009B44D7"/>
    <w:rsid w:val="009B5036"/>
    <w:rsid w:val="009B5F84"/>
    <w:rsid w:val="009C0E9C"/>
    <w:rsid w:val="009D0F40"/>
    <w:rsid w:val="009D2377"/>
    <w:rsid w:val="009D60A3"/>
    <w:rsid w:val="009D6210"/>
    <w:rsid w:val="009D748C"/>
    <w:rsid w:val="009F49BD"/>
    <w:rsid w:val="009F5467"/>
    <w:rsid w:val="009F6626"/>
    <w:rsid w:val="009F7C95"/>
    <w:rsid w:val="00A00385"/>
    <w:rsid w:val="00A0755E"/>
    <w:rsid w:val="00A07FB5"/>
    <w:rsid w:val="00A13447"/>
    <w:rsid w:val="00A14FA9"/>
    <w:rsid w:val="00A16785"/>
    <w:rsid w:val="00A17016"/>
    <w:rsid w:val="00A22D00"/>
    <w:rsid w:val="00A32E20"/>
    <w:rsid w:val="00A33137"/>
    <w:rsid w:val="00A3520D"/>
    <w:rsid w:val="00A41B1F"/>
    <w:rsid w:val="00A41ED5"/>
    <w:rsid w:val="00A4315E"/>
    <w:rsid w:val="00A4578C"/>
    <w:rsid w:val="00A5195A"/>
    <w:rsid w:val="00A53713"/>
    <w:rsid w:val="00A55EC6"/>
    <w:rsid w:val="00A615D9"/>
    <w:rsid w:val="00A65548"/>
    <w:rsid w:val="00A667A0"/>
    <w:rsid w:val="00A708CC"/>
    <w:rsid w:val="00A73F84"/>
    <w:rsid w:val="00A77726"/>
    <w:rsid w:val="00A809F7"/>
    <w:rsid w:val="00A81070"/>
    <w:rsid w:val="00A82872"/>
    <w:rsid w:val="00A844DA"/>
    <w:rsid w:val="00A84DD0"/>
    <w:rsid w:val="00A85AEE"/>
    <w:rsid w:val="00A92DEA"/>
    <w:rsid w:val="00A947DE"/>
    <w:rsid w:val="00AA3095"/>
    <w:rsid w:val="00AA3CA8"/>
    <w:rsid w:val="00AA5343"/>
    <w:rsid w:val="00AA73D3"/>
    <w:rsid w:val="00AB3054"/>
    <w:rsid w:val="00AB48C9"/>
    <w:rsid w:val="00AC1585"/>
    <w:rsid w:val="00AC15BA"/>
    <w:rsid w:val="00AC5076"/>
    <w:rsid w:val="00AC74CE"/>
    <w:rsid w:val="00AD03B9"/>
    <w:rsid w:val="00AD2667"/>
    <w:rsid w:val="00AD587E"/>
    <w:rsid w:val="00AD7AE8"/>
    <w:rsid w:val="00AE7B40"/>
    <w:rsid w:val="00AE7B65"/>
    <w:rsid w:val="00AF1CE6"/>
    <w:rsid w:val="00AF2630"/>
    <w:rsid w:val="00AF4774"/>
    <w:rsid w:val="00B02811"/>
    <w:rsid w:val="00B05C36"/>
    <w:rsid w:val="00B06100"/>
    <w:rsid w:val="00B07838"/>
    <w:rsid w:val="00B12235"/>
    <w:rsid w:val="00B17488"/>
    <w:rsid w:val="00B17B43"/>
    <w:rsid w:val="00B25E88"/>
    <w:rsid w:val="00B36E03"/>
    <w:rsid w:val="00B3768F"/>
    <w:rsid w:val="00B40FB6"/>
    <w:rsid w:val="00B42585"/>
    <w:rsid w:val="00B42FC9"/>
    <w:rsid w:val="00B53AF3"/>
    <w:rsid w:val="00B540E3"/>
    <w:rsid w:val="00B54361"/>
    <w:rsid w:val="00B55165"/>
    <w:rsid w:val="00B60552"/>
    <w:rsid w:val="00B608DA"/>
    <w:rsid w:val="00B63F1D"/>
    <w:rsid w:val="00B75EE6"/>
    <w:rsid w:val="00B80568"/>
    <w:rsid w:val="00B82228"/>
    <w:rsid w:val="00B85F37"/>
    <w:rsid w:val="00B86E9E"/>
    <w:rsid w:val="00B974F5"/>
    <w:rsid w:val="00B97B33"/>
    <w:rsid w:val="00BA00B4"/>
    <w:rsid w:val="00BA0606"/>
    <w:rsid w:val="00BA504C"/>
    <w:rsid w:val="00BA6C84"/>
    <w:rsid w:val="00BA7188"/>
    <w:rsid w:val="00BC3C2B"/>
    <w:rsid w:val="00BC7F69"/>
    <w:rsid w:val="00BD16F6"/>
    <w:rsid w:val="00BD1F50"/>
    <w:rsid w:val="00BD6795"/>
    <w:rsid w:val="00BD6E2E"/>
    <w:rsid w:val="00BE2043"/>
    <w:rsid w:val="00BE2AB6"/>
    <w:rsid w:val="00BE2AE2"/>
    <w:rsid w:val="00BE4A96"/>
    <w:rsid w:val="00BE4EC5"/>
    <w:rsid w:val="00BE6E9D"/>
    <w:rsid w:val="00BF0E83"/>
    <w:rsid w:val="00BF239F"/>
    <w:rsid w:val="00BF5357"/>
    <w:rsid w:val="00BF6775"/>
    <w:rsid w:val="00C02A61"/>
    <w:rsid w:val="00C06DF2"/>
    <w:rsid w:val="00C07AFD"/>
    <w:rsid w:val="00C103B9"/>
    <w:rsid w:val="00C11324"/>
    <w:rsid w:val="00C12767"/>
    <w:rsid w:val="00C16538"/>
    <w:rsid w:val="00C17225"/>
    <w:rsid w:val="00C2237D"/>
    <w:rsid w:val="00C23A52"/>
    <w:rsid w:val="00C31A70"/>
    <w:rsid w:val="00C35210"/>
    <w:rsid w:val="00C57DBA"/>
    <w:rsid w:val="00C62A52"/>
    <w:rsid w:val="00C63A43"/>
    <w:rsid w:val="00C658F7"/>
    <w:rsid w:val="00C65A24"/>
    <w:rsid w:val="00C65C4A"/>
    <w:rsid w:val="00C7088C"/>
    <w:rsid w:val="00C70FD5"/>
    <w:rsid w:val="00C742A4"/>
    <w:rsid w:val="00C74480"/>
    <w:rsid w:val="00C75331"/>
    <w:rsid w:val="00C77084"/>
    <w:rsid w:val="00C82C83"/>
    <w:rsid w:val="00C92EE6"/>
    <w:rsid w:val="00C97750"/>
    <w:rsid w:val="00CA030C"/>
    <w:rsid w:val="00CA0F77"/>
    <w:rsid w:val="00CA17CA"/>
    <w:rsid w:val="00CA1824"/>
    <w:rsid w:val="00CB29B1"/>
    <w:rsid w:val="00CB45DA"/>
    <w:rsid w:val="00CB7620"/>
    <w:rsid w:val="00CB788E"/>
    <w:rsid w:val="00CC0F14"/>
    <w:rsid w:val="00CC119E"/>
    <w:rsid w:val="00CC30F3"/>
    <w:rsid w:val="00CD57D3"/>
    <w:rsid w:val="00CD5B5D"/>
    <w:rsid w:val="00CD6828"/>
    <w:rsid w:val="00CE6402"/>
    <w:rsid w:val="00CE6A9B"/>
    <w:rsid w:val="00CF145F"/>
    <w:rsid w:val="00CF60D0"/>
    <w:rsid w:val="00D006AE"/>
    <w:rsid w:val="00D0521A"/>
    <w:rsid w:val="00D064BD"/>
    <w:rsid w:val="00D11647"/>
    <w:rsid w:val="00D120FD"/>
    <w:rsid w:val="00D12F25"/>
    <w:rsid w:val="00D14CB5"/>
    <w:rsid w:val="00D20A55"/>
    <w:rsid w:val="00D21A8D"/>
    <w:rsid w:val="00D2210F"/>
    <w:rsid w:val="00D249DF"/>
    <w:rsid w:val="00D27D23"/>
    <w:rsid w:val="00D311D0"/>
    <w:rsid w:val="00D31EB0"/>
    <w:rsid w:val="00D33A50"/>
    <w:rsid w:val="00D35B3D"/>
    <w:rsid w:val="00D36797"/>
    <w:rsid w:val="00D422B6"/>
    <w:rsid w:val="00D42669"/>
    <w:rsid w:val="00D60B17"/>
    <w:rsid w:val="00D63092"/>
    <w:rsid w:val="00D71106"/>
    <w:rsid w:val="00D740F8"/>
    <w:rsid w:val="00D7577B"/>
    <w:rsid w:val="00D77AD7"/>
    <w:rsid w:val="00D8224C"/>
    <w:rsid w:val="00D83C50"/>
    <w:rsid w:val="00D85B85"/>
    <w:rsid w:val="00D85E47"/>
    <w:rsid w:val="00D8667D"/>
    <w:rsid w:val="00D87254"/>
    <w:rsid w:val="00D90C1C"/>
    <w:rsid w:val="00D91CB0"/>
    <w:rsid w:val="00D92E2D"/>
    <w:rsid w:val="00D95B91"/>
    <w:rsid w:val="00DA02DA"/>
    <w:rsid w:val="00DA3C89"/>
    <w:rsid w:val="00DA64E1"/>
    <w:rsid w:val="00DA6643"/>
    <w:rsid w:val="00DB1D5F"/>
    <w:rsid w:val="00DB78CF"/>
    <w:rsid w:val="00DC0959"/>
    <w:rsid w:val="00DC2DDC"/>
    <w:rsid w:val="00DC4880"/>
    <w:rsid w:val="00DD080B"/>
    <w:rsid w:val="00DD1BB1"/>
    <w:rsid w:val="00DD2594"/>
    <w:rsid w:val="00DE0336"/>
    <w:rsid w:val="00DE1F9D"/>
    <w:rsid w:val="00DE23A1"/>
    <w:rsid w:val="00DE422C"/>
    <w:rsid w:val="00DE425D"/>
    <w:rsid w:val="00DF05CC"/>
    <w:rsid w:val="00DF4392"/>
    <w:rsid w:val="00DF6988"/>
    <w:rsid w:val="00E00B56"/>
    <w:rsid w:val="00E00DD4"/>
    <w:rsid w:val="00E03EDB"/>
    <w:rsid w:val="00E06FA8"/>
    <w:rsid w:val="00E1133D"/>
    <w:rsid w:val="00E11F3B"/>
    <w:rsid w:val="00E14479"/>
    <w:rsid w:val="00E167F8"/>
    <w:rsid w:val="00E16E73"/>
    <w:rsid w:val="00E23E5E"/>
    <w:rsid w:val="00E3029E"/>
    <w:rsid w:val="00E328FF"/>
    <w:rsid w:val="00E3351A"/>
    <w:rsid w:val="00E33E80"/>
    <w:rsid w:val="00E3464B"/>
    <w:rsid w:val="00E357DF"/>
    <w:rsid w:val="00E414D9"/>
    <w:rsid w:val="00E426FB"/>
    <w:rsid w:val="00E42B8E"/>
    <w:rsid w:val="00E43B75"/>
    <w:rsid w:val="00E43BED"/>
    <w:rsid w:val="00E43EF3"/>
    <w:rsid w:val="00E44522"/>
    <w:rsid w:val="00E47061"/>
    <w:rsid w:val="00E50781"/>
    <w:rsid w:val="00E53397"/>
    <w:rsid w:val="00E554EF"/>
    <w:rsid w:val="00E64958"/>
    <w:rsid w:val="00E65F88"/>
    <w:rsid w:val="00E661F8"/>
    <w:rsid w:val="00E67C0C"/>
    <w:rsid w:val="00E70CA7"/>
    <w:rsid w:val="00E73787"/>
    <w:rsid w:val="00E74E63"/>
    <w:rsid w:val="00E75470"/>
    <w:rsid w:val="00E75B4D"/>
    <w:rsid w:val="00E75C0B"/>
    <w:rsid w:val="00E762C6"/>
    <w:rsid w:val="00E77D03"/>
    <w:rsid w:val="00E80BD2"/>
    <w:rsid w:val="00E83952"/>
    <w:rsid w:val="00E84552"/>
    <w:rsid w:val="00E87E44"/>
    <w:rsid w:val="00E906E5"/>
    <w:rsid w:val="00E92F61"/>
    <w:rsid w:val="00E9489A"/>
    <w:rsid w:val="00E94B9A"/>
    <w:rsid w:val="00E9565D"/>
    <w:rsid w:val="00EA3C79"/>
    <w:rsid w:val="00EB1ECF"/>
    <w:rsid w:val="00EB416E"/>
    <w:rsid w:val="00EB4D28"/>
    <w:rsid w:val="00EB4E47"/>
    <w:rsid w:val="00EB7935"/>
    <w:rsid w:val="00EC0F54"/>
    <w:rsid w:val="00EC41CD"/>
    <w:rsid w:val="00ED18E4"/>
    <w:rsid w:val="00ED42A4"/>
    <w:rsid w:val="00ED75D4"/>
    <w:rsid w:val="00EE4C46"/>
    <w:rsid w:val="00EE57A5"/>
    <w:rsid w:val="00EF1A00"/>
    <w:rsid w:val="00EF5705"/>
    <w:rsid w:val="00F01F7D"/>
    <w:rsid w:val="00F05E6F"/>
    <w:rsid w:val="00F077A1"/>
    <w:rsid w:val="00F07942"/>
    <w:rsid w:val="00F12E1E"/>
    <w:rsid w:val="00F21191"/>
    <w:rsid w:val="00F21643"/>
    <w:rsid w:val="00F2536D"/>
    <w:rsid w:val="00F25FC7"/>
    <w:rsid w:val="00F306D8"/>
    <w:rsid w:val="00F31D4F"/>
    <w:rsid w:val="00F336ED"/>
    <w:rsid w:val="00F36297"/>
    <w:rsid w:val="00F50729"/>
    <w:rsid w:val="00F5561E"/>
    <w:rsid w:val="00F575C2"/>
    <w:rsid w:val="00F6179B"/>
    <w:rsid w:val="00F624FB"/>
    <w:rsid w:val="00F636F4"/>
    <w:rsid w:val="00F644F7"/>
    <w:rsid w:val="00F66802"/>
    <w:rsid w:val="00F678F2"/>
    <w:rsid w:val="00F67B66"/>
    <w:rsid w:val="00F73289"/>
    <w:rsid w:val="00F73A80"/>
    <w:rsid w:val="00F82080"/>
    <w:rsid w:val="00F84014"/>
    <w:rsid w:val="00F87F4F"/>
    <w:rsid w:val="00F94076"/>
    <w:rsid w:val="00F975A8"/>
    <w:rsid w:val="00FA1542"/>
    <w:rsid w:val="00FA34E2"/>
    <w:rsid w:val="00FA3CE3"/>
    <w:rsid w:val="00FA7804"/>
    <w:rsid w:val="00FB1B3B"/>
    <w:rsid w:val="00FB52D9"/>
    <w:rsid w:val="00FC3916"/>
    <w:rsid w:val="00FC7B0A"/>
    <w:rsid w:val="00FC7B0C"/>
    <w:rsid w:val="00FD2650"/>
    <w:rsid w:val="00FD2D0F"/>
    <w:rsid w:val="00FD311F"/>
    <w:rsid w:val="00FD7127"/>
    <w:rsid w:val="00FE0795"/>
    <w:rsid w:val="00FE1A72"/>
    <w:rsid w:val="00FE23FC"/>
    <w:rsid w:val="00FE3736"/>
    <w:rsid w:val="00FF4C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67"/>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1767"/>
    <w:pPr>
      <w:autoSpaceDE w:val="0"/>
      <w:autoSpaceDN w:val="0"/>
      <w:bidi w:val="0"/>
      <w:adjustRightInd w:val="0"/>
      <w:outlineLvl w:val="0"/>
    </w:pPr>
    <w:rPr>
      <w:rFonts w:ascii="Courier New" w:eastAsia="Calibri" w:hAnsi="Courier New" w:cs="Courier New"/>
      <w:b/>
      <w:bCs/>
      <w:color w:val="000000"/>
      <w:sz w:val="32"/>
      <w:szCs w:val="32"/>
    </w:rPr>
  </w:style>
  <w:style w:type="paragraph" w:styleId="Heading2">
    <w:name w:val="heading 2"/>
    <w:basedOn w:val="Normal"/>
    <w:link w:val="Heading2Char"/>
    <w:uiPriority w:val="9"/>
    <w:qFormat/>
    <w:rsid w:val="000C1767"/>
    <w:pPr>
      <w:bidi w:val="0"/>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qFormat/>
    <w:rsid w:val="000C1767"/>
    <w:pPr>
      <w:autoSpaceDE w:val="0"/>
      <w:autoSpaceDN w:val="0"/>
      <w:bidi w:val="0"/>
      <w:adjustRightInd w:val="0"/>
      <w:outlineLvl w:val="2"/>
    </w:pPr>
    <w:rPr>
      <w:rFonts w:ascii="Calibri" w:hAnsi="Calibri" w:cs="Arial"/>
      <w:sz w:val="21"/>
      <w:szCs w:val="21"/>
    </w:rPr>
  </w:style>
  <w:style w:type="paragraph" w:styleId="Heading4">
    <w:name w:val="heading 4"/>
    <w:basedOn w:val="Normal"/>
    <w:next w:val="Normal"/>
    <w:link w:val="Heading4Char"/>
    <w:uiPriority w:val="9"/>
    <w:semiHidden/>
    <w:unhideWhenUsed/>
    <w:qFormat/>
    <w:rsid w:val="00806423"/>
    <w:pPr>
      <w:keepNext/>
      <w:keepLines/>
      <w:bidi w:val="0"/>
      <w:spacing w:before="200" w:line="276" w:lineRule="auto"/>
      <w:outlineLvl w:val="3"/>
    </w:pPr>
    <w:rPr>
      <w:rFonts w:ascii="Cambria" w:eastAsia="MS Gothic"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C1767"/>
    <w:rPr>
      <w:rFonts w:ascii="Courier New" w:eastAsia="Calibri" w:hAnsi="Courier New" w:cs="Courier New"/>
      <w:b/>
      <w:bCs/>
      <w:color w:val="000000"/>
      <w:sz w:val="32"/>
      <w:szCs w:val="32"/>
    </w:rPr>
  </w:style>
  <w:style w:type="character" w:customStyle="1" w:styleId="Heading2Char">
    <w:name w:val="Heading 2 Char"/>
    <w:link w:val="Heading2"/>
    <w:uiPriority w:val="9"/>
    <w:rsid w:val="000C1767"/>
    <w:rPr>
      <w:rFonts w:ascii="Times New Roman" w:eastAsia="Times New Roman" w:hAnsi="Times New Roman" w:cs="Times New Roman"/>
      <w:b/>
      <w:bCs/>
      <w:sz w:val="36"/>
      <w:szCs w:val="36"/>
    </w:rPr>
  </w:style>
  <w:style w:type="character" w:customStyle="1" w:styleId="Heading3Char">
    <w:name w:val="Heading 3 Char"/>
    <w:link w:val="Heading3"/>
    <w:uiPriority w:val="9"/>
    <w:rsid w:val="000C1767"/>
    <w:rPr>
      <w:rFonts w:ascii="Calibri" w:eastAsia="Times New Roman" w:hAnsi="Calibri" w:cs="Arial"/>
      <w:sz w:val="21"/>
      <w:szCs w:val="21"/>
    </w:rPr>
  </w:style>
  <w:style w:type="paragraph" w:styleId="Footer">
    <w:name w:val="footer"/>
    <w:basedOn w:val="Normal"/>
    <w:link w:val="FooterChar"/>
    <w:uiPriority w:val="99"/>
    <w:rsid w:val="000C1767"/>
    <w:pPr>
      <w:tabs>
        <w:tab w:val="center" w:pos="4153"/>
        <w:tab w:val="right" w:pos="8306"/>
      </w:tabs>
    </w:pPr>
  </w:style>
  <w:style w:type="character" w:customStyle="1" w:styleId="FooterChar">
    <w:name w:val="Footer Char"/>
    <w:link w:val="Footer"/>
    <w:uiPriority w:val="99"/>
    <w:rsid w:val="000C1767"/>
    <w:rPr>
      <w:rFonts w:ascii="Times New Roman" w:eastAsia="Times New Roman" w:hAnsi="Times New Roman" w:cs="Times New Roman"/>
      <w:sz w:val="24"/>
      <w:szCs w:val="24"/>
    </w:rPr>
  </w:style>
  <w:style w:type="paragraph" w:styleId="ListParagraph">
    <w:name w:val="List Paragraph"/>
    <w:basedOn w:val="Normal"/>
    <w:link w:val="ListParagraphChar"/>
    <w:uiPriority w:val="99"/>
    <w:qFormat/>
    <w:rsid w:val="000C1767"/>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link w:val="ListParagraph"/>
    <w:uiPriority w:val="34"/>
    <w:locked/>
    <w:rsid w:val="000C1767"/>
    <w:rPr>
      <w:rFonts w:ascii="Calibri" w:eastAsia="Calibri" w:hAnsi="Calibri" w:cs="Arial"/>
    </w:rPr>
  </w:style>
  <w:style w:type="paragraph" w:styleId="FootnoteText">
    <w:name w:val="footnote text"/>
    <w:aliases w:val=" Char,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unhideWhenUsed/>
    <w:rsid w:val="000C1767"/>
    <w:pPr>
      <w:bidi w:val="0"/>
    </w:pPr>
    <w:rPr>
      <w:rFonts w:ascii="Cambria" w:eastAsia="Cambria" w:hAnsi="Cambria" w:cs="Arial"/>
      <w:sz w:val="20"/>
      <w:szCs w:val="20"/>
    </w:rPr>
  </w:style>
  <w:style w:type="character" w:customStyle="1" w:styleId="FootnoteTextChar">
    <w:name w:val="Footnote Text Char"/>
    <w:aliases w:val=" Char Char,Footnote Text Char1 Char Char,Footnote Text Char Char Char Char,Footnote Text Char1 Char1 Char Char Char,Footnote Text Char Char Char1 Char Char Char,Footnote Text Char1 Char Char Char Char Char,Footnote Text Char1 Char1"/>
    <w:link w:val="FootnoteText"/>
    <w:uiPriority w:val="99"/>
    <w:rsid w:val="000C1767"/>
    <w:rPr>
      <w:rFonts w:ascii="Cambria" w:eastAsia="Cambria" w:hAnsi="Cambria" w:cs="Arial"/>
      <w:sz w:val="20"/>
      <w:szCs w:val="20"/>
    </w:rPr>
  </w:style>
  <w:style w:type="paragraph" w:styleId="Header">
    <w:name w:val="header"/>
    <w:basedOn w:val="Normal"/>
    <w:link w:val="HeaderChar"/>
    <w:uiPriority w:val="99"/>
    <w:unhideWhenUsed/>
    <w:rsid w:val="000C1767"/>
    <w:pPr>
      <w:tabs>
        <w:tab w:val="center" w:pos="4153"/>
        <w:tab w:val="right" w:pos="8306"/>
      </w:tabs>
      <w:bidi w:val="0"/>
    </w:pPr>
    <w:rPr>
      <w:rFonts w:ascii="Cambria" w:eastAsia="Cambria" w:hAnsi="Cambria" w:cs="Arial"/>
    </w:rPr>
  </w:style>
  <w:style w:type="character" w:customStyle="1" w:styleId="HeaderChar">
    <w:name w:val="Header Char"/>
    <w:link w:val="Header"/>
    <w:uiPriority w:val="99"/>
    <w:rsid w:val="000C1767"/>
    <w:rPr>
      <w:rFonts w:ascii="Cambria" w:eastAsia="Cambria" w:hAnsi="Cambria" w:cs="Arial"/>
      <w:sz w:val="24"/>
      <w:szCs w:val="24"/>
    </w:rPr>
  </w:style>
  <w:style w:type="table" w:styleId="TableGrid">
    <w:name w:val="Table Grid"/>
    <w:basedOn w:val="TableNormal"/>
    <w:uiPriority w:val="59"/>
    <w:rsid w:val="000C176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4">
    <w:name w:val="Char Char4"/>
    <w:rsid w:val="000C1767"/>
    <w:rPr>
      <w:rFonts w:ascii="Calibri" w:hAnsi="Calibri" w:cs="Arial"/>
      <w:sz w:val="21"/>
      <w:szCs w:val="21"/>
      <w:lang w:val="en-US" w:eastAsia="en-US" w:bidi="ar-SA"/>
    </w:rPr>
  </w:style>
  <w:style w:type="character" w:customStyle="1" w:styleId="CharCharChar">
    <w:name w:val="Char Char Char"/>
    <w:rsid w:val="000C1767"/>
    <w:rPr>
      <w:rFonts w:ascii="Calibri" w:hAnsi="Calibri" w:cs="Arial"/>
      <w:lang w:val="en-US" w:eastAsia="en-US" w:bidi="ar-SA"/>
    </w:rPr>
  </w:style>
  <w:style w:type="character" w:styleId="FootnoteReference">
    <w:name w:val="footnote reference"/>
    <w:uiPriority w:val="99"/>
    <w:unhideWhenUsed/>
    <w:rsid w:val="000C1767"/>
    <w:rPr>
      <w:vertAlign w:val="superscript"/>
    </w:rPr>
  </w:style>
  <w:style w:type="character" w:styleId="Hyperlink">
    <w:name w:val="Hyperlink"/>
    <w:unhideWhenUsed/>
    <w:rsid w:val="000C1767"/>
    <w:rPr>
      <w:color w:val="0563C1"/>
      <w:u w:val="single"/>
    </w:rPr>
  </w:style>
  <w:style w:type="character" w:customStyle="1" w:styleId="hps">
    <w:name w:val="hps"/>
    <w:basedOn w:val="DefaultParagraphFont"/>
    <w:rsid w:val="000C1767"/>
  </w:style>
  <w:style w:type="paragraph" w:styleId="NoSpacing">
    <w:name w:val="No Spacing"/>
    <w:link w:val="NoSpacingChar"/>
    <w:uiPriority w:val="1"/>
    <w:qFormat/>
    <w:rsid w:val="000C1767"/>
    <w:rPr>
      <w:color w:val="44546A"/>
    </w:rPr>
  </w:style>
  <w:style w:type="paragraph" w:styleId="BalloonText">
    <w:name w:val="Balloon Text"/>
    <w:basedOn w:val="Normal"/>
    <w:link w:val="BalloonTextChar"/>
    <w:uiPriority w:val="99"/>
    <w:unhideWhenUsed/>
    <w:rsid w:val="000C1767"/>
    <w:pPr>
      <w:bidi w:val="0"/>
    </w:pPr>
    <w:rPr>
      <w:rFonts w:ascii="Segoe UI" w:eastAsia="Calibri" w:hAnsi="Segoe UI" w:cs="Segoe UI"/>
      <w:sz w:val="18"/>
      <w:szCs w:val="18"/>
    </w:rPr>
  </w:style>
  <w:style w:type="character" w:customStyle="1" w:styleId="BalloonTextChar">
    <w:name w:val="Balloon Text Char"/>
    <w:link w:val="BalloonText"/>
    <w:uiPriority w:val="99"/>
    <w:rsid w:val="000C1767"/>
    <w:rPr>
      <w:rFonts w:ascii="Segoe UI" w:eastAsia="Calibri" w:hAnsi="Segoe UI" w:cs="Segoe UI"/>
      <w:sz w:val="18"/>
      <w:szCs w:val="18"/>
    </w:rPr>
  </w:style>
  <w:style w:type="numbering" w:customStyle="1" w:styleId="NoList1">
    <w:name w:val="No List1"/>
    <w:next w:val="NoList"/>
    <w:uiPriority w:val="99"/>
    <w:semiHidden/>
    <w:unhideWhenUsed/>
    <w:rsid w:val="000C1767"/>
  </w:style>
  <w:style w:type="character" w:styleId="CommentReference">
    <w:name w:val="annotation reference"/>
    <w:uiPriority w:val="99"/>
    <w:unhideWhenUsed/>
    <w:rsid w:val="000C1767"/>
    <w:rPr>
      <w:sz w:val="16"/>
      <w:szCs w:val="16"/>
    </w:rPr>
  </w:style>
  <w:style w:type="paragraph" w:styleId="CommentText">
    <w:name w:val="annotation text"/>
    <w:basedOn w:val="Normal"/>
    <w:link w:val="CommentTextChar"/>
    <w:uiPriority w:val="99"/>
    <w:unhideWhenUsed/>
    <w:rsid w:val="000C1767"/>
    <w:pPr>
      <w:bidi w:val="0"/>
      <w:spacing w:after="160"/>
    </w:pPr>
    <w:rPr>
      <w:rFonts w:ascii="Calibri" w:eastAsia="Calibri" w:hAnsi="Calibri" w:cs="Arial"/>
      <w:sz w:val="20"/>
      <w:szCs w:val="20"/>
      <w:lang w:val="fr-FR"/>
    </w:rPr>
  </w:style>
  <w:style w:type="character" w:customStyle="1" w:styleId="CommentTextChar">
    <w:name w:val="Comment Text Char"/>
    <w:link w:val="CommentText"/>
    <w:uiPriority w:val="99"/>
    <w:rsid w:val="000C1767"/>
    <w:rPr>
      <w:rFonts w:ascii="Calibri" w:eastAsia="Calibri" w:hAnsi="Calibri" w:cs="Arial"/>
      <w:sz w:val="20"/>
      <w:szCs w:val="20"/>
      <w:lang w:val="fr-FR"/>
    </w:rPr>
  </w:style>
  <w:style w:type="paragraph" w:styleId="CommentSubject">
    <w:name w:val="annotation subject"/>
    <w:basedOn w:val="CommentText"/>
    <w:next w:val="CommentText"/>
    <w:link w:val="CommentSubjectChar"/>
    <w:uiPriority w:val="99"/>
    <w:unhideWhenUsed/>
    <w:rsid w:val="000C1767"/>
    <w:rPr>
      <w:b/>
      <w:bCs/>
    </w:rPr>
  </w:style>
  <w:style w:type="character" w:customStyle="1" w:styleId="CommentSubjectChar">
    <w:name w:val="Comment Subject Char"/>
    <w:link w:val="CommentSubject"/>
    <w:uiPriority w:val="99"/>
    <w:rsid w:val="000C1767"/>
    <w:rPr>
      <w:rFonts w:ascii="Calibri" w:eastAsia="Calibri" w:hAnsi="Calibri" w:cs="Arial"/>
      <w:b/>
      <w:bCs/>
      <w:sz w:val="20"/>
      <w:szCs w:val="20"/>
      <w:lang w:val="fr-FR"/>
    </w:rPr>
  </w:style>
  <w:style w:type="character" w:styleId="FollowedHyperlink">
    <w:name w:val="FollowedHyperlink"/>
    <w:unhideWhenUsed/>
    <w:rsid w:val="000C1767"/>
    <w:rPr>
      <w:color w:val="954F72"/>
      <w:u w:val="single"/>
    </w:rPr>
  </w:style>
  <w:style w:type="character" w:customStyle="1" w:styleId="CharChar1">
    <w:name w:val="Char Char1"/>
    <w:semiHidden/>
    <w:rsid w:val="000C1767"/>
    <w:rPr>
      <w:rFonts w:ascii="Calibri" w:eastAsia="Calibri" w:hAnsi="Calibri" w:cs="Arial"/>
      <w:lang w:val="fr-FR"/>
    </w:rPr>
  </w:style>
  <w:style w:type="paragraph" w:styleId="EndnoteText">
    <w:name w:val="endnote text"/>
    <w:basedOn w:val="Normal"/>
    <w:link w:val="EndnoteTextChar"/>
    <w:rsid w:val="000C1767"/>
    <w:pPr>
      <w:bidi w:val="0"/>
      <w:spacing w:after="160" w:line="259" w:lineRule="auto"/>
    </w:pPr>
    <w:rPr>
      <w:rFonts w:ascii="Calibri" w:eastAsia="Calibri" w:hAnsi="Calibri" w:cs="Arial"/>
      <w:sz w:val="20"/>
      <w:szCs w:val="20"/>
      <w:lang w:val="fr-FR"/>
    </w:rPr>
  </w:style>
  <w:style w:type="character" w:customStyle="1" w:styleId="EndnoteTextChar">
    <w:name w:val="Endnote Text Char"/>
    <w:link w:val="EndnoteText"/>
    <w:rsid w:val="000C1767"/>
    <w:rPr>
      <w:rFonts w:ascii="Calibri" w:eastAsia="Calibri" w:hAnsi="Calibri" w:cs="Arial"/>
      <w:sz w:val="20"/>
      <w:szCs w:val="20"/>
      <w:lang w:val="fr-FR"/>
    </w:rPr>
  </w:style>
  <w:style w:type="character" w:styleId="EndnoteReference">
    <w:name w:val="endnote reference"/>
    <w:rsid w:val="000C1767"/>
    <w:rPr>
      <w:vertAlign w:val="superscript"/>
    </w:rPr>
  </w:style>
  <w:style w:type="character" w:styleId="PageNumber">
    <w:name w:val="page number"/>
    <w:basedOn w:val="DefaultParagraphFont"/>
    <w:rsid w:val="000C1767"/>
  </w:style>
  <w:style w:type="paragraph" w:customStyle="1" w:styleId="Default">
    <w:name w:val="Default"/>
    <w:rsid w:val="000C1767"/>
    <w:pPr>
      <w:autoSpaceDE w:val="0"/>
      <w:autoSpaceDN w:val="0"/>
      <w:adjustRightInd w:val="0"/>
    </w:pPr>
    <w:rPr>
      <w:rFonts w:ascii="Verdana" w:hAnsi="Verdana" w:cs="Verdana"/>
      <w:color w:val="000000"/>
      <w:sz w:val="24"/>
      <w:szCs w:val="24"/>
    </w:rPr>
  </w:style>
  <w:style w:type="character" w:customStyle="1" w:styleId="CharCharChar1">
    <w:name w:val="Char Char Char1"/>
    <w:rsid w:val="000C1767"/>
    <w:rPr>
      <w:lang w:val="en-US" w:eastAsia="en-US" w:bidi="ar-SA"/>
    </w:rPr>
  </w:style>
  <w:style w:type="character" w:customStyle="1" w:styleId="detailpagearticletext">
    <w:name w:val="detailpagearticletext"/>
    <w:rsid w:val="000C1767"/>
  </w:style>
  <w:style w:type="paragraph" w:styleId="NormalWeb">
    <w:name w:val="Normal (Web)"/>
    <w:basedOn w:val="Normal"/>
    <w:uiPriority w:val="99"/>
    <w:rsid w:val="000C1767"/>
    <w:pPr>
      <w:bidi w:val="0"/>
      <w:spacing w:before="100" w:beforeAutospacing="1" w:after="100" w:afterAutospacing="1"/>
    </w:pPr>
  </w:style>
  <w:style w:type="character" w:styleId="Strong">
    <w:name w:val="Strong"/>
    <w:qFormat/>
    <w:rsid w:val="000C1767"/>
    <w:rPr>
      <w:b/>
      <w:bCs/>
    </w:rPr>
  </w:style>
  <w:style w:type="character" w:customStyle="1" w:styleId="apple-style-span">
    <w:name w:val="apple-style-span"/>
    <w:basedOn w:val="DefaultParagraphFont"/>
    <w:rsid w:val="000C1767"/>
  </w:style>
  <w:style w:type="numbering" w:customStyle="1" w:styleId="NoList2">
    <w:name w:val="No List2"/>
    <w:next w:val="NoList"/>
    <w:semiHidden/>
    <w:unhideWhenUsed/>
    <w:rsid w:val="000C1767"/>
  </w:style>
  <w:style w:type="numbering" w:customStyle="1" w:styleId="NoList11">
    <w:name w:val="No List11"/>
    <w:next w:val="NoList"/>
    <w:uiPriority w:val="99"/>
    <w:semiHidden/>
    <w:unhideWhenUsed/>
    <w:rsid w:val="000C1767"/>
  </w:style>
  <w:style w:type="character" w:styleId="PlaceholderText">
    <w:name w:val="Placeholder Text"/>
    <w:uiPriority w:val="99"/>
    <w:semiHidden/>
    <w:rsid w:val="000C1767"/>
    <w:rPr>
      <w:color w:val="808080"/>
    </w:rPr>
  </w:style>
  <w:style w:type="paragraph" w:styleId="BodyText3">
    <w:name w:val="Body Text 3"/>
    <w:basedOn w:val="Normal"/>
    <w:link w:val="BodyText3Char"/>
    <w:rsid w:val="0003261C"/>
    <w:pPr>
      <w:jc w:val="lowKashida"/>
    </w:pPr>
    <w:rPr>
      <w:b/>
      <w:bCs/>
      <w:i/>
      <w:iCs/>
      <w:sz w:val="20"/>
      <w:szCs w:val="20"/>
      <w:u w:val="single"/>
      <w:lang w:eastAsia="zh-CN"/>
    </w:rPr>
  </w:style>
  <w:style w:type="character" w:customStyle="1" w:styleId="BodyText3Char">
    <w:name w:val="Body Text 3 Char"/>
    <w:link w:val="BodyText3"/>
    <w:rsid w:val="0003261C"/>
    <w:rPr>
      <w:rFonts w:ascii="Times New Roman" w:eastAsia="Times New Roman" w:hAnsi="Times New Roman" w:cs="Times New Roman"/>
      <w:b/>
      <w:bCs/>
      <w:i/>
      <w:iCs/>
      <w:sz w:val="20"/>
      <w:szCs w:val="20"/>
      <w:u w:val="single"/>
      <w:lang w:eastAsia="zh-CN"/>
    </w:rPr>
  </w:style>
  <w:style w:type="table" w:customStyle="1" w:styleId="PlainTable31">
    <w:name w:val="Plain Table 31"/>
    <w:basedOn w:val="TableNormal"/>
    <w:uiPriority w:val="43"/>
    <w:rsid w:val="00C97750"/>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Emphasis">
    <w:name w:val="Emphasis"/>
    <w:uiPriority w:val="20"/>
    <w:qFormat/>
    <w:rsid w:val="00143C19"/>
    <w:rPr>
      <w:b/>
      <w:bCs/>
      <w:i w:val="0"/>
      <w:iCs w:val="0"/>
    </w:rPr>
  </w:style>
  <w:style w:type="character" w:customStyle="1" w:styleId="shorttext">
    <w:name w:val="short_text"/>
    <w:basedOn w:val="DefaultParagraphFont"/>
    <w:rsid w:val="007C3B6F"/>
  </w:style>
  <w:style w:type="character" w:customStyle="1" w:styleId="algo-summary">
    <w:name w:val="algo-summary"/>
    <w:basedOn w:val="DefaultParagraphFont"/>
    <w:rsid w:val="007C3B6F"/>
  </w:style>
  <w:style w:type="character" w:customStyle="1" w:styleId="A2">
    <w:name w:val="A2"/>
    <w:uiPriority w:val="99"/>
    <w:rsid w:val="007C3B6F"/>
    <w:rPr>
      <w:b/>
      <w:bCs/>
      <w:color w:val="000000"/>
      <w:sz w:val="16"/>
      <w:szCs w:val="16"/>
    </w:rPr>
  </w:style>
  <w:style w:type="paragraph" w:styleId="Date">
    <w:name w:val="Date"/>
    <w:basedOn w:val="Normal"/>
    <w:next w:val="Normal"/>
    <w:link w:val="DateChar"/>
    <w:uiPriority w:val="99"/>
    <w:unhideWhenUsed/>
    <w:rsid w:val="007C3B6F"/>
    <w:pPr>
      <w:bidi w:val="0"/>
      <w:spacing w:after="200" w:line="276" w:lineRule="auto"/>
    </w:pPr>
    <w:rPr>
      <w:rFonts w:ascii="Calibri" w:hAnsi="Calibri" w:cs="Arial"/>
      <w:sz w:val="22"/>
      <w:szCs w:val="22"/>
      <w:lang w:eastAsia="ja-JP"/>
    </w:rPr>
  </w:style>
  <w:style w:type="character" w:customStyle="1" w:styleId="DateChar">
    <w:name w:val="Date Char"/>
    <w:link w:val="Date"/>
    <w:uiPriority w:val="99"/>
    <w:rsid w:val="007C3B6F"/>
    <w:rPr>
      <w:rFonts w:ascii="Calibri" w:eastAsia="Times New Roman" w:hAnsi="Calibri" w:cs="Arial"/>
      <w:lang w:eastAsia="ja-JP"/>
    </w:rPr>
  </w:style>
  <w:style w:type="character" w:customStyle="1" w:styleId="title-text">
    <w:name w:val="title-text"/>
    <w:rsid w:val="007C3B6F"/>
  </w:style>
  <w:style w:type="table" w:customStyle="1" w:styleId="TableGrid1">
    <w:name w:val="Table Grid1"/>
    <w:basedOn w:val="TableNormal"/>
    <w:next w:val="TableGrid"/>
    <w:uiPriority w:val="59"/>
    <w:rsid w:val="007C3B6F"/>
    <w:rPr>
      <w:rFonts w:eastAsia="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02A61"/>
    <w:rPr>
      <w:color w:val="808080"/>
      <w:shd w:val="clear" w:color="auto" w:fill="E6E6E6"/>
    </w:rPr>
  </w:style>
  <w:style w:type="table" w:customStyle="1" w:styleId="TableGrid2">
    <w:name w:val="Table Grid2"/>
    <w:basedOn w:val="TableNormal"/>
    <w:next w:val="TableGrid"/>
    <w:uiPriority w:val="59"/>
    <w:rsid w:val="0061281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1281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91724"/>
  </w:style>
  <w:style w:type="numbering" w:customStyle="1" w:styleId="NoList1111">
    <w:name w:val="No List1111"/>
    <w:next w:val="NoList"/>
    <w:semiHidden/>
    <w:unhideWhenUsed/>
    <w:rsid w:val="00791724"/>
  </w:style>
  <w:style w:type="table" w:customStyle="1" w:styleId="TableGrid31">
    <w:name w:val="Table Grid31"/>
    <w:basedOn w:val="TableNormal"/>
    <w:next w:val="TableGrid"/>
    <w:uiPriority w:val="39"/>
    <w:rsid w:val="00A22D00"/>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A22D0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806423"/>
    <w:rPr>
      <w:rFonts w:ascii="Cambria" w:eastAsia="MS Gothic" w:hAnsi="Cambria" w:cs="Times New Roman"/>
      <w:b/>
      <w:bCs/>
      <w:i/>
      <w:iCs/>
      <w:color w:val="4F81BD"/>
      <w:sz w:val="22"/>
      <w:szCs w:val="22"/>
    </w:rPr>
  </w:style>
  <w:style w:type="numbering" w:customStyle="1" w:styleId="NoList3">
    <w:name w:val="No List3"/>
    <w:next w:val="NoList"/>
    <w:uiPriority w:val="99"/>
    <w:semiHidden/>
    <w:unhideWhenUsed/>
    <w:rsid w:val="00806423"/>
  </w:style>
  <w:style w:type="paragraph" w:styleId="BodyTextIndent">
    <w:name w:val="Body Text Indent"/>
    <w:basedOn w:val="Normal"/>
    <w:link w:val="BodyTextIndentChar"/>
    <w:rsid w:val="00806423"/>
    <w:pPr>
      <w:spacing w:line="360" w:lineRule="auto"/>
      <w:ind w:left="360"/>
      <w:jc w:val="lowKashida"/>
    </w:pPr>
    <w:rPr>
      <w:rFonts w:cs="Simplified Arabic"/>
      <w:szCs w:val="32"/>
      <w:lang w:eastAsia="ar-SA"/>
    </w:rPr>
  </w:style>
  <w:style w:type="character" w:customStyle="1" w:styleId="BodyTextIndentChar">
    <w:name w:val="Body Text Indent Char"/>
    <w:link w:val="BodyTextIndent"/>
    <w:rsid w:val="00806423"/>
    <w:rPr>
      <w:rFonts w:ascii="Times New Roman" w:eastAsia="Times New Roman" w:hAnsi="Times New Roman" w:cs="Simplified Arabic"/>
      <w:sz w:val="24"/>
      <w:szCs w:val="32"/>
      <w:lang w:eastAsia="ar-SA"/>
    </w:rPr>
  </w:style>
  <w:style w:type="table" w:customStyle="1" w:styleId="TableGrid4">
    <w:name w:val="Table Grid4"/>
    <w:basedOn w:val="TableNormal"/>
    <w:next w:val="TableGrid"/>
    <w:uiPriority w:val="39"/>
    <w:rsid w:val="00806423"/>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806423"/>
  </w:style>
  <w:style w:type="numbering" w:customStyle="1" w:styleId="NoList21">
    <w:name w:val="No List21"/>
    <w:next w:val="NoList"/>
    <w:uiPriority w:val="99"/>
    <w:semiHidden/>
    <w:unhideWhenUsed/>
    <w:rsid w:val="00806423"/>
  </w:style>
  <w:style w:type="character" w:customStyle="1" w:styleId="tlid-translation">
    <w:name w:val="tlid-translation"/>
    <w:rsid w:val="00806423"/>
  </w:style>
  <w:style w:type="table" w:customStyle="1" w:styleId="TableGrid11">
    <w:name w:val="Table Grid11"/>
    <w:basedOn w:val="TableNormal"/>
    <w:next w:val="TableGrid"/>
    <w:uiPriority w:val="59"/>
    <w:rsid w:val="00806423"/>
    <w:rPr>
      <w:rFonts w:eastAsia="MS Mincho"/>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yline">
    <w:name w:val="byline"/>
    <w:basedOn w:val="Normal"/>
    <w:rsid w:val="00806423"/>
    <w:pPr>
      <w:bidi w:val="0"/>
      <w:spacing w:before="100" w:beforeAutospacing="1" w:after="100" w:afterAutospacing="1"/>
    </w:pPr>
  </w:style>
  <w:style w:type="paragraph" w:customStyle="1" w:styleId="NormalWeb1">
    <w:name w:val="Normal (Web)1"/>
    <w:basedOn w:val="Normal"/>
    <w:next w:val="NormalWeb"/>
    <w:uiPriority w:val="99"/>
    <w:semiHidden/>
    <w:unhideWhenUsed/>
    <w:rsid w:val="00806423"/>
    <w:pPr>
      <w:bidi w:val="0"/>
      <w:spacing w:before="100" w:beforeAutospacing="1" w:after="100" w:afterAutospacing="1"/>
    </w:pPr>
    <w:rPr>
      <w:rFonts w:eastAsia="MS Mincho"/>
    </w:rPr>
  </w:style>
  <w:style w:type="numbering" w:customStyle="1" w:styleId="NoList31">
    <w:name w:val="No List31"/>
    <w:next w:val="NoList"/>
    <w:uiPriority w:val="99"/>
    <w:semiHidden/>
    <w:unhideWhenUsed/>
    <w:rsid w:val="00806423"/>
  </w:style>
  <w:style w:type="numbering" w:customStyle="1" w:styleId="NoList112">
    <w:name w:val="No List112"/>
    <w:next w:val="NoList"/>
    <w:uiPriority w:val="99"/>
    <w:semiHidden/>
    <w:unhideWhenUsed/>
    <w:rsid w:val="00806423"/>
  </w:style>
  <w:style w:type="numbering" w:customStyle="1" w:styleId="NoList211">
    <w:name w:val="No List211"/>
    <w:next w:val="NoList"/>
    <w:uiPriority w:val="99"/>
    <w:semiHidden/>
    <w:unhideWhenUsed/>
    <w:rsid w:val="00806423"/>
  </w:style>
  <w:style w:type="table" w:customStyle="1" w:styleId="MediumShading1-Accent21">
    <w:name w:val="Medium Shading 1 - Accent 21"/>
    <w:basedOn w:val="TableNormal"/>
    <w:next w:val="MediumShading1-Accent2"/>
    <w:uiPriority w:val="63"/>
    <w:rsid w:val="00806423"/>
    <w:rPr>
      <w:sz w:val="22"/>
      <w:szCs w:val="22"/>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06423"/>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2">
    <w:name w:val="Light List Accent 2"/>
    <w:basedOn w:val="TableNormal"/>
    <w:uiPriority w:val="61"/>
    <w:rsid w:val="00806423"/>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806423"/>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MS Gothic"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MS Gothic"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4">
    <w:name w:val="No List4"/>
    <w:next w:val="NoList"/>
    <w:uiPriority w:val="99"/>
    <w:semiHidden/>
    <w:unhideWhenUsed/>
    <w:rsid w:val="00806423"/>
  </w:style>
  <w:style w:type="character" w:customStyle="1" w:styleId="NoSpacingChar">
    <w:name w:val="No Spacing Char"/>
    <w:link w:val="NoSpacing"/>
    <w:uiPriority w:val="1"/>
    <w:rsid w:val="00806423"/>
    <w:rPr>
      <w:color w:val="44546A"/>
    </w:rPr>
  </w:style>
  <w:style w:type="paragraph" w:styleId="TOCHeading">
    <w:name w:val="TOC Heading"/>
    <w:basedOn w:val="Heading1"/>
    <w:next w:val="Normal"/>
    <w:uiPriority w:val="39"/>
    <w:qFormat/>
    <w:rsid w:val="00806423"/>
    <w:pPr>
      <w:keepNext/>
      <w:keepLines/>
      <w:autoSpaceDE/>
      <w:autoSpaceDN/>
      <w:adjustRightInd/>
      <w:spacing w:before="480" w:line="276" w:lineRule="auto"/>
      <w:outlineLvl w:val="9"/>
    </w:pPr>
    <w:rPr>
      <w:rFonts w:ascii="Cambria" w:eastAsia="Times New Roman" w:hAnsi="Cambria" w:cs="Times New Roman"/>
      <w:color w:val="365F91"/>
      <w:sz w:val="28"/>
      <w:szCs w:val="28"/>
      <w:lang w:eastAsia="ja-JP"/>
    </w:rPr>
  </w:style>
  <w:style w:type="paragraph" w:styleId="Title">
    <w:name w:val="Title"/>
    <w:basedOn w:val="Normal"/>
    <w:next w:val="Normal"/>
    <w:link w:val="TitleChar"/>
    <w:uiPriority w:val="10"/>
    <w:qFormat/>
    <w:rsid w:val="00806423"/>
    <w:pPr>
      <w:pBdr>
        <w:bottom w:val="single" w:sz="8" w:space="4" w:color="4F81BD"/>
      </w:pBdr>
      <w:bidi w:val="0"/>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80642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806423"/>
    <w:pPr>
      <w:numPr>
        <w:ilvl w:val="1"/>
      </w:numPr>
      <w:bidi w:val="0"/>
      <w:spacing w:after="200" w:line="276" w:lineRule="auto"/>
    </w:pPr>
    <w:rPr>
      <w:rFonts w:ascii="Cambria" w:hAnsi="Cambria"/>
      <w:i/>
      <w:iCs/>
      <w:color w:val="4F81BD"/>
      <w:spacing w:val="15"/>
    </w:rPr>
  </w:style>
  <w:style w:type="character" w:customStyle="1" w:styleId="SubtitleChar">
    <w:name w:val="Subtitle Char"/>
    <w:link w:val="Subtitle"/>
    <w:uiPriority w:val="11"/>
    <w:rsid w:val="00806423"/>
    <w:rPr>
      <w:rFonts w:ascii="Cambria" w:eastAsia="Times New Roman" w:hAnsi="Cambria" w:cs="Times New Roman"/>
      <w:i/>
      <w:iCs/>
      <w:color w:val="4F81BD"/>
      <w:spacing w:val="15"/>
      <w:sz w:val="24"/>
      <w:szCs w:val="24"/>
    </w:rPr>
  </w:style>
  <w:style w:type="paragraph" w:styleId="TOC1">
    <w:name w:val="toc 1"/>
    <w:basedOn w:val="Normal"/>
    <w:next w:val="Normal"/>
    <w:autoRedefine/>
    <w:uiPriority w:val="39"/>
    <w:unhideWhenUsed/>
    <w:rsid w:val="00806423"/>
    <w:pPr>
      <w:bidi w:val="0"/>
      <w:spacing w:after="100" w:line="276" w:lineRule="auto"/>
    </w:pPr>
    <w:rPr>
      <w:rFonts w:ascii="Calibri" w:eastAsia="Calibri" w:hAnsi="Calibri" w:cs="Arial"/>
      <w:sz w:val="22"/>
      <w:szCs w:val="22"/>
    </w:rPr>
  </w:style>
  <w:style w:type="paragraph" w:styleId="TOC2">
    <w:name w:val="toc 2"/>
    <w:basedOn w:val="Normal"/>
    <w:next w:val="Normal"/>
    <w:autoRedefine/>
    <w:uiPriority w:val="39"/>
    <w:unhideWhenUsed/>
    <w:rsid w:val="00806423"/>
    <w:pPr>
      <w:bidi w:val="0"/>
      <w:spacing w:after="100" w:line="276" w:lineRule="auto"/>
      <w:ind w:left="220"/>
    </w:pPr>
    <w:rPr>
      <w:rFonts w:ascii="Calibri" w:eastAsia="Calibri" w:hAnsi="Calibri" w:cs="Arial"/>
      <w:sz w:val="22"/>
      <w:szCs w:val="22"/>
    </w:rPr>
  </w:style>
  <w:style w:type="paragraph" w:styleId="TOC3">
    <w:name w:val="toc 3"/>
    <w:basedOn w:val="Normal"/>
    <w:next w:val="Normal"/>
    <w:autoRedefine/>
    <w:uiPriority w:val="39"/>
    <w:unhideWhenUsed/>
    <w:rsid w:val="00806423"/>
    <w:pPr>
      <w:bidi w:val="0"/>
      <w:spacing w:after="100" w:line="276" w:lineRule="auto"/>
      <w:ind w:left="440"/>
    </w:pPr>
    <w:rPr>
      <w:rFonts w:ascii="Calibri" w:eastAsia="Calibri" w:hAnsi="Calibri" w:cs="Arial"/>
      <w:sz w:val="22"/>
      <w:szCs w:val="22"/>
    </w:rPr>
  </w:style>
  <w:style w:type="paragraph" w:styleId="TOC4">
    <w:name w:val="toc 4"/>
    <w:basedOn w:val="Normal"/>
    <w:next w:val="Normal"/>
    <w:autoRedefine/>
    <w:uiPriority w:val="39"/>
    <w:unhideWhenUsed/>
    <w:rsid w:val="00806423"/>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06423"/>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06423"/>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06423"/>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06423"/>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06423"/>
    <w:pPr>
      <w:bidi w:val="0"/>
      <w:spacing w:after="100" w:line="276" w:lineRule="auto"/>
      <w:ind w:left="1760"/>
    </w:pPr>
    <w:rPr>
      <w:rFonts w:ascii="Calibri" w:hAnsi="Calibri" w:cs="Arial"/>
      <w:sz w:val="22"/>
      <w:szCs w:val="22"/>
    </w:rPr>
  </w:style>
  <w:style w:type="table" w:customStyle="1" w:styleId="TableGrid32">
    <w:name w:val="Table Grid32"/>
    <w:basedOn w:val="TableNormal"/>
    <w:next w:val="TableGrid"/>
    <w:uiPriority w:val="39"/>
    <w:rsid w:val="0080642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806423"/>
    <w:pPr>
      <w:bidi w:val="0"/>
      <w:spacing w:after="200" w:line="276" w:lineRule="auto"/>
    </w:pPr>
    <w:rPr>
      <w:rFonts w:ascii="Calibri" w:eastAsia="Calibri" w:hAnsi="Calibri" w:cs="Arial"/>
      <w:b/>
      <w:bCs/>
      <w:sz w:val="20"/>
      <w:szCs w:val="20"/>
    </w:rPr>
  </w:style>
  <w:style w:type="paragraph" w:styleId="Revision">
    <w:name w:val="Revision"/>
    <w:hidden/>
    <w:uiPriority w:val="99"/>
    <w:semiHidden/>
    <w:rsid w:val="00806423"/>
    <w:rPr>
      <w:rFonts w:eastAsia="Times New Roman"/>
      <w:sz w:val="22"/>
      <w:szCs w:val="22"/>
    </w:rPr>
  </w:style>
  <w:style w:type="table" w:customStyle="1" w:styleId="TableGrid121">
    <w:name w:val="Table Grid12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806423"/>
  </w:style>
  <w:style w:type="paragraph" w:customStyle="1" w:styleId="srbg1">
    <w:name w:val="srbg1"/>
    <w:basedOn w:val="Normal"/>
    <w:rsid w:val="00806423"/>
    <w:pPr>
      <w:bidi w:val="0"/>
      <w:spacing w:before="15"/>
    </w:pPr>
    <w:rPr>
      <w:b/>
      <w:bCs/>
      <w:lang w:eastAsia="ja-JP"/>
    </w:rPr>
  </w:style>
  <w:style w:type="paragraph" w:customStyle="1" w:styleId="xmsolistparagraph">
    <w:name w:val="x_msolistparagraph"/>
    <w:basedOn w:val="Normal"/>
    <w:rsid w:val="00806423"/>
    <w:pPr>
      <w:bidi w:val="0"/>
      <w:spacing w:before="100" w:beforeAutospacing="1" w:after="100" w:afterAutospacing="1"/>
    </w:pPr>
    <w:rPr>
      <w:lang w:eastAsia="ja-JP"/>
    </w:rPr>
  </w:style>
  <w:style w:type="numbering" w:customStyle="1" w:styleId="NoList22">
    <w:name w:val="No List22"/>
    <w:next w:val="NoList"/>
    <w:uiPriority w:val="99"/>
    <w:semiHidden/>
    <w:unhideWhenUsed/>
    <w:rsid w:val="00806423"/>
  </w:style>
  <w:style w:type="paragraph" w:styleId="HTMLPreformatted">
    <w:name w:val="HTML Preformatted"/>
    <w:basedOn w:val="Normal"/>
    <w:link w:val="HTMLPreformattedChar"/>
    <w:uiPriority w:val="99"/>
    <w:unhideWhenUsed/>
    <w:rsid w:val="00806423"/>
    <w:rPr>
      <w:rFonts w:ascii="Consolas" w:eastAsia="Calibri" w:hAnsi="Consolas" w:cs="Consolas"/>
      <w:sz w:val="20"/>
      <w:szCs w:val="20"/>
    </w:rPr>
  </w:style>
  <w:style w:type="character" w:customStyle="1" w:styleId="HTMLPreformattedChar">
    <w:name w:val="HTML Preformatted Char"/>
    <w:link w:val="HTMLPreformatted"/>
    <w:uiPriority w:val="99"/>
    <w:rsid w:val="00806423"/>
    <w:rPr>
      <w:rFonts w:ascii="Consolas" w:hAnsi="Consolas" w:cs="Consolas"/>
    </w:rPr>
  </w:style>
  <w:style w:type="character" w:customStyle="1" w:styleId="hlfld-title">
    <w:name w:val="hlfld-title"/>
    <w:rsid w:val="00806423"/>
  </w:style>
  <w:style w:type="paragraph" w:customStyle="1" w:styleId="simplepara">
    <w:name w:val="simplepara"/>
    <w:basedOn w:val="Normal"/>
    <w:rsid w:val="00806423"/>
    <w:pPr>
      <w:bidi w:val="0"/>
      <w:spacing w:before="100" w:beforeAutospacing="1" w:after="100" w:afterAutospacing="1"/>
    </w:pPr>
    <w:rPr>
      <w:lang w:eastAsia="ja-JP"/>
    </w:rPr>
  </w:style>
  <w:style w:type="numbering" w:customStyle="1" w:styleId="NoList311">
    <w:name w:val="No List311"/>
    <w:next w:val="NoList"/>
    <w:uiPriority w:val="99"/>
    <w:semiHidden/>
    <w:unhideWhenUsed/>
    <w:rsid w:val="00806423"/>
  </w:style>
  <w:style w:type="table" w:customStyle="1" w:styleId="TableGrid311">
    <w:name w:val="Table Grid31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806423"/>
  </w:style>
  <w:style w:type="table" w:customStyle="1" w:styleId="TableGrid41">
    <w:name w:val="Table Grid4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06423"/>
  </w:style>
  <w:style w:type="table" w:customStyle="1" w:styleId="TableGrid5">
    <w:name w:val="Table Grid5"/>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B0C07"/>
  </w:style>
  <w:style w:type="table" w:customStyle="1" w:styleId="TableGrid7">
    <w:name w:val="Table Grid7"/>
    <w:basedOn w:val="TableNormal"/>
    <w:next w:val="TableGrid"/>
    <w:uiPriority w:val="39"/>
    <w:rsid w:val="000B0C0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0B0C07"/>
  </w:style>
  <w:style w:type="numbering" w:customStyle="1" w:styleId="NoList23">
    <w:name w:val="No List23"/>
    <w:next w:val="NoList"/>
    <w:uiPriority w:val="99"/>
    <w:semiHidden/>
    <w:unhideWhenUsed/>
    <w:rsid w:val="000B0C07"/>
  </w:style>
  <w:style w:type="table" w:customStyle="1" w:styleId="TableGrid13">
    <w:name w:val="Table Grid13"/>
    <w:basedOn w:val="TableNormal"/>
    <w:next w:val="TableGrid"/>
    <w:uiPriority w:val="59"/>
    <w:rsid w:val="000B0C07"/>
    <w:rPr>
      <w:rFonts w:eastAsia="MS Mincho"/>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0B0C07"/>
  </w:style>
  <w:style w:type="numbering" w:customStyle="1" w:styleId="NoList113">
    <w:name w:val="No List113"/>
    <w:next w:val="NoList"/>
    <w:uiPriority w:val="99"/>
    <w:semiHidden/>
    <w:unhideWhenUsed/>
    <w:rsid w:val="000B0C07"/>
  </w:style>
  <w:style w:type="numbering" w:customStyle="1" w:styleId="NoList212">
    <w:name w:val="No List212"/>
    <w:next w:val="NoList"/>
    <w:uiPriority w:val="99"/>
    <w:semiHidden/>
    <w:unhideWhenUsed/>
    <w:rsid w:val="000B0C07"/>
  </w:style>
  <w:style w:type="table" w:customStyle="1" w:styleId="MediumShading1-Accent211">
    <w:name w:val="Medium Shading 1 - Accent 211"/>
    <w:basedOn w:val="TableNormal"/>
    <w:next w:val="MediumShading1-Accent2"/>
    <w:uiPriority w:val="63"/>
    <w:rsid w:val="000B0C07"/>
    <w:rPr>
      <w:sz w:val="22"/>
      <w:szCs w:val="22"/>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0B0C07"/>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0B0C07"/>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LightGrid-Accent2"/>
    <w:uiPriority w:val="62"/>
    <w:rsid w:val="000B0C07"/>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MS Gothic"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MS Gothic"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42">
    <w:name w:val="No List42"/>
    <w:next w:val="NoList"/>
    <w:uiPriority w:val="99"/>
    <w:semiHidden/>
    <w:unhideWhenUsed/>
    <w:rsid w:val="000B0C07"/>
  </w:style>
  <w:style w:type="table" w:customStyle="1" w:styleId="TableGrid33">
    <w:name w:val="Table Grid33"/>
    <w:basedOn w:val="TableNormal"/>
    <w:next w:val="TableGrid"/>
    <w:uiPriority w:val="39"/>
    <w:rsid w:val="000B0C0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0B0C07"/>
  </w:style>
  <w:style w:type="numbering" w:customStyle="1" w:styleId="NoList221">
    <w:name w:val="No List221"/>
    <w:next w:val="NoList"/>
    <w:uiPriority w:val="99"/>
    <w:semiHidden/>
    <w:unhideWhenUsed/>
    <w:rsid w:val="000B0C07"/>
  </w:style>
  <w:style w:type="numbering" w:customStyle="1" w:styleId="NoList312">
    <w:name w:val="No List312"/>
    <w:next w:val="NoList"/>
    <w:uiPriority w:val="99"/>
    <w:semiHidden/>
    <w:unhideWhenUsed/>
    <w:rsid w:val="000B0C07"/>
  </w:style>
  <w:style w:type="table" w:customStyle="1" w:styleId="TableGrid312">
    <w:name w:val="Table Grid31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0B0C07"/>
  </w:style>
  <w:style w:type="table" w:customStyle="1" w:styleId="TableGrid42">
    <w:name w:val="Table Grid4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0B0C07"/>
  </w:style>
  <w:style w:type="table" w:customStyle="1" w:styleId="TableGrid51">
    <w:name w:val="Table Grid51"/>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C22E6"/>
  </w:style>
  <w:style w:type="table" w:customStyle="1" w:styleId="TableGrid8">
    <w:name w:val="Table Grid8"/>
    <w:basedOn w:val="TableNormal"/>
    <w:next w:val="TableGrid"/>
    <w:uiPriority w:val="39"/>
    <w:rsid w:val="000C22E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0C22E6"/>
  </w:style>
  <w:style w:type="numbering" w:customStyle="1" w:styleId="NoList24">
    <w:name w:val="No List24"/>
    <w:next w:val="NoList"/>
    <w:uiPriority w:val="99"/>
    <w:semiHidden/>
    <w:unhideWhenUsed/>
    <w:rsid w:val="000C22E6"/>
  </w:style>
  <w:style w:type="table" w:customStyle="1" w:styleId="TableGrid14">
    <w:name w:val="Table Grid14"/>
    <w:basedOn w:val="TableNormal"/>
    <w:next w:val="TableGrid"/>
    <w:uiPriority w:val="59"/>
    <w:rsid w:val="000C22E6"/>
    <w:rPr>
      <w:rFonts w:asciiTheme="minorHAnsi" w:eastAsiaTheme="minorEastAsia" w:hAnsiTheme="minorHAnsi" w:cstheme="minorBid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0C22E6"/>
  </w:style>
  <w:style w:type="numbering" w:customStyle="1" w:styleId="NoList114">
    <w:name w:val="No List114"/>
    <w:next w:val="NoList"/>
    <w:uiPriority w:val="99"/>
    <w:semiHidden/>
    <w:unhideWhenUsed/>
    <w:rsid w:val="000C22E6"/>
  </w:style>
  <w:style w:type="numbering" w:customStyle="1" w:styleId="NoList213">
    <w:name w:val="No List213"/>
    <w:next w:val="NoList"/>
    <w:uiPriority w:val="99"/>
    <w:semiHidden/>
    <w:unhideWhenUsed/>
    <w:rsid w:val="000C22E6"/>
  </w:style>
  <w:style w:type="table" w:customStyle="1" w:styleId="MediumShading1-Accent212">
    <w:name w:val="Medium Shading 1 - Accent 212"/>
    <w:basedOn w:val="TableNormal"/>
    <w:next w:val="MediumShading1-Accent2"/>
    <w:uiPriority w:val="63"/>
    <w:rsid w:val="000C22E6"/>
    <w:rPr>
      <w:rFonts w:asciiTheme="minorHAnsi" w:eastAsiaTheme="minorHAnsi" w:hAnsiTheme="minorHAnsi" w:cstheme="minorBidi"/>
      <w:sz w:val="22"/>
      <w:szCs w:val="22"/>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0C22E6"/>
    <w:rPr>
      <w:rFonts w:asciiTheme="minorHAnsi" w:eastAsiaTheme="minorHAnsi" w:hAnsiTheme="minorHAnsi" w:cstheme="minorBidi"/>
      <w:sz w:val="22"/>
      <w:szCs w:val="22"/>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LightList-Accent22">
    <w:name w:val="Light List - Accent 22"/>
    <w:basedOn w:val="TableNormal"/>
    <w:next w:val="LightList-Accent2"/>
    <w:uiPriority w:val="61"/>
    <w:rsid w:val="000C22E6"/>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Accent22">
    <w:name w:val="Light Grid - Accent 22"/>
    <w:basedOn w:val="TableNormal"/>
    <w:next w:val="LightGrid-Accent2"/>
    <w:uiPriority w:val="62"/>
    <w:rsid w:val="000C22E6"/>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numbering" w:customStyle="1" w:styleId="NoList43">
    <w:name w:val="No List43"/>
    <w:next w:val="NoList"/>
    <w:uiPriority w:val="99"/>
    <w:semiHidden/>
    <w:unhideWhenUsed/>
    <w:rsid w:val="000C22E6"/>
  </w:style>
  <w:style w:type="table" w:customStyle="1" w:styleId="TableGrid34">
    <w:name w:val="Table Grid34"/>
    <w:basedOn w:val="TableNormal"/>
    <w:next w:val="TableGrid"/>
    <w:uiPriority w:val="39"/>
    <w:rsid w:val="000C22E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0C22E6"/>
  </w:style>
  <w:style w:type="numbering" w:customStyle="1" w:styleId="NoList222">
    <w:name w:val="No List222"/>
    <w:next w:val="NoList"/>
    <w:uiPriority w:val="99"/>
    <w:semiHidden/>
    <w:unhideWhenUsed/>
    <w:rsid w:val="000C22E6"/>
  </w:style>
  <w:style w:type="numbering" w:customStyle="1" w:styleId="NoList313">
    <w:name w:val="No List313"/>
    <w:next w:val="NoList"/>
    <w:uiPriority w:val="99"/>
    <w:semiHidden/>
    <w:unhideWhenUsed/>
    <w:rsid w:val="000C22E6"/>
  </w:style>
  <w:style w:type="table" w:customStyle="1" w:styleId="TableGrid313">
    <w:name w:val="Table Grid31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uiPriority w:val="99"/>
    <w:semiHidden/>
    <w:unhideWhenUsed/>
    <w:rsid w:val="000C22E6"/>
  </w:style>
  <w:style w:type="table" w:customStyle="1" w:styleId="TableGrid43">
    <w:name w:val="Table Grid4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0C22E6"/>
  </w:style>
  <w:style w:type="table" w:customStyle="1" w:styleId="TableGrid52">
    <w:name w:val="Table Grid52"/>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7777C"/>
    <w:rPr>
      <w:rFonts w:asciiTheme="minorHAnsi" w:eastAsiaTheme="minorEastAsia" w:hAnsiTheme="minorHAnsi" w:cstheme="minorBid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67"/>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1767"/>
    <w:pPr>
      <w:autoSpaceDE w:val="0"/>
      <w:autoSpaceDN w:val="0"/>
      <w:bidi w:val="0"/>
      <w:adjustRightInd w:val="0"/>
      <w:outlineLvl w:val="0"/>
    </w:pPr>
    <w:rPr>
      <w:rFonts w:ascii="Courier New" w:eastAsia="Calibri" w:hAnsi="Courier New" w:cs="Courier New"/>
      <w:b/>
      <w:bCs/>
      <w:color w:val="000000"/>
      <w:sz w:val="32"/>
      <w:szCs w:val="32"/>
    </w:rPr>
  </w:style>
  <w:style w:type="paragraph" w:styleId="Heading2">
    <w:name w:val="heading 2"/>
    <w:basedOn w:val="Normal"/>
    <w:link w:val="Heading2Char"/>
    <w:uiPriority w:val="9"/>
    <w:qFormat/>
    <w:rsid w:val="000C1767"/>
    <w:pPr>
      <w:bidi w:val="0"/>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qFormat/>
    <w:rsid w:val="000C1767"/>
    <w:pPr>
      <w:autoSpaceDE w:val="0"/>
      <w:autoSpaceDN w:val="0"/>
      <w:bidi w:val="0"/>
      <w:adjustRightInd w:val="0"/>
      <w:outlineLvl w:val="2"/>
    </w:pPr>
    <w:rPr>
      <w:rFonts w:ascii="Calibri" w:hAnsi="Calibri" w:cs="Arial"/>
      <w:sz w:val="21"/>
      <w:szCs w:val="21"/>
    </w:rPr>
  </w:style>
  <w:style w:type="paragraph" w:styleId="Heading4">
    <w:name w:val="heading 4"/>
    <w:basedOn w:val="Normal"/>
    <w:next w:val="Normal"/>
    <w:link w:val="Heading4Char"/>
    <w:uiPriority w:val="9"/>
    <w:semiHidden/>
    <w:unhideWhenUsed/>
    <w:qFormat/>
    <w:rsid w:val="00806423"/>
    <w:pPr>
      <w:keepNext/>
      <w:keepLines/>
      <w:bidi w:val="0"/>
      <w:spacing w:before="200" w:line="276" w:lineRule="auto"/>
      <w:outlineLvl w:val="3"/>
    </w:pPr>
    <w:rPr>
      <w:rFonts w:ascii="Cambria" w:eastAsia="MS Gothic"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C1767"/>
    <w:rPr>
      <w:rFonts w:ascii="Courier New" w:eastAsia="Calibri" w:hAnsi="Courier New" w:cs="Courier New"/>
      <w:b/>
      <w:bCs/>
      <w:color w:val="000000"/>
      <w:sz w:val="32"/>
      <w:szCs w:val="32"/>
    </w:rPr>
  </w:style>
  <w:style w:type="character" w:customStyle="1" w:styleId="Heading2Char">
    <w:name w:val="Heading 2 Char"/>
    <w:link w:val="Heading2"/>
    <w:uiPriority w:val="9"/>
    <w:rsid w:val="000C1767"/>
    <w:rPr>
      <w:rFonts w:ascii="Times New Roman" w:eastAsia="Times New Roman" w:hAnsi="Times New Roman" w:cs="Times New Roman"/>
      <w:b/>
      <w:bCs/>
      <w:sz w:val="36"/>
      <w:szCs w:val="36"/>
    </w:rPr>
  </w:style>
  <w:style w:type="character" w:customStyle="1" w:styleId="Heading3Char">
    <w:name w:val="Heading 3 Char"/>
    <w:link w:val="Heading3"/>
    <w:uiPriority w:val="9"/>
    <w:rsid w:val="000C1767"/>
    <w:rPr>
      <w:rFonts w:ascii="Calibri" w:eastAsia="Times New Roman" w:hAnsi="Calibri" w:cs="Arial"/>
      <w:sz w:val="21"/>
      <w:szCs w:val="21"/>
    </w:rPr>
  </w:style>
  <w:style w:type="paragraph" w:styleId="Footer">
    <w:name w:val="footer"/>
    <w:basedOn w:val="Normal"/>
    <w:link w:val="FooterChar"/>
    <w:uiPriority w:val="99"/>
    <w:rsid w:val="000C1767"/>
    <w:pPr>
      <w:tabs>
        <w:tab w:val="center" w:pos="4153"/>
        <w:tab w:val="right" w:pos="8306"/>
      </w:tabs>
    </w:pPr>
  </w:style>
  <w:style w:type="character" w:customStyle="1" w:styleId="FooterChar">
    <w:name w:val="Footer Char"/>
    <w:link w:val="Footer"/>
    <w:uiPriority w:val="99"/>
    <w:rsid w:val="000C1767"/>
    <w:rPr>
      <w:rFonts w:ascii="Times New Roman" w:eastAsia="Times New Roman" w:hAnsi="Times New Roman" w:cs="Times New Roman"/>
      <w:sz w:val="24"/>
      <w:szCs w:val="24"/>
    </w:rPr>
  </w:style>
  <w:style w:type="paragraph" w:styleId="ListParagraph">
    <w:name w:val="List Paragraph"/>
    <w:basedOn w:val="Normal"/>
    <w:link w:val="ListParagraphChar"/>
    <w:uiPriority w:val="99"/>
    <w:qFormat/>
    <w:rsid w:val="000C1767"/>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link w:val="ListParagraph"/>
    <w:uiPriority w:val="34"/>
    <w:locked/>
    <w:rsid w:val="000C1767"/>
    <w:rPr>
      <w:rFonts w:ascii="Calibri" w:eastAsia="Calibri" w:hAnsi="Calibri" w:cs="Arial"/>
    </w:rPr>
  </w:style>
  <w:style w:type="paragraph" w:styleId="FootnoteText">
    <w:name w:val="footnote text"/>
    <w:aliases w:val=" Char,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unhideWhenUsed/>
    <w:rsid w:val="000C1767"/>
    <w:pPr>
      <w:bidi w:val="0"/>
    </w:pPr>
    <w:rPr>
      <w:rFonts w:ascii="Cambria" w:eastAsia="Cambria" w:hAnsi="Cambria" w:cs="Arial"/>
      <w:sz w:val="20"/>
      <w:szCs w:val="20"/>
    </w:rPr>
  </w:style>
  <w:style w:type="character" w:customStyle="1" w:styleId="FootnoteTextChar">
    <w:name w:val="Footnote Text Char"/>
    <w:aliases w:val=" Char Char,Footnote Text Char1 Char Char,Footnote Text Char Char Char Char,Footnote Text Char1 Char1 Char Char Char,Footnote Text Char Char Char1 Char Char Char,Footnote Text Char1 Char Char Char Char Char,Footnote Text Char1 Char1"/>
    <w:link w:val="FootnoteText"/>
    <w:uiPriority w:val="99"/>
    <w:rsid w:val="000C1767"/>
    <w:rPr>
      <w:rFonts w:ascii="Cambria" w:eastAsia="Cambria" w:hAnsi="Cambria" w:cs="Arial"/>
      <w:sz w:val="20"/>
      <w:szCs w:val="20"/>
    </w:rPr>
  </w:style>
  <w:style w:type="paragraph" w:styleId="Header">
    <w:name w:val="header"/>
    <w:basedOn w:val="Normal"/>
    <w:link w:val="HeaderChar"/>
    <w:uiPriority w:val="99"/>
    <w:unhideWhenUsed/>
    <w:rsid w:val="000C1767"/>
    <w:pPr>
      <w:tabs>
        <w:tab w:val="center" w:pos="4153"/>
        <w:tab w:val="right" w:pos="8306"/>
      </w:tabs>
      <w:bidi w:val="0"/>
    </w:pPr>
    <w:rPr>
      <w:rFonts w:ascii="Cambria" w:eastAsia="Cambria" w:hAnsi="Cambria" w:cs="Arial"/>
    </w:rPr>
  </w:style>
  <w:style w:type="character" w:customStyle="1" w:styleId="HeaderChar">
    <w:name w:val="Header Char"/>
    <w:link w:val="Header"/>
    <w:uiPriority w:val="99"/>
    <w:rsid w:val="000C1767"/>
    <w:rPr>
      <w:rFonts w:ascii="Cambria" w:eastAsia="Cambria" w:hAnsi="Cambria" w:cs="Arial"/>
      <w:sz w:val="24"/>
      <w:szCs w:val="24"/>
    </w:rPr>
  </w:style>
  <w:style w:type="table" w:styleId="TableGrid">
    <w:name w:val="Table Grid"/>
    <w:basedOn w:val="TableNormal"/>
    <w:uiPriority w:val="59"/>
    <w:rsid w:val="000C176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4">
    <w:name w:val="Char Char4"/>
    <w:rsid w:val="000C1767"/>
    <w:rPr>
      <w:rFonts w:ascii="Calibri" w:hAnsi="Calibri" w:cs="Arial"/>
      <w:sz w:val="21"/>
      <w:szCs w:val="21"/>
      <w:lang w:val="en-US" w:eastAsia="en-US" w:bidi="ar-SA"/>
    </w:rPr>
  </w:style>
  <w:style w:type="character" w:customStyle="1" w:styleId="CharCharChar">
    <w:name w:val="Char Char Char"/>
    <w:rsid w:val="000C1767"/>
    <w:rPr>
      <w:rFonts w:ascii="Calibri" w:hAnsi="Calibri" w:cs="Arial"/>
      <w:lang w:val="en-US" w:eastAsia="en-US" w:bidi="ar-SA"/>
    </w:rPr>
  </w:style>
  <w:style w:type="character" w:styleId="FootnoteReference">
    <w:name w:val="footnote reference"/>
    <w:uiPriority w:val="99"/>
    <w:unhideWhenUsed/>
    <w:rsid w:val="000C1767"/>
    <w:rPr>
      <w:vertAlign w:val="superscript"/>
    </w:rPr>
  </w:style>
  <w:style w:type="character" w:styleId="Hyperlink">
    <w:name w:val="Hyperlink"/>
    <w:unhideWhenUsed/>
    <w:rsid w:val="000C1767"/>
    <w:rPr>
      <w:color w:val="0563C1"/>
      <w:u w:val="single"/>
    </w:rPr>
  </w:style>
  <w:style w:type="character" w:customStyle="1" w:styleId="hps">
    <w:name w:val="hps"/>
    <w:basedOn w:val="DefaultParagraphFont"/>
    <w:rsid w:val="000C1767"/>
  </w:style>
  <w:style w:type="paragraph" w:styleId="NoSpacing">
    <w:name w:val="No Spacing"/>
    <w:link w:val="NoSpacingChar"/>
    <w:uiPriority w:val="1"/>
    <w:qFormat/>
    <w:rsid w:val="000C1767"/>
    <w:rPr>
      <w:color w:val="44546A"/>
    </w:rPr>
  </w:style>
  <w:style w:type="paragraph" w:styleId="BalloonText">
    <w:name w:val="Balloon Text"/>
    <w:basedOn w:val="Normal"/>
    <w:link w:val="BalloonTextChar"/>
    <w:uiPriority w:val="99"/>
    <w:unhideWhenUsed/>
    <w:rsid w:val="000C1767"/>
    <w:pPr>
      <w:bidi w:val="0"/>
    </w:pPr>
    <w:rPr>
      <w:rFonts w:ascii="Segoe UI" w:eastAsia="Calibri" w:hAnsi="Segoe UI" w:cs="Segoe UI"/>
      <w:sz w:val="18"/>
      <w:szCs w:val="18"/>
    </w:rPr>
  </w:style>
  <w:style w:type="character" w:customStyle="1" w:styleId="BalloonTextChar">
    <w:name w:val="Balloon Text Char"/>
    <w:link w:val="BalloonText"/>
    <w:uiPriority w:val="99"/>
    <w:rsid w:val="000C1767"/>
    <w:rPr>
      <w:rFonts w:ascii="Segoe UI" w:eastAsia="Calibri" w:hAnsi="Segoe UI" w:cs="Segoe UI"/>
      <w:sz w:val="18"/>
      <w:szCs w:val="18"/>
    </w:rPr>
  </w:style>
  <w:style w:type="numbering" w:customStyle="1" w:styleId="NoList1">
    <w:name w:val="No List1"/>
    <w:next w:val="NoList"/>
    <w:uiPriority w:val="99"/>
    <w:semiHidden/>
    <w:unhideWhenUsed/>
    <w:rsid w:val="000C1767"/>
  </w:style>
  <w:style w:type="character" w:styleId="CommentReference">
    <w:name w:val="annotation reference"/>
    <w:uiPriority w:val="99"/>
    <w:unhideWhenUsed/>
    <w:rsid w:val="000C1767"/>
    <w:rPr>
      <w:sz w:val="16"/>
      <w:szCs w:val="16"/>
    </w:rPr>
  </w:style>
  <w:style w:type="paragraph" w:styleId="CommentText">
    <w:name w:val="annotation text"/>
    <w:basedOn w:val="Normal"/>
    <w:link w:val="CommentTextChar"/>
    <w:uiPriority w:val="99"/>
    <w:unhideWhenUsed/>
    <w:rsid w:val="000C1767"/>
    <w:pPr>
      <w:bidi w:val="0"/>
      <w:spacing w:after="160"/>
    </w:pPr>
    <w:rPr>
      <w:rFonts w:ascii="Calibri" w:eastAsia="Calibri" w:hAnsi="Calibri" w:cs="Arial"/>
      <w:sz w:val="20"/>
      <w:szCs w:val="20"/>
      <w:lang w:val="fr-FR"/>
    </w:rPr>
  </w:style>
  <w:style w:type="character" w:customStyle="1" w:styleId="CommentTextChar">
    <w:name w:val="Comment Text Char"/>
    <w:link w:val="CommentText"/>
    <w:uiPriority w:val="99"/>
    <w:rsid w:val="000C1767"/>
    <w:rPr>
      <w:rFonts w:ascii="Calibri" w:eastAsia="Calibri" w:hAnsi="Calibri" w:cs="Arial"/>
      <w:sz w:val="20"/>
      <w:szCs w:val="20"/>
      <w:lang w:val="fr-FR"/>
    </w:rPr>
  </w:style>
  <w:style w:type="paragraph" w:styleId="CommentSubject">
    <w:name w:val="annotation subject"/>
    <w:basedOn w:val="CommentText"/>
    <w:next w:val="CommentText"/>
    <w:link w:val="CommentSubjectChar"/>
    <w:uiPriority w:val="99"/>
    <w:unhideWhenUsed/>
    <w:rsid w:val="000C1767"/>
    <w:rPr>
      <w:b/>
      <w:bCs/>
    </w:rPr>
  </w:style>
  <w:style w:type="character" w:customStyle="1" w:styleId="CommentSubjectChar">
    <w:name w:val="Comment Subject Char"/>
    <w:link w:val="CommentSubject"/>
    <w:uiPriority w:val="99"/>
    <w:rsid w:val="000C1767"/>
    <w:rPr>
      <w:rFonts w:ascii="Calibri" w:eastAsia="Calibri" w:hAnsi="Calibri" w:cs="Arial"/>
      <w:b/>
      <w:bCs/>
      <w:sz w:val="20"/>
      <w:szCs w:val="20"/>
      <w:lang w:val="fr-FR"/>
    </w:rPr>
  </w:style>
  <w:style w:type="character" w:styleId="FollowedHyperlink">
    <w:name w:val="FollowedHyperlink"/>
    <w:unhideWhenUsed/>
    <w:rsid w:val="000C1767"/>
    <w:rPr>
      <w:color w:val="954F72"/>
      <w:u w:val="single"/>
    </w:rPr>
  </w:style>
  <w:style w:type="character" w:customStyle="1" w:styleId="CharChar1">
    <w:name w:val="Char Char1"/>
    <w:semiHidden/>
    <w:rsid w:val="000C1767"/>
    <w:rPr>
      <w:rFonts w:ascii="Calibri" w:eastAsia="Calibri" w:hAnsi="Calibri" w:cs="Arial"/>
      <w:lang w:val="fr-FR"/>
    </w:rPr>
  </w:style>
  <w:style w:type="paragraph" w:styleId="EndnoteText">
    <w:name w:val="endnote text"/>
    <w:basedOn w:val="Normal"/>
    <w:link w:val="EndnoteTextChar"/>
    <w:rsid w:val="000C1767"/>
    <w:pPr>
      <w:bidi w:val="0"/>
      <w:spacing w:after="160" w:line="259" w:lineRule="auto"/>
    </w:pPr>
    <w:rPr>
      <w:rFonts w:ascii="Calibri" w:eastAsia="Calibri" w:hAnsi="Calibri" w:cs="Arial"/>
      <w:sz w:val="20"/>
      <w:szCs w:val="20"/>
      <w:lang w:val="fr-FR"/>
    </w:rPr>
  </w:style>
  <w:style w:type="character" w:customStyle="1" w:styleId="EndnoteTextChar">
    <w:name w:val="Endnote Text Char"/>
    <w:link w:val="EndnoteText"/>
    <w:rsid w:val="000C1767"/>
    <w:rPr>
      <w:rFonts w:ascii="Calibri" w:eastAsia="Calibri" w:hAnsi="Calibri" w:cs="Arial"/>
      <w:sz w:val="20"/>
      <w:szCs w:val="20"/>
      <w:lang w:val="fr-FR"/>
    </w:rPr>
  </w:style>
  <w:style w:type="character" w:styleId="EndnoteReference">
    <w:name w:val="endnote reference"/>
    <w:rsid w:val="000C1767"/>
    <w:rPr>
      <w:vertAlign w:val="superscript"/>
    </w:rPr>
  </w:style>
  <w:style w:type="character" w:styleId="PageNumber">
    <w:name w:val="page number"/>
    <w:basedOn w:val="DefaultParagraphFont"/>
    <w:rsid w:val="000C1767"/>
  </w:style>
  <w:style w:type="paragraph" w:customStyle="1" w:styleId="Default">
    <w:name w:val="Default"/>
    <w:rsid w:val="000C1767"/>
    <w:pPr>
      <w:autoSpaceDE w:val="0"/>
      <w:autoSpaceDN w:val="0"/>
      <w:adjustRightInd w:val="0"/>
    </w:pPr>
    <w:rPr>
      <w:rFonts w:ascii="Verdana" w:hAnsi="Verdana" w:cs="Verdana"/>
      <w:color w:val="000000"/>
      <w:sz w:val="24"/>
      <w:szCs w:val="24"/>
    </w:rPr>
  </w:style>
  <w:style w:type="character" w:customStyle="1" w:styleId="CharCharChar1">
    <w:name w:val="Char Char Char1"/>
    <w:rsid w:val="000C1767"/>
    <w:rPr>
      <w:lang w:val="en-US" w:eastAsia="en-US" w:bidi="ar-SA"/>
    </w:rPr>
  </w:style>
  <w:style w:type="character" w:customStyle="1" w:styleId="detailpagearticletext">
    <w:name w:val="detailpagearticletext"/>
    <w:rsid w:val="000C1767"/>
  </w:style>
  <w:style w:type="paragraph" w:styleId="NormalWeb">
    <w:name w:val="Normal (Web)"/>
    <w:basedOn w:val="Normal"/>
    <w:uiPriority w:val="99"/>
    <w:rsid w:val="000C1767"/>
    <w:pPr>
      <w:bidi w:val="0"/>
      <w:spacing w:before="100" w:beforeAutospacing="1" w:after="100" w:afterAutospacing="1"/>
    </w:pPr>
  </w:style>
  <w:style w:type="character" w:styleId="Strong">
    <w:name w:val="Strong"/>
    <w:qFormat/>
    <w:rsid w:val="000C1767"/>
    <w:rPr>
      <w:b/>
      <w:bCs/>
    </w:rPr>
  </w:style>
  <w:style w:type="character" w:customStyle="1" w:styleId="apple-style-span">
    <w:name w:val="apple-style-span"/>
    <w:basedOn w:val="DefaultParagraphFont"/>
    <w:rsid w:val="000C1767"/>
  </w:style>
  <w:style w:type="numbering" w:customStyle="1" w:styleId="NoList2">
    <w:name w:val="No List2"/>
    <w:next w:val="NoList"/>
    <w:semiHidden/>
    <w:unhideWhenUsed/>
    <w:rsid w:val="000C1767"/>
  </w:style>
  <w:style w:type="numbering" w:customStyle="1" w:styleId="NoList11">
    <w:name w:val="No List11"/>
    <w:next w:val="NoList"/>
    <w:uiPriority w:val="99"/>
    <w:semiHidden/>
    <w:unhideWhenUsed/>
    <w:rsid w:val="000C1767"/>
  </w:style>
  <w:style w:type="character" w:styleId="PlaceholderText">
    <w:name w:val="Placeholder Text"/>
    <w:uiPriority w:val="99"/>
    <w:semiHidden/>
    <w:rsid w:val="000C1767"/>
    <w:rPr>
      <w:color w:val="808080"/>
    </w:rPr>
  </w:style>
  <w:style w:type="paragraph" w:styleId="BodyText3">
    <w:name w:val="Body Text 3"/>
    <w:basedOn w:val="Normal"/>
    <w:link w:val="BodyText3Char"/>
    <w:rsid w:val="0003261C"/>
    <w:pPr>
      <w:jc w:val="lowKashida"/>
    </w:pPr>
    <w:rPr>
      <w:b/>
      <w:bCs/>
      <w:i/>
      <w:iCs/>
      <w:sz w:val="20"/>
      <w:szCs w:val="20"/>
      <w:u w:val="single"/>
      <w:lang w:eastAsia="zh-CN"/>
    </w:rPr>
  </w:style>
  <w:style w:type="character" w:customStyle="1" w:styleId="BodyText3Char">
    <w:name w:val="Body Text 3 Char"/>
    <w:link w:val="BodyText3"/>
    <w:rsid w:val="0003261C"/>
    <w:rPr>
      <w:rFonts w:ascii="Times New Roman" w:eastAsia="Times New Roman" w:hAnsi="Times New Roman" w:cs="Times New Roman"/>
      <w:b/>
      <w:bCs/>
      <w:i/>
      <w:iCs/>
      <w:sz w:val="20"/>
      <w:szCs w:val="20"/>
      <w:u w:val="single"/>
      <w:lang w:eastAsia="zh-CN"/>
    </w:rPr>
  </w:style>
  <w:style w:type="table" w:customStyle="1" w:styleId="PlainTable31">
    <w:name w:val="Plain Table 31"/>
    <w:basedOn w:val="TableNormal"/>
    <w:uiPriority w:val="43"/>
    <w:rsid w:val="00C97750"/>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Emphasis">
    <w:name w:val="Emphasis"/>
    <w:uiPriority w:val="20"/>
    <w:qFormat/>
    <w:rsid w:val="00143C19"/>
    <w:rPr>
      <w:b/>
      <w:bCs/>
      <w:i w:val="0"/>
      <w:iCs w:val="0"/>
    </w:rPr>
  </w:style>
  <w:style w:type="character" w:customStyle="1" w:styleId="shorttext">
    <w:name w:val="short_text"/>
    <w:basedOn w:val="DefaultParagraphFont"/>
    <w:rsid w:val="007C3B6F"/>
  </w:style>
  <w:style w:type="character" w:customStyle="1" w:styleId="algo-summary">
    <w:name w:val="algo-summary"/>
    <w:basedOn w:val="DefaultParagraphFont"/>
    <w:rsid w:val="007C3B6F"/>
  </w:style>
  <w:style w:type="character" w:customStyle="1" w:styleId="A2">
    <w:name w:val="A2"/>
    <w:uiPriority w:val="99"/>
    <w:rsid w:val="007C3B6F"/>
    <w:rPr>
      <w:b/>
      <w:bCs/>
      <w:color w:val="000000"/>
      <w:sz w:val="16"/>
      <w:szCs w:val="16"/>
    </w:rPr>
  </w:style>
  <w:style w:type="paragraph" w:styleId="Date">
    <w:name w:val="Date"/>
    <w:basedOn w:val="Normal"/>
    <w:next w:val="Normal"/>
    <w:link w:val="DateChar"/>
    <w:uiPriority w:val="99"/>
    <w:unhideWhenUsed/>
    <w:rsid w:val="007C3B6F"/>
    <w:pPr>
      <w:bidi w:val="0"/>
      <w:spacing w:after="200" w:line="276" w:lineRule="auto"/>
    </w:pPr>
    <w:rPr>
      <w:rFonts w:ascii="Calibri" w:hAnsi="Calibri" w:cs="Arial"/>
      <w:sz w:val="22"/>
      <w:szCs w:val="22"/>
      <w:lang w:eastAsia="ja-JP"/>
    </w:rPr>
  </w:style>
  <w:style w:type="character" w:customStyle="1" w:styleId="DateChar">
    <w:name w:val="Date Char"/>
    <w:link w:val="Date"/>
    <w:uiPriority w:val="99"/>
    <w:rsid w:val="007C3B6F"/>
    <w:rPr>
      <w:rFonts w:ascii="Calibri" w:eastAsia="Times New Roman" w:hAnsi="Calibri" w:cs="Arial"/>
      <w:lang w:eastAsia="ja-JP"/>
    </w:rPr>
  </w:style>
  <w:style w:type="character" w:customStyle="1" w:styleId="title-text">
    <w:name w:val="title-text"/>
    <w:rsid w:val="007C3B6F"/>
  </w:style>
  <w:style w:type="table" w:customStyle="1" w:styleId="TableGrid1">
    <w:name w:val="Table Grid1"/>
    <w:basedOn w:val="TableNormal"/>
    <w:next w:val="TableGrid"/>
    <w:uiPriority w:val="59"/>
    <w:rsid w:val="007C3B6F"/>
    <w:rPr>
      <w:rFonts w:eastAsia="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02A61"/>
    <w:rPr>
      <w:color w:val="808080"/>
      <w:shd w:val="clear" w:color="auto" w:fill="E6E6E6"/>
    </w:rPr>
  </w:style>
  <w:style w:type="table" w:customStyle="1" w:styleId="TableGrid2">
    <w:name w:val="Table Grid2"/>
    <w:basedOn w:val="TableNormal"/>
    <w:next w:val="TableGrid"/>
    <w:uiPriority w:val="59"/>
    <w:rsid w:val="0061281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1281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91724"/>
  </w:style>
  <w:style w:type="numbering" w:customStyle="1" w:styleId="NoList1111">
    <w:name w:val="No List1111"/>
    <w:next w:val="NoList"/>
    <w:semiHidden/>
    <w:unhideWhenUsed/>
    <w:rsid w:val="00791724"/>
  </w:style>
  <w:style w:type="table" w:customStyle="1" w:styleId="TableGrid31">
    <w:name w:val="Table Grid31"/>
    <w:basedOn w:val="TableNormal"/>
    <w:next w:val="TableGrid"/>
    <w:uiPriority w:val="39"/>
    <w:rsid w:val="00A22D00"/>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A22D0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806423"/>
    <w:rPr>
      <w:rFonts w:ascii="Cambria" w:eastAsia="MS Gothic" w:hAnsi="Cambria" w:cs="Times New Roman"/>
      <w:b/>
      <w:bCs/>
      <w:i/>
      <w:iCs/>
      <w:color w:val="4F81BD"/>
      <w:sz w:val="22"/>
      <w:szCs w:val="22"/>
    </w:rPr>
  </w:style>
  <w:style w:type="numbering" w:customStyle="1" w:styleId="NoList3">
    <w:name w:val="No List3"/>
    <w:next w:val="NoList"/>
    <w:uiPriority w:val="99"/>
    <w:semiHidden/>
    <w:unhideWhenUsed/>
    <w:rsid w:val="00806423"/>
  </w:style>
  <w:style w:type="paragraph" w:styleId="BodyTextIndent">
    <w:name w:val="Body Text Indent"/>
    <w:basedOn w:val="Normal"/>
    <w:link w:val="BodyTextIndentChar"/>
    <w:rsid w:val="00806423"/>
    <w:pPr>
      <w:spacing w:line="360" w:lineRule="auto"/>
      <w:ind w:left="360"/>
      <w:jc w:val="lowKashida"/>
    </w:pPr>
    <w:rPr>
      <w:rFonts w:cs="Simplified Arabic"/>
      <w:szCs w:val="32"/>
      <w:lang w:eastAsia="ar-SA"/>
    </w:rPr>
  </w:style>
  <w:style w:type="character" w:customStyle="1" w:styleId="BodyTextIndentChar">
    <w:name w:val="Body Text Indent Char"/>
    <w:link w:val="BodyTextIndent"/>
    <w:rsid w:val="00806423"/>
    <w:rPr>
      <w:rFonts w:ascii="Times New Roman" w:eastAsia="Times New Roman" w:hAnsi="Times New Roman" w:cs="Simplified Arabic"/>
      <w:sz w:val="24"/>
      <w:szCs w:val="32"/>
      <w:lang w:eastAsia="ar-SA"/>
    </w:rPr>
  </w:style>
  <w:style w:type="table" w:customStyle="1" w:styleId="TableGrid4">
    <w:name w:val="Table Grid4"/>
    <w:basedOn w:val="TableNormal"/>
    <w:next w:val="TableGrid"/>
    <w:uiPriority w:val="39"/>
    <w:rsid w:val="00806423"/>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806423"/>
  </w:style>
  <w:style w:type="numbering" w:customStyle="1" w:styleId="NoList21">
    <w:name w:val="No List21"/>
    <w:next w:val="NoList"/>
    <w:uiPriority w:val="99"/>
    <w:semiHidden/>
    <w:unhideWhenUsed/>
    <w:rsid w:val="00806423"/>
  </w:style>
  <w:style w:type="character" w:customStyle="1" w:styleId="tlid-translation">
    <w:name w:val="tlid-translation"/>
    <w:rsid w:val="00806423"/>
  </w:style>
  <w:style w:type="table" w:customStyle="1" w:styleId="TableGrid11">
    <w:name w:val="Table Grid11"/>
    <w:basedOn w:val="TableNormal"/>
    <w:next w:val="TableGrid"/>
    <w:uiPriority w:val="59"/>
    <w:rsid w:val="00806423"/>
    <w:rPr>
      <w:rFonts w:eastAsia="MS Mincho"/>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yline">
    <w:name w:val="byline"/>
    <w:basedOn w:val="Normal"/>
    <w:rsid w:val="00806423"/>
    <w:pPr>
      <w:bidi w:val="0"/>
      <w:spacing w:before="100" w:beforeAutospacing="1" w:after="100" w:afterAutospacing="1"/>
    </w:pPr>
  </w:style>
  <w:style w:type="paragraph" w:customStyle="1" w:styleId="NormalWeb1">
    <w:name w:val="Normal (Web)1"/>
    <w:basedOn w:val="Normal"/>
    <w:next w:val="NormalWeb"/>
    <w:uiPriority w:val="99"/>
    <w:semiHidden/>
    <w:unhideWhenUsed/>
    <w:rsid w:val="00806423"/>
    <w:pPr>
      <w:bidi w:val="0"/>
      <w:spacing w:before="100" w:beforeAutospacing="1" w:after="100" w:afterAutospacing="1"/>
    </w:pPr>
    <w:rPr>
      <w:rFonts w:eastAsia="MS Mincho"/>
    </w:rPr>
  </w:style>
  <w:style w:type="numbering" w:customStyle="1" w:styleId="NoList31">
    <w:name w:val="No List31"/>
    <w:next w:val="NoList"/>
    <w:uiPriority w:val="99"/>
    <w:semiHidden/>
    <w:unhideWhenUsed/>
    <w:rsid w:val="00806423"/>
  </w:style>
  <w:style w:type="numbering" w:customStyle="1" w:styleId="NoList112">
    <w:name w:val="No List112"/>
    <w:next w:val="NoList"/>
    <w:uiPriority w:val="99"/>
    <w:semiHidden/>
    <w:unhideWhenUsed/>
    <w:rsid w:val="00806423"/>
  </w:style>
  <w:style w:type="numbering" w:customStyle="1" w:styleId="NoList211">
    <w:name w:val="No List211"/>
    <w:next w:val="NoList"/>
    <w:uiPriority w:val="99"/>
    <w:semiHidden/>
    <w:unhideWhenUsed/>
    <w:rsid w:val="00806423"/>
  </w:style>
  <w:style w:type="table" w:customStyle="1" w:styleId="MediumShading1-Accent21">
    <w:name w:val="Medium Shading 1 - Accent 21"/>
    <w:basedOn w:val="TableNormal"/>
    <w:next w:val="MediumShading1-Accent2"/>
    <w:uiPriority w:val="63"/>
    <w:rsid w:val="00806423"/>
    <w:rPr>
      <w:sz w:val="22"/>
      <w:szCs w:val="22"/>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06423"/>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2">
    <w:name w:val="Light List Accent 2"/>
    <w:basedOn w:val="TableNormal"/>
    <w:uiPriority w:val="61"/>
    <w:rsid w:val="00806423"/>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806423"/>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MS Gothic"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MS Gothic"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4">
    <w:name w:val="No List4"/>
    <w:next w:val="NoList"/>
    <w:uiPriority w:val="99"/>
    <w:semiHidden/>
    <w:unhideWhenUsed/>
    <w:rsid w:val="00806423"/>
  </w:style>
  <w:style w:type="character" w:customStyle="1" w:styleId="NoSpacingChar">
    <w:name w:val="No Spacing Char"/>
    <w:link w:val="NoSpacing"/>
    <w:uiPriority w:val="1"/>
    <w:rsid w:val="00806423"/>
    <w:rPr>
      <w:color w:val="44546A"/>
    </w:rPr>
  </w:style>
  <w:style w:type="paragraph" w:styleId="TOCHeading">
    <w:name w:val="TOC Heading"/>
    <w:basedOn w:val="Heading1"/>
    <w:next w:val="Normal"/>
    <w:uiPriority w:val="39"/>
    <w:qFormat/>
    <w:rsid w:val="00806423"/>
    <w:pPr>
      <w:keepNext/>
      <w:keepLines/>
      <w:autoSpaceDE/>
      <w:autoSpaceDN/>
      <w:adjustRightInd/>
      <w:spacing w:before="480" w:line="276" w:lineRule="auto"/>
      <w:outlineLvl w:val="9"/>
    </w:pPr>
    <w:rPr>
      <w:rFonts w:ascii="Cambria" w:eastAsia="Times New Roman" w:hAnsi="Cambria" w:cs="Times New Roman"/>
      <w:color w:val="365F91"/>
      <w:sz w:val="28"/>
      <w:szCs w:val="28"/>
      <w:lang w:eastAsia="ja-JP"/>
    </w:rPr>
  </w:style>
  <w:style w:type="paragraph" w:styleId="Title">
    <w:name w:val="Title"/>
    <w:basedOn w:val="Normal"/>
    <w:next w:val="Normal"/>
    <w:link w:val="TitleChar"/>
    <w:uiPriority w:val="10"/>
    <w:qFormat/>
    <w:rsid w:val="00806423"/>
    <w:pPr>
      <w:pBdr>
        <w:bottom w:val="single" w:sz="8" w:space="4" w:color="4F81BD"/>
      </w:pBdr>
      <w:bidi w:val="0"/>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80642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806423"/>
    <w:pPr>
      <w:numPr>
        <w:ilvl w:val="1"/>
      </w:numPr>
      <w:bidi w:val="0"/>
      <w:spacing w:after="200" w:line="276" w:lineRule="auto"/>
    </w:pPr>
    <w:rPr>
      <w:rFonts w:ascii="Cambria" w:hAnsi="Cambria"/>
      <w:i/>
      <w:iCs/>
      <w:color w:val="4F81BD"/>
      <w:spacing w:val="15"/>
    </w:rPr>
  </w:style>
  <w:style w:type="character" w:customStyle="1" w:styleId="SubtitleChar">
    <w:name w:val="Subtitle Char"/>
    <w:link w:val="Subtitle"/>
    <w:uiPriority w:val="11"/>
    <w:rsid w:val="00806423"/>
    <w:rPr>
      <w:rFonts w:ascii="Cambria" w:eastAsia="Times New Roman" w:hAnsi="Cambria" w:cs="Times New Roman"/>
      <w:i/>
      <w:iCs/>
      <w:color w:val="4F81BD"/>
      <w:spacing w:val="15"/>
      <w:sz w:val="24"/>
      <w:szCs w:val="24"/>
    </w:rPr>
  </w:style>
  <w:style w:type="paragraph" w:styleId="TOC1">
    <w:name w:val="toc 1"/>
    <w:basedOn w:val="Normal"/>
    <w:next w:val="Normal"/>
    <w:autoRedefine/>
    <w:uiPriority w:val="39"/>
    <w:unhideWhenUsed/>
    <w:rsid w:val="00806423"/>
    <w:pPr>
      <w:bidi w:val="0"/>
      <w:spacing w:after="100" w:line="276" w:lineRule="auto"/>
    </w:pPr>
    <w:rPr>
      <w:rFonts w:ascii="Calibri" w:eastAsia="Calibri" w:hAnsi="Calibri" w:cs="Arial"/>
      <w:sz w:val="22"/>
      <w:szCs w:val="22"/>
    </w:rPr>
  </w:style>
  <w:style w:type="paragraph" w:styleId="TOC2">
    <w:name w:val="toc 2"/>
    <w:basedOn w:val="Normal"/>
    <w:next w:val="Normal"/>
    <w:autoRedefine/>
    <w:uiPriority w:val="39"/>
    <w:unhideWhenUsed/>
    <w:rsid w:val="00806423"/>
    <w:pPr>
      <w:bidi w:val="0"/>
      <w:spacing w:after="100" w:line="276" w:lineRule="auto"/>
      <w:ind w:left="220"/>
    </w:pPr>
    <w:rPr>
      <w:rFonts w:ascii="Calibri" w:eastAsia="Calibri" w:hAnsi="Calibri" w:cs="Arial"/>
      <w:sz w:val="22"/>
      <w:szCs w:val="22"/>
    </w:rPr>
  </w:style>
  <w:style w:type="paragraph" w:styleId="TOC3">
    <w:name w:val="toc 3"/>
    <w:basedOn w:val="Normal"/>
    <w:next w:val="Normal"/>
    <w:autoRedefine/>
    <w:uiPriority w:val="39"/>
    <w:unhideWhenUsed/>
    <w:rsid w:val="00806423"/>
    <w:pPr>
      <w:bidi w:val="0"/>
      <w:spacing w:after="100" w:line="276" w:lineRule="auto"/>
      <w:ind w:left="440"/>
    </w:pPr>
    <w:rPr>
      <w:rFonts w:ascii="Calibri" w:eastAsia="Calibri" w:hAnsi="Calibri" w:cs="Arial"/>
      <w:sz w:val="22"/>
      <w:szCs w:val="22"/>
    </w:rPr>
  </w:style>
  <w:style w:type="paragraph" w:styleId="TOC4">
    <w:name w:val="toc 4"/>
    <w:basedOn w:val="Normal"/>
    <w:next w:val="Normal"/>
    <w:autoRedefine/>
    <w:uiPriority w:val="39"/>
    <w:unhideWhenUsed/>
    <w:rsid w:val="00806423"/>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06423"/>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06423"/>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06423"/>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06423"/>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06423"/>
    <w:pPr>
      <w:bidi w:val="0"/>
      <w:spacing w:after="100" w:line="276" w:lineRule="auto"/>
      <w:ind w:left="1760"/>
    </w:pPr>
    <w:rPr>
      <w:rFonts w:ascii="Calibri" w:hAnsi="Calibri" w:cs="Arial"/>
      <w:sz w:val="22"/>
      <w:szCs w:val="22"/>
    </w:rPr>
  </w:style>
  <w:style w:type="table" w:customStyle="1" w:styleId="TableGrid32">
    <w:name w:val="Table Grid32"/>
    <w:basedOn w:val="TableNormal"/>
    <w:next w:val="TableGrid"/>
    <w:uiPriority w:val="39"/>
    <w:rsid w:val="0080642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806423"/>
    <w:pPr>
      <w:bidi w:val="0"/>
      <w:spacing w:after="200" w:line="276" w:lineRule="auto"/>
    </w:pPr>
    <w:rPr>
      <w:rFonts w:ascii="Calibri" w:eastAsia="Calibri" w:hAnsi="Calibri" w:cs="Arial"/>
      <w:b/>
      <w:bCs/>
      <w:sz w:val="20"/>
      <w:szCs w:val="20"/>
    </w:rPr>
  </w:style>
  <w:style w:type="paragraph" w:styleId="Revision">
    <w:name w:val="Revision"/>
    <w:hidden/>
    <w:uiPriority w:val="99"/>
    <w:semiHidden/>
    <w:rsid w:val="00806423"/>
    <w:rPr>
      <w:rFonts w:eastAsia="Times New Roman"/>
      <w:sz w:val="22"/>
      <w:szCs w:val="22"/>
    </w:rPr>
  </w:style>
  <w:style w:type="table" w:customStyle="1" w:styleId="TableGrid121">
    <w:name w:val="Table Grid12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806423"/>
  </w:style>
  <w:style w:type="paragraph" w:customStyle="1" w:styleId="srbg1">
    <w:name w:val="srbg1"/>
    <w:basedOn w:val="Normal"/>
    <w:rsid w:val="00806423"/>
    <w:pPr>
      <w:bidi w:val="0"/>
      <w:spacing w:before="15"/>
    </w:pPr>
    <w:rPr>
      <w:b/>
      <w:bCs/>
      <w:lang w:eastAsia="ja-JP"/>
    </w:rPr>
  </w:style>
  <w:style w:type="paragraph" w:customStyle="1" w:styleId="xmsolistparagraph">
    <w:name w:val="x_msolistparagraph"/>
    <w:basedOn w:val="Normal"/>
    <w:rsid w:val="00806423"/>
    <w:pPr>
      <w:bidi w:val="0"/>
      <w:spacing w:before="100" w:beforeAutospacing="1" w:after="100" w:afterAutospacing="1"/>
    </w:pPr>
    <w:rPr>
      <w:lang w:eastAsia="ja-JP"/>
    </w:rPr>
  </w:style>
  <w:style w:type="numbering" w:customStyle="1" w:styleId="NoList22">
    <w:name w:val="No List22"/>
    <w:next w:val="NoList"/>
    <w:uiPriority w:val="99"/>
    <w:semiHidden/>
    <w:unhideWhenUsed/>
    <w:rsid w:val="00806423"/>
  </w:style>
  <w:style w:type="paragraph" w:styleId="HTMLPreformatted">
    <w:name w:val="HTML Preformatted"/>
    <w:basedOn w:val="Normal"/>
    <w:link w:val="HTMLPreformattedChar"/>
    <w:uiPriority w:val="99"/>
    <w:unhideWhenUsed/>
    <w:rsid w:val="00806423"/>
    <w:rPr>
      <w:rFonts w:ascii="Consolas" w:eastAsia="Calibri" w:hAnsi="Consolas" w:cs="Consolas"/>
      <w:sz w:val="20"/>
      <w:szCs w:val="20"/>
    </w:rPr>
  </w:style>
  <w:style w:type="character" w:customStyle="1" w:styleId="HTMLPreformattedChar">
    <w:name w:val="HTML Preformatted Char"/>
    <w:link w:val="HTMLPreformatted"/>
    <w:uiPriority w:val="99"/>
    <w:rsid w:val="00806423"/>
    <w:rPr>
      <w:rFonts w:ascii="Consolas" w:hAnsi="Consolas" w:cs="Consolas"/>
    </w:rPr>
  </w:style>
  <w:style w:type="character" w:customStyle="1" w:styleId="hlfld-title">
    <w:name w:val="hlfld-title"/>
    <w:rsid w:val="00806423"/>
  </w:style>
  <w:style w:type="paragraph" w:customStyle="1" w:styleId="simplepara">
    <w:name w:val="simplepara"/>
    <w:basedOn w:val="Normal"/>
    <w:rsid w:val="00806423"/>
    <w:pPr>
      <w:bidi w:val="0"/>
      <w:spacing w:before="100" w:beforeAutospacing="1" w:after="100" w:afterAutospacing="1"/>
    </w:pPr>
    <w:rPr>
      <w:lang w:eastAsia="ja-JP"/>
    </w:rPr>
  </w:style>
  <w:style w:type="numbering" w:customStyle="1" w:styleId="NoList311">
    <w:name w:val="No List311"/>
    <w:next w:val="NoList"/>
    <w:uiPriority w:val="99"/>
    <w:semiHidden/>
    <w:unhideWhenUsed/>
    <w:rsid w:val="00806423"/>
  </w:style>
  <w:style w:type="table" w:customStyle="1" w:styleId="TableGrid311">
    <w:name w:val="Table Grid31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806423"/>
  </w:style>
  <w:style w:type="table" w:customStyle="1" w:styleId="TableGrid41">
    <w:name w:val="Table Grid41"/>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06423"/>
  </w:style>
  <w:style w:type="table" w:customStyle="1" w:styleId="TableGrid5">
    <w:name w:val="Table Grid5"/>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0642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B0C07"/>
  </w:style>
  <w:style w:type="table" w:customStyle="1" w:styleId="TableGrid7">
    <w:name w:val="Table Grid7"/>
    <w:basedOn w:val="TableNormal"/>
    <w:next w:val="TableGrid"/>
    <w:uiPriority w:val="39"/>
    <w:rsid w:val="000B0C0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0B0C07"/>
  </w:style>
  <w:style w:type="numbering" w:customStyle="1" w:styleId="NoList23">
    <w:name w:val="No List23"/>
    <w:next w:val="NoList"/>
    <w:uiPriority w:val="99"/>
    <w:semiHidden/>
    <w:unhideWhenUsed/>
    <w:rsid w:val="000B0C07"/>
  </w:style>
  <w:style w:type="table" w:customStyle="1" w:styleId="TableGrid13">
    <w:name w:val="Table Grid13"/>
    <w:basedOn w:val="TableNormal"/>
    <w:next w:val="TableGrid"/>
    <w:uiPriority w:val="59"/>
    <w:rsid w:val="000B0C07"/>
    <w:rPr>
      <w:rFonts w:eastAsia="MS Mincho"/>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0B0C07"/>
  </w:style>
  <w:style w:type="numbering" w:customStyle="1" w:styleId="NoList113">
    <w:name w:val="No List113"/>
    <w:next w:val="NoList"/>
    <w:uiPriority w:val="99"/>
    <w:semiHidden/>
    <w:unhideWhenUsed/>
    <w:rsid w:val="000B0C07"/>
  </w:style>
  <w:style w:type="numbering" w:customStyle="1" w:styleId="NoList212">
    <w:name w:val="No List212"/>
    <w:next w:val="NoList"/>
    <w:uiPriority w:val="99"/>
    <w:semiHidden/>
    <w:unhideWhenUsed/>
    <w:rsid w:val="000B0C07"/>
  </w:style>
  <w:style w:type="table" w:customStyle="1" w:styleId="MediumShading1-Accent211">
    <w:name w:val="Medium Shading 1 - Accent 211"/>
    <w:basedOn w:val="TableNormal"/>
    <w:next w:val="MediumShading1-Accent2"/>
    <w:uiPriority w:val="63"/>
    <w:rsid w:val="000B0C07"/>
    <w:rPr>
      <w:sz w:val="22"/>
      <w:szCs w:val="22"/>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0B0C07"/>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0B0C07"/>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LightGrid-Accent2"/>
    <w:uiPriority w:val="62"/>
    <w:rsid w:val="000B0C07"/>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MS Gothic"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MS Gothic"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42">
    <w:name w:val="No List42"/>
    <w:next w:val="NoList"/>
    <w:uiPriority w:val="99"/>
    <w:semiHidden/>
    <w:unhideWhenUsed/>
    <w:rsid w:val="000B0C07"/>
  </w:style>
  <w:style w:type="table" w:customStyle="1" w:styleId="TableGrid33">
    <w:name w:val="Table Grid33"/>
    <w:basedOn w:val="TableNormal"/>
    <w:next w:val="TableGrid"/>
    <w:uiPriority w:val="39"/>
    <w:rsid w:val="000B0C0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0B0C07"/>
  </w:style>
  <w:style w:type="numbering" w:customStyle="1" w:styleId="NoList221">
    <w:name w:val="No List221"/>
    <w:next w:val="NoList"/>
    <w:uiPriority w:val="99"/>
    <w:semiHidden/>
    <w:unhideWhenUsed/>
    <w:rsid w:val="000B0C07"/>
  </w:style>
  <w:style w:type="numbering" w:customStyle="1" w:styleId="NoList312">
    <w:name w:val="No List312"/>
    <w:next w:val="NoList"/>
    <w:uiPriority w:val="99"/>
    <w:semiHidden/>
    <w:unhideWhenUsed/>
    <w:rsid w:val="000B0C07"/>
  </w:style>
  <w:style w:type="table" w:customStyle="1" w:styleId="TableGrid312">
    <w:name w:val="Table Grid31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0B0C07"/>
  </w:style>
  <w:style w:type="table" w:customStyle="1" w:styleId="TableGrid42">
    <w:name w:val="Table Grid42"/>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0B0C07"/>
  </w:style>
  <w:style w:type="table" w:customStyle="1" w:styleId="TableGrid51">
    <w:name w:val="Table Grid51"/>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0B0C0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C22E6"/>
  </w:style>
  <w:style w:type="table" w:customStyle="1" w:styleId="TableGrid8">
    <w:name w:val="Table Grid8"/>
    <w:basedOn w:val="TableNormal"/>
    <w:next w:val="TableGrid"/>
    <w:uiPriority w:val="39"/>
    <w:rsid w:val="000C22E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0C22E6"/>
  </w:style>
  <w:style w:type="numbering" w:customStyle="1" w:styleId="NoList24">
    <w:name w:val="No List24"/>
    <w:next w:val="NoList"/>
    <w:uiPriority w:val="99"/>
    <w:semiHidden/>
    <w:unhideWhenUsed/>
    <w:rsid w:val="000C22E6"/>
  </w:style>
  <w:style w:type="table" w:customStyle="1" w:styleId="TableGrid14">
    <w:name w:val="Table Grid14"/>
    <w:basedOn w:val="TableNormal"/>
    <w:next w:val="TableGrid"/>
    <w:uiPriority w:val="59"/>
    <w:rsid w:val="000C22E6"/>
    <w:rPr>
      <w:rFonts w:asciiTheme="minorHAnsi" w:eastAsiaTheme="minorEastAsia" w:hAnsiTheme="minorHAnsi" w:cstheme="minorBid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0C22E6"/>
  </w:style>
  <w:style w:type="numbering" w:customStyle="1" w:styleId="NoList114">
    <w:name w:val="No List114"/>
    <w:next w:val="NoList"/>
    <w:uiPriority w:val="99"/>
    <w:semiHidden/>
    <w:unhideWhenUsed/>
    <w:rsid w:val="000C22E6"/>
  </w:style>
  <w:style w:type="numbering" w:customStyle="1" w:styleId="NoList213">
    <w:name w:val="No List213"/>
    <w:next w:val="NoList"/>
    <w:uiPriority w:val="99"/>
    <w:semiHidden/>
    <w:unhideWhenUsed/>
    <w:rsid w:val="000C22E6"/>
  </w:style>
  <w:style w:type="table" w:customStyle="1" w:styleId="MediumShading1-Accent212">
    <w:name w:val="Medium Shading 1 - Accent 212"/>
    <w:basedOn w:val="TableNormal"/>
    <w:next w:val="MediumShading1-Accent2"/>
    <w:uiPriority w:val="63"/>
    <w:rsid w:val="000C22E6"/>
    <w:rPr>
      <w:rFonts w:asciiTheme="minorHAnsi" w:eastAsiaTheme="minorHAnsi" w:hAnsiTheme="minorHAnsi" w:cstheme="minorBidi"/>
      <w:sz w:val="22"/>
      <w:szCs w:val="22"/>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0C22E6"/>
    <w:rPr>
      <w:rFonts w:asciiTheme="minorHAnsi" w:eastAsiaTheme="minorHAnsi" w:hAnsiTheme="minorHAnsi" w:cstheme="minorBidi"/>
      <w:sz w:val="22"/>
      <w:szCs w:val="22"/>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LightList-Accent22">
    <w:name w:val="Light List - Accent 22"/>
    <w:basedOn w:val="TableNormal"/>
    <w:next w:val="LightList-Accent2"/>
    <w:uiPriority w:val="61"/>
    <w:rsid w:val="000C22E6"/>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Accent22">
    <w:name w:val="Light Grid - Accent 22"/>
    <w:basedOn w:val="TableNormal"/>
    <w:next w:val="LightGrid-Accent2"/>
    <w:uiPriority w:val="62"/>
    <w:rsid w:val="000C22E6"/>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numbering" w:customStyle="1" w:styleId="NoList43">
    <w:name w:val="No List43"/>
    <w:next w:val="NoList"/>
    <w:uiPriority w:val="99"/>
    <w:semiHidden/>
    <w:unhideWhenUsed/>
    <w:rsid w:val="000C22E6"/>
  </w:style>
  <w:style w:type="table" w:customStyle="1" w:styleId="TableGrid34">
    <w:name w:val="Table Grid34"/>
    <w:basedOn w:val="TableNormal"/>
    <w:next w:val="TableGrid"/>
    <w:uiPriority w:val="39"/>
    <w:rsid w:val="000C22E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0C22E6"/>
  </w:style>
  <w:style w:type="numbering" w:customStyle="1" w:styleId="NoList222">
    <w:name w:val="No List222"/>
    <w:next w:val="NoList"/>
    <w:uiPriority w:val="99"/>
    <w:semiHidden/>
    <w:unhideWhenUsed/>
    <w:rsid w:val="000C22E6"/>
  </w:style>
  <w:style w:type="numbering" w:customStyle="1" w:styleId="NoList313">
    <w:name w:val="No List313"/>
    <w:next w:val="NoList"/>
    <w:uiPriority w:val="99"/>
    <w:semiHidden/>
    <w:unhideWhenUsed/>
    <w:rsid w:val="000C22E6"/>
  </w:style>
  <w:style w:type="table" w:customStyle="1" w:styleId="TableGrid313">
    <w:name w:val="Table Grid31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uiPriority w:val="99"/>
    <w:semiHidden/>
    <w:unhideWhenUsed/>
    <w:rsid w:val="000C22E6"/>
  </w:style>
  <w:style w:type="table" w:customStyle="1" w:styleId="TableGrid43">
    <w:name w:val="Table Grid43"/>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0C22E6"/>
  </w:style>
  <w:style w:type="table" w:customStyle="1" w:styleId="TableGrid52">
    <w:name w:val="Table Grid52"/>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0C22E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7777C"/>
    <w:rPr>
      <w:rFonts w:asciiTheme="minorHAnsi" w:eastAsiaTheme="minorEastAsia" w:hAnsiTheme="minorHAnsi" w:cstheme="minorBid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360902">
      <w:bodyDiv w:val="1"/>
      <w:marLeft w:val="0"/>
      <w:marRight w:val="0"/>
      <w:marTop w:val="0"/>
      <w:marBottom w:val="0"/>
      <w:divBdr>
        <w:top w:val="none" w:sz="0" w:space="0" w:color="auto"/>
        <w:left w:val="none" w:sz="0" w:space="0" w:color="auto"/>
        <w:bottom w:val="none" w:sz="0" w:space="0" w:color="auto"/>
        <w:right w:val="none" w:sz="0" w:space="0" w:color="auto"/>
      </w:divBdr>
    </w:div>
    <w:div w:id="123222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hyperlink" Target="http://alrai.com/article/63603.htm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meti.go.jp/english/statistics/tyo/entyoio/index.html" TargetMode="External"/><Relationship Id="rId25" Type="http://schemas.openxmlformats.org/officeDocument/2006/relationships/image" Target="media/image9.emf"/><Relationship Id="rId33" Type="http://schemas.openxmlformats.org/officeDocument/2006/relationships/hyperlink" Target="https://apps.bea.gov/scb/2018/08-august/0818-industry-economic-accounts-preview.htm"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emf"/><Relationship Id="rId29" Type="http://schemas.openxmlformats.org/officeDocument/2006/relationships/hyperlink" Target="https://scholar.princeton.edu/deaton/publications/john-richard-nicholas-stone-1913-19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emf"/><Relationship Id="rId32" Type="http://schemas.openxmlformats.org/officeDocument/2006/relationships/hyperlink" Target="https://www.bea.gov/data/industries/input-output-accounts-data" TargetMode="External"/><Relationship Id="rId37" Type="http://schemas.openxmlformats.org/officeDocument/2006/relationships/hyperlink" Target="http://dosweb.dos.gov.jo/ar/nationalaccount/input-and-output/"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hyperlink" Target="https://scholar.princeton.edu/deaton/publications/john-richard-nicholas-stone-1913-1991" TargetMode="External"/><Relationship Id="rId36" Type="http://schemas.openxmlformats.org/officeDocument/2006/relationships/hyperlink" Target="http://alrai.com/article/63603.html" TargetMode="External"/><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hyperlink" Target="http://www.meti.go.jp/english/statistics/tyo/entyoio/index.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hyperlink" Target="https://stats.oecd.org/Index.aspx?DataSetCode=IOTS" TargetMode="External"/><Relationship Id="rId35" Type="http://schemas.openxmlformats.org/officeDocument/2006/relationships/hyperlink" Target="http://dosweb.dos.gov.jo/ar/nationalaccount/input-and-outpu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ea.gov/data/industries/input-output-accounts-data" TargetMode="External"/><Relationship Id="rId2" Type="http://schemas.openxmlformats.org/officeDocument/2006/relationships/hyperlink" Target="http://www.meti.go.jp/english/statistics/tyo/entyoio/index.html" TargetMode="External"/><Relationship Id="rId1" Type="http://schemas.openxmlformats.org/officeDocument/2006/relationships/hyperlink" Target="https://scholar.princeton.edu/deaton/publications/john-richard-nicholas-stone-1913-1991" TargetMode="External"/><Relationship Id="rId6" Type="http://schemas.openxmlformats.org/officeDocument/2006/relationships/hyperlink" Target="http://alrai.com/article/63603.html" TargetMode="External"/><Relationship Id="rId5" Type="http://schemas.openxmlformats.org/officeDocument/2006/relationships/hyperlink" Target="http://dosweb.dos.gov.jo/ar/nationalaccount/input-and-output/" TargetMode="External"/><Relationship Id="rId4" Type="http://schemas.openxmlformats.org/officeDocument/2006/relationships/hyperlink" Target="https://apps.bea.gov/scb/2018/08-august/0818-industry-economic-accounts-preview.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25DBD-D8EA-464A-A20D-2751864E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129</Pages>
  <Words>30242</Words>
  <Characters>172385</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202223</CharactersWithSpaces>
  <SharedDoc>false</SharedDoc>
  <HLinks>
    <vt:vector size="36" baseType="variant">
      <vt:variant>
        <vt:i4>8061043</vt:i4>
      </vt:variant>
      <vt:variant>
        <vt:i4>27</vt:i4>
      </vt:variant>
      <vt:variant>
        <vt:i4>0</vt:i4>
      </vt:variant>
      <vt:variant>
        <vt:i4>5</vt:i4>
      </vt:variant>
      <vt:variant>
        <vt:lpwstr>http://www.meti.go.jp/english/statistics/tyo/entyoio/index.html</vt:lpwstr>
      </vt:variant>
      <vt:variant>
        <vt:lpwstr/>
      </vt:variant>
      <vt:variant>
        <vt:i4>7995499</vt:i4>
      </vt:variant>
      <vt:variant>
        <vt:i4>12</vt:i4>
      </vt:variant>
      <vt:variant>
        <vt:i4>0</vt:i4>
      </vt:variant>
      <vt:variant>
        <vt:i4>5</vt:i4>
      </vt:variant>
      <vt:variant>
        <vt:lpwstr>http://alrai.com/article/63603.html</vt:lpwstr>
      </vt:variant>
      <vt:variant>
        <vt:lpwstr/>
      </vt:variant>
      <vt:variant>
        <vt:i4>6225987</vt:i4>
      </vt:variant>
      <vt:variant>
        <vt:i4>9</vt:i4>
      </vt:variant>
      <vt:variant>
        <vt:i4>0</vt:i4>
      </vt:variant>
      <vt:variant>
        <vt:i4>5</vt:i4>
      </vt:variant>
      <vt:variant>
        <vt:lpwstr>http://dosweb.dos.gov.jo/ar/nationalaccount/input-and-output/</vt:lpwstr>
      </vt:variant>
      <vt:variant>
        <vt:lpwstr>tab-1501661550413-2-3</vt:lpwstr>
      </vt:variant>
      <vt:variant>
        <vt:i4>7405618</vt:i4>
      </vt:variant>
      <vt:variant>
        <vt:i4>6</vt:i4>
      </vt:variant>
      <vt:variant>
        <vt:i4>0</vt:i4>
      </vt:variant>
      <vt:variant>
        <vt:i4>5</vt:i4>
      </vt:variant>
      <vt:variant>
        <vt:lpwstr>https://apps.bea.gov/scb/2018/08-august/0818-industry-economic-accounts-preview.htm</vt:lpwstr>
      </vt:variant>
      <vt:variant>
        <vt:lpwstr>improvements</vt:lpwstr>
      </vt:variant>
      <vt:variant>
        <vt:i4>7077943</vt:i4>
      </vt:variant>
      <vt:variant>
        <vt:i4>3</vt:i4>
      </vt:variant>
      <vt:variant>
        <vt:i4>0</vt:i4>
      </vt:variant>
      <vt:variant>
        <vt:i4>5</vt:i4>
      </vt:variant>
      <vt:variant>
        <vt:lpwstr>https://www.bea.gov/data/industries/input-output-accounts-data</vt:lpwstr>
      </vt:variant>
      <vt:variant>
        <vt:lpwstr/>
      </vt:variant>
      <vt:variant>
        <vt:i4>6422624</vt:i4>
      </vt:variant>
      <vt:variant>
        <vt:i4>0</vt:i4>
      </vt:variant>
      <vt:variant>
        <vt:i4>0</vt:i4>
      </vt:variant>
      <vt:variant>
        <vt:i4>5</vt:i4>
      </vt:variant>
      <vt:variant>
        <vt:lpwstr>https://scholar.princeton.edu/deaton/publications/john-richard-nicholas-stone-1913-1991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inp</cp:lastModifiedBy>
  <cp:revision>26</cp:revision>
  <cp:lastPrinted>2019-08-21T17:27:00Z</cp:lastPrinted>
  <dcterms:created xsi:type="dcterms:W3CDTF">2019-08-21T13:44:00Z</dcterms:created>
  <dcterms:modified xsi:type="dcterms:W3CDTF">2019-08-21T17:27:00Z</dcterms:modified>
</cp:coreProperties>
</file>