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1D7DDE" w14:textId="7BF28720" w:rsidR="00474A40" w:rsidRPr="007A7791" w:rsidRDefault="00474A40" w:rsidP="007A7791">
      <w:pPr>
        <w:spacing w:after="0" w:line="276" w:lineRule="auto"/>
        <w:ind w:right="634"/>
        <w:jc w:val="both"/>
        <w:rPr>
          <w:rFonts w:ascii="Simplified Arabic" w:hAnsi="Simplified Arabic" w:cs="Simplified Arabic"/>
          <w:color w:val="333333"/>
          <w:sz w:val="28"/>
          <w:szCs w:val="28"/>
          <w:rtl/>
          <w:lang w:bidi="ar-EG"/>
        </w:rPr>
      </w:pPr>
      <w:r w:rsidRPr="007A7791">
        <w:rPr>
          <w:rFonts w:ascii="Simplified Arabic" w:hAnsi="Simplified Arabic" w:cs="Simplified Arabic"/>
          <w:noProof/>
          <w:color w:val="333333"/>
          <w:sz w:val="28"/>
          <w:szCs w:val="28"/>
          <w:rtl/>
        </w:rPr>
        <mc:AlternateContent>
          <mc:Choice Requires="wps">
            <w:drawing>
              <wp:anchor distT="0" distB="0" distL="114300" distR="114300" simplePos="0" relativeHeight="251651072" behindDoc="0" locked="0" layoutInCell="1" allowOverlap="1" wp14:anchorId="518BF599" wp14:editId="00C62B65">
                <wp:simplePos x="0" y="0"/>
                <wp:positionH relativeFrom="column">
                  <wp:posOffset>-914400</wp:posOffset>
                </wp:positionH>
                <wp:positionV relativeFrom="paragraph">
                  <wp:posOffset>-895350</wp:posOffset>
                </wp:positionV>
                <wp:extent cx="7551420" cy="673100"/>
                <wp:effectExtent l="0" t="0" r="0" b="0"/>
                <wp:wrapNone/>
                <wp:docPr id="4" name="Rectangle 4"/>
                <wp:cNvGraphicFramePr/>
                <a:graphic xmlns:a="http://schemas.openxmlformats.org/drawingml/2006/main">
                  <a:graphicData uri="http://schemas.microsoft.com/office/word/2010/wordprocessingShape">
                    <wps:wsp>
                      <wps:cNvSpPr/>
                      <wps:spPr>
                        <a:xfrm>
                          <a:off x="0" y="0"/>
                          <a:ext cx="7551420" cy="673100"/>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7DD424F" id="Rectangle 4" o:spid="_x0000_s1026" style="position:absolute;margin-left:-1in;margin-top:-70.5pt;width:594.6pt;height:53pt;z-index:2516510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" fillcolor="#ceb966" stroked="f" strokeweight="2pt"/>
            </w:pict>
          </mc:Fallback>
        </mc:AlternateContent>
      </w:r>
      <w:r w:rsidRPr="007A7791">
        <w:rPr>
          <w:rFonts w:ascii="Simplified Arabic" w:hAnsi="Simplified Arabic" w:cs="Simplified Arabic"/>
          <w:noProof/>
          <w:color w:val="333333"/>
          <w:sz w:val="28"/>
          <w:szCs w:val="28"/>
          <w:rtl/>
        </w:rPr>
        <mc:AlternateContent>
          <mc:Choice Requires="wps">
            <w:drawing>
              <wp:anchor distT="0" distB="0" distL="114300" distR="114300" simplePos="0" relativeHeight="251654144" behindDoc="0" locked="0" layoutInCell="1" allowOverlap="1" wp14:anchorId="6EA0EF6D" wp14:editId="4D7B67AE">
                <wp:simplePos x="0" y="0"/>
                <wp:positionH relativeFrom="column">
                  <wp:posOffset>3015615</wp:posOffset>
                </wp:positionH>
                <wp:positionV relativeFrom="paragraph">
                  <wp:posOffset>81280</wp:posOffset>
                </wp:positionV>
                <wp:extent cx="1873250" cy="894715"/>
                <wp:effectExtent l="0" t="0" r="0" b="635"/>
                <wp:wrapNone/>
                <wp:docPr id="7" name="Text Box 7"/>
                <wp:cNvGraphicFramePr/>
                <a:graphic xmlns:a="http://schemas.openxmlformats.org/drawingml/2006/main">
                  <a:graphicData uri="http://schemas.microsoft.com/office/word/2010/wordprocessingShape">
                    <wps:wsp>
                      <wps:cNvSpPr txBox="1"/>
                      <wps:spPr>
                        <a:xfrm>
                          <a:off x="0" y="0"/>
                          <a:ext cx="1873250" cy="8947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4123B41" w14:textId="77777777" w:rsidR="00591CE3" w:rsidRPr="008C3A53" w:rsidRDefault="00591CE3" w:rsidP="00474A40">
                            <w:pPr>
                              <w:jc w:val="center"/>
                              <w:rPr>
                                <w:b/>
                                <w:bCs/>
                                <w:sz w:val="24"/>
                                <w:szCs w:val="24"/>
                                <w:lang w:val="en-GB" w:bidi="ar-EG"/>
                              </w:rPr>
                            </w:pPr>
                            <w:r w:rsidRPr="008C3A53">
                              <w:rPr>
                                <w:rFonts w:hint="cs"/>
                                <w:b/>
                                <w:bCs/>
                                <w:sz w:val="24"/>
                                <w:szCs w:val="24"/>
                                <w:rtl/>
                                <w:lang w:val="en-GB" w:bidi="ar-EG"/>
                              </w:rPr>
                              <w:t>جمهورية مصر العربية</w:t>
                            </w:r>
                          </w:p>
                          <w:p w14:paraId="1A77F140" w14:textId="77777777" w:rsidR="00591CE3" w:rsidRDefault="00591CE3" w:rsidP="00474A40">
                            <w:pPr>
                              <w:jc w:val="center"/>
                              <w:rPr>
                                <w:b/>
                                <w:bCs/>
                                <w:sz w:val="32"/>
                                <w:szCs w:val="32"/>
                                <w:rtl/>
                                <w:lang w:bidi="ar-EG"/>
                              </w:rPr>
                            </w:pPr>
                            <w:r w:rsidRPr="008C3A53">
                              <w:rPr>
                                <w:rFonts w:hint="cs"/>
                                <w:b/>
                                <w:bCs/>
                                <w:sz w:val="32"/>
                                <w:szCs w:val="32"/>
                                <w:rtl/>
                                <w:lang w:bidi="ar-EG"/>
                              </w:rPr>
                              <w:t>معهد التخطيط القومي</w:t>
                            </w:r>
                          </w:p>
                          <w:p w14:paraId="066EE66A" w14:textId="77777777" w:rsidR="00591CE3" w:rsidRPr="008C3A53" w:rsidRDefault="00591CE3" w:rsidP="00474A40">
                            <w:pPr>
                              <w:jc w:val="center"/>
                              <w:rPr>
                                <w:b/>
                                <w:bCs/>
                                <w:sz w:val="32"/>
                                <w:szCs w:val="32"/>
                                <w:rtl/>
                                <w:lang w:bidi="ar-EG"/>
                              </w:rPr>
                            </w:pPr>
                            <w:r>
                              <w:rPr>
                                <w:rFonts w:hint="cs"/>
                                <w:b/>
                                <w:bCs/>
                                <w:sz w:val="32"/>
                                <w:szCs w:val="32"/>
                                <w:rtl/>
                                <w:lang w:bidi="ar-EG"/>
                              </w:rPr>
                              <w:t>الدراسات العليا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A0EF6D" id="_x0000_t202" coordsize="21600,21600" o:spt="202" path="m,l,21600r21600,l21600,xe">
                <v:stroke joinstyle="miter"/>
                <v:path gradientshapeok="t" o:connecttype="rect"/>
              </v:shapetype>
              <v:shape id="Text Box 7" o:spid="_x0000_s1026" type="#_x0000_t202" style="position:absolute;left:0;text-align:left;margin-left:237.45pt;margin-top:6.4pt;width:147.5pt;height:70.4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" filled="f" stroked="f" strokeweight=".5pt">
                <v:textbox>
                  <w:txbxContent>
                    <w:p w14:paraId="14123B41" w14:textId="77777777" w:rsidR="00591CE3" w:rsidRPr="008C3A53" w:rsidRDefault="00591CE3" w:rsidP="00474A40">
                      <w:pPr>
                        <w:jc w:val="center"/>
                        <w:rPr>
                          <w:b/>
                          <w:bCs/>
                          <w:sz w:val="24"/>
                          <w:szCs w:val="24"/>
                          <w:lang w:val="en-GB" w:bidi="ar-EG"/>
                        </w:rPr>
                      </w:pPr>
                      <w:r w:rsidRPr="008C3A53">
                        <w:rPr>
                          <w:rFonts w:hint="cs"/>
                          <w:b/>
                          <w:bCs/>
                          <w:sz w:val="24"/>
                          <w:szCs w:val="24"/>
                          <w:rtl/>
                          <w:lang w:val="en-GB" w:bidi="ar-EG"/>
                        </w:rPr>
                        <w:t>جمهورية مصر العربية</w:t>
                      </w:r>
                    </w:p>
                    <w:p w14:paraId="1A77F140" w14:textId="77777777" w:rsidR="00591CE3" w:rsidRDefault="00591CE3" w:rsidP="00474A40">
                      <w:pPr>
                        <w:jc w:val="center"/>
                        <w:rPr>
                          <w:b/>
                          <w:bCs/>
                          <w:sz w:val="32"/>
                          <w:szCs w:val="32"/>
                          <w:rtl/>
                          <w:lang w:bidi="ar-EG"/>
                        </w:rPr>
                      </w:pPr>
                      <w:r w:rsidRPr="008C3A53">
                        <w:rPr>
                          <w:rFonts w:hint="cs"/>
                          <w:b/>
                          <w:bCs/>
                          <w:sz w:val="32"/>
                          <w:szCs w:val="32"/>
                          <w:rtl/>
                          <w:lang w:bidi="ar-EG"/>
                        </w:rPr>
                        <w:t>معهد التخطيط القومي</w:t>
                      </w:r>
                    </w:p>
                    <w:p w14:paraId="066EE66A" w14:textId="77777777" w:rsidR="00591CE3" w:rsidRPr="008C3A53" w:rsidRDefault="00591CE3" w:rsidP="00474A40">
                      <w:pPr>
                        <w:jc w:val="center"/>
                        <w:rPr>
                          <w:b/>
                          <w:bCs/>
                          <w:sz w:val="32"/>
                          <w:szCs w:val="32"/>
                          <w:rtl/>
                          <w:lang w:bidi="ar-EG"/>
                        </w:rPr>
                      </w:pPr>
                      <w:r>
                        <w:rPr>
                          <w:rFonts w:hint="cs"/>
                          <w:b/>
                          <w:bCs/>
                          <w:sz w:val="32"/>
                          <w:szCs w:val="32"/>
                          <w:rtl/>
                          <w:lang w:bidi="ar-EG"/>
                        </w:rPr>
                        <w:t>الدراسات العليا</w:t>
                      </w:r>
                    </w:p>
                  </w:txbxContent>
                </v:textbox>
              </v:shape>
            </w:pict>
          </mc:Fallback>
        </mc:AlternateContent>
      </w:r>
      <w:r w:rsidRPr="007A7791">
        <w:rPr>
          <w:rFonts w:ascii="Simplified Arabic" w:hAnsi="Simplified Arabic" w:cs="Simplified Arabic"/>
          <w:noProof/>
          <w:color w:val="333333"/>
          <w:sz w:val="28"/>
          <w:szCs w:val="28"/>
          <w:rtl/>
        </w:rPr>
        <mc:AlternateContent>
          <mc:Choice Requires="wps">
            <w:drawing>
              <wp:anchor distT="0" distB="0" distL="114300" distR="114300" simplePos="0" relativeHeight="251652096" behindDoc="0" locked="0" layoutInCell="1" allowOverlap="1" wp14:anchorId="4C404931" wp14:editId="12455B93">
                <wp:simplePos x="0" y="0"/>
                <wp:positionH relativeFrom="column">
                  <wp:posOffset>-1045845</wp:posOffset>
                </wp:positionH>
                <wp:positionV relativeFrom="paragraph">
                  <wp:posOffset>-420370</wp:posOffset>
                </wp:positionV>
                <wp:extent cx="7683500" cy="127635"/>
                <wp:effectExtent l="0" t="0" r="0" b="5715"/>
                <wp:wrapNone/>
                <wp:docPr id="8" name="Rectangle 8"/>
                <wp:cNvGraphicFramePr/>
                <a:graphic xmlns:a="http://schemas.openxmlformats.org/drawingml/2006/main">
                  <a:graphicData uri="http://schemas.microsoft.com/office/word/2010/wordprocessingShape">
                    <wps:wsp>
                      <wps:cNvSpPr/>
                      <wps:spPr>
                        <a:xfrm>
                          <a:off x="0" y="0"/>
                          <a:ext cx="7683500" cy="1276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27B975" id="Rectangle 8" o:spid="_x0000_s1026" style="position:absolute;margin-left:-82.35pt;margin-top:-33.1pt;width:605pt;height:10.0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" fillcolor="white [3212]" stroked="f" strokeweight="2pt"/>
            </w:pict>
          </mc:Fallback>
        </mc:AlternateContent>
      </w:r>
      <w:r w:rsidRPr="007A7791">
        <w:rPr>
          <w:rFonts w:ascii="Simplified Arabic" w:hAnsi="Simplified Arabic" w:cs="Simplified Arabic"/>
          <w:noProof/>
          <w:color w:val="333333"/>
          <w:sz w:val="28"/>
          <w:szCs w:val="28"/>
          <w:rtl/>
        </w:rPr>
        <mc:AlternateContent>
          <mc:Choice Requires="wps">
            <w:drawing>
              <wp:anchor distT="0" distB="0" distL="114300" distR="114300" simplePos="0" relativeHeight="251655168" behindDoc="0" locked="0" layoutInCell="1" allowOverlap="1" wp14:anchorId="3F1F00B8" wp14:editId="09D6E1C9">
                <wp:simplePos x="0" y="0"/>
                <wp:positionH relativeFrom="column">
                  <wp:posOffset>379730</wp:posOffset>
                </wp:positionH>
                <wp:positionV relativeFrom="paragraph">
                  <wp:posOffset>-419735</wp:posOffset>
                </wp:positionV>
                <wp:extent cx="1287780" cy="1203960"/>
                <wp:effectExtent l="19050" t="19050" r="45720" b="34290"/>
                <wp:wrapNone/>
                <wp:docPr id="17" name="Rectangle 17"/>
                <wp:cNvGraphicFramePr/>
                <a:graphic xmlns:a="http://schemas.openxmlformats.org/drawingml/2006/main">
                  <a:graphicData uri="http://schemas.microsoft.com/office/word/2010/wordprocessingShape">
                    <wps:wsp>
                      <wps:cNvSpPr/>
                      <wps:spPr>
                        <a:xfrm>
                          <a:off x="0" y="0"/>
                          <a:ext cx="1287780" cy="1203960"/>
                        </a:xfrm>
                        <a:prstGeom prst="rect">
                          <a:avLst/>
                        </a:prstGeom>
                        <a:solidFill>
                          <a:srgbClr val="CEB966"/>
                        </a:solidFill>
                        <a:ln w="508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78A32E4" w14:textId="77777777" w:rsidR="00591CE3" w:rsidRPr="008C3A53" w:rsidRDefault="00591CE3" w:rsidP="00474A40">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1F00B8" id="Rectangle 17" o:spid="_x0000_s1027" style="position:absolute;left:0;text-align:left;margin-left:29.9pt;margin-top:-33.05pt;width:101.4pt;height:94.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" fillcolor="#ceb966" strokecolor="white [3212]" strokeweight="4pt">
                <v:textbox>
                  <w:txbxContent>
                    <w:p w14:paraId="678A32E4" w14:textId="77777777" w:rsidR="00591CE3" w:rsidRPr="008C3A53" w:rsidRDefault="00591CE3" w:rsidP="00474A40">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v:textbox>
              </v:rect>
            </w:pict>
          </mc:Fallback>
        </mc:AlternateContent>
      </w:r>
      <w:r w:rsidRPr="007A7791">
        <w:rPr>
          <w:rFonts w:ascii="Simplified Arabic" w:hAnsi="Simplified Arabic" w:cs="Simplified Arabic"/>
          <w:noProof/>
          <w:color w:val="333333"/>
          <w:sz w:val="28"/>
          <w:szCs w:val="28"/>
          <w:rtl/>
        </w:rPr>
        <mc:AlternateContent>
          <mc:Choice Requires="wps">
            <w:drawing>
              <wp:anchor distT="0" distB="0" distL="114300" distR="114300" simplePos="0" relativeHeight="251653120" behindDoc="0" locked="0" layoutInCell="1" allowOverlap="1" wp14:anchorId="6CF892F1" wp14:editId="13A08528">
                <wp:simplePos x="0" y="0"/>
                <wp:positionH relativeFrom="column">
                  <wp:posOffset>3112135</wp:posOffset>
                </wp:positionH>
                <wp:positionV relativeFrom="paragraph">
                  <wp:posOffset>-1043940</wp:posOffset>
                </wp:positionV>
                <wp:extent cx="1780540" cy="1348740"/>
                <wp:effectExtent l="0" t="0" r="0" b="3810"/>
                <wp:wrapNone/>
                <wp:docPr id="5" name="Text Box 5"/>
                <wp:cNvGraphicFramePr/>
                <a:graphic xmlns:a="http://schemas.openxmlformats.org/drawingml/2006/main">
                  <a:graphicData uri="http://schemas.microsoft.com/office/word/2010/wordprocessingShape">
                    <wps:wsp>
                      <wps:cNvSpPr txBox="1"/>
                      <wps:spPr>
                        <a:xfrm>
                          <a:off x="0" y="0"/>
                          <a:ext cx="1780540" cy="13487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BCF527C" w14:textId="77777777" w:rsidR="00591CE3" w:rsidRDefault="00591CE3" w:rsidP="00474A40">
                            <w:pPr>
                              <w:jc w:val="center"/>
                            </w:pPr>
                            <w:r>
                              <w:rPr>
                                <w:noProof/>
                              </w:rPr>
                              <w:drawing>
                                <wp:inline distT="0" distB="0" distL="0" distR="0" wp14:anchorId="1B9C29FA" wp14:editId="510327DF">
                                  <wp:extent cx="903249" cy="1063636"/>
                                  <wp:effectExtent l="0" t="0" r="0" b="3175"/>
                                  <wp:docPr id="18"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F892F1" id="Text Box 5" o:spid="_x0000_s1028" type="#_x0000_t202" style="position:absolute;left:0;text-align:left;margin-left:245.05pt;margin-top:-82.2pt;width:140.2pt;height:106.2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" fillcolor="white [3201]" stroked="f" strokeweight=".5pt">
                <v:textbox>
                  <w:txbxContent>
                    <w:p w14:paraId="3BCF527C" w14:textId="77777777" w:rsidR="00591CE3" w:rsidRDefault="00591CE3" w:rsidP="00474A40">
                      <w:pPr>
                        <w:jc w:val="center"/>
                      </w:pPr>
                      <w:r>
                        <w:rPr>
                          <w:noProof/>
                        </w:rPr>
                        <w:drawing>
                          <wp:inline distT="0" distB="0" distL="0" distR="0" wp14:anchorId="1B9C29FA" wp14:editId="510327DF">
                            <wp:extent cx="903249" cy="1063636"/>
                            <wp:effectExtent l="0" t="0" r="0" b="3175"/>
                            <wp:docPr id="18"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pic:spPr>
                                </pic:pic>
                              </a:graphicData>
                            </a:graphic>
                          </wp:inline>
                        </w:drawing>
                      </w:r>
                    </w:p>
                  </w:txbxContent>
                </v:textbox>
              </v:shape>
            </w:pict>
          </mc:Fallback>
        </mc:AlternateContent>
      </w:r>
    </w:p>
    <w:p w14:paraId="637257AE" w14:textId="77777777" w:rsidR="00474A40" w:rsidRPr="007A7791" w:rsidRDefault="00474A40" w:rsidP="007A7791">
      <w:pPr>
        <w:spacing w:line="276" w:lineRule="auto"/>
        <w:jc w:val="both"/>
        <w:rPr>
          <w:rFonts w:ascii="Simplified Arabic" w:hAnsi="Simplified Arabic" w:cs="Simplified Arabic"/>
          <w:sz w:val="28"/>
          <w:szCs w:val="28"/>
          <w:u w:val="single"/>
          <w:rtl/>
          <w:lang w:bidi="ar-EG"/>
        </w:rPr>
      </w:pPr>
    </w:p>
    <w:p w14:paraId="349AAA98" w14:textId="77777777" w:rsidR="00474A40" w:rsidRPr="007A7791" w:rsidRDefault="00474A40" w:rsidP="007A7791">
      <w:pPr>
        <w:spacing w:after="0" w:line="276" w:lineRule="auto"/>
        <w:jc w:val="both"/>
        <w:rPr>
          <w:rFonts w:ascii="Simplified Arabic" w:hAnsi="Simplified Arabic" w:cs="Simplified Arabic"/>
          <w:sz w:val="28"/>
          <w:szCs w:val="28"/>
          <w:rtl/>
          <w:lang w:bidi="ar-EG"/>
        </w:rPr>
      </w:pPr>
    </w:p>
    <w:tbl>
      <w:tblPr>
        <w:tblpPr w:leftFromText="180" w:rightFromText="180" w:vertAnchor="text" w:horzAnchor="margin" w:tblpXSpec="center" w:tblpY="122"/>
        <w:bidiVisual/>
        <w:tblW w:w="0" w:type="auto"/>
        <w:tblBorders>
          <w:top w:val="thinThickSmallGap" w:sz="24" w:space="0" w:color="auto"/>
          <w:left w:val="thinThickSmallGap" w:sz="24" w:space="0" w:color="auto"/>
          <w:bottom w:val="thinThickSmallGap" w:sz="24" w:space="0" w:color="auto"/>
          <w:right w:val="thinThickSmallGap" w:sz="24" w:space="0" w:color="auto"/>
          <w:insideH w:val="single" w:sz="4" w:space="0" w:color="auto"/>
          <w:insideV w:val="single" w:sz="4" w:space="0" w:color="auto"/>
        </w:tblBorders>
        <w:tblLook w:val="04A0" w:firstRow="1" w:lastRow="0" w:firstColumn="1" w:lastColumn="0" w:noHBand="0" w:noVBand="1"/>
      </w:tblPr>
      <w:tblGrid>
        <w:gridCol w:w="2126"/>
        <w:gridCol w:w="6906"/>
      </w:tblGrid>
      <w:tr w:rsidR="007B33EA" w:rsidRPr="00B02ABA" w14:paraId="2BBA9C59" w14:textId="77777777" w:rsidTr="007B33EA">
        <w:trPr>
          <w:trHeight w:val="1403"/>
        </w:trPr>
        <w:tc>
          <w:tcPr>
            <w:tcW w:w="2133" w:type="dxa"/>
            <w:tcBorders>
              <w:top w:val="thinThickSmallGap" w:sz="24" w:space="0" w:color="auto"/>
              <w:left w:val="thinThickSmallGap" w:sz="24" w:space="0" w:color="auto"/>
              <w:bottom w:val="single" w:sz="4" w:space="0" w:color="auto"/>
              <w:right w:val="thinThickSmallGap" w:sz="24" w:space="0" w:color="auto"/>
            </w:tcBorders>
            <w:shd w:val="clear" w:color="auto" w:fill="F2F2F2"/>
            <w:vAlign w:val="center"/>
            <w:hideMark/>
          </w:tcPr>
          <w:p w14:paraId="7CC9D35C" w14:textId="77777777" w:rsidR="007B33EA" w:rsidRPr="007B33EA" w:rsidRDefault="007B33EA" w:rsidP="00C53A0B">
            <w:pPr>
              <w:spacing w:after="0"/>
              <w:jc w:val="center"/>
              <w:rPr>
                <w:rFonts w:ascii="Simplified Arabic" w:hAnsi="Simplified Arabic" w:cs="Simplified Arabic"/>
                <w:b/>
                <w:bCs/>
                <w:sz w:val="32"/>
                <w:szCs w:val="32"/>
                <w:lang w:bidi="ar-EG"/>
              </w:rPr>
            </w:pPr>
            <w:r w:rsidRPr="007B33EA">
              <w:rPr>
                <w:rFonts w:ascii="Simplified Arabic" w:hAnsi="Simplified Arabic" w:cs="Simplified Arabic"/>
                <w:b/>
                <w:bCs/>
                <w:sz w:val="32"/>
                <w:szCs w:val="32"/>
                <w:rtl/>
                <w:lang w:bidi="ar-EG"/>
              </w:rPr>
              <w:t>عنوان البحث باللغة العربية</w:t>
            </w:r>
          </w:p>
        </w:tc>
        <w:tc>
          <w:tcPr>
            <w:tcW w:w="6937" w:type="dxa"/>
            <w:tcBorders>
              <w:top w:val="thinThickSmallGap" w:sz="24" w:space="0" w:color="auto"/>
              <w:left w:val="thinThickSmallGap" w:sz="24" w:space="0" w:color="auto"/>
              <w:bottom w:val="single" w:sz="4" w:space="0" w:color="auto"/>
              <w:right w:val="thinThickSmallGap" w:sz="24" w:space="0" w:color="auto"/>
            </w:tcBorders>
            <w:hideMark/>
          </w:tcPr>
          <w:p w14:paraId="65BE5F2A" w14:textId="77777777" w:rsidR="007B33EA" w:rsidRDefault="007B33EA" w:rsidP="00C53A0B">
            <w:pPr>
              <w:pStyle w:val="ListParagraph"/>
              <w:ind w:left="471"/>
              <w:jc w:val="center"/>
              <w:rPr>
                <w:rFonts w:ascii="Simplified Arabic" w:eastAsia="Calibri" w:hAnsi="Simplified Arabic" w:cs="Simplified Arabic"/>
                <w:b/>
                <w:bCs/>
                <w:sz w:val="32"/>
                <w:szCs w:val="32"/>
                <w:rtl/>
                <w:lang w:bidi="ar-EG"/>
              </w:rPr>
            </w:pPr>
          </w:p>
          <w:p w14:paraId="5355B9EE" w14:textId="5E4717B2" w:rsidR="007B33EA" w:rsidRPr="007B33EA" w:rsidRDefault="00BD3E5D" w:rsidP="00BD3E5D">
            <w:pPr>
              <w:pStyle w:val="ListParagraph"/>
              <w:ind w:left="471"/>
              <w:jc w:val="center"/>
              <w:rPr>
                <w:rFonts w:ascii="Simplified Arabic" w:eastAsia="Calibri" w:hAnsi="Simplified Arabic" w:cs="Simplified Arabic"/>
                <w:b/>
                <w:bCs/>
                <w:sz w:val="32"/>
                <w:szCs w:val="32"/>
                <w:lang w:bidi="ar-EG"/>
              </w:rPr>
            </w:pPr>
            <w:r>
              <w:rPr>
                <w:rFonts w:ascii="Simplified Arabic" w:eastAsia="Calibri" w:hAnsi="Simplified Arabic" w:cs="Simplified Arabic" w:hint="cs"/>
                <w:b/>
                <w:bCs/>
                <w:sz w:val="32"/>
                <w:szCs w:val="32"/>
                <w:rtl/>
                <w:lang w:bidi="ar-EG"/>
              </w:rPr>
              <w:t xml:space="preserve"> اثر الرقابة الداخلية فى </w:t>
            </w:r>
            <w:r w:rsidR="007B33EA" w:rsidRPr="007B33EA">
              <w:rPr>
                <w:rFonts w:ascii="Simplified Arabic" w:eastAsia="Calibri" w:hAnsi="Simplified Arabic" w:cs="Simplified Arabic"/>
                <w:b/>
                <w:bCs/>
                <w:sz w:val="32"/>
                <w:szCs w:val="32"/>
                <w:rtl/>
                <w:lang w:bidi="ar-EG"/>
              </w:rPr>
              <w:t>فاعلية الأداء في مؤسسات التمويل متناهي الأصغر</w:t>
            </w:r>
          </w:p>
          <w:p w14:paraId="1ACAB9FA" w14:textId="77777777" w:rsidR="007B33EA" w:rsidRPr="007B33EA" w:rsidRDefault="007B33EA" w:rsidP="00C53A0B">
            <w:pPr>
              <w:pStyle w:val="ListParagraph"/>
              <w:ind w:left="471"/>
              <w:jc w:val="center"/>
              <w:rPr>
                <w:rFonts w:ascii="Simplified Arabic" w:eastAsia="Calibri" w:hAnsi="Simplified Arabic" w:cs="Simplified Arabic"/>
                <w:b/>
                <w:bCs/>
                <w:sz w:val="32"/>
                <w:szCs w:val="32"/>
                <w:rtl/>
                <w:lang w:bidi="ar-EG"/>
              </w:rPr>
            </w:pPr>
            <w:r w:rsidRPr="007B33EA">
              <w:rPr>
                <w:rFonts w:ascii="Simplified Arabic" w:eastAsia="Calibri" w:hAnsi="Simplified Arabic" w:cs="Simplified Arabic"/>
                <w:b/>
                <w:bCs/>
                <w:sz w:val="32"/>
                <w:szCs w:val="32"/>
                <w:rtl/>
                <w:lang w:bidi="ar-EG"/>
              </w:rPr>
              <w:t>"نموذج مؤسسة التضامن للتمويل الأصغر"</w:t>
            </w:r>
          </w:p>
          <w:p w14:paraId="6E4D6F7A" w14:textId="77777777" w:rsidR="007B33EA" w:rsidRPr="007B33EA" w:rsidRDefault="007B33EA" w:rsidP="00C53A0B">
            <w:pPr>
              <w:pStyle w:val="ListParagraph"/>
              <w:ind w:left="471"/>
              <w:jc w:val="center"/>
              <w:rPr>
                <w:rFonts w:asciiTheme="majorBidi" w:eastAsia="Calibri" w:hAnsiTheme="majorBidi" w:cstheme="majorBidi"/>
                <w:b/>
                <w:bCs/>
                <w:sz w:val="32"/>
                <w:szCs w:val="32"/>
                <w:lang w:bidi="ar-EG"/>
              </w:rPr>
            </w:pPr>
          </w:p>
        </w:tc>
      </w:tr>
      <w:tr w:rsidR="007B33EA" w:rsidRPr="00B02ABA" w14:paraId="74E97227" w14:textId="77777777" w:rsidTr="007B33EA">
        <w:trPr>
          <w:trHeight w:val="1376"/>
        </w:trPr>
        <w:tc>
          <w:tcPr>
            <w:tcW w:w="2133" w:type="dxa"/>
            <w:tcBorders>
              <w:top w:val="single" w:sz="4" w:space="0" w:color="auto"/>
              <w:left w:val="thinThickSmallGap" w:sz="24" w:space="0" w:color="auto"/>
              <w:bottom w:val="single" w:sz="4" w:space="0" w:color="auto"/>
              <w:right w:val="thinThickSmallGap" w:sz="24" w:space="0" w:color="auto"/>
            </w:tcBorders>
            <w:shd w:val="clear" w:color="auto" w:fill="F2F2F2"/>
            <w:vAlign w:val="center"/>
            <w:hideMark/>
          </w:tcPr>
          <w:p w14:paraId="310CD3EE" w14:textId="77777777" w:rsidR="007B33EA" w:rsidRPr="007B33EA" w:rsidRDefault="007B33EA" w:rsidP="00C53A0B">
            <w:pPr>
              <w:spacing w:after="0"/>
              <w:jc w:val="center"/>
              <w:rPr>
                <w:rFonts w:ascii="Simplified Arabic" w:hAnsi="Simplified Arabic" w:cs="Simplified Arabic"/>
                <w:b/>
                <w:bCs/>
                <w:sz w:val="32"/>
                <w:szCs w:val="32"/>
                <w:lang w:bidi="ar-EG"/>
              </w:rPr>
            </w:pPr>
            <w:r w:rsidRPr="007B33EA">
              <w:rPr>
                <w:rFonts w:ascii="Simplified Arabic" w:hAnsi="Simplified Arabic" w:cs="Simplified Arabic"/>
                <w:b/>
                <w:bCs/>
                <w:sz w:val="32"/>
                <w:szCs w:val="32"/>
                <w:rtl/>
                <w:lang w:bidi="ar-EG"/>
              </w:rPr>
              <w:t>عنوان البحث باللغة الإنجليزية</w:t>
            </w:r>
          </w:p>
        </w:tc>
        <w:tc>
          <w:tcPr>
            <w:tcW w:w="6937" w:type="dxa"/>
            <w:tcBorders>
              <w:top w:val="single" w:sz="4" w:space="0" w:color="auto"/>
              <w:left w:val="thinThickSmallGap" w:sz="24" w:space="0" w:color="auto"/>
              <w:bottom w:val="single" w:sz="4" w:space="0" w:color="auto"/>
              <w:right w:val="thinThickSmallGap" w:sz="24" w:space="0" w:color="auto"/>
            </w:tcBorders>
            <w:hideMark/>
          </w:tcPr>
          <w:p w14:paraId="542B23E2" w14:textId="77777777" w:rsidR="007B33EA" w:rsidRPr="007B33EA" w:rsidRDefault="007B33EA" w:rsidP="00C53A0B">
            <w:pPr>
              <w:pStyle w:val="ListParagraph"/>
              <w:ind w:left="471"/>
              <w:jc w:val="center"/>
              <w:rPr>
                <w:rFonts w:asciiTheme="majorBidi" w:eastAsia="Calibri" w:hAnsiTheme="majorBidi" w:cstheme="majorBidi"/>
                <w:b/>
                <w:bCs/>
                <w:sz w:val="32"/>
                <w:szCs w:val="32"/>
                <w:rtl/>
                <w:lang w:bidi="ar-EG"/>
              </w:rPr>
            </w:pPr>
            <w:r w:rsidRPr="007B33EA">
              <w:rPr>
                <w:rFonts w:asciiTheme="majorBidi" w:eastAsia="Calibri" w:hAnsiTheme="majorBidi" w:cstheme="majorBidi"/>
                <w:b/>
                <w:bCs/>
                <w:sz w:val="32"/>
                <w:szCs w:val="32"/>
                <w:lang w:bidi="ar-EG"/>
              </w:rPr>
              <w:t>The Impact of Internal Control in Raising the Efficiency and Effectiveness of Performance in Microfinance Institutions</w:t>
            </w:r>
          </w:p>
          <w:p w14:paraId="160C6773" w14:textId="77777777" w:rsidR="007B33EA" w:rsidRPr="007B33EA" w:rsidRDefault="007B33EA" w:rsidP="00C53A0B">
            <w:pPr>
              <w:tabs>
                <w:tab w:val="center" w:pos="3231"/>
              </w:tabs>
              <w:spacing w:after="0"/>
              <w:jc w:val="center"/>
              <w:rPr>
                <w:rFonts w:asciiTheme="majorBidi" w:hAnsiTheme="majorBidi" w:cstheme="majorBidi"/>
                <w:b/>
                <w:bCs/>
                <w:sz w:val="32"/>
                <w:szCs w:val="32"/>
                <w:lang w:bidi="ar-EG"/>
              </w:rPr>
            </w:pPr>
            <w:r w:rsidRPr="007B33EA">
              <w:rPr>
                <w:rFonts w:asciiTheme="majorBidi" w:eastAsia="Calibri" w:hAnsiTheme="majorBidi" w:cstheme="majorBidi"/>
                <w:b/>
                <w:bCs/>
                <w:sz w:val="32"/>
                <w:szCs w:val="32"/>
                <w:lang w:bidi="ar-EG"/>
              </w:rPr>
              <w:t>“Al Tadamun Microfinance Foundation Model”</w:t>
            </w:r>
          </w:p>
        </w:tc>
      </w:tr>
      <w:tr w:rsidR="007B33EA" w:rsidRPr="00B02ABA" w14:paraId="0B93EE9E" w14:textId="77777777" w:rsidTr="007B33EA">
        <w:trPr>
          <w:trHeight w:val="774"/>
        </w:trPr>
        <w:tc>
          <w:tcPr>
            <w:tcW w:w="2133" w:type="dxa"/>
            <w:tcBorders>
              <w:top w:val="single" w:sz="4" w:space="0" w:color="auto"/>
              <w:left w:val="thinThickSmallGap" w:sz="24" w:space="0" w:color="auto"/>
              <w:bottom w:val="single" w:sz="4" w:space="0" w:color="auto"/>
              <w:right w:val="thinThickSmallGap" w:sz="24" w:space="0" w:color="auto"/>
            </w:tcBorders>
            <w:shd w:val="clear" w:color="auto" w:fill="F2F2F2"/>
            <w:vAlign w:val="center"/>
            <w:hideMark/>
          </w:tcPr>
          <w:p w14:paraId="3ACD3808" w14:textId="77777777" w:rsidR="007B33EA" w:rsidRPr="007B33EA" w:rsidRDefault="007B33EA" w:rsidP="00C53A0B">
            <w:pPr>
              <w:spacing w:after="0"/>
              <w:jc w:val="center"/>
              <w:rPr>
                <w:rFonts w:ascii="Simplified Arabic" w:hAnsi="Simplified Arabic" w:cs="Simplified Arabic"/>
                <w:b/>
                <w:bCs/>
                <w:sz w:val="32"/>
                <w:szCs w:val="32"/>
                <w:lang w:bidi="ar-EG"/>
              </w:rPr>
            </w:pPr>
            <w:r w:rsidRPr="007B33EA">
              <w:rPr>
                <w:rFonts w:ascii="Simplified Arabic" w:hAnsi="Simplified Arabic" w:cs="Simplified Arabic"/>
                <w:b/>
                <w:bCs/>
                <w:sz w:val="32"/>
                <w:szCs w:val="32"/>
                <w:rtl/>
                <w:lang w:bidi="ar-EG"/>
              </w:rPr>
              <w:t>إعداد</w:t>
            </w:r>
          </w:p>
        </w:tc>
        <w:tc>
          <w:tcPr>
            <w:tcW w:w="6937" w:type="dxa"/>
            <w:tcBorders>
              <w:top w:val="single" w:sz="4" w:space="0" w:color="auto"/>
              <w:left w:val="thinThickSmallGap" w:sz="24" w:space="0" w:color="auto"/>
              <w:bottom w:val="single" w:sz="4" w:space="0" w:color="auto"/>
              <w:right w:val="thinThickSmallGap" w:sz="24" w:space="0" w:color="auto"/>
            </w:tcBorders>
            <w:hideMark/>
          </w:tcPr>
          <w:p w14:paraId="6DEB5A1A" w14:textId="77777777" w:rsidR="007B33EA" w:rsidRDefault="007B33EA" w:rsidP="00C53A0B">
            <w:pPr>
              <w:spacing w:after="0"/>
              <w:jc w:val="center"/>
              <w:rPr>
                <w:rFonts w:ascii="Simplified Arabic" w:eastAsia="Calibri" w:hAnsi="Simplified Arabic"/>
                <w:b/>
                <w:bCs/>
                <w:sz w:val="32"/>
                <w:szCs w:val="32"/>
                <w:rtl/>
                <w:lang w:bidi="ar-EG"/>
              </w:rPr>
            </w:pPr>
          </w:p>
          <w:p w14:paraId="78EC976B" w14:textId="77777777" w:rsidR="007B33EA" w:rsidRDefault="007B33EA" w:rsidP="00C53A0B">
            <w:pPr>
              <w:spacing w:after="0"/>
              <w:jc w:val="center"/>
              <w:rPr>
                <w:rFonts w:ascii="Simplified Arabic" w:eastAsia="Calibri" w:hAnsi="Simplified Arabic"/>
                <w:b/>
                <w:bCs/>
                <w:sz w:val="32"/>
                <w:szCs w:val="32"/>
                <w:rtl/>
                <w:lang w:bidi="ar-EG"/>
              </w:rPr>
            </w:pPr>
            <w:r w:rsidRPr="007B33EA">
              <w:rPr>
                <w:rFonts w:ascii="Simplified Arabic" w:eastAsia="Calibri" w:hAnsi="Simplified Arabic"/>
                <w:b/>
                <w:bCs/>
                <w:sz w:val="32"/>
                <w:szCs w:val="32"/>
                <w:rtl/>
                <w:lang w:bidi="ar-EG"/>
              </w:rPr>
              <w:t>أمير الإسلام سامي الأكيابي</w:t>
            </w:r>
          </w:p>
          <w:p w14:paraId="2779ED5E" w14:textId="77777777" w:rsidR="007B33EA" w:rsidRPr="007B33EA" w:rsidRDefault="007B33EA" w:rsidP="00C53A0B">
            <w:pPr>
              <w:spacing w:after="0"/>
              <w:jc w:val="center"/>
              <w:rPr>
                <w:rFonts w:ascii="Simplified Arabic" w:hAnsi="Simplified Arabic" w:cs="Simplified Arabic"/>
                <w:b/>
                <w:bCs/>
                <w:sz w:val="32"/>
                <w:szCs w:val="32"/>
                <w:lang w:bidi="ar-EG"/>
              </w:rPr>
            </w:pPr>
          </w:p>
        </w:tc>
      </w:tr>
      <w:tr w:rsidR="007B33EA" w:rsidRPr="00B02ABA" w14:paraId="185C143D" w14:textId="77777777" w:rsidTr="007B33EA">
        <w:trPr>
          <w:trHeight w:val="845"/>
        </w:trPr>
        <w:tc>
          <w:tcPr>
            <w:tcW w:w="2133" w:type="dxa"/>
            <w:tcBorders>
              <w:top w:val="single" w:sz="4" w:space="0" w:color="auto"/>
              <w:left w:val="thinThickSmallGap" w:sz="24" w:space="0" w:color="auto"/>
              <w:bottom w:val="thinThickSmallGap" w:sz="24" w:space="0" w:color="auto"/>
              <w:right w:val="thinThickSmallGap" w:sz="24" w:space="0" w:color="auto"/>
            </w:tcBorders>
            <w:shd w:val="clear" w:color="auto" w:fill="F2F2F2"/>
            <w:vAlign w:val="center"/>
            <w:hideMark/>
          </w:tcPr>
          <w:p w14:paraId="4535D11B" w14:textId="77777777" w:rsidR="007B33EA" w:rsidRPr="007B33EA" w:rsidRDefault="007B33EA" w:rsidP="00C53A0B">
            <w:pPr>
              <w:spacing w:after="0"/>
              <w:jc w:val="center"/>
              <w:rPr>
                <w:rFonts w:ascii="Simplified Arabic" w:hAnsi="Simplified Arabic" w:cs="Simplified Arabic"/>
                <w:b/>
                <w:bCs/>
                <w:sz w:val="32"/>
                <w:szCs w:val="32"/>
                <w:lang w:bidi="ar-EG"/>
              </w:rPr>
            </w:pPr>
            <w:r w:rsidRPr="007B33EA">
              <w:rPr>
                <w:rFonts w:ascii="Simplified Arabic" w:hAnsi="Simplified Arabic" w:cs="Simplified Arabic"/>
                <w:b/>
                <w:bCs/>
                <w:sz w:val="32"/>
                <w:szCs w:val="32"/>
                <w:rtl/>
                <w:lang w:bidi="ar-EG"/>
              </w:rPr>
              <w:t>إشراف</w:t>
            </w:r>
          </w:p>
        </w:tc>
        <w:tc>
          <w:tcPr>
            <w:tcW w:w="6937" w:type="dxa"/>
            <w:tcBorders>
              <w:top w:val="single" w:sz="4" w:space="0" w:color="auto"/>
              <w:left w:val="thinThickSmallGap" w:sz="24" w:space="0" w:color="auto"/>
              <w:bottom w:val="thinThickSmallGap" w:sz="24" w:space="0" w:color="auto"/>
              <w:right w:val="thinThickSmallGap" w:sz="24" w:space="0" w:color="auto"/>
            </w:tcBorders>
            <w:shd w:val="clear" w:color="auto" w:fill="FFFFFF"/>
            <w:hideMark/>
          </w:tcPr>
          <w:p w14:paraId="3CA3CB01" w14:textId="77777777" w:rsidR="007B33EA" w:rsidRPr="00C53A0B" w:rsidRDefault="007B33EA" w:rsidP="00C53A0B">
            <w:pPr>
              <w:spacing w:after="0"/>
              <w:jc w:val="center"/>
              <w:rPr>
                <w:rFonts w:ascii="Simplified Arabic" w:hAnsi="Simplified Arabic" w:cs="Simplified Arabic"/>
                <w:b/>
                <w:bCs/>
                <w:sz w:val="36"/>
                <w:szCs w:val="36"/>
                <w:rtl/>
                <w:lang w:bidi="ar-EG"/>
              </w:rPr>
            </w:pPr>
          </w:p>
          <w:p w14:paraId="72AFC92A" w14:textId="77777777" w:rsidR="007B33EA" w:rsidRPr="00C53A0B" w:rsidRDefault="007B33EA" w:rsidP="00C53A0B">
            <w:pPr>
              <w:spacing w:after="0"/>
              <w:jc w:val="center"/>
              <w:rPr>
                <w:rFonts w:ascii="Simplified Arabic" w:hAnsi="Simplified Arabic" w:cs="Simplified Arabic"/>
                <w:b/>
                <w:bCs/>
                <w:sz w:val="32"/>
                <w:szCs w:val="32"/>
                <w:rtl/>
                <w:lang w:bidi="ar-EG"/>
              </w:rPr>
            </w:pPr>
            <w:r w:rsidRPr="00C53A0B">
              <w:rPr>
                <w:rFonts w:ascii="Simplified Arabic" w:hAnsi="Simplified Arabic" w:cs="Simplified Arabic" w:hint="cs"/>
                <w:b/>
                <w:bCs/>
                <w:sz w:val="32"/>
                <w:szCs w:val="32"/>
                <w:rtl/>
                <w:lang w:bidi="ar-EG"/>
              </w:rPr>
              <w:t xml:space="preserve">أ.د. </w:t>
            </w:r>
            <w:r w:rsidRPr="00C53A0B">
              <w:rPr>
                <w:rFonts w:ascii="Simplified Arabic" w:hAnsi="Simplified Arabic" w:cs="Simplified Arabic"/>
                <w:b/>
                <w:bCs/>
                <w:sz w:val="32"/>
                <w:szCs w:val="32"/>
                <w:rtl/>
                <w:lang w:bidi="ar-EG"/>
              </w:rPr>
              <w:t>محمد توفيق</w:t>
            </w:r>
          </w:p>
          <w:p w14:paraId="5CC54E5C" w14:textId="77777777" w:rsidR="007B33EA" w:rsidRPr="007B33EA" w:rsidRDefault="007B33EA" w:rsidP="00C53A0B">
            <w:pPr>
              <w:spacing w:after="0"/>
              <w:jc w:val="center"/>
              <w:rPr>
                <w:rFonts w:ascii="Simplified Arabic" w:hAnsi="Simplified Arabic" w:cs="Simplified Arabic"/>
                <w:b/>
                <w:bCs/>
                <w:sz w:val="32"/>
                <w:szCs w:val="32"/>
                <w:lang w:bidi="ar-EG"/>
              </w:rPr>
            </w:pPr>
          </w:p>
        </w:tc>
      </w:tr>
    </w:tbl>
    <w:p w14:paraId="593F0F26" w14:textId="622136C7" w:rsidR="00474A40" w:rsidRPr="00B02ABA" w:rsidRDefault="007B33EA" w:rsidP="007B33EA">
      <w:pPr>
        <w:tabs>
          <w:tab w:val="center" w:pos="4560"/>
        </w:tabs>
        <w:spacing w:line="276" w:lineRule="auto"/>
        <w:rPr>
          <w:rFonts w:ascii="Simplified Arabic" w:eastAsia="Arial Unicode MS" w:hAnsi="Simplified Arabic" w:cs="Simplified Arabic"/>
          <w:b/>
          <w:bCs/>
          <w:sz w:val="32"/>
          <w:szCs w:val="32"/>
          <w:rtl/>
        </w:rPr>
      </w:pPr>
      <w:r>
        <w:rPr>
          <w:rFonts w:ascii="Simplified Arabic" w:eastAsia="Arial Unicode MS" w:hAnsi="Simplified Arabic" w:cs="Simplified Arabic"/>
          <w:b/>
          <w:bCs/>
          <w:sz w:val="32"/>
          <w:szCs w:val="32"/>
          <w:rtl/>
        </w:rPr>
        <w:tab/>
      </w:r>
      <w:r w:rsidR="00474A40" w:rsidRPr="00B02ABA">
        <w:rPr>
          <w:rFonts w:ascii="Simplified Arabic" w:eastAsia="Arial Unicode MS" w:hAnsi="Simplified Arabic" w:cs="Simplified Arabic"/>
          <w:b/>
          <w:bCs/>
          <w:sz w:val="32"/>
          <w:szCs w:val="32"/>
          <w:rtl/>
        </w:rPr>
        <w:t>لاستكمال متطلبات</w:t>
      </w:r>
      <w:r w:rsidR="001C1C6C" w:rsidRPr="00B02ABA">
        <w:rPr>
          <w:rFonts w:ascii="Simplified Arabic" w:eastAsia="Arial Unicode MS" w:hAnsi="Simplified Arabic" w:cs="Simplified Arabic"/>
          <w:b/>
          <w:bCs/>
          <w:sz w:val="32"/>
          <w:szCs w:val="32"/>
        </w:rPr>
        <w:t xml:space="preserve"> </w:t>
      </w:r>
      <w:r w:rsidR="00474A40" w:rsidRPr="00B02ABA">
        <w:rPr>
          <w:rFonts w:ascii="Simplified Arabic" w:eastAsia="Arial Unicode MS" w:hAnsi="Simplified Arabic" w:cs="Simplified Arabic"/>
          <w:b/>
          <w:bCs/>
          <w:sz w:val="32"/>
          <w:szCs w:val="32"/>
          <w:rtl/>
        </w:rPr>
        <w:t>الحصول على الماجستير المهني "التخطيط للتنمية المستدامة"</w:t>
      </w:r>
    </w:p>
    <w:p w14:paraId="5EAF358E" w14:textId="76F46389" w:rsidR="001C1C6C" w:rsidRDefault="001C1C6C" w:rsidP="00934926">
      <w:pPr>
        <w:spacing w:line="276" w:lineRule="auto"/>
        <w:rPr>
          <w:rFonts w:ascii="Simplified Arabic" w:eastAsia="Arial Unicode MS" w:hAnsi="Simplified Arabic" w:cs="Simplified Arabic"/>
          <w:b/>
          <w:bCs/>
          <w:sz w:val="32"/>
          <w:szCs w:val="32"/>
          <w:rtl/>
        </w:rPr>
      </w:pPr>
    </w:p>
    <w:p w14:paraId="074F2180" w14:textId="77777777" w:rsidR="00C53A0B" w:rsidRDefault="00C53A0B" w:rsidP="00934926">
      <w:pPr>
        <w:spacing w:line="276" w:lineRule="auto"/>
        <w:rPr>
          <w:rFonts w:ascii="Simplified Arabic" w:eastAsia="Arial Unicode MS" w:hAnsi="Simplified Arabic" w:cs="Simplified Arabic"/>
          <w:b/>
          <w:bCs/>
          <w:sz w:val="32"/>
          <w:szCs w:val="32"/>
          <w:rtl/>
        </w:rPr>
      </w:pPr>
    </w:p>
    <w:p w14:paraId="75F62DA8" w14:textId="77777777" w:rsidR="00C53A0B" w:rsidRDefault="00C53A0B" w:rsidP="00934926">
      <w:pPr>
        <w:spacing w:line="276" w:lineRule="auto"/>
        <w:rPr>
          <w:rFonts w:ascii="Simplified Arabic" w:eastAsia="Arial Unicode MS" w:hAnsi="Simplified Arabic" w:cs="Simplified Arabic"/>
          <w:b/>
          <w:bCs/>
          <w:sz w:val="32"/>
          <w:szCs w:val="32"/>
          <w:rtl/>
        </w:rPr>
      </w:pPr>
    </w:p>
    <w:p w14:paraId="00428185" w14:textId="77777777" w:rsidR="00C53A0B" w:rsidRDefault="00C53A0B" w:rsidP="00934926">
      <w:pPr>
        <w:spacing w:line="276" w:lineRule="auto"/>
        <w:rPr>
          <w:rFonts w:ascii="Simplified Arabic" w:eastAsia="Arial Unicode MS" w:hAnsi="Simplified Arabic" w:cs="Simplified Arabic"/>
          <w:b/>
          <w:bCs/>
          <w:sz w:val="32"/>
          <w:szCs w:val="32"/>
          <w:rtl/>
        </w:rPr>
      </w:pPr>
    </w:p>
    <w:p w14:paraId="058F554B" w14:textId="514DDD12" w:rsidR="00474A40" w:rsidRPr="00662130" w:rsidRDefault="00662130" w:rsidP="00B02ABA">
      <w:pPr>
        <w:spacing w:line="276" w:lineRule="auto"/>
        <w:jc w:val="center"/>
        <w:rPr>
          <w:rFonts w:ascii="Simplified Arabic" w:hAnsi="Simplified Arabic" w:cs="Simplified Arabic"/>
          <w:b/>
          <w:bCs/>
          <w:sz w:val="32"/>
          <w:szCs w:val="32"/>
          <w:rtl/>
          <w:lang w:bidi="ar-EG"/>
        </w:rPr>
      </w:pPr>
      <w:r w:rsidRPr="00662130">
        <w:rPr>
          <w:rFonts w:ascii="Simplified Arabic" w:eastAsia="Arial Unicode MS" w:hAnsi="Simplified Arabic" w:cs="Simplified Arabic" w:hint="cs"/>
          <w:b/>
          <w:bCs/>
          <w:sz w:val="32"/>
          <w:szCs w:val="32"/>
          <w:rtl/>
          <w:lang w:bidi="ar-EG"/>
        </w:rPr>
        <w:t>2022</w:t>
      </w:r>
    </w:p>
    <w:p w14:paraId="4DC6EA1A" w14:textId="32DBFD41" w:rsidR="00474A40" w:rsidRPr="007A7791" w:rsidRDefault="00474A40" w:rsidP="007A7791">
      <w:pPr>
        <w:spacing w:line="276" w:lineRule="auto"/>
        <w:jc w:val="both"/>
        <w:rPr>
          <w:rFonts w:ascii="Simplified Arabic" w:hAnsi="Simplified Arabic" w:cs="Simplified Arabic"/>
          <w:color w:val="C00000"/>
          <w:sz w:val="28"/>
          <w:szCs w:val="28"/>
          <w:rtl/>
        </w:rPr>
      </w:pPr>
    </w:p>
    <w:p w14:paraId="630FB7FE" w14:textId="2C70A10E" w:rsidR="00474A40" w:rsidRPr="007A7791" w:rsidRDefault="00474A40" w:rsidP="007A7791">
      <w:pPr>
        <w:spacing w:line="276" w:lineRule="auto"/>
        <w:jc w:val="both"/>
        <w:rPr>
          <w:rFonts w:ascii="Simplified Arabic" w:hAnsi="Simplified Arabic" w:cs="Simplified Arabic"/>
          <w:color w:val="C00000"/>
          <w:sz w:val="28"/>
          <w:szCs w:val="28"/>
          <w:rtl/>
        </w:rPr>
      </w:pPr>
    </w:p>
    <w:p w14:paraId="000503AA" w14:textId="158D8194" w:rsidR="001C1C6C" w:rsidRPr="007A7791" w:rsidRDefault="007B33EA" w:rsidP="007A7791">
      <w:pPr>
        <w:spacing w:after="160" w:line="276" w:lineRule="auto"/>
        <w:jc w:val="both"/>
        <w:outlineLvl w:val="0"/>
        <w:rPr>
          <w:rFonts w:ascii="Simplified Arabic" w:eastAsia="Arial Unicode MS" w:hAnsi="Simplified Arabic" w:cs="Simplified Arabic"/>
          <w:sz w:val="28"/>
          <w:szCs w:val="28"/>
          <w:lang w:bidi="ar-EG"/>
        </w:rPr>
      </w:pPr>
      <w:r w:rsidRPr="007A7791">
        <w:rPr>
          <w:rFonts w:ascii="Simplified Arabic" w:hAnsi="Simplified Arabic" w:cs="Simplified Arabic"/>
          <w:noProof/>
          <w:color w:val="C00000"/>
          <w:sz w:val="28"/>
          <w:szCs w:val="28"/>
          <w:rtl/>
        </w:rPr>
        <mc:AlternateContent>
          <mc:Choice Requires="wps">
            <w:drawing>
              <wp:anchor distT="0" distB="0" distL="114300" distR="114300" simplePos="0" relativeHeight="251656192" behindDoc="0" locked="0" layoutInCell="1" allowOverlap="1" wp14:anchorId="50D6325D" wp14:editId="52D144DD">
                <wp:simplePos x="0" y="0"/>
                <wp:positionH relativeFrom="column">
                  <wp:posOffset>-750570</wp:posOffset>
                </wp:positionH>
                <wp:positionV relativeFrom="paragraph">
                  <wp:posOffset>-889000</wp:posOffset>
                </wp:positionV>
                <wp:extent cx="7573010" cy="10690860"/>
                <wp:effectExtent l="0" t="0" r="27940" b="15240"/>
                <wp:wrapNone/>
                <wp:docPr id="10" name="مستطيل 10"/>
                <wp:cNvGraphicFramePr/>
                <a:graphic xmlns:a="http://schemas.openxmlformats.org/drawingml/2006/main">
                  <a:graphicData uri="http://schemas.microsoft.com/office/word/2010/wordprocessingShape">
                    <wps:wsp>
                      <wps:cNvSpPr/>
                      <wps:spPr>
                        <a:xfrm>
                          <a:off x="0" y="0"/>
                          <a:ext cx="7573010" cy="10690860"/>
                        </a:xfrm>
                        <a:prstGeom prst="rect">
                          <a:avLst/>
                        </a:prstGeom>
                      </wps:spPr>
                      <wps:style>
                        <a:lnRef idx="2">
                          <a:schemeClr val="dk1"/>
                        </a:lnRef>
                        <a:fillRef idx="1">
                          <a:schemeClr val="lt1"/>
                        </a:fillRef>
                        <a:effectRef idx="0">
                          <a:schemeClr val="dk1"/>
                        </a:effectRef>
                        <a:fontRef idx="minor">
                          <a:schemeClr val="dk1"/>
                        </a:fontRef>
                      </wps:style>
                      <wps:txbx>
                        <w:txbxContent>
                          <w:p w14:paraId="6CCBBB0E" w14:textId="073A5474" w:rsidR="00591CE3" w:rsidRDefault="00591CE3" w:rsidP="007A7791">
                            <w:pPr>
                              <w:jc w:val="center"/>
                            </w:pPr>
                            <w:r>
                              <w:rPr>
                                <w:noProof/>
                              </w:rPr>
                              <w:drawing>
                                <wp:inline distT="0" distB="0" distL="0" distR="0" wp14:anchorId="63C6AC46" wp14:editId="4CC89D3A">
                                  <wp:extent cx="2266122" cy="3207059"/>
                                  <wp:effectExtent l="0" t="0" r="1270" b="0"/>
                                  <wp:docPr id="1" name="صورة 20" descr="https://www.ramstarab.com/wp-content/uploads/2021/04/%D8%A8%D8%B3%D9%85-%D8%A7%D9%84%D9%84%D9%87-%D8%A7%D9%84%D8%B1%D8%AD%D9%85%D9%86-%D8%A7%D9%84%D8%B1%D8%AD%D9%8A%D9%85-%D9%85%D8%B2%D8%AE%D8%B1%D9%81%D8%A9-%D9%84%D9%84%D9%86%D8%B3%D8%AE2-467x7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ramstarab.com/wp-content/uploads/2021/04/%D8%A8%D8%B3%D9%85-%D8%A7%D9%84%D9%84%D9%87-%D8%A7%D9%84%D8%B1%D8%AD%D9%85%D9%86-%D8%A7%D9%84%D8%B1%D8%AD%D9%8A%D9%85-%D9%85%D8%B2%D8%AE%D8%B1%D9%81%D8%A9-%D9%84%D9%84%D9%86%D8%B3%D8%AE2-467x700-1.png"/>
                                          <pic:cNvPicPr>
                                            <a:picLocks noChangeAspect="1" noChangeArrowheads="1"/>
                                          </pic:cNvPicPr>
                                        </pic:nvPicPr>
                                        <pic:blipFill rotWithShape="1">
                                          <a:blip r:embed="rId9">
                                            <a:biLevel thresh="75000"/>
                                            <a:extLst>
                                              <a:ext uri="{28A0092B-C50C-407E-A947-70E740481C1C}">
                                                <a14:useLocalDpi xmlns:a14="http://schemas.microsoft.com/office/drawing/2010/main" val="0"/>
                                              </a:ext>
                                            </a:extLst>
                                          </a:blip>
                                          <a:srcRect b="5373"/>
                                          <a:stretch/>
                                        </pic:blipFill>
                                        <pic:spPr bwMode="auto">
                                          <a:xfrm>
                                            <a:off x="0" y="0"/>
                                            <a:ext cx="2275225" cy="3219942"/>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D6325D" id="مستطيل 10" o:spid="_x0000_s1029" style="position:absolute;left:0;text-align:left;margin-left:-59.1pt;margin-top:-70pt;width:596.3pt;height:841.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" fillcolor="white [3201]" strokecolor="black [3200]" strokeweight="2pt">
                <v:textbox>
                  <w:txbxContent>
                    <w:p w14:paraId="6CCBBB0E" w14:textId="073A5474" w:rsidR="00591CE3" w:rsidRDefault="00591CE3" w:rsidP="007A7791">
                      <w:pPr>
                        <w:jc w:val="center"/>
                      </w:pPr>
                      <w:r>
                        <w:rPr>
                          <w:noProof/>
                        </w:rPr>
                        <w:drawing>
                          <wp:inline distT="0" distB="0" distL="0" distR="0" wp14:anchorId="63C6AC46" wp14:editId="4CC89D3A">
                            <wp:extent cx="2266122" cy="3207059"/>
                            <wp:effectExtent l="0" t="0" r="1270" b="0"/>
                            <wp:docPr id="1" name="صورة 20" descr="https://www.ramstarab.com/wp-content/uploads/2021/04/%D8%A8%D8%B3%D9%85-%D8%A7%D9%84%D9%84%D9%87-%D8%A7%D9%84%D8%B1%D8%AD%D9%85%D9%86-%D8%A7%D9%84%D8%B1%D8%AD%D9%8A%D9%85-%D9%85%D8%B2%D8%AE%D8%B1%D9%81%D8%A9-%D9%84%D9%84%D9%86%D8%B3%D8%AE2-467x7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ramstarab.com/wp-content/uploads/2021/04/%D8%A8%D8%B3%D9%85-%D8%A7%D9%84%D9%84%D9%87-%D8%A7%D9%84%D8%B1%D8%AD%D9%85%D9%86-%D8%A7%D9%84%D8%B1%D8%AD%D9%8A%D9%85-%D9%85%D8%B2%D8%AE%D8%B1%D9%81%D8%A9-%D9%84%D9%84%D9%86%D8%B3%D8%AE2-467x700-1.png"/>
                                    <pic:cNvPicPr>
                                      <a:picLocks noChangeAspect="1" noChangeArrowheads="1"/>
                                    </pic:cNvPicPr>
                                  </pic:nvPicPr>
                                  <pic:blipFill rotWithShape="1">
                                    <a:blip r:embed="rId9">
                                      <a:biLevel thresh="75000"/>
                                      <a:extLst>
                                        <a:ext uri="{28A0092B-C50C-407E-A947-70E740481C1C}">
                                          <a14:useLocalDpi xmlns:a14="http://schemas.microsoft.com/office/drawing/2010/main" val="0"/>
                                        </a:ext>
                                      </a:extLst>
                                    </a:blip>
                                    <a:srcRect b="5373"/>
                                    <a:stretch/>
                                  </pic:blipFill>
                                  <pic:spPr bwMode="auto">
                                    <a:xfrm>
                                      <a:off x="0" y="0"/>
                                      <a:ext cx="2275225" cy="3219942"/>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rect>
            </w:pict>
          </mc:Fallback>
        </mc:AlternateContent>
      </w:r>
    </w:p>
    <w:p w14:paraId="3D341378" w14:textId="56A8673D" w:rsidR="001C1C6C" w:rsidRPr="007A7791" w:rsidRDefault="001C1C6C" w:rsidP="007A7791">
      <w:pPr>
        <w:spacing w:after="160" w:line="276" w:lineRule="auto"/>
        <w:jc w:val="both"/>
        <w:outlineLvl w:val="0"/>
        <w:rPr>
          <w:rFonts w:ascii="Simplified Arabic" w:eastAsia="Arial Unicode MS" w:hAnsi="Simplified Arabic" w:cs="Simplified Arabic"/>
          <w:sz w:val="28"/>
          <w:szCs w:val="28"/>
          <w:lang w:bidi="ar-EG"/>
        </w:rPr>
      </w:pPr>
    </w:p>
    <w:p w14:paraId="4D0BBDB0" w14:textId="77777777" w:rsidR="007A7791" w:rsidRPr="007A7791" w:rsidRDefault="007A7791" w:rsidP="007A7791">
      <w:pPr>
        <w:spacing w:after="160" w:line="276" w:lineRule="auto"/>
        <w:jc w:val="both"/>
        <w:outlineLvl w:val="0"/>
        <w:rPr>
          <w:rFonts w:ascii="Simplified Arabic" w:eastAsia="Arial Unicode MS" w:hAnsi="Simplified Arabic" w:cs="Simplified Arabic"/>
          <w:sz w:val="28"/>
          <w:szCs w:val="28"/>
          <w:lang w:bidi="ar-EG"/>
        </w:rPr>
      </w:pPr>
    </w:p>
    <w:p w14:paraId="24A0264C" w14:textId="41E408BC" w:rsidR="001C1C6C" w:rsidRPr="007A7791" w:rsidRDefault="001C1C6C" w:rsidP="007A7791">
      <w:pPr>
        <w:spacing w:after="160" w:line="276" w:lineRule="auto"/>
        <w:jc w:val="both"/>
        <w:outlineLvl w:val="0"/>
        <w:rPr>
          <w:rFonts w:ascii="Simplified Arabic" w:eastAsia="Arial Unicode MS" w:hAnsi="Simplified Arabic" w:cs="Simplified Arabic"/>
          <w:sz w:val="28"/>
          <w:szCs w:val="28"/>
          <w:lang w:bidi="ar-EG"/>
        </w:rPr>
      </w:pPr>
    </w:p>
    <w:p w14:paraId="2EEA07C7" w14:textId="4E21F17E" w:rsidR="001C1C6C" w:rsidRPr="007A7791" w:rsidRDefault="001C1C6C" w:rsidP="007A7791">
      <w:pPr>
        <w:spacing w:after="160" w:line="276" w:lineRule="auto"/>
        <w:jc w:val="both"/>
        <w:outlineLvl w:val="0"/>
        <w:rPr>
          <w:rFonts w:ascii="Simplified Arabic" w:eastAsia="Arial Unicode MS" w:hAnsi="Simplified Arabic" w:cs="Simplified Arabic"/>
          <w:sz w:val="28"/>
          <w:szCs w:val="28"/>
          <w:lang w:bidi="ar-EG"/>
        </w:rPr>
      </w:pPr>
    </w:p>
    <w:p w14:paraId="633932C9" w14:textId="77777777" w:rsidR="001C1C6C" w:rsidRPr="007A7791" w:rsidRDefault="001C1C6C" w:rsidP="007A7791">
      <w:pPr>
        <w:spacing w:after="160" w:line="276" w:lineRule="auto"/>
        <w:jc w:val="both"/>
        <w:outlineLvl w:val="0"/>
        <w:rPr>
          <w:rFonts w:ascii="Simplified Arabic" w:eastAsia="Arial Unicode MS" w:hAnsi="Simplified Arabic" w:cs="Simplified Arabic"/>
          <w:sz w:val="28"/>
          <w:szCs w:val="28"/>
          <w:lang w:bidi="ar-EG"/>
        </w:rPr>
      </w:pPr>
    </w:p>
    <w:p w14:paraId="245E2C87" w14:textId="77777777" w:rsidR="001C1C6C" w:rsidRPr="007A7791" w:rsidRDefault="001C1C6C" w:rsidP="007A7791">
      <w:pPr>
        <w:spacing w:after="160" w:line="276" w:lineRule="auto"/>
        <w:jc w:val="both"/>
        <w:outlineLvl w:val="0"/>
        <w:rPr>
          <w:rFonts w:ascii="Simplified Arabic" w:eastAsia="Arial Unicode MS" w:hAnsi="Simplified Arabic" w:cs="Simplified Arabic"/>
          <w:sz w:val="28"/>
          <w:szCs w:val="28"/>
          <w:lang w:bidi="ar-EG"/>
        </w:rPr>
      </w:pPr>
    </w:p>
    <w:p w14:paraId="4BDEF2E9" w14:textId="77777777" w:rsidR="001C1C6C" w:rsidRPr="007A7791" w:rsidRDefault="001C1C6C" w:rsidP="007A7791">
      <w:pPr>
        <w:spacing w:after="160" w:line="276" w:lineRule="auto"/>
        <w:jc w:val="both"/>
        <w:outlineLvl w:val="0"/>
        <w:rPr>
          <w:rFonts w:ascii="Simplified Arabic" w:eastAsia="Arial Unicode MS" w:hAnsi="Simplified Arabic" w:cs="Simplified Arabic"/>
          <w:sz w:val="28"/>
          <w:szCs w:val="28"/>
          <w:lang w:bidi="ar-EG"/>
        </w:rPr>
      </w:pPr>
    </w:p>
    <w:p w14:paraId="4319B381" w14:textId="77777777" w:rsidR="001C1C6C" w:rsidRPr="007A7791" w:rsidRDefault="001C1C6C" w:rsidP="007A7791">
      <w:pPr>
        <w:spacing w:after="160" w:line="276" w:lineRule="auto"/>
        <w:jc w:val="both"/>
        <w:outlineLvl w:val="0"/>
        <w:rPr>
          <w:rFonts w:ascii="Simplified Arabic" w:eastAsia="Arial Unicode MS" w:hAnsi="Simplified Arabic" w:cs="Simplified Arabic"/>
          <w:sz w:val="28"/>
          <w:szCs w:val="28"/>
          <w:lang w:bidi="ar-EG"/>
        </w:rPr>
      </w:pPr>
    </w:p>
    <w:p w14:paraId="4C08340E" w14:textId="77777777" w:rsidR="001C1C6C" w:rsidRPr="007A7791" w:rsidRDefault="001C1C6C" w:rsidP="007A7791">
      <w:pPr>
        <w:spacing w:after="160" w:line="276" w:lineRule="auto"/>
        <w:jc w:val="both"/>
        <w:outlineLvl w:val="0"/>
        <w:rPr>
          <w:rFonts w:ascii="Simplified Arabic" w:eastAsia="Arial Unicode MS" w:hAnsi="Simplified Arabic" w:cs="Simplified Arabic"/>
          <w:sz w:val="28"/>
          <w:szCs w:val="28"/>
          <w:lang w:bidi="ar-EG"/>
        </w:rPr>
      </w:pPr>
    </w:p>
    <w:p w14:paraId="332B819C" w14:textId="77777777" w:rsidR="001C1C6C" w:rsidRDefault="001C1C6C" w:rsidP="007A7791">
      <w:pPr>
        <w:spacing w:after="160" w:line="276" w:lineRule="auto"/>
        <w:jc w:val="both"/>
        <w:outlineLvl w:val="0"/>
        <w:rPr>
          <w:rFonts w:ascii="Simplified Arabic" w:eastAsia="Arial Unicode MS" w:hAnsi="Simplified Arabic" w:cs="Simplified Arabic"/>
          <w:sz w:val="28"/>
          <w:szCs w:val="28"/>
          <w:rtl/>
          <w:lang w:bidi="ar-EG"/>
        </w:rPr>
      </w:pPr>
    </w:p>
    <w:p w14:paraId="0933D309" w14:textId="77777777" w:rsidR="00B02ABA" w:rsidRDefault="00B02ABA" w:rsidP="007A7791">
      <w:pPr>
        <w:spacing w:after="160" w:line="276" w:lineRule="auto"/>
        <w:jc w:val="both"/>
        <w:outlineLvl w:val="0"/>
        <w:rPr>
          <w:rFonts w:ascii="Simplified Arabic" w:eastAsia="Arial Unicode MS" w:hAnsi="Simplified Arabic" w:cs="Simplified Arabic"/>
          <w:sz w:val="28"/>
          <w:szCs w:val="28"/>
          <w:rtl/>
          <w:lang w:bidi="ar-EG"/>
        </w:rPr>
      </w:pPr>
    </w:p>
    <w:p w14:paraId="2433A7AF" w14:textId="77777777" w:rsidR="00B02ABA" w:rsidRDefault="00B02ABA" w:rsidP="007A7791">
      <w:pPr>
        <w:spacing w:after="160" w:line="276" w:lineRule="auto"/>
        <w:jc w:val="both"/>
        <w:outlineLvl w:val="0"/>
        <w:rPr>
          <w:rFonts w:ascii="Simplified Arabic" w:eastAsia="Arial Unicode MS" w:hAnsi="Simplified Arabic" w:cs="Simplified Arabic"/>
          <w:sz w:val="28"/>
          <w:szCs w:val="28"/>
          <w:rtl/>
          <w:lang w:bidi="ar-EG"/>
        </w:rPr>
      </w:pPr>
    </w:p>
    <w:p w14:paraId="6CB4ACE1" w14:textId="77777777" w:rsidR="00B02ABA" w:rsidRPr="007A7791" w:rsidRDefault="00B02ABA" w:rsidP="007A7791">
      <w:pPr>
        <w:spacing w:after="160" w:line="276" w:lineRule="auto"/>
        <w:jc w:val="both"/>
        <w:outlineLvl w:val="0"/>
        <w:rPr>
          <w:rFonts w:ascii="Simplified Arabic" w:eastAsia="Arial Unicode MS" w:hAnsi="Simplified Arabic" w:cs="Simplified Arabic"/>
          <w:sz w:val="28"/>
          <w:szCs w:val="28"/>
          <w:lang w:bidi="ar-EG"/>
        </w:rPr>
      </w:pPr>
    </w:p>
    <w:p w14:paraId="271803BB" w14:textId="77777777" w:rsidR="001C1C6C" w:rsidRPr="007A7791" w:rsidRDefault="001C1C6C" w:rsidP="007A7791">
      <w:pPr>
        <w:spacing w:after="160" w:line="276" w:lineRule="auto"/>
        <w:jc w:val="both"/>
        <w:outlineLvl w:val="0"/>
        <w:rPr>
          <w:rFonts w:ascii="Simplified Arabic" w:eastAsia="Arial Unicode MS" w:hAnsi="Simplified Arabic" w:cs="Simplified Arabic"/>
          <w:sz w:val="28"/>
          <w:szCs w:val="28"/>
          <w:lang w:bidi="ar-EG"/>
        </w:rPr>
      </w:pPr>
    </w:p>
    <w:p w14:paraId="5F53F067" w14:textId="77777777" w:rsidR="001C1C6C" w:rsidRPr="007A7791" w:rsidRDefault="001C1C6C" w:rsidP="007A7791">
      <w:pPr>
        <w:spacing w:after="160" w:line="276" w:lineRule="auto"/>
        <w:jc w:val="both"/>
        <w:outlineLvl w:val="0"/>
        <w:rPr>
          <w:rFonts w:ascii="Simplified Arabic" w:eastAsia="Arial Unicode MS" w:hAnsi="Simplified Arabic" w:cs="Simplified Arabic"/>
          <w:sz w:val="28"/>
          <w:szCs w:val="28"/>
          <w:lang w:bidi="ar-EG"/>
        </w:rPr>
      </w:pPr>
    </w:p>
    <w:p w14:paraId="323A8698" w14:textId="77777777" w:rsidR="001C1C6C" w:rsidRPr="007A7791" w:rsidRDefault="001C1C6C" w:rsidP="007A7791">
      <w:pPr>
        <w:spacing w:after="160" w:line="276" w:lineRule="auto"/>
        <w:jc w:val="both"/>
        <w:outlineLvl w:val="0"/>
        <w:rPr>
          <w:rFonts w:ascii="Simplified Arabic" w:eastAsia="Arial Unicode MS" w:hAnsi="Simplified Arabic" w:cs="Simplified Arabic"/>
          <w:sz w:val="28"/>
          <w:szCs w:val="28"/>
          <w:lang w:bidi="ar-EG"/>
        </w:rPr>
      </w:pPr>
    </w:p>
    <w:p w14:paraId="0A4A53A2" w14:textId="77777777" w:rsidR="001C1C6C" w:rsidRPr="007A7791" w:rsidRDefault="001C1C6C" w:rsidP="007A7791">
      <w:pPr>
        <w:spacing w:after="160" w:line="276" w:lineRule="auto"/>
        <w:jc w:val="both"/>
        <w:outlineLvl w:val="0"/>
        <w:rPr>
          <w:rFonts w:ascii="Simplified Arabic" w:eastAsia="Arial Unicode MS" w:hAnsi="Simplified Arabic" w:cs="Simplified Arabic"/>
          <w:sz w:val="28"/>
          <w:szCs w:val="28"/>
          <w:lang w:bidi="ar-EG"/>
        </w:rPr>
      </w:pPr>
    </w:p>
    <w:p w14:paraId="39EEA22A" w14:textId="62C526F3" w:rsidR="00B02ABA" w:rsidRDefault="00B02ABA" w:rsidP="00B02ABA">
      <w:pPr>
        <w:spacing w:after="160" w:line="276" w:lineRule="auto"/>
        <w:jc w:val="center"/>
        <w:outlineLvl w:val="0"/>
        <w:rPr>
          <w:rFonts w:ascii="Simplified Arabic" w:eastAsia="Arial Unicode MS" w:hAnsi="Simplified Arabic" w:cs="Simplified Arabic"/>
          <w:b/>
          <w:bCs/>
          <w:sz w:val="28"/>
          <w:szCs w:val="28"/>
          <w:rtl/>
          <w:lang w:bidi="ar-EG"/>
        </w:rPr>
      </w:pPr>
    </w:p>
    <w:p w14:paraId="22D67260" w14:textId="77777777" w:rsidR="00B02ABA" w:rsidRDefault="00B02ABA" w:rsidP="00B02ABA">
      <w:pPr>
        <w:spacing w:after="160" w:line="276" w:lineRule="auto"/>
        <w:jc w:val="center"/>
        <w:outlineLvl w:val="0"/>
        <w:rPr>
          <w:rFonts w:ascii="Simplified Arabic" w:eastAsia="Arial Unicode MS" w:hAnsi="Simplified Arabic" w:cs="Simplified Arabic"/>
          <w:b/>
          <w:bCs/>
          <w:sz w:val="28"/>
          <w:szCs w:val="28"/>
          <w:rtl/>
          <w:lang w:bidi="ar-EG"/>
        </w:rPr>
      </w:pPr>
    </w:p>
    <w:p w14:paraId="17EE84B3" w14:textId="407422C0" w:rsidR="00B02ABA" w:rsidRDefault="007B33EA" w:rsidP="00B02ABA">
      <w:pPr>
        <w:spacing w:after="160" w:line="276" w:lineRule="auto"/>
        <w:jc w:val="center"/>
        <w:outlineLvl w:val="0"/>
        <w:rPr>
          <w:rFonts w:ascii="Simplified Arabic" w:eastAsia="Arial Unicode MS" w:hAnsi="Simplified Arabic" w:cs="Simplified Arabic"/>
          <w:b/>
          <w:bCs/>
          <w:sz w:val="28"/>
          <w:szCs w:val="28"/>
          <w:rtl/>
          <w:lang w:bidi="ar-EG"/>
        </w:rPr>
      </w:pPr>
      <w:r>
        <w:rPr>
          <w:rFonts w:ascii="Simplified Arabic" w:eastAsia="Arial Unicode MS" w:hAnsi="Simplified Arabic" w:cs="Simplified Arabic" w:hint="cs"/>
          <w:b/>
          <w:bCs/>
          <w:noProof/>
          <w:sz w:val="28"/>
          <w:szCs w:val="28"/>
          <w:rtl/>
        </w:rPr>
        <mc:AlternateContent>
          <mc:Choice Requires="wps">
            <w:drawing>
              <wp:anchor distT="0" distB="0" distL="114300" distR="114300" simplePos="0" relativeHeight="251659264" behindDoc="0" locked="0" layoutInCell="1" allowOverlap="1" wp14:anchorId="2878E937" wp14:editId="789D109C">
                <wp:simplePos x="0" y="0"/>
                <wp:positionH relativeFrom="column">
                  <wp:posOffset>-438594</wp:posOffset>
                </wp:positionH>
                <wp:positionV relativeFrom="paragraph">
                  <wp:posOffset>-641941</wp:posOffset>
                </wp:positionV>
                <wp:extent cx="6868633" cy="10058400"/>
                <wp:effectExtent l="0" t="0" r="27940" b="19050"/>
                <wp:wrapNone/>
                <wp:docPr id="27" name="مستطيل 27"/>
                <wp:cNvGraphicFramePr/>
                <a:graphic xmlns:a="http://schemas.openxmlformats.org/drawingml/2006/main">
                  <a:graphicData uri="http://schemas.microsoft.com/office/word/2010/wordprocessingShape">
                    <wps:wsp>
                      <wps:cNvSpPr/>
                      <wps:spPr>
                        <a:xfrm>
                          <a:off x="0" y="0"/>
                          <a:ext cx="6868633" cy="10058400"/>
                        </a:xfrm>
                        <a:prstGeom prst="rect">
                          <a:avLst/>
                        </a:prstGeom>
                      </wps:spPr>
                      <wps:style>
                        <a:lnRef idx="2">
                          <a:schemeClr val="dk1"/>
                        </a:lnRef>
                        <a:fillRef idx="1">
                          <a:schemeClr val="lt1"/>
                        </a:fillRef>
                        <a:effectRef idx="0">
                          <a:schemeClr val="dk1"/>
                        </a:effectRef>
                        <a:fontRef idx="minor">
                          <a:schemeClr val="dk1"/>
                        </a:fontRef>
                      </wps:style>
                      <wps:txbx>
                        <w:txbxContent>
                          <w:p w14:paraId="13A663CD" w14:textId="77777777" w:rsidR="00591CE3" w:rsidRPr="00986462" w:rsidRDefault="00591CE3" w:rsidP="0020307B">
                            <w:pPr>
                              <w:spacing w:after="160" w:line="276" w:lineRule="auto"/>
                              <w:jc w:val="center"/>
                              <w:outlineLvl w:val="0"/>
                              <w:rPr>
                                <w:rFonts w:ascii="Simplified Arabic" w:eastAsia="Calibri" w:hAnsi="Simplified Arabic" w:cs="Simplified Arabic"/>
                                <w:b/>
                                <w:bCs/>
                                <w:sz w:val="32"/>
                                <w:szCs w:val="32"/>
                                <w:u w:val="single"/>
                                <w:lang w:bidi="ar-EG"/>
                              </w:rPr>
                            </w:pPr>
                            <w:r w:rsidRPr="00986462">
                              <w:rPr>
                                <w:rFonts w:ascii="Simplified Arabic" w:eastAsia="Calibri" w:hAnsi="Simplified Arabic" w:cs="Simplified Arabic"/>
                                <w:b/>
                                <w:bCs/>
                                <w:noProof/>
                                <w:sz w:val="32"/>
                                <w:szCs w:val="32"/>
                              </w:rPr>
                              <w:drawing>
                                <wp:inline distT="0" distB="0" distL="0" distR="0" wp14:anchorId="7C4CB975" wp14:editId="2673C427">
                                  <wp:extent cx="1371600" cy="516890"/>
                                  <wp:effectExtent l="0" t="0" r="0" b="0"/>
                                  <wp:docPr id="14" name="Picture 4" descr="الوصف: C:\Users\Makram\Desktop\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الوصف: C:\Users\Makram\Desktop\download.jpg"/>
                                          <pic:cNvPicPr>
                                            <a:picLocks noChangeAspect="1" noChangeArrowheads="1"/>
                                          </pic:cNvPicPr>
                                        </pic:nvPicPr>
                                        <pic:blipFill>
                                          <a:blip r:embed="rId10" cstate="print">
                                            <a:extLst>
                                              <a:ext uri="{28A0092B-C50C-407E-A947-70E740481C1C}">
                                                <a14:useLocalDpi xmlns:a14="http://schemas.microsoft.com/office/drawing/2010/main" val="0"/>
                                              </a:ext>
                                            </a:extLst>
                                          </a:blip>
                                          <a:srcRect b="-11667"/>
                                          <a:stretch>
                                            <a:fillRect/>
                                          </a:stretch>
                                        </pic:blipFill>
                                        <pic:spPr bwMode="auto">
                                          <a:xfrm>
                                            <a:off x="0" y="0"/>
                                            <a:ext cx="1371600" cy="516890"/>
                                          </a:xfrm>
                                          <a:prstGeom prst="rect">
                                            <a:avLst/>
                                          </a:prstGeom>
                                          <a:noFill/>
                                          <a:ln>
                                            <a:noFill/>
                                          </a:ln>
                                        </pic:spPr>
                                      </pic:pic>
                                    </a:graphicData>
                                  </a:graphic>
                                </wp:inline>
                              </w:drawing>
                            </w:r>
                          </w:p>
                          <w:p w14:paraId="714F6B7D" w14:textId="77777777" w:rsidR="00591CE3" w:rsidRPr="00986462" w:rsidRDefault="00591CE3" w:rsidP="0020307B">
                            <w:pPr>
                              <w:tabs>
                                <w:tab w:val="left" w:pos="4766"/>
                              </w:tabs>
                              <w:spacing w:after="0" w:line="276" w:lineRule="auto"/>
                              <w:jc w:val="center"/>
                              <w:rPr>
                                <w:rFonts w:ascii="Simplified Arabic" w:eastAsia="Calibri" w:hAnsi="Simplified Arabic" w:cs="Simplified Arabic"/>
                                <w:b/>
                                <w:bCs/>
                                <w:sz w:val="32"/>
                                <w:szCs w:val="32"/>
                                <w:rtl/>
                              </w:rPr>
                            </w:pPr>
                            <w:r w:rsidRPr="00986462">
                              <w:rPr>
                                <w:rFonts w:ascii="Simplified Arabic" w:eastAsia="Calibri" w:hAnsi="Simplified Arabic" w:cs="Simplified Arabic"/>
                                <w:b/>
                                <w:bCs/>
                                <w:sz w:val="32"/>
                                <w:szCs w:val="32"/>
                                <w:rtl/>
                              </w:rPr>
                              <w:t>﴿ وَمَا أَرْسَلْنَا مِنْ قَبْلِكَ إِلَّا رِجَالًا نُوحِي إِلَيْهِمْ فَاسْأَلُوا أَهْلَ الذِّكْرِ إِنْ كُنْتُمْ لَا تَعْلَمُونَ ﴾</w:t>
                            </w:r>
                          </w:p>
                          <w:p w14:paraId="0EDB8736" w14:textId="77777777" w:rsidR="00591CE3" w:rsidRPr="00986462" w:rsidRDefault="00591CE3" w:rsidP="0020307B">
                            <w:pPr>
                              <w:tabs>
                                <w:tab w:val="left" w:pos="4766"/>
                              </w:tabs>
                              <w:spacing w:after="0" w:line="276" w:lineRule="auto"/>
                              <w:jc w:val="center"/>
                              <w:rPr>
                                <w:rFonts w:ascii="Simplified Arabic" w:eastAsia="Calibri" w:hAnsi="Simplified Arabic" w:cs="Simplified Arabic"/>
                                <w:b/>
                                <w:bCs/>
                                <w:sz w:val="32"/>
                                <w:szCs w:val="32"/>
                                <w:rtl/>
                              </w:rPr>
                            </w:pPr>
                            <w:r w:rsidRPr="00986462">
                              <w:rPr>
                                <w:rFonts w:ascii="Simplified Arabic" w:eastAsia="Calibri" w:hAnsi="Simplified Arabic" w:cs="Simplified Arabic"/>
                                <w:b/>
                                <w:bCs/>
                                <w:sz w:val="32"/>
                                <w:szCs w:val="32"/>
                                <w:rtl/>
                              </w:rPr>
                              <w:t>صدق الله العظيم</w:t>
                            </w:r>
                          </w:p>
                          <w:p w14:paraId="16DECC35" w14:textId="0A945102" w:rsidR="00591CE3" w:rsidRPr="00986462" w:rsidRDefault="00591CE3" w:rsidP="0020307B">
                            <w:pPr>
                              <w:tabs>
                                <w:tab w:val="left" w:pos="4766"/>
                              </w:tabs>
                              <w:spacing w:after="0" w:line="276" w:lineRule="auto"/>
                              <w:jc w:val="center"/>
                              <w:rPr>
                                <w:rFonts w:ascii="Simplified Arabic" w:eastAsia="Calibri" w:hAnsi="Simplified Arabic" w:cs="Simplified Arabic"/>
                                <w:b/>
                                <w:bCs/>
                                <w:sz w:val="32"/>
                                <w:szCs w:val="32"/>
                                <w:rtl/>
                              </w:rPr>
                            </w:pPr>
                            <w:r>
                              <w:rPr>
                                <w:rFonts w:ascii="Simplified Arabic" w:eastAsia="Calibri" w:hAnsi="Simplified Arabic" w:cs="Simplified Arabic" w:hint="cs"/>
                                <w:b/>
                                <w:bCs/>
                                <w:sz w:val="32"/>
                                <w:szCs w:val="32"/>
                                <w:rtl/>
                              </w:rPr>
                              <w:t>س</w:t>
                            </w:r>
                            <w:r w:rsidRPr="00986462">
                              <w:rPr>
                                <w:rFonts w:ascii="Simplified Arabic" w:eastAsia="Calibri" w:hAnsi="Simplified Arabic" w:cs="Simplified Arabic"/>
                                <w:b/>
                                <w:bCs/>
                                <w:sz w:val="32"/>
                                <w:szCs w:val="32"/>
                                <w:rtl/>
                              </w:rPr>
                              <w:t>ورة النحل   (ال</w:t>
                            </w:r>
                            <w:r>
                              <w:rPr>
                                <w:rFonts w:ascii="Simplified Arabic" w:eastAsia="Calibri" w:hAnsi="Simplified Arabic" w:cs="Simplified Arabic" w:hint="cs"/>
                                <w:b/>
                                <w:bCs/>
                                <w:sz w:val="32"/>
                                <w:szCs w:val="32"/>
                                <w:rtl/>
                              </w:rPr>
                              <w:t>آ</w:t>
                            </w:r>
                            <w:r w:rsidRPr="00986462">
                              <w:rPr>
                                <w:rFonts w:ascii="Simplified Arabic" w:eastAsia="Calibri" w:hAnsi="Simplified Arabic" w:cs="Simplified Arabic"/>
                                <w:b/>
                                <w:bCs/>
                                <w:sz w:val="32"/>
                                <w:szCs w:val="32"/>
                                <w:rtl/>
                              </w:rPr>
                              <w:t>ية 43)</w:t>
                            </w:r>
                          </w:p>
                          <w:p w14:paraId="12E3CACA" w14:textId="77777777" w:rsidR="00591CE3" w:rsidRDefault="00591CE3" w:rsidP="0020307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78E937" id="مستطيل 27" o:spid="_x0000_s1030" style="position:absolute;left:0;text-align:left;margin-left:-34.55pt;margin-top:-50.55pt;width:540.85pt;height:11in;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" fillcolor="white [3201]" strokecolor="black [3200]" strokeweight="2pt">
                <v:textbox>
                  <w:txbxContent>
                    <w:p w14:paraId="13A663CD" w14:textId="77777777" w:rsidR="00591CE3" w:rsidRPr="00986462" w:rsidRDefault="00591CE3" w:rsidP="0020307B">
                      <w:pPr>
                        <w:spacing w:after="160" w:line="276" w:lineRule="auto"/>
                        <w:jc w:val="center"/>
                        <w:outlineLvl w:val="0"/>
                        <w:rPr>
                          <w:rFonts w:ascii="Simplified Arabic" w:eastAsia="Calibri" w:hAnsi="Simplified Arabic" w:cs="Simplified Arabic"/>
                          <w:b/>
                          <w:bCs/>
                          <w:sz w:val="32"/>
                          <w:szCs w:val="32"/>
                          <w:u w:val="single"/>
                          <w:lang w:bidi="ar-EG"/>
                        </w:rPr>
                      </w:pPr>
                      <w:r w:rsidRPr="00986462">
                        <w:rPr>
                          <w:rFonts w:ascii="Simplified Arabic" w:eastAsia="Calibri" w:hAnsi="Simplified Arabic" w:cs="Simplified Arabic"/>
                          <w:b/>
                          <w:bCs/>
                          <w:noProof/>
                          <w:sz w:val="32"/>
                          <w:szCs w:val="32"/>
                        </w:rPr>
                        <w:drawing>
                          <wp:inline distT="0" distB="0" distL="0" distR="0" wp14:anchorId="7C4CB975" wp14:editId="2673C427">
                            <wp:extent cx="1371600" cy="516890"/>
                            <wp:effectExtent l="0" t="0" r="0" b="0"/>
                            <wp:docPr id="14" name="Picture 4" descr="الوصف: C:\Users\Makram\Desktop\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الوصف: C:\Users\Makram\Desktop\download.jpg"/>
                                    <pic:cNvPicPr>
                                      <a:picLocks noChangeAspect="1" noChangeArrowheads="1"/>
                                    </pic:cNvPicPr>
                                  </pic:nvPicPr>
                                  <pic:blipFill>
                                    <a:blip r:embed="rId10" cstate="print">
                                      <a:extLst>
                                        <a:ext uri="{28A0092B-C50C-407E-A947-70E740481C1C}">
                                          <a14:useLocalDpi xmlns:a14="http://schemas.microsoft.com/office/drawing/2010/main" val="0"/>
                                        </a:ext>
                                      </a:extLst>
                                    </a:blip>
                                    <a:srcRect b="-11667"/>
                                    <a:stretch>
                                      <a:fillRect/>
                                    </a:stretch>
                                  </pic:blipFill>
                                  <pic:spPr bwMode="auto">
                                    <a:xfrm>
                                      <a:off x="0" y="0"/>
                                      <a:ext cx="1371600" cy="516890"/>
                                    </a:xfrm>
                                    <a:prstGeom prst="rect">
                                      <a:avLst/>
                                    </a:prstGeom>
                                    <a:noFill/>
                                    <a:ln>
                                      <a:noFill/>
                                    </a:ln>
                                  </pic:spPr>
                                </pic:pic>
                              </a:graphicData>
                            </a:graphic>
                          </wp:inline>
                        </w:drawing>
                      </w:r>
                    </w:p>
                    <w:p w14:paraId="714F6B7D" w14:textId="77777777" w:rsidR="00591CE3" w:rsidRPr="00986462" w:rsidRDefault="00591CE3" w:rsidP="0020307B">
                      <w:pPr>
                        <w:tabs>
                          <w:tab w:val="left" w:pos="4766"/>
                        </w:tabs>
                        <w:spacing w:after="0" w:line="276" w:lineRule="auto"/>
                        <w:jc w:val="center"/>
                        <w:rPr>
                          <w:rFonts w:ascii="Simplified Arabic" w:eastAsia="Calibri" w:hAnsi="Simplified Arabic" w:cs="Simplified Arabic"/>
                          <w:b/>
                          <w:bCs/>
                          <w:sz w:val="32"/>
                          <w:szCs w:val="32"/>
                          <w:rtl/>
                        </w:rPr>
                      </w:pPr>
                      <w:r w:rsidRPr="00986462">
                        <w:rPr>
                          <w:rFonts w:ascii="Simplified Arabic" w:eastAsia="Calibri" w:hAnsi="Simplified Arabic" w:cs="Simplified Arabic"/>
                          <w:b/>
                          <w:bCs/>
                          <w:sz w:val="32"/>
                          <w:szCs w:val="32"/>
                          <w:rtl/>
                        </w:rPr>
                        <w:t>﴿ وَمَا أَرْسَلْنَا مِنْ قَبْلِكَ إِلَّا رِجَالًا نُوحِي إِلَيْهِمْ فَاسْأَلُوا أَهْلَ الذِّكْرِ إِنْ كُنْتُمْ لَا تَعْلَمُونَ ﴾</w:t>
                      </w:r>
                    </w:p>
                    <w:p w14:paraId="0EDB8736" w14:textId="77777777" w:rsidR="00591CE3" w:rsidRPr="00986462" w:rsidRDefault="00591CE3" w:rsidP="0020307B">
                      <w:pPr>
                        <w:tabs>
                          <w:tab w:val="left" w:pos="4766"/>
                        </w:tabs>
                        <w:spacing w:after="0" w:line="276" w:lineRule="auto"/>
                        <w:jc w:val="center"/>
                        <w:rPr>
                          <w:rFonts w:ascii="Simplified Arabic" w:eastAsia="Calibri" w:hAnsi="Simplified Arabic" w:cs="Simplified Arabic"/>
                          <w:b/>
                          <w:bCs/>
                          <w:sz w:val="32"/>
                          <w:szCs w:val="32"/>
                          <w:rtl/>
                        </w:rPr>
                      </w:pPr>
                      <w:r w:rsidRPr="00986462">
                        <w:rPr>
                          <w:rFonts w:ascii="Simplified Arabic" w:eastAsia="Calibri" w:hAnsi="Simplified Arabic" w:cs="Simplified Arabic"/>
                          <w:b/>
                          <w:bCs/>
                          <w:sz w:val="32"/>
                          <w:szCs w:val="32"/>
                          <w:rtl/>
                        </w:rPr>
                        <w:t>صدق الله العظيم</w:t>
                      </w:r>
                    </w:p>
                    <w:p w14:paraId="16DECC35" w14:textId="0A945102" w:rsidR="00591CE3" w:rsidRPr="00986462" w:rsidRDefault="00591CE3" w:rsidP="0020307B">
                      <w:pPr>
                        <w:tabs>
                          <w:tab w:val="left" w:pos="4766"/>
                        </w:tabs>
                        <w:spacing w:after="0" w:line="276" w:lineRule="auto"/>
                        <w:jc w:val="center"/>
                        <w:rPr>
                          <w:rFonts w:ascii="Simplified Arabic" w:eastAsia="Calibri" w:hAnsi="Simplified Arabic" w:cs="Simplified Arabic"/>
                          <w:b/>
                          <w:bCs/>
                          <w:sz w:val="32"/>
                          <w:szCs w:val="32"/>
                          <w:rtl/>
                        </w:rPr>
                      </w:pPr>
                      <w:r>
                        <w:rPr>
                          <w:rFonts w:ascii="Simplified Arabic" w:eastAsia="Calibri" w:hAnsi="Simplified Arabic" w:cs="Simplified Arabic" w:hint="cs"/>
                          <w:b/>
                          <w:bCs/>
                          <w:sz w:val="32"/>
                          <w:szCs w:val="32"/>
                          <w:rtl/>
                        </w:rPr>
                        <w:t>س</w:t>
                      </w:r>
                      <w:r w:rsidRPr="00986462">
                        <w:rPr>
                          <w:rFonts w:ascii="Simplified Arabic" w:eastAsia="Calibri" w:hAnsi="Simplified Arabic" w:cs="Simplified Arabic"/>
                          <w:b/>
                          <w:bCs/>
                          <w:sz w:val="32"/>
                          <w:szCs w:val="32"/>
                          <w:rtl/>
                        </w:rPr>
                        <w:t>ورة النحل   (ال</w:t>
                      </w:r>
                      <w:r>
                        <w:rPr>
                          <w:rFonts w:ascii="Simplified Arabic" w:eastAsia="Calibri" w:hAnsi="Simplified Arabic" w:cs="Simplified Arabic" w:hint="cs"/>
                          <w:b/>
                          <w:bCs/>
                          <w:sz w:val="32"/>
                          <w:szCs w:val="32"/>
                          <w:rtl/>
                        </w:rPr>
                        <w:t>آ</w:t>
                      </w:r>
                      <w:r w:rsidRPr="00986462">
                        <w:rPr>
                          <w:rFonts w:ascii="Simplified Arabic" w:eastAsia="Calibri" w:hAnsi="Simplified Arabic" w:cs="Simplified Arabic"/>
                          <w:b/>
                          <w:bCs/>
                          <w:sz w:val="32"/>
                          <w:szCs w:val="32"/>
                          <w:rtl/>
                        </w:rPr>
                        <w:t>ية 43)</w:t>
                      </w:r>
                    </w:p>
                    <w:p w14:paraId="12E3CACA" w14:textId="77777777" w:rsidR="00591CE3" w:rsidRDefault="00591CE3" w:rsidP="0020307B">
                      <w:pPr>
                        <w:jc w:val="center"/>
                      </w:pPr>
                    </w:p>
                  </w:txbxContent>
                </v:textbox>
              </v:rect>
            </w:pict>
          </mc:Fallback>
        </mc:AlternateContent>
      </w:r>
    </w:p>
    <w:p w14:paraId="47448A9E" w14:textId="77777777" w:rsidR="0020307B" w:rsidRDefault="0020307B" w:rsidP="00B02ABA">
      <w:pPr>
        <w:spacing w:after="160" w:line="276" w:lineRule="auto"/>
        <w:jc w:val="center"/>
        <w:outlineLvl w:val="0"/>
        <w:rPr>
          <w:rFonts w:ascii="Simplified Arabic" w:eastAsia="Arial Unicode MS" w:hAnsi="Simplified Arabic" w:cs="Simplified Arabic"/>
          <w:b/>
          <w:bCs/>
          <w:sz w:val="28"/>
          <w:szCs w:val="28"/>
          <w:rtl/>
          <w:lang w:bidi="ar-EG"/>
        </w:rPr>
      </w:pPr>
    </w:p>
    <w:p w14:paraId="2B86B35B" w14:textId="77777777" w:rsidR="0020307B" w:rsidRDefault="0020307B" w:rsidP="00B02ABA">
      <w:pPr>
        <w:spacing w:after="160" w:line="276" w:lineRule="auto"/>
        <w:jc w:val="center"/>
        <w:outlineLvl w:val="0"/>
        <w:rPr>
          <w:rFonts w:ascii="Simplified Arabic" w:eastAsia="Arial Unicode MS" w:hAnsi="Simplified Arabic" w:cs="Simplified Arabic"/>
          <w:b/>
          <w:bCs/>
          <w:sz w:val="28"/>
          <w:szCs w:val="28"/>
          <w:rtl/>
          <w:lang w:bidi="ar-EG"/>
        </w:rPr>
      </w:pPr>
    </w:p>
    <w:p w14:paraId="699B695F" w14:textId="77777777" w:rsidR="0020307B" w:rsidRDefault="0020307B" w:rsidP="00B02ABA">
      <w:pPr>
        <w:spacing w:after="160" w:line="276" w:lineRule="auto"/>
        <w:jc w:val="center"/>
        <w:outlineLvl w:val="0"/>
        <w:rPr>
          <w:rFonts w:ascii="Simplified Arabic" w:eastAsia="Arial Unicode MS" w:hAnsi="Simplified Arabic" w:cs="Simplified Arabic"/>
          <w:b/>
          <w:bCs/>
          <w:sz w:val="28"/>
          <w:szCs w:val="28"/>
          <w:rtl/>
          <w:lang w:bidi="ar-EG"/>
        </w:rPr>
      </w:pPr>
    </w:p>
    <w:p w14:paraId="0A264E03" w14:textId="77777777" w:rsidR="0020307B" w:rsidRDefault="0020307B" w:rsidP="00B02ABA">
      <w:pPr>
        <w:spacing w:after="160" w:line="276" w:lineRule="auto"/>
        <w:jc w:val="center"/>
        <w:outlineLvl w:val="0"/>
        <w:rPr>
          <w:rFonts w:ascii="Simplified Arabic" w:eastAsia="Arial Unicode MS" w:hAnsi="Simplified Arabic" w:cs="Simplified Arabic"/>
          <w:b/>
          <w:bCs/>
          <w:sz w:val="28"/>
          <w:szCs w:val="28"/>
          <w:rtl/>
          <w:lang w:bidi="ar-EG"/>
        </w:rPr>
      </w:pPr>
    </w:p>
    <w:p w14:paraId="7A8B7D29" w14:textId="77777777" w:rsidR="0020307B" w:rsidRDefault="0020307B" w:rsidP="00B02ABA">
      <w:pPr>
        <w:spacing w:after="160" w:line="276" w:lineRule="auto"/>
        <w:jc w:val="center"/>
        <w:outlineLvl w:val="0"/>
        <w:rPr>
          <w:rFonts w:ascii="Simplified Arabic" w:eastAsia="Arial Unicode MS" w:hAnsi="Simplified Arabic" w:cs="Simplified Arabic"/>
          <w:b/>
          <w:bCs/>
          <w:sz w:val="28"/>
          <w:szCs w:val="28"/>
          <w:rtl/>
          <w:lang w:bidi="ar-EG"/>
        </w:rPr>
      </w:pPr>
    </w:p>
    <w:p w14:paraId="544D9750" w14:textId="77777777" w:rsidR="0020307B" w:rsidRDefault="0020307B" w:rsidP="00B02ABA">
      <w:pPr>
        <w:spacing w:after="160" w:line="276" w:lineRule="auto"/>
        <w:jc w:val="center"/>
        <w:outlineLvl w:val="0"/>
        <w:rPr>
          <w:rFonts w:ascii="Simplified Arabic" w:eastAsia="Arial Unicode MS" w:hAnsi="Simplified Arabic" w:cs="Simplified Arabic"/>
          <w:b/>
          <w:bCs/>
          <w:sz w:val="28"/>
          <w:szCs w:val="28"/>
          <w:rtl/>
          <w:lang w:bidi="ar-EG"/>
        </w:rPr>
      </w:pPr>
    </w:p>
    <w:p w14:paraId="3FB2B6D9" w14:textId="77777777" w:rsidR="0020307B" w:rsidRDefault="0020307B" w:rsidP="00B02ABA">
      <w:pPr>
        <w:spacing w:after="160" w:line="276" w:lineRule="auto"/>
        <w:jc w:val="center"/>
        <w:outlineLvl w:val="0"/>
        <w:rPr>
          <w:rFonts w:ascii="Simplified Arabic" w:eastAsia="Arial Unicode MS" w:hAnsi="Simplified Arabic" w:cs="Simplified Arabic"/>
          <w:b/>
          <w:bCs/>
          <w:sz w:val="28"/>
          <w:szCs w:val="28"/>
          <w:rtl/>
          <w:lang w:bidi="ar-EG"/>
        </w:rPr>
      </w:pPr>
    </w:p>
    <w:p w14:paraId="461D740E" w14:textId="77777777" w:rsidR="0020307B" w:rsidRDefault="0020307B" w:rsidP="00B02ABA">
      <w:pPr>
        <w:spacing w:after="160" w:line="276" w:lineRule="auto"/>
        <w:jc w:val="center"/>
        <w:outlineLvl w:val="0"/>
        <w:rPr>
          <w:rFonts w:ascii="Simplified Arabic" w:eastAsia="Arial Unicode MS" w:hAnsi="Simplified Arabic" w:cs="Simplified Arabic"/>
          <w:b/>
          <w:bCs/>
          <w:sz w:val="28"/>
          <w:szCs w:val="28"/>
          <w:rtl/>
          <w:lang w:bidi="ar-EG"/>
        </w:rPr>
      </w:pPr>
    </w:p>
    <w:p w14:paraId="72FA1307" w14:textId="77777777" w:rsidR="0020307B" w:rsidRDefault="0020307B" w:rsidP="00B02ABA">
      <w:pPr>
        <w:spacing w:after="160" w:line="276" w:lineRule="auto"/>
        <w:jc w:val="center"/>
        <w:outlineLvl w:val="0"/>
        <w:rPr>
          <w:rFonts w:ascii="Simplified Arabic" w:eastAsia="Arial Unicode MS" w:hAnsi="Simplified Arabic" w:cs="Simplified Arabic"/>
          <w:b/>
          <w:bCs/>
          <w:sz w:val="28"/>
          <w:szCs w:val="28"/>
          <w:rtl/>
          <w:lang w:bidi="ar-EG"/>
        </w:rPr>
      </w:pPr>
    </w:p>
    <w:p w14:paraId="7EB8DA7E" w14:textId="77777777" w:rsidR="0020307B" w:rsidRDefault="0020307B" w:rsidP="00B02ABA">
      <w:pPr>
        <w:spacing w:after="160" w:line="276" w:lineRule="auto"/>
        <w:jc w:val="center"/>
        <w:outlineLvl w:val="0"/>
        <w:rPr>
          <w:rFonts w:ascii="Simplified Arabic" w:eastAsia="Arial Unicode MS" w:hAnsi="Simplified Arabic" w:cs="Simplified Arabic"/>
          <w:b/>
          <w:bCs/>
          <w:sz w:val="28"/>
          <w:szCs w:val="28"/>
          <w:rtl/>
          <w:lang w:bidi="ar-EG"/>
        </w:rPr>
      </w:pPr>
    </w:p>
    <w:p w14:paraId="14A303A5" w14:textId="77777777" w:rsidR="0020307B" w:rsidRDefault="0020307B" w:rsidP="00B02ABA">
      <w:pPr>
        <w:spacing w:after="160" w:line="276" w:lineRule="auto"/>
        <w:jc w:val="center"/>
        <w:outlineLvl w:val="0"/>
        <w:rPr>
          <w:rFonts w:ascii="Simplified Arabic" w:eastAsia="Arial Unicode MS" w:hAnsi="Simplified Arabic" w:cs="Simplified Arabic"/>
          <w:b/>
          <w:bCs/>
          <w:sz w:val="28"/>
          <w:szCs w:val="28"/>
          <w:rtl/>
          <w:lang w:bidi="ar-EG"/>
        </w:rPr>
      </w:pPr>
    </w:p>
    <w:p w14:paraId="4CCF8BC2" w14:textId="77777777" w:rsidR="0020307B" w:rsidRDefault="0020307B" w:rsidP="00B02ABA">
      <w:pPr>
        <w:spacing w:after="160" w:line="276" w:lineRule="auto"/>
        <w:jc w:val="center"/>
        <w:outlineLvl w:val="0"/>
        <w:rPr>
          <w:rFonts w:ascii="Simplified Arabic" w:eastAsia="Arial Unicode MS" w:hAnsi="Simplified Arabic" w:cs="Simplified Arabic"/>
          <w:b/>
          <w:bCs/>
          <w:sz w:val="28"/>
          <w:szCs w:val="28"/>
          <w:rtl/>
          <w:lang w:bidi="ar-EG"/>
        </w:rPr>
      </w:pPr>
    </w:p>
    <w:p w14:paraId="513181DE" w14:textId="77777777" w:rsidR="0020307B" w:rsidRDefault="0020307B" w:rsidP="00B02ABA">
      <w:pPr>
        <w:spacing w:after="160" w:line="276" w:lineRule="auto"/>
        <w:jc w:val="center"/>
        <w:outlineLvl w:val="0"/>
        <w:rPr>
          <w:rFonts w:ascii="Simplified Arabic" w:eastAsia="Arial Unicode MS" w:hAnsi="Simplified Arabic" w:cs="Simplified Arabic"/>
          <w:b/>
          <w:bCs/>
          <w:sz w:val="28"/>
          <w:szCs w:val="28"/>
          <w:rtl/>
          <w:lang w:bidi="ar-EG"/>
        </w:rPr>
      </w:pPr>
    </w:p>
    <w:p w14:paraId="346586DE" w14:textId="77777777" w:rsidR="00B02ABA" w:rsidRDefault="00B02ABA" w:rsidP="00B02ABA">
      <w:pPr>
        <w:spacing w:after="160" w:line="276" w:lineRule="auto"/>
        <w:jc w:val="center"/>
        <w:outlineLvl w:val="0"/>
        <w:rPr>
          <w:rFonts w:ascii="Simplified Arabic" w:eastAsia="Arial Unicode MS" w:hAnsi="Simplified Arabic" w:cs="Simplified Arabic"/>
          <w:b/>
          <w:bCs/>
          <w:sz w:val="28"/>
          <w:szCs w:val="28"/>
          <w:rtl/>
          <w:lang w:bidi="ar-EG"/>
        </w:rPr>
      </w:pPr>
    </w:p>
    <w:p w14:paraId="35F3C333" w14:textId="77777777" w:rsidR="00B02ABA" w:rsidRDefault="00B02ABA" w:rsidP="00B02ABA">
      <w:pPr>
        <w:spacing w:after="160" w:line="276" w:lineRule="auto"/>
        <w:jc w:val="center"/>
        <w:outlineLvl w:val="0"/>
        <w:rPr>
          <w:rFonts w:ascii="Simplified Arabic" w:eastAsia="Arial Unicode MS" w:hAnsi="Simplified Arabic" w:cs="Simplified Arabic"/>
          <w:b/>
          <w:bCs/>
          <w:sz w:val="28"/>
          <w:szCs w:val="28"/>
          <w:rtl/>
          <w:lang w:bidi="ar-EG"/>
        </w:rPr>
      </w:pPr>
    </w:p>
    <w:p w14:paraId="48601993" w14:textId="77777777" w:rsidR="00B02ABA" w:rsidRPr="00986462" w:rsidRDefault="00B02ABA" w:rsidP="00986462">
      <w:pPr>
        <w:spacing w:after="160" w:line="276" w:lineRule="auto"/>
        <w:outlineLvl w:val="0"/>
        <w:rPr>
          <w:rFonts w:ascii="Simplified Arabic" w:eastAsia="Arial Unicode MS" w:hAnsi="Simplified Arabic" w:cs="Simplified Arabic"/>
          <w:b/>
          <w:bCs/>
          <w:sz w:val="32"/>
          <w:szCs w:val="32"/>
          <w:rtl/>
          <w:lang w:bidi="ar-EG"/>
        </w:rPr>
      </w:pPr>
    </w:p>
    <w:p w14:paraId="1751E046" w14:textId="77777777" w:rsidR="001C1C6C" w:rsidRPr="007A7791" w:rsidRDefault="001C1C6C" w:rsidP="007A7791">
      <w:pPr>
        <w:spacing w:line="276" w:lineRule="auto"/>
        <w:ind w:right="-454"/>
        <w:jc w:val="both"/>
        <w:rPr>
          <w:rFonts w:ascii="Simplified Arabic" w:eastAsia="Arial Unicode MS" w:hAnsi="Simplified Arabic" w:cs="Simplified Arabic"/>
          <w:sz w:val="28"/>
          <w:szCs w:val="28"/>
          <w:lang w:bidi="ar-EG"/>
        </w:rPr>
      </w:pPr>
    </w:p>
    <w:p w14:paraId="6D126F3A" w14:textId="02A9A855" w:rsidR="00474A40" w:rsidRPr="00B02ABA" w:rsidRDefault="007A7791" w:rsidP="00B02ABA">
      <w:pPr>
        <w:spacing w:line="276" w:lineRule="auto"/>
        <w:ind w:right="-454"/>
        <w:jc w:val="center"/>
        <w:rPr>
          <w:rFonts w:ascii="Simplified Arabic" w:eastAsia="Arial Unicode MS" w:hAnsi="Simplified Arabic" w:cs="Simplified Arabic"/>
          <w:b/>
          <w:bCs/>
          <w:sz w:val="32"/>
          <w:szCs w:val="32"/>
          <w:lang w:bidi="ar-EG"/>
        </w:rPr>
      </w:pPr>
      <w:r w:rsidRPr="00B02ABA">
        <w:rPr>
          <w:rFonts w:ascii="Simplified Arabic" w:eastAsia="Arial Unicode MS" w:hAnsi="Simplified Arabic" w:cs="Simplified Arabic"/>
          <w:b/>
          <w:bCs/>
          <w:sz w:val="32"/>
          <w:szCs w:val="32"/>
          <w:rtl/>
          <w:lang w:bidi="ar-EG"/>
        </w:rPr>
        <w:t>قائمة المحتويات</w:t>
      </w:r>
    </w:p>
    <w:tbl>
      <w:tblPr>
        <w:tblStyle w:val="2"/>
        <w:bidiVisual/>
        <w:tblW w:w="0" w:type="auto"/>
        <w:tblInd w:w="181" w:type="dxa"/>
        <w:tblBorders>
          <w:top w:val="thinThickSmallGap" w:sz="24" w:space="0" w:color="auto"/>
          <w:left w:val="thickThinSmallGap" w:sz="24" w:space="0" w:color="auto"/>
          <w:bottom w:val="thickThinSmallGap" w:sz="24" w:space="0" w:color="auto"/>
          <w:right w:val="thinThickSmallGap" w:sz="24" w:space="0" w:color="auto"/>
        </w:tblBorders>
        <w:tblLook w:val="04A0" w:firstRow="1" w:lastRow="0" w:firstColumn="1" w:lastColumn="0" w:noHBand="0" w:noVBand="1"/>
      </w:tblPr>
      <w:tblGrid>
        <w:gridCol w:w="6429"/>
        <w:gridCol w:w="2093"/>
      </w:tblGrid>
      <w:tr w:rsidR="00474A40" w:rsidRPr="007A7791" w14:paraId="46B0087C" w14:textId="77777777" w:rsidTr="007A7791">
        <w:trPr>
          <w:trHeight w:val="468"/>
        </w:trPr>
        <w:tc>
          <w:tcPr>
            <w:tcW w:w="6429" w:type="dxa"/>
            <w:shd w:val="clear" w:color="auto" w:fill="DBE5F1" w:themeFill="accent1" w:themeFillTint="33"/>
            <w:hideMark/>
          </w:tcPr>
          <w:p w14:paraId="7741E9BF" w14:textId="08E1CF23" w:rsidR="00474A40" w:rsidRPr="00B02ABA" w:rsidRDefault="009C0DEE" w:rsidP="00B02ABA">
            <w:pPr>
              <w:spacing w:line="276" w:lineRule="auto"/>
              <w:jc w:val="center"/>
              <w:rPr>
                <w:rFonts w:ascii="Simplified Arabic" w:eastAsia="Times New Roman" w:hAnsi="Simplified Arabic" w:cs="Simplified Arabic"/>
                <w:b/>
                <w:bCs/>
                <w:sz w:val="32"/>
                <w:szCs w:val="32"/>
                <w:rtl/>
                <w:lang w:bidi="ar-EG"/>
              </w:rPr>
            </w:pPr>
            <w:r>
              <w:rPr>
                <w:rFonts w:ascii="Simplified Arabic" w:eastAsia="Times New Roman" w:hAnsi="Simplified Arabic" w:cs="Simplified Arabic" w:hint="cs"/>
                <w:b/>
                <w:bCs/>
                <w:sz w:val="32"/>
                <w:szCs w:val="32"/>
                <w:rtl/>
                <w:lang w:bidi="ar-EG"/>
              </w:rPr>
              <w:lastRenderedPageBreak/>
              <w:t>الفهرس</w:t>
            </w:r>
          </w:p>
        </w:tc>
        <w:tc>
          <w:tcPr>
            <w:tcW w:w="2093" w:type="dxa"/>
            <w:shd w:val="clear" w:color="auto" w:fill="DBE5F1" w:themeFill="accent1" w:themeFillTint="33"/>
            <w:hideMark/>
          </w:tcPr>
          <w:p w14:paraId="36B130F5" w14:textId="77777777" w:rsidR="00474A40" w:rsidRPr="00B02ABA" w:rsidRDefault="00474A40" w:rsidP="00B02ABA">
            <w:pPr>
              <w:spacing w:line="276" w:lineRule="auto"/>
              <w:jc w:val="center"/>
              <w:rPr>
                <w:rFonts w:ascii="Simplified Arabic" w:eastAsia="Times New Roman" w:hAnsi="Simplified Arabic" w:cs="Simplified Arabic"/>
                <w:b/>
                <w:bCs/>
                <w:sz w:val="32"/>
                <w:szCs w:val="32"/>
              </w:rPr>
            </w:pPr>
            <w:r w:rsidRPr="00B02ABA">
              <w:rPr>
                <w:rFonts w:ascii="Simplified Arabic" w:eastAsia="Times New Roman" w:hAnsi="Simplified Arabic" w:cs="Simplified Arabic"/>
                <w:b/>
                <w:bCs/>
                <w:sz w:val="32"/>
                <w:szCs w:val="32"/>
                <w:rtl/>
              </w:rPr>
              <w:t>الصفحة</w:t>
            </w:r>
          </w:p>
        </w:tc>
      </w:tr>
      <w:tr w:rsidR="00474A40" w:rsidRPr="007A7791" w14:paraId="5AB5F480" w14:textId="77777777" w:rsidTr="007A7791">
        <w:tc>
          <w:tcPr>
            <w:tcW w:w="6429" w:type="dxa"/>
            <w:hideMark/>
          </w:tcPr>
          <w:p w14:paraId="6A4262F2" w14:textId="22F4BEDB" w:rsidR="00474A40" w:rsidRPr="00B02ABA" w:rsidRDefault="0020307B" w:rsidP="007A7791">
            <w:pPr>
              <w:pStyle w:val="Heading1"/>
              <w:keepLines w:val="0"/>
              <w:spacing w:before="0" w:line="276" w:lineRule="auto"/>
              <w:jc w:val="both"/>
              <w:outlineLvl w:val="0"/>
              <w:rPr>
                <w:rFonts w:ascii="Simplified Arabic" w:hAnsi="Simplified Arabic" w:cs="Simplified Arabic"/>
                <w:color w:val="auto"/>
                <w:sz w:val="32"/>
                <w:szCs w:val="32"/>
              </w:rPr>
            </w:pPr>
            <w:r>
              <w:rPr>
                <w:rFonts w:ascii="Simplified Arabic" w:hAnsi="Simplified Arabic" w:cs="Simplified Arabic" w:hint="cs"/>
                <w:color w:val="auto"/>
                <w:sz w:val="32"/>
                <w:szCs w:val="32"/>
                <w:rtl/>
              </w:rPr>
              <w:t xml:space="preserve">الفصل الأول: المقدمة </w:t>
            </w:r>
          </w:p>
        </w:tc>
        <w:tc>
          <w:tcPr>
            <w:tcW w:w="2093" w:type="dxa"/>
            <w:shd w:val="clear" w:color="auto" w:fill="DBE5F1" w:themeFill="accent1" w:themeFillTint="33"/>
            <w:hideMark/>
          </w:tcPr>
          <w:p w14:paraId="0FDADF52" w14:textId="22E20514" w:rsidR="00474A40" w:rsidRPr="00B02ABA" w:rsidRDefault="0002742B" w:rsidP="00B02ABA">
            <w:pPr>
              <w:spacing w:line="276" w:lineRule="auto"/>
              <w:jc w:val="center"/>
              <w:rPr>
                <w:rFonts w:ascii="Simplified Arabic" w:hAnsi="Simplified Arabic" w:cs="Simplified Arabic"/>
                <w:b/>
                <w:bCs/>
                <w:sz w:val="32"/>
                <w:szCs w:val="32"/>
              </w:rPr>
            </w:pPr>
            <w:r>
              <w:rPr>
                <w:rFonts w:ascii="Simplified Arabic" w:hAnsi="Simplified Arabic" w:cs="Simplified Arabic" w:hint="cs"/>
                <w:b/>
                <w:bCs/>
                <w:sz w:val="32"/>
                <w:szCs w:val="32"/>
                <w:rtl/>
              </w:rPr>
              <w:t>1</w:t>
            </w:r>
          </w:p>
        </w:tc>
      </w:tr>
      <w:tr w:rsidR="00474A40" w:rsidRPr="007A7791" w14:paraId="2E2F2D18" w14:textId="77777777" w:rsidTr="007A7791">
        <w:tc>
          <w:tcPr>
            <w:tcW w:w="6429" w:type="dxa"/>
            <w:hideMark/>
          </w:tcPr>
          <w:p w14:paraId="1171B6AF" w14:textId="3A39404D" w:rsidR="00474A40" w:rsidRPr="00B02ABA" w:rsidRDefault="00474A40" w:rsidP="0020307B">
            <w:pPr>
              <w:pStyle w:val="Heading1"/>
              <w:keepLines w:val="0"/>
              <w:spacing w:before="0" w:line="276" w:lineRule="auto"/>
              <w:jc w:val="both"/>
              <w:outlineLvl w:val="0"/>
              <w:rPr>
                <w:rFonts w:ascii="Simplified Arabic" w:hAnsi="Simplified Arabic" w:cs="Simplified Arabic"/>
                <w:color w:val="auto"/>
                <w:sz w:val="32"/>
                <w:szCs w:val="32"/>
              </w:rPr>
            </w:pPr>
            <w:r w:rsidRPr="00B02ABA">
              <w:rPr>
                <w:rFonts w:ascii="Simplified Arabic" w:hAnsi="Simplified Arabic" w:cs="Simplified Arabic"/>
                <w:color w:val="auto"/>
                <w:sz w:val="32"/>
                <w:szCs w:val="32"/>
                <w:rtl/>
              </w:rPr>
              <w:t xml:space="preserve">الفصل </w:t>
            </w:r>
            <w:r w:rsidR="0020307B">
              <w:rPr>
                <w:rFonts w:ascii="Simplified Arabic" w:hAnsi="Simplified Arabic" w:cs="Simplified Arabic" w:hint="cs"/>
                <w:color w:val="auto"/>
                <w:sz w:val="32"/>
                <w:szCs w:val="32"/>
                <w:rtl/>
              </w:rPr>
              <w:t>الثان</w:t>
            </w:r>
            <w:r w:rsidR="00873EDE">
              <w:rPr>
                <w:rFonts w:ascii="Simplified Arabic" w:hAnsi="Simplified Arabic" w:cs="Simplified Arabic" w:hint="cs"/>
                <w:color w:val="auto"/>
                <w:sz w:val="32"/>
                <w:szCs w:val="32"/>
                <w:rtl/>
              </w:rPr>
              <w:t>ي</w:t>
            </w:r>
            <w:r w:rsidRPr="00B02ABA">
              <w:rPr>
                <w:rFonts w:ascii="Simplified Arabic" w:hAnsi="Simplified Arabic" w:cs="Simplified Arabic"/>
                <w:color w:val="auto"/>
                <w:sz w:val="32"/>
                <w:szCs w:val="32"/>
                <w:rtl/>
              </w:rPr>
              <w:t xml:space="preserve">: </w:t>
            </w:r>
            <w:r w:rsidR="0020307B">
              <w:rPr>
                <w:rFonts w:ascii="Simplified Arabic" w:hAnsi="Simplified Arabic" w:cs="Simplified Arabic" w:hint="cs"/>
                <w:color w:val="auto"/>
                <w:sz w:val="32"/>
                <w:szCs w:val="32"/>
                <w:rtl/>
              </w:rPr>
              <w:t>الدراسات الس</w:t>
            </w:r>
            <w:r w:rsidR="00F34D2E">
              <w:rPr>
                <w:rFonts w:ascii="Simplified Arabic" w:hAnsi="Simplified Arabic" w:cs="Simplified Arabic" w:hint="cs"/>
                <w:color w:val="auto"/>
                <w:sz w:val="32"/>
                <w:szCs w:val="32"/>
                <w:rtl/>
              </w:rPr>
              <w:t>ـــــ</w:t>
            </w:r>
            <w:r w:rsidR="00F765FB">
              <w:rPr>
                <w:rFonts w:ascii="Simplified Arabic" w:hAnsi="Simplified Arabic" w:cs="Simplified Arabic" w:hint="cs"/>
                <w:color w:val="auto"/>
                <w:sz w:val="32"/>
                <w:szCs w:val="32"/>
                <w:rtl/>
              </w:rPr>
              <w:t>ــــ</w:t>
            </w:r>
            <w:r w:rsidR="00F34D2E">
              <w:rPr>
                <w:rFonts w:ascii="Simplified Arabic" w:hAnsi="Simplified Arabic" w:cs="Simplified Arabic" w:hint="cs"/>
                <w:color w:val="auto"/>
                <w:sz w:val="32"/>
                <w:szCs w:val="32"/>
                <w:rtl/>
              </w:rPr>
              <w:t>ـ</w:t>
            </w:r>
            <w:r w:rsidR="0020307B">
              <w:rPr>
                <w:rFonts w:ascii="Simplified Arabic" w:hAnsi="Simplified Arabic" w:cs="Simplified Arabic" w:hint="cs"/>
                <w:color w:val="auto"/>
                <w:sz w:val="32"/>
                <w:szCs w:val="32"/>
                <w:rtl/>
              </w:rPr>
              <w:t xml:space="preserve">ابقة </w:t>
            </w:r>
          </w:p>
        </w:tc>
        <w:tc>
          <w:tcPr>
            <w:tcW w:w="2093" w:type="dxa"/>
            <w:shd w:val="clear" w:color="auto" w:fill="DBE5F1" w:themeFill="accent1" w:themeFillTint="33"/>
            <w:hideMark/>
          </w:tcPr>
          <w:p w14:paraId="527A056E" w14:textId="07E9580F" w:rsidR="00474A40" w:rsidRPr="00B02ABA" w:rsidRDefault="0002742B" w:rsidP="00B02ABA">
            <w:pPr>
              <w:spacing w:line="276" w:lineRule="auto"/>
              <w:jc w:val="center"/>
              <w:rPr>
                <w:rFonts w:ascii="Simplified Arabic" w:hAnsi="Simplified Arabic" w:cs="Simplified Arabic"/>
                <w:b/>
                <w:bCs/>
                <w:sz w:val="32"/>
                <w:szCs w:val="32"/>
              </w:rPr>
            </w:pPr>
            <w:r>
              <w:rPr>
                <w:rFonts w:ascii="Simplified Arabic" w:hAnsi="Simplified Arabic" w:cs="Simplified Arabic" w:hint="cs"/>
                <w:b/>
                <w:bCs/>
                <w:sz w:val="32"/>
                <w:szCs w:val="32"/>
                <w:rtl/>
              </w:rPr>
              <w:t>6</w:t>
            </w:r>
          </w:p>
        </w:tc>
      </w:tr>
      <w:tr w:rsidR="00474A40" w:rsidRPr="007A7791" w14:paraId="3F6A76A3" w14:textId="77777777" w:rsidTr="007A7791">
        <w:tc>
          <w:tcPr>
            <w:tcW w:w="6429" w:type="dxa"/>
            <w:hideMark/>
          </w:tcPr>
          <w:p w14:paraId="62E1CD48" w14:textId="2FBAC7B4" w:rsidR="00474A40" w:rsidRPr="00B02ABA" w:rsidRDefault="00474A40" w:rsidP="00F34D2E">
            <w:pPr>
              <w:pStyle w:val="Heading1"/>
              <w:keepLines w:val="0"/>
              <w:spacing w:before="0" w:line="276" w:lineRule="auto"/>
              <w:jc w:val="both"/>
              <w:outlineLvl w:val="0"/>
              <w:rPr>
                <w:rFonts w:ascii="Simplified Arabic" w:hAnsi="Simplified Arabic" w:cs="Simplified Arabic"/>
                <w:color w:val="auto"/>
                <w:sz w:val="32"/>
                <w:szCs w:val="32"/>
              </w:rPr>
            </w:pPr>
            <w:r w:rsidRPr="00B02ABA">
              <w:rPr>
                <w:rFonts w:ascii="Simplified Arabic" w:hAnsi="Simplified Arabic" w:cs="Simplified Arabic"/>
                <w:color w:val="auto"/>
                <w:sz w:val="32"/>
                <w:szCs w:val="32"/>
                <w:rtl/>
              </w:rPr>
              <w:t>الفصل</w:t>
            </w:r>
            <w:r w:rsidR="00F34D2E">
              <w:rPr>
                <w:rFonts w:ascii="Simplified Arabic" w:hAnsi="Simplified Arabic" w:cs="Simplified Arabic" w:hint="cs"/>
                <w:color w:val="auto"/>
                <w:sz w:val="32"/>
                <w:szCs w:val="32"/>
                <w:rtl/>
              </w:rPr>
              <w:t xml:space="preserve"> </w:t>
            </w:r>
            <w:r w:rsidR="0020307B">
              <w:rPr>
                <w:rFonts w:ascii="Simplified Arabic" w:hAnsi="Simplified Arabic" w:cs="Simplified Arabic" w:hint="cs"/>
                <w:color w:val="auto"/>
                <w:sz w:val="32"/>
                <w:szCs w:val="32"/>
                <w:rtl/>
              </w:rPr>
              <w:t>الثالث</w:t>
            </w:r>
            <w:r w:rsidRPr="00B02ABA">
              <w:rPr>
                <w:rFonts w:ascii="Simplified Arabic" w:hAnsi="Simplified Arabic" w:cs="Simplified Arabic"/>
                <w:color w:val="auto"/>
                <w:sz w:val="32"/>
                <w:szCs w:val="32"/>
                <w:rtl/>
              </w:rPr>
              <w:t xml:space="preserve">: </w:t>
            </w:r>
            <w:r w:rsidR="00F34D2E">
              <w:rPr>
                <w:rFonts w:ascii="Simplified Arabic" w:hAnsi="Simplified Arabic" w:cs="Simplified Arabic" w:hint="cs"/>
                <w:color w:val="auto"/>
                <w:sz w:val="32"/>
                <w:szCs w:val="32"/>
                <w:rtl/>
              </w:rPr>
              <w:t>ال</w:t>
            </w:r>
            <w:r w:rsidR="00873EDE">
              <w:rPr>
                <w:rFonts w:ascii="Simplified Arabic" w:hAnsi="Simplified Arabic" w:cs="Simplified Arabic" w:hint="cs"/>
                <w:color w:val="auto"/>
                <w:sz w:val="32"/>
                <w:szCs w:val="32"/>
                <w:rtl/>
              </w:rPr>
              <w:t>إ</w:t>
            </w:r>
            <w:r w:rsidR="00F34D2E">
              <w:rPr>
                <w:rFonts w:ascii="Simplified Arabic" w:hAnsi="Simplified Arabic" w:cs="Simplified Arabic" w:hint="cs"/>
                <w:color w:val="auto"/>
                <w:sz w:val="32"/>
                <w:szCs w:val="32"/>
                <w:rtl/>
              </w:rPr>
              <w:t xml:space="preserve">طار العام للدراسة </w:t>
            </w:r>
          </w:p>
        </w:tc>
        <w:tc>
          <w:tcPr>
            <w:tcW w:w="2093" w:type="dxa"/>
            <w:shd w:val="clear" w:color="auto" w:fill="DBE5F1" w:themeFill="accent1" w:themeFillTint="33"/>
            <w:hideMark/>
          </w:tcPr>
          <w:p w14:paraId="0B8D1BA6" w14:textId="14C1627F" w:rsidR="00474A40" w:rsidRPr="00B02ABA" w:rsidRDefault="0002742B" w:rsidP="00B02ABA">
            <w:pPr>
              <w:spacing w:line="276" w:lineRule="auto"/>
              <w:jc w:val="center"/>
              <w:rPr>
                <w:rFonts w:ascii="Simplified Arabic" w:hAnsi="Simplified Arabic" w:cs="Simplified Arabic"/>
                <w:b/>
                <w:bCs/>
                <w:sz w:val="32"/>
                <w:szCs w:val="32"/>
              </w:rPr>
            </w:pPr>
            <w:r>
              <w:rPr>
                <w:rFonts w:ascii="Simplified Arabic" w:hAnsi="Simplified Arabic" w:cs="Simplified Arabic" w:hint="cs"/>
                <w:b/>
                <w:bCs/>
                <w:sz w:val="32"/>
                <w:szCs w:val="32"/>
                <w:rtl/>
              </w:rPr>
              <w:t>11</w:t>
            </w:r>
          </w:p>
        </w:tc>
      </w:tr>
      <w:tr w:rsidR="00474A40" w:rsidRPr="007A7791" w14:paraId="65446F3D" w14:textId="77777777" w:rsidTr="007A7791">
        <w:tc>
          <w:tcPr>
            <w:tcW w:w="6429" w:type="dxa"/>
            <w:hideMark/>
          </w:tcPr>
          <w:p w14:paraId="7256220E" w14:textId="5111FD8F" w:rsidR="00474A40" w:rsidRPr="00B02ABA" w:rsidRDefault="00474A40" w:rsidP="00F765FB">
            <w:pPr>
              <w:pStyle w:val="Heading1"/>
              <w:keepLines w:val="0"/>
              <w:spacing w:before="0" w:line="276" w:lineRule="auto"/>
              <w:jc w:val="both"/>
              <w:outlineLvl w:val="0"/>
              <w:rPr>
                <w:rFonts w:ascii="Simplified Arabic" w:hAnsi="Simplified Arabic" w:cs="Simplified Arabic"/>
                <w:color w:val="auto"/>
                <w:sz w:val="32"/>
                <w:szCs w:val="32"/>
              </w:rPr>
            </w:pPr>
            <w:r w:rsidRPr="00B02ABA">
              <w:rPr>
                <w:rFonts w:ascii="Simplified Arabic" w:hAnsi="Simplified Arabic" w:cs="Simplified Arabic"/>
                <w:color w:val="auto"/>
                <w:sz w:val="32"/>
                <w:szCs w:val="32"/>
                <w:rtl/>
              </w:rPr>
              <w:t xml:space="preserve">الفصل </w:t>
            </w:r>
            <w:r w:rsidR="00F34D2E">
              <w:rPr>
                <w:rFonts w:ascii="Simplified Arabic" w:hAnsi="Simplified Arabic" w:cs="Simplified Arabic" w:hint="cs"/>
                <w:color w:val="auto"/>
                <w:sz w:val="32"/>
                <w:szCs w:val="32"/>
                <w:rtl/>
              </w:rPr>
              <w:t>الرابع</w:t>
            </w:r>
            <w:r w:rsidRPr="00B02ABA">
              <w:rPr>
                <w:rFonts w:ascii="Simplified Arabic" w:hAnsi="Simplified Arabic" w:cs="Simplified Arabic"/>
                <w:color w:val="auto"/>
                <w:sz w:val="32"/>
                <w:szCs w:val="32"/>
                <w:rtl/>
              </w:rPr>
              <w:t xml:space="preserve">: </w:t>
            </w:r>
            <w:r w:rsidR="00F765FB">
              <w:rPr>
                <w:rFonts w:ascii="Simplified Arabic" w:hAnsi="Simplified Arabic" w:cs="Simplified Arabic" w:hint="cs"/>
                <w:color w:val="auto"/>
                <w:sz w:val="32"/>
                <w:szCs w:val="32"/>
                <w:rtl/>
              </w:rPr>
              <w:t>الدراســــــــة المــــيدانية</w:t>
            </w:r>
            <w:r w:rsidR="00BA73EB">
              <w:rPr>
                <w:rFonts w:ascii="Simplified Arabic" w:hAnsi="Simplified Arabic" w:cs="Simplified Arabic" w:hint="cs"/>
                <w:color w:val="auto"/>
                <w:sz w:val="32"/>
                <w:szCs w:val="32"/>
                <w:rtl/>
              </w:rPr>
              <w:t xml:space="preserve"> </w:t>
            </w:r>
          </w:p>
        </w:tc>
        <w:tc>
          <w:tcPr>
            <w:tcW w:w="2093" w:type="dxa"/>
            <w:shd w:val="clear" w:color="auto" w:fill="DBE5F1" w:themeFill="accent1" w:themeFillTint="33"/>
            <w:hideMark/>
          </w:tcPr>
          <w:p w14:paraId="6D6560EE" w14:textId="18906672" w:rsidR="00474A40" w:rsidRPr="00B02ABA" w:rsidRDefault="0002742B" w:rsidP="00B02ABA">
            <w:pPr>
              <w:spacing w:line="276" w:lineRule="auto"/>
              <w:jc w:val="center"/>
              <w:rPr>
                <w:rFonts w:ascii="Simplified Arabic" w:hAnsi="Simplified Arabic" w:cs="Simplified Arabic"/>
                <w:b/>
                <w:bCs/>
                <w:sz w:val="32"/>
                <w:szCs w:val="32"/>
              </w:rPr>
            </w:pPr>
            <w:r>
              <w:rPr>
                <w:rFonts w:ascii="Simplified Arabic" w:hAnsi="Simplified Arabic" w:cs="Simplified Arabic" w:hint="cs"/>
                <w:b/>
                <w:bCs/>
                <w:sz w:val="32"/>
                <w:szCs w:val="32"/>
                <w:rtl/>
              </w:rPr>
              <w:t>25</w:t>
            </w:r>
          </w:p>
        </w:tc>
      </w:tr>
      <w:tr w:rsidR="00474A40" w:rsidRPr="007A7791" w14:paraId="56228099" w14:textId="77777777" w:rsidTr="007A7791">
        <w:tc>
          <w:tcPr>
            <w:tcW w:w="6429" w:type="dxa"/>
            <w:hideMark/>
          </w:tcPr>
          <w:p w14:paraId="0D6C5CD7" w14:textId="4082E7F7" w:rsidR="00474A40" w:rsidRPr="00B02ABA" w:rsidRDefault="00F34D2E" w:rsidP="007A7791">
            <w:pPr>
              <w:pStyle w:val="Heading1"/>
              <w:keepLines w:val="0"/>
              <w:spacing w:before="0" w:line="276" w:lineRule="auto"/>
              <w:jc w:val="both"/>
              <w:outlineLvl w:val="0"/>
              <w:rPr>
                <w:rFonts w:ascii="Simplified Arabic" w:hAnsi="Simplified Arabic" w:cs="Simplified Arabic"/>
                <w:color w:val="auto"/>
                <w:sz w:val="32"/>
                <w:szCs w:val="32"/>
              </w:rPr>
            </w:pPr>
            <w:r>
              <w:rPr>
                <w:rFonts w:ascii="Simplified Arabic" w:hAnsi="Simplified Arabic" w:cs="Simplified Arabic" w:hint="cs"/>
                <w:color w:val="auto"/>
                <w:sz w:val="32"/>
                <w:szCs w:val="32"/>
                <w:rtl/>
              </w:rPr>
              <w:t xml:space="preserve">المراجع </w:t>
            </w:r>
          </w:p>
        </w:tc>
        <w:tc>
          <w:tcPr>
            <w:tcW w:w="2093" w:type="dxa"/>
            <w:shd w:val="clear" w:color="auto" w:fill="DBE5F1" w:themeFill="accent1" w:themeFillTint="33"/>
            <w:hideMark/>
          </w:tcPr>
          <w:p w14:paraId="11326A3E" w14:textId="64F1EC13" w:rsidR="00474A40" w:rsidRPr="00B02ABA" w:rsidRDefault="0002742B" w:rsidP="00B02ABA">
            <w:pPr>
              <w:spacing w:line="276" w:lineRule="auto"/>
              <w:jc w:val="center"/>
              <w:rPr>
                <w:rFonts w:ascii="Simplified Arabic" w:hAnsi="Simplified Arabic" w:cs="Simplified Arabic"/>
                <w:b/>
                <w:bCs/>
                <w:sz w:val="32"/>
                <w:szCs w:val="32"/>
              </w:rPr>
            </w:pPr>
            <w:r>
              <w:rPr>
                <w:rFonts w:ascii="Simplified Arabic" w:hAnsi="Simplified Arabic" w:cs="Simplified Arabic" w:hint="cs"/>
                <w:b/>
                <w:bCs/>
                <w:sz w:val="32"/>
                <w:szCs w:val="32"/>
                <w:rtl/>
              </w:rPr>
              <w:t>38</w:t>
            </w:r>
          </w:p>
        </w:tc>
      </w:tr>
    </w:tbl>
    <w:p w14:paraId="090589A7" w14:textId="77777777" w:rsidR="00474A40" w:rsidRPr="007A7791" w:rsidRDefault="00474A40" w:rsidP="007A7791">
      <w:pPr>
        <w:spacing w:line="276" w:lineRule="auto"/>
        <w:jc w:val="both"/>
        <w:rPr>
          <w:rFonts w:ascii="Simplified Arabic" w:hAnsi="Simplified Arabic" w:cs="Simplified Arabic"/>
          <w:color w:val="C00000"/>
          <w:sz w:val="28"/>
          <w:szCs w:val="28"/>
          <w:rtl/>
        </w:rPr>
      </w:pPr>
    </w:p>
    <w:tbl>
      <w:tblPr>
        <w:tblStyle w:val="2"/>
        <w:bidiVisual/>
        <w:tblW w:w="0" w:type="auto"/>
        <w:tblInd w:w="181" w:type="dxa"/>
        <w:tblBorders>
          <w:top w:val="thinThickSmallGap" w:sz="24" w:space="0" w:color="auto"/>
          <w:left w:val="thickThinSmallGap" w:sz="24" w:space="0" w:color="auto"/>
          <w:bottom w:val="thickThinSmallGap" w:sz="24" w:space="0" w:color="auto"/>
          <w:right w:val="thinThickSmallGap" w:sz="24" w:space="0" w:color="auto"/>
        </w:tblBorders>
        <w:tblLook w:val="04A0" w:firstRow="1" w:lastRow="0" w:firstColumn="1" w:lastColumn="0" w:noHBand="0" w:noVBand="1"/>
      </w:tblPr>
      <w:tblGrid>
        <w:gridCol w:w="6429"/>
        <w:gridCol w:w="2093"/>
      </w:tblGrid>
      <w:tr w:rsidR="009C0DEE" w:rsidRPr="007A7791" w14:paraId="292C362B" w14:textId="77777777" w:rsidTr="00E42E81">
        <w:trPr>
          <w:trHeight w:val="468"/>
        </w:trPr>
        <w:tc>
          <w:tcPr>
            <w:tcW w:w="6429" w:type="dxa"/>
            <w:shd w:val="clear" w:color="auto" w:fill="DBE5F1" w:themeFill="accent1" w:themeFillTint="33"/>
            <w:hideMark/>
          </w:tcPr>
          <w:p w14:paraId="63BAA8AC" w14:textId="5F8F0FA2" w:rsidR="009C0DEE" w:rsidRPr="00B02ABA" w:rsidRDefault="009C0DEE" w:rsidP="00E42E81">
            <w:pPr>
              <w:spacing w:line="276" w:lineRule="auto"/>
              <w:jc w:val="center"/>
              <w:rPr>
                <w:rFonts w:ascii="Simplified Arabic" w:eastAsia="Times New Roman" w:hAnsi="Simplified Arabic" w:cs="Simplified Arabic"/>
                <w:b/>
                <w:bCs/>
                <w:sz w:val="32"/>
                <w:szCs w:val="32"/>
              </w:rPr>
            </w:pPr>
            <w:r>
              <w:rPr>
                <w:rFonts w:ascii="Simplified Arabic" w:eastAsia="Times New Roman" w:hAnsi="Simplified Arabic" w:cs="Simplified Arabic" w:hint="cs"/>
                <w:b/>
                <w:bCs/>
                <w:sz w:val="32"/>
                <w:szCs w:val="32"/>
                <w:rtl/>
              </w:rPr>
              <w:t>فهرس الجدوال</w:t>
            </w:r>
          </w:p>
        </w:tc>
        <w:tc>
          <w:tcPr>
            <w:tcW w:w="2093" w:type="dxa"/>
            <w:shd w:val="clear" w:color="auto" w:fill="DBE5F1" w:themeFill="accent1" w:themeFillTint="33"/>
            <w:hideMark/>
          </w:tcPr>
          <w:p w14:paraId="0AE5B3B7" w14:textId="77777777" w:rsidR="009C0DEE" w:rsidRPr="00B02ABA" w:rsidRDefault="009C0DEE" w:rsidP="00E42E81">
            <w:pPr>
              <w:spacing w:line="276" w:lineRule="auto"/>
              <w:jc w:val="center"/>
              <w:rPr>
                <w:rFonts w:ascii="Simplified Arabic" w:eastAsia="Times New Roman" w:hAnsi="Simplified Arabic" w:cs="Simplified Arabic"/>
                <w:b/>
                <w:bCs/>
                <w:sz w:val="32"/>
                <w:szCs w:val="32"/>
              </w:rPr>
            </w:pPr>
            <w:r w:rsidRPr="00B02ABA">
              <w:rPr>
                <w:rFonts w:ascii="Simplified Arabic" w:eastAsia="Times New Roman" w:hAnsi="Simplified Arabic" w:cs="Simplified Arabic"/>
                <w:b/>
                <w:bCs/>
                <w:sz w:val="32"/>
                <w:szCs w:val="32"/>
                <w:rtl/>
              </w:rPr>
              <w:t>الصفحة</w:t>
            </w:r>
          </w:p>
        </w:tc>
      </w:tr>
      <w:tr w:rsidR="009C0DEE" w:rsidRPr="007A7791" w14:paraId="57EBFF8C" w14:textId="77777777" w:rsidTr="00E42E81">
        <w:tc>
          <w:tcPr>
            <w:tcW w:w="6429" w:type="dxa"/>
            <w:hideMark/>
          </w:tcPr>
          <w:p w14:paraId="2026DC6D" w14:textId="652DDF92" w:rsidR="009C0DEE" w:rsidRPr="00B02ABA" w:rsidRDefault="00E42E81" w:rsidP="00E42E81">
            <w:pPr>
              <w:pStyle w:val="Heading1"/>
              <w:keepLines w:val="0"/>
              <w:spacing w:before="0" w:line="276" w:lineRule="auto"/>
              <w:jc w:val="both"/>
              <w:outlineLvl w:val="0"/>
              <w:rPr>
                <w:rFonts w:ascii="Simplified Arabic" w:hAnsi="Simplified Arabic" w:cs="Simplified Arabic"/>
                <w:color w:val="auto"/>
                <w:sz w:val="32"/>
                <w:szCs w:val="32"/>
              </w:rPr>
            </w:pPr>
            <w:r>
              <w:rPr>
                <w:rFonts w:ascii="Simplified Arabic" w:hAnsi="Simplified Arabic" w:cs="Simplified Arabic" w:hint="cs"/>
                <w:color w:val="auto"/>
                <w:sz w:val="32"/>
                <w:szCs w:val="32"/>
                <w:rtl/>
              </w:rPr>
              <w:t xml:space="preserve">جدول رقم (1) مقياس اليكرت الخماسى </w:t>
            </w:r>
            <w:r w:rsidR="009C0DEE">
              <w:rPr>
                <w:rFonts w:ascii="Simplified Arabic" w:hAnsi="Simplified Arabic" w:cs="Simplified Arabic" w:hint="cs"/>
                <w:color w:val="auto"/>
                <w:sz w:val="32"/>
                <w:szCs w:val="32"/>
                <w:rtl/>
              </w:rPr>
              <w:t xml:space="preserve"> </w:t>
            </w:r>
          </w:p>
        </w:tc>
        <w:tc>
          <w:tcPr>
            <w:tcW w:w="2093" w:type="dxa"/>
            <w:shd w:val="clear" w:color="auto" w:fill="DBE5F1" w:themeFill="accent1" w:themeFillTint="33"/>
            <w:hideMark/>
          </w:tcPr>
          <w:p w14:paraId="0DE2FC0C" w14:textId="37F822E3" w:rsidR="009C0DEE" w:rsidRPr="00B02ABA" w:rsidRDefault="00CD241C" w:rsidP="00E42E81">
            <w:pPr>
              <w:spacing w:line="276" w:lineRule="auto"/>
              <w:jc w:val="center"/>
              <w:rPr>
                <w:rFonts w:ascii="Simplified Arabic" w:hAnsi="Simplified Arabic" w:cs="Simplified Arabic"/>
                <w:b/>
                <w:bCs/>
                <w:sz w:val="32"/>
                <w:szCs w:val="32"/>
              </w:rPr>
            </w:pPr>
            <w:r>
              <w:rPr>
                <w:rFonts w:ascii="Simplified Arabic" w:hAnsi="Simplified Arabic" w:cs="Simplified Arabic" w:hint="cs"/>
                <w:b/>
                <w:bCs/>
                <w:sz w:val="32"/>
                <w:szCs w:val="32"/>
                <w:rtl/>
              </w:rPr>
              <w:t>26</w:t>
            </w:r>
          </w:p>
        </w:tc>
      </w:tr>
      <w:tr w:rsidR="009C0DEE" w:rsidRPr="007A7791" w14:paraId="23874587" w14:textId="77777777" w:rsidTr="00CD241C">
        <w:tc>
          <w:tcPr>
            <w:tcW w:w="6429" w:type="dxa"/>
          </w:tcPr>
          <w:p w14:paraId="13B777A0" w14:textId="47B16AD6" w:rsidR="009C0DEE" w:rsidRPr="00B02ABA" w:rsidRDefault="00CD241C" w:rsidP="00E42E81">
            <w:pPr>
              <w:pStyle w:val="Heading1"/>
              <w:keepLines w:val="0"/>
              <w:spacing w:before="0" w:line="276" w:lineRule="auto"/>
              <w:jc w:val="both"/>
              <w:outlineLvl w:val="0"/>
              <w:rPr>
                <w:rFonts w:ascii="Simplified Arabic" w:hAnsi="Simplified Arabic" w:cs="Simplified Arabic"/>
                <w:color w:val="auto"/>
                <w:sz w:val="32"/>
                <w:szCs w:val="32"/>
              </w:rPr>
            </w:pPr>
            <w:r>
              <w:rPr>
                <w:rFonts w:ascii="Simplified Arabic" w:hAnsi="Simplified Arabic" w:cs="Simplified Arabic" w:hint="cs"/>
                <w:color w:val="auto"/>
                <w:sz w:val="32"/>
                <w:szCs w:val="32"/>
                <w:rtl/>
              </w:rPr>
              <w:t xml:space="preserve">جدول رقم (2) معامل الارتباط </w:t>
            </w:r>
          </w:p>
        </w:tc>
        <w:tc>
          <w:tcPr>
            <w:tcW w:w="2093" w:type="dxa"/>
            <w:shd w:val="clear" w:color="auto" w:fill="DBE5F1" w:themeFill="accent1" w:themeFillTint="33"/>
            <w:hideMark/>
          </w:tcPr>
          <w:p w14:paraId="0074FFD5" w14:textId="4F97868D" w:rsidR="009C0DEE" w:rsidRPr="00B02ABA" w:rsidRDefault="00CD241C" w:rsidP="00E42E81">
            <w:pPr>
              <w:spacing w:line="276" w:lineRule="auto"/>
              <w:jc w:val="center"/>
              <w:rPr>
                <w:rFonts w:ascii="Simplified Arabic" w:hAnsi="Simplified Arabic" w:cs="Simplified Arabic"/>
                <w:b/>
                <w:bCs/>
                <w:sz w:val="32"/>
                <w:szCs w:val="32"/>
              </w:rPr>
            </w:pPr>
            <w:r>
              <w:rPr>
                <w:rFonts w:ascii="Simplified Arabic" w:hAnsi="Simplified Arabic" w:cs="Simplified Arabic" w:hint="cs"/>
                <w:b/>
                <w:bCs/>
                <w:sz w:val="32"/>
                <w:szCs w:val="32"/>
                <w:rtl/>
              </w:rPr>
              <w:t>27</w:t>
            </w:r>
          </w:p>
        </w:tc>
      </w:tr>
      <w:tr w:rsidR="009C0DEE" w:rsidRPr="007A7791" w14:paraId="621A32F6" w14:textId="77777777" w:rsidTr="00CD241C">
        <w:tc>
          <w:tcPr>
            <w:tcW w:w="6429" w:type="dxa"/>
          </w:tcPr>
          <w:p w14:paraId="178319E6" w14:textId="38613804" w:rsidR="009C0DEE" w:rsidRPr="00B02ABA" w:rsidRDefault="00CD241C" w:rsidP="00CD241C">
            <w:pPr>
              <w:pStyle w:val="Heading1"/>
              <w:keepLines w:val="0"/>
              <w:spacing w:before="0" w:line="276" w:lineRule="auto"/>
              <w:jc w:val="both"/>
              <w:outlineLvl w:val="0"/>
              <w:rPr>
                <w:rFonts w:ascii="Simplified Arabic" w:hAnsi="Simplified Arabic" w:cs="Simplified Arabic"/>
                <w:color w:val="auto"/>
                <w:sz w:val="32"/>
                <w:szCs w:val="32"/>
              </w:rPr>
            </w:pPr>
            <w:r>
              <w:rPr>
                <w:rFonts w:ascii="Simplified Arabic" w:hAnsi="Simplified Arabic" w:cs="Simplified Arabic" w:hint="cs"/>
                <w:color w:val="auto"/>
                <w:sz w:val="32"/>
                <w:szCs w:val="32"/>
                <w:rtl/>
              </w:rPr>
              <w:t>جدول رقم (3) معاما الفا</w:t>
            </w:r>
          </w:p>
        </w:tc>
        <w:tc>
          <w:tcPr>
            <w:tcW w:w="2093" w:type="dxa"/>
            <w:shd w:val="clear" w:color="auto" w:fill="DBE5F1" w:themeFill="accent1" w:themeFillTint="33"/>
          </w:tcPr>
          <w:p w14:paraId="1B8540F8" w14:textId="3FAA40F9" w:rsidR="009C0DEE" w:rsidRPr="00B02ABA" w:rsidRDefault="00CD241C" w:rsidP="00E42E81">
            <w:pPr>
              <w:spacing w:line="276" w:lineRule="auto"/>
              <w:jc w:val="center"/>
              <w:rPr>
                <w:rFonts w:ascii="Simplified Arabic" w:hAnsi="Simplified Arabic" w:cs="Simplified Arabic"/>
                <w:b/>
                <w:bCs/>
                <w:sz w:val="32"/>
                <w:szCs w:val="32"/>
              </w:rPr>
            </w:pPr>
            <w:r>
              <w:rPr>
                <w:rFonts w:ascii="Simplified Arabic" w:hAnsi="Simplified Arabic" w:cs="Simplified Arabic" w:hint="cs"/>
                <w:b/>
                <w:bCs/>
                <w:sz w:val="32"/>
                <w:szCs w:val="32"/>
                <w:rtl/>
              </w:rPr>
              <w:t>27</w:t>
            </w:r>
          </w:p>
        </w:tc>
      </w:tr>
      <w:tr w:rsidR="009C0DEE" w:rsidRPr="007A7791" w14:paraId="4CB9E168" w14:textId="77777777" w:rsidTr="00CD241C">
        <w:tc>
          <w:tcPr>
            <w:tcW w:w="6429" w:type="dxa"/>
          </w:tcPr>
          <w:p w14:paraId="2221E6CA" w14:textId="5159B540" w:rsidR="009C0DEE" w:rsidRPr="00B02ABA" w:rsidRDefault="00CD241C" w:rsidP="00CD241C">
            <w:pPr>
              <w:pStyle w:val="Heading1"/>
              <w:keepLines w:val="0"/>
              <w:spacing w:before="0" w:line="276" w:lineRule="auto"/>
              <w:jc w:val="both"/>
              <w:outlineLvl w:val="0"/>
              <w:rPr>
                <w:rFonts w:ascii="Simplified Arabic" w:hAnsi="Simplified Arabic" w:cs="Simplified Arabic"/>
                <w:color w:val="auto"/>
                <w:sz w:val="32"/>
                <w:szCs w:val="32"/>
              </w:rPr>
            </w:pPr>
            <w:r>
              <w:rPr>
                <w:rFonts w:ascii="Simplified Arabic" w:hAnsi="Simplified Arabic" w:cs="Simplified Arabic" w:hint="cs"/>
                <w:color w:val="auto"/>
                <w:sz w:val="32"/>
                <w:szCs w:val="32"/>
                <w:rtl/>
              </w:rPr>
              <w:t xml:space="preserve">جدول رقم (4) اختبار التوزيع الطبيعى </w:t>
            </w:r>
          </w:p>
        </w:tc>
        <w:tc>
          <w:tcPr>
            <w:tcW w:w="2093" w:type="dxa"/>
            <w:shd w:val="clear" w:color="auto" w:fill="DBE5F1" w:themeFill="accent1" w:themeFillTint="33"/>
          </w:tcPr>
          <w:p w14:paraId="099FA642" w14:textId="1DE751FD" w:rsidR="009C0DEE" w:rsidRPr="00CD241C" w:rsidRDefault="00CD241C" w:rsidP="00E42E81">
            <w:pPr>
              <w:spacing w:line="276" w:lineRule="auto"/>
              <w:jc w:val="center"/>
              <w:rPr>
                <w:rFonts w:ascii="Simplified Arabic" w:hAnsi="Simplified Arabic" w:cs="Simplified Arabic"/>
                <w:b/>
                <w:bCs/>
                <w:sz w:val="32"/>
                <w:szCs w:val="32"/>
              </w:rPr>
            </w:pPr>
            <w:r>
              <w:rPr>
                <w:rFonts w:ascii="Simplified Arabic" w:hAnsi="Simplified Arabic" w:cs="Simplified Arabic" w:hint="cs"/>
                <w:b/>
                <w:bCs/>
                <w:sz w:val="32"/>
                <w:szCs w:val="32"/>
                <w:rtl/>
              </w:rPr>
              <w:t>28</w:t>
            </w:r>
          </w:p>
        </w:tc>
      </w:tr>
      <w:tr w:rsidR="009C0DEE" w:rsidRPr="007A7791" w14:paraId="6D946BEA" w14:textId="77777777" w:rsidTr="00CD241C">
        <w:tc>
          <w:tcPr>
            <w:tcW w:w="6429" w:type="dxa"/>
          </w:tcPr>
          <w:p w14:paraId="12092BCD" w14:textId="637183E5" w:rsidR="009C0DEE" w:rsidRPr="00B02ABA" w:rsidRDefault="00CD241C" w:rsidP="00CD241C">
            <w:pPr>
              <w:pStyle w:val="Heading1"/>
              <w:keepLines w:val="0"/>
              <w:spacing w:before="0" w:line="276" w:lineRule="auto"/>
              <w:jc w:val="both"/>
              <w:outlineLvl w:val="0"/>
              <w:rPr>
                <w:rFonts w:ascii="Simplified Arabic" w:hAnsi="Simplified Arabic" w:cs="Simplified Arabic"/>
                <w:color w:val="auto"/>
                <w:sz w:val="32"/>
                <w:szCs w:val="32"/>
              </w:rPr>
            </w:pPr>
            <w:r>
              <w:rPr>
                <w:rFonts w:ascii="Simplified Arabic" w:hAnsi="Simplified Arabic" w:cs="Simplified Arabic" w:hint="cs"/>
                <w:color w:val="auto"/>
                <w:sz w:val="32"/>
                <w:szCs w:val="32"/>
                <w:rtl/>
              </w:rPr>
              <w:t xml:space="preserve">جدول رقم (5)اختبار الفرضية الاولى </w:t>
            </w:r>
          </w:p>
        </w:tc>
        <w:tc>
          <w:tcPr>
            <w:tcW w:w="2093" w:type="dxa"/>
            <w:shd w:val="clear" w:color="auto" w:fill="DBE5F1" w:themeFill="accent1" w:themeFillTint="33"/>
          </w:tcPr>
          <w:p w14:paraId="04E202DC" w14:textId="0B91A9CF" w:rsidR="009C0DEE" w:rsidRPr="00CD241C" w:rsidRDefault="00CD241C" w:rsidP="00E42E81">
            <w:pPr>
              <w:spacing w:line="276" w:lineRule="auto"/>
              <w:jc w:val="center"/>
              <w:rPr>
                <w:rFonts w:ascii="Simplified Arabic" w:hAnsi="Simplified Arabic" w:cs="Simplified Arabic"/>
                <w:b/>
                <w:bCs/>
                <w:sz w:val="32"/>
                <w:szCs w:val="32"/>
              </w:rPr>
            </w:pPr>
            <w:r>
              <w:rPr>
                <w:rFonts w:ascii="Simplified Arabic" w:hAnsi="Simplified Arabic" w:cs="Simplified Arabic" w:hint="cs"/>
                <w:b/>
                <w:bCs/>
                <w:sz w:val="32"/>
                <w:szCs w:val="32"/>
                <w:rtl/>
              </w:rPr>
              <w:t>31‘30‘29</w:t>
            </w:r>
          </w:p>
        </w:tc>
      </w:tr>
      <w:tr w:rsidR="009C0DEE" w:rsidRPr="007A7791" w14:paraId="634F082D" w14:textId="77777777" w:rsidTr="00E42E81">
        <w:trPr>
          <w:trHeight w:val="117"/>
        </w:trPr>
        <w:tc>
          <w:tcPr>
            <w:tcW w:w="6429" w:type="dxa"/>
          </w:tcPr>
          <w:p w14:paraId="71FCE079" w14:textId="16AC2BC1" w:rsidR="009C0DEE" w:rsidRPr="00B02ABA" w:rsidRDefault="00CD241C" w:rsidP="00CD241C">
            <w:pPr>
              <w:pStyle w:val="Heading1"/>
              <w:keepLines w:val="0"/>
              <w:tabs>
                <w:tab w:val="left" w:pos="2385"/>
              </w:tabs>
              <w:spacing w:before="0" w:line="276" w:lineRule="auto"/>
              <w:jc w:val="both"/>
              <w:outlineLvl w:val="0"/>
              <w:rPr>
                <w:rFonts w:ascii="Simplified Arabic" w:hAnsi="Simplified Arabic" w:cs="Simplified Arabic"/>
                <w:color w:val="auto"/>
                <w:sz w:val="32"/>
                <w:szCs w:val="32"/>
                <w:rtl/>
              </w:rPr>
            </w:pPr>
            <w:r>
              <w:rPr>
                <w:rFonts w:ascii="Simplified Arabic" w:hAnsi="Simplified Arabic" w:cs="Simplified Arabic" w:hint="cs"/>
                <w:color w:val="auto"/>
                <w:sz w:val="32"/>
                <w:szCs w:val="32"/>
                <w:rtl/>
              </w:rPr>
              <w:t xml:space="preserve">جدول رقم (6)اختبار الفرضية الثانية </w:t>
            </w:r>
            <w:r w:rsidR="009C0DEE">
              <w:rPr>
                <w:rFonts w:ascii="Simplified Arabic" w:hAnsi="Simplified Arabic" w:cs="Simplified Arabic"/>
                <w:color w:val="auto"/>
                <w:sz w:val="32"/>
                <w:szCs w:val="32"/>
                <w:rtl/>
              </w:rPr>
              <w:tab/>
            </w:r>
          </w:p>
        </w:tc>
        <w:tc>
          <w:tcPr>
            <w:tcW w:w="2093" w:type="dxa"/>
            <w:shd w:val="clear" w:color="auto" w:fill="DBE5F1" w:themeFill="accent1" w:themeFillTint="33"/>
          </w:tcPr>
          <w:p w14:paraId="0D3C7487" w14:textId="4A994D83" w:rsidR="009C0DEE" w:rsidRPr="00CD241C" w:rsidRDefault="00CD241C" w:rsidP="00CD241C">
            <w:pPr>
              <w:spacing w:line="276" w:lineRule="auto"/>
              <w:ind w:left="360"/>
              <w:jc w:val="center"/>
              <w:rPr>
                <w:rFonts w:ascii="Simplified Arabic" w:hAnsi="Simplified Arabic" w:cs="Simplified Arabic"/>
                <w:b/>
                <w:bCs/>
                <w:sz w:val="32"/>
                <w:szCs w:val="32"/>
              </w:rPr>
            </w:pPr>
            <w:r>
              <w:rPr>
                <w:rFonts w:ascii="Simplified Arabic" w:hAnsi="Simplified Arabic" w:cs="Simplified Arabic" w:hint="cs"/>
                <w:b/>
                <w:bCs/>
                <w:sz w:val="32"/>
                <w:szCs w:val="32"/>
                <w:rtl/>
              </w:rPr>
              <w:t>34‘33‘32</w:t>
            </w:r>
          </w:p>
        </w:tc>
      </w:tr>
    </w:tbl>
    <w:p w14:paraId="347E8C42" w14:textId="77777777" w:rsidR="00474A40" w:rsidRPr="007A7791" w:rsidRDefault="00474A40" w:rsidP="007A7791">
      <w:pPr>
        <w:spacing w:line="276" w:lineRule="auto"/>
        <w:jc w:val="both"/>
        <w:rPr>
          <w:rFonts w:ascii="Simplified Arabic" w:hAnsi="Simplified Arabic" w:cs="Simplified Arabic"/>
          <w:color w:val="C00000"/>
          <w:sz w:val="28"/>
          <w:szCs w:val="28"/>
          <w:rtl/>
        </w:rPr>
      </w:pPr>
    </w:p>
    <w:tbl>
      <w:tblPr>
        <w:tblStyle w:val="2"/>
        <w:bidiVisual/>
        <w:tblW w:w="0" w:type="auto"/>
        <w:tblInd w:w="181" w:type="dxa"/>
        <w:tblBorders>
          <w:top w:val="thinThickSmallGap" w:sz="24" w:space="0" w:color="auto"/>
          <w:left w:val="thickThinSmallGap" w:sz="24" w:space="0" w:color="auto"/>
          <w:bottom w:val="thickThinSmallGap" w:sz="24" w:space="0" w:color="auto"/>
          <w:right w:val="thinThickSmallGap" w:sz="24" w:space="0" w:color="auto"/>
        </w:tblBorders>
        <w:tblLook w:val="04A0" w:firstRow="1" w:lastRow="0" w:firstColumn="1" w:lastColumn="0" w:noHBand="0" w:noVBand="1"/>
      </w:tblPr>
      <w:tblGrid>
        <w:gridCol w:w="6429"/>
        <w:gridCol w:w="2093"/>
      </w:tblGrid>
      <w:tr w:rsidR="00CD241C" w:rsidRPr="007A7791" w14:paraId="3A4A92A0" w14:textId="77777777" w:rsidTr="0017049B">
        <w:trPr>
          <w:trHeight w:val="468"/>
        </w:trPr>
        <w:tc>
          <w:tcPr>
            <w:tcW w:w="6429" w:type="dxa"/>
            <w:shd w:val="clear" w:color="auto" w:fill="DBE5F1" w:themeFill="accent1" w:themeFillTint="33"/>
            <w:hideMark/>
          </w:tcPr>
          <w:p w14:paraId="26789A22" w14:textId="77777777" w:rsidR="00CD241C" w:rsidRPr="00B02ABA" w:rsidRDefault="00CD241C" w:rsidP="0017049B">
            <w:pPr>
              <w:spacing w:line="276" w:lineRule="auto"/>
              <w:jc w:val="center"/>
              <w:rPr>
                <w:rFonts w:ascii="Simplified Arabic" w:eastAsia="Times New Roman" w:hAnsi="Simplified Arabic" w:cs="Simplified Arabic"/>
                <w:b/>
                <w:bCs/>
                <w:sz w:val="32"/>
                <w:szCs w:val="32"/>
                <w:rtl/>
                <w:lang w:bidi="ar-EG"/>
              </w:rPr>
            </w:pPr>
            <w:r>
              <w:rPr>
                <w:rFonts w:ascii="Simplified Arabic" w:eastAsia="Times New Roman" w:hAnsi="Simplified Arabic" w:cs="Simplified Arabic" w:hint="cs"/>
                <w:b/>
                <w:bCs/>
                <w:sz w:val="32"/>
                <w:szCs w:val="32"/>
                <w:rtl/>
                <w:lang w:bidi="ar-EG"/>
              </w:rPr>
              <w:t xml:space="preserve">فهرس الاشكال </w:t>
            </w:r>
          </w:p>
        </w:tc>
        <w:tc>
          <w:tcPr>
            <w:tcW w:w="2093" w:type="dxa"/>
            <w:shd w:val="clear" w:color="auto" w:fill="DBE5F1" w:themeFill="accent1" w:themeFillTint="33"/>
            <w:hideMark/>
          </w:tcPr>
          <w:p w14:paraId="7BBDC564" w14:textId="77777777" w:rsidR="00CD241C" w:rsidRPr="00B02ABA" w:rsidRDefault="00CD241C" w:rsidP="0017049B">
            <w:pPr>
              <w:spacing w:line="276" w:lineRule="auto"/>
              <w:jc w:val="center"/>
              <w:rPr>
                <w:rFonts w:ascii="Simplified Arabic" w:eastAsia="Times New Roman" w:hAnsi="Simplified Arabic" w:cs="Simplified Arabic"/>
                <w:b/>
                <w:bCs/>
                <w:sz w:val="32"/>
                <w:szCs w:val="32"/>
              </w:rPr>
            </w:pPr>
            <w:r w:rsidRPr="00B02ABA">
              <w:rPr>
                <w:rFonts w:ascii="Simplified Arabic" w:eastAsia="Times New Roman" w:hAnsi="Simplified Arabic" w:cs="Simplified Arabic"/>
                <w:b/>
                <w:bCs/>
                <w:sz w:val="32"/>
                <w:szCs w:val="32"/>
                <w:rtl/>
              </w:rPr>
              <w:t>الصفحة</w:t>
            </w:r>
          </w:p>
        </w:tc>
      </w:tr>
      <w:tr w:rsidR="00CD241C" w:rsidRPr="007A7791" w14:paraId="0DD7F6F0" w14:textId="77777777" w:rsidTr="0017049B">
        <w:tc>
          <w:tcPr>
            <w:tcW w:w="6429" w:type="dxa"/>
          </w:tcPr>
          <w:p w14:paraId="59E7E35C" w14:textId="77777777" w:rsidR="00CD241C" w:rsidRPr="00B02ABA" w:rsidRDefault="00CD241C" w:rsidP="0017049B">
            <w:pPr>
              <w:pStyle w:val="Heading1"/>
              <w:keepLines w:val="0"/>
              <w:spacing w:before="0" w:line="276" w:lineRule="auto"/>
              <w:jc w:val="both"/>
              <w:outlineLvl w:val="0"/>
              <w:rPr>
                <w:rFonts w:ascii="Simplified Arabic" w:hAnsi="Simplified Arabic" w:cs="Simplified Arabic"/>
                <w:color w:val="auto"/>
                <w:sz w:val="32"/>
                <w:szCs w:val="32"/>
              </w:rPr>
            </w:pPr>
            <w:r>
              <w:rPr>
                <w:rFonts w:ascii="Simplified Arabic" w:hAnsi="Simplified Arabic" w:cs="Simplified Arabic" w:hint="cs"/>
                <w:color w:val="auto"/>
                <w:sz w:val="32"/>
                <w:szCs w:val="32"/>
                <w:rtl/>
              </w:rPr>
              <w:t xml:space="preserve">شكل رقم (1) </w:t>
            </w:r>
            <w:r w:rsidRPr="00AC240D">
              <w:rPr>
                <w:rFonts w:ascii="Simplified Arabic" w:eastAsia="Calibri" w:hAnsi="Simplified Arabic" w:cs="Simplified Arabic"/>
                <w:color w:val="000000" w:themeColor="text1"/>
                <w:rtl/>
                <w:lang w:bidi="ar-EG"/>
              </w:rPr>
              <w:t>ترتيب الأسئلة من حيث الأهمية</w:t>
            </w:r>
          </w:p>
        </w:tc>
        <w:tc>
          <w:tcPr>
            <w:tcW w:w="2093" w:type="dxa"/>
            <w:shd w:val="clear" w:color="auto" w:fill="DBE5F1" w:themeFill="accent1" w:themeFillTint="33"/>
            <w:hideMark/>
          </w:tcPr>
          <w:p w14:paraId="300A1518" w14:textId="77777777" w:rsidR="00CD241C" w:rsidRPr="00B02ABA" w:rsidRDefault="00CD241C" w:rsidP="0017049B">
            <w:pPr>
              <w:spacing w:line="276" w:lineRule="auto"/>
              <w:jc w:val="center"/>
              <w:rPr>
                <w:rFonts w:ascii="Simplified Arabic" w:hAnsi="Simplified Arabic" w:cs="Simplified Arabic"/>
                <w:b/>
                <w:bCs/>
                <w:sz w:val="32"/>
                <w:szCs w:val="32"/>
              </w:rPr>
            </w:pPr>
            <w:r>
              <w:rPr>
                <w:rFonts w:ascii="Simplified Arabic" w:hAnsi="Simplified Arabic" w:cs="Simplified Arabic" w:hint="cs"/>
                <w:b/>
                <w:bCs/>
                <w:sz w:val="32"/>
                <w:szCs w:val="32"/>
                <w:rtl/>
              </w:rPr>
              <w:t>31</w:t>
            </w:r>
          </w:p>
        </w:tc>
      </w:tr>
      <w:tr w:rsidR="00CD241C" w:rsidRPr="007A7791" w14:paraId="51AAA7F0" w14:textId="77777777" w:rsidTr="0017049B">
        <w:tc>
          <w:tcPr>
            <w:tcW w:w="6429" w:type="dxa"/>
          </w:tcPr>
          <w:p w14:paraId="31291806" w14:textId="77777777" w:rsidR="00CD241C" w:rsidRPr="00B02ABA" w:rsidRDefault="00CD241C" w:rsidP="0017049B">
            <w:pPr>
              <w:pStyle w:val="Heading1"/>
              <w:keepLines w:val="0"/>
              <w:spacing w:before="0" w:line="276" w:lineRule="auto"/>
              <w:jc w:val="both"/>
              <w:outlineLvl w:val="0"/>
              <w:rPr>
                <w:rFonts w:ascii="Simplified Arabic" w:hAnsi="Simplified Arabic" w:cs="Simplified Arabic"/>
                <w:color w:val="auto"/>
                <w:sz w:val="32"/>
                <w:szCs w:val="32"/>
              </w:rPr>
            </w:pPr>
            <w:r>
              <w:rPr>
                <w:rFonts w:ascii="Simplified Arabic" w:hAnsi="Simplified Arabic" w:cs="Simplified Arabic" w:hint="cs"/>
                <w:color w:val="auto"/>
                <w:sz w:val="32"/>
                <w:szCs w:val="32"/>
                <w:rtl/>
              </w:rPr>
              <w:t xml:space="preserve">شكل رقم (2) الرتبة من حيث الاهمية </w:t>
            </w:r>
          </w:p>
        </w:tc>
        <w:tc>
          <w:tcPr>
            <w:tcW w:w="2093" w:type="dxa"/>
            <w:shd w:val="clear" w:color="auto" w:fill="DBE5F1" w:themeFill="accent1" w:themeFillTint="33"/>
            <w:hideMark/>
          </w:tcPr>
          <w:p w14:paraId="108B78EC" w14:textId="77777777" w:rsidR="00CD241C" w:rsidRPr="00B02ABA" w:rsidRDefault="00CD241C" w:rsidP="0017049B">
            <w:pPr>
              <w:spacing w:line="276" w:lineRule="auto"/>
              <w:jc w:val="center"/>
              <w:rPr>
                <w:rFonts w:ascii="Simplified Arabic" w:hAnsi="Simplified Arabic" w:cs="Simplified Arabic"/>
                <w:b/>
                <w:bCs/>
                <w:sz w:val="32"/>
                <w:szCs w:val="32"/>
              </w:rPr>
            </w:pPr>
            <w:r>
              <w:rPr>
                <w:rFonts w:ascii="Simplified Arabic" w:hAnsi="Simplified Arabic" w:cs="Simplified Arabic" w:hint="cs"/>
                <w:b/>
                <w:bCs/>
                <w:sz w:val="32"/>
                <w:szCs w:val="32"/>
                <w:rtl/>
              </w:rPr>
              <w:t>35</w:t>
            </w:r>
          </w:p>
        </w:tc>
      </w:tr>
    </w:tbl>
    <w:p w14:paraId="68C214CA" w14:textId="77777777" w:rsidR="00474A40" w:rsidRPr="007A7791" w:rsidRDefault="00474A40" w:rsidP="007A7791">
      <w:pPr>
        <w:spacing w:line="276" w:lineRule="auto"/>
        <w:jc w:val="both"/>
        <w:rPr>
          <w:rFonts w:ascii="Simplified Arabic" w:hAnsi="Simplified Arabic" w:cs="Simplified Arabic"/>
          <w:color w:val="C00000"/>
          <w:sz w:val="28"/>
          <w:szCs w:val="28"/>
        </w:rPr>
      </w:pPr>
    </w:p>
    <w:p w14:paraId="78A472CE" w14:textId="77777777" w:rsidR="00474A40" w:rsidRPr="007A7791" w:rsidRDefault="00474A40" w:rsidP="007A7791">
      <w:pPr>
        <w:spacing w:line="276" w:lineRule="auto"/>
        <w:jc w:val="both"/>
        <w:rPr>
          <w:rFonts w:ascii="Simplified Arabic" w:hAnsi="Simplified Arabic" w:cs="Simplified Arabic"/>
          <w:color w:val="C00000"/>
          <w:sz w:val="28"/>
          <w:szCs w:val="28"/>
        </w:rPr>
      </w:pPr>
    </w:p>
    <w:p w14:paraId="57D5387A" w14:textId="77777777" w:rsidR="00474A40" w:rsidRPr="007A7791" w:rsidRDefault="00474A40" w:rsidP="007A7791">
      <w:pPr>
        <w:spacing w:line="276" w:lineRule="auto"/>
        <w:jc w:val="both"/>
        <w:rPr>
          <w:rFonts w:ascii="Simplified Arabic" w:hAnsi="Simplified Arabic" w:cs="Simplified Arabic"/>
          <w:color w:val="C00000"/>
          <w:sz w:val="28"/>
          <w:szCs w:val="28"/>
        </w:rPr>
      </w:pPr>
    </w:p>
    <w:p w14:paraId="29E492E3" w14:textId="77777777" w:rsidR="00474A40" w:rsidRPr="007A7791" w:rsidRDefault="00474A40" w:rsidP="007A7791">
      <w:pPr>
        <w:spacing w:line="276" w:lineRule="auto"/>
        <w:jc w:val="both"/>
        <w:rPr>
          <w:rFonts w:ascii="Simplified Arabic" w:hAnsi="Simplified Arabic" w:cs="Simplified Arabic"/>
          <w:color w:val="C00000"/>
          <w:sz w:val="28"/>
          <w:szCs w:val="28"/>
        </w:rPr>
      </w:pPr>
    </w:p>
    <w:p w14:paraId="40E3DDE4" w14:textId="77777777" w:rsidR="00474A40" w:rsidRPr="007A7791" w:rsidRDefault="00474A40" w:rsidP="007A7791">
      <w:pPr>
        <w:spacing w:line="276" w:lineRule="auto"/>
        <w:jc w:val="both"/>
        <w:rPr>
          <w:rFonts w:ascii="Simplified Arabic" w:hAnsi="Simplified Arabic" w:cs="Simplified Arabic"/>
          <w:color w:val="000000" w:themeColor="text1"/>
          <w:sz w:val="28"/>
          <w:szCs w:val="28"/>
          <w:rtl/>
        </w:rPr>
      </w:pPr>
    </w:p>
    <w:p w14:paraId="00C43BFD" w14:textId="77777777" w:rsidR="00474A40" w:rsidRPr="007A7791" w:rsidRDefault="00474A40" w:rsidP="007A7791">
      <w:pPr>
        <w:spacing w:line="276" w:lineRule="auto"/>
        <w:jc w:val="both"/>
        <w:rPr>
          <w:rFonts w:ascii="Simplified Arabic" w:hAnsi="Simplified Arabic" w:cs="Simplified Arabic"/>
          <w:color w:val="000000" w:themeColor="text1"/>
          <w:sz w:val="28"/>
          <w:szCs w:val="28"/>
        </w:rPr>
      </w:pPr>
    </w:p>
    <w:p w14:paraId="033E0951" w14:textId="77777777" w:rsidR="00474A40" w:rsidRPr="007A7791" w:rsidRDefault="00474A40" w:rsidP="007A7791">
      <w:pPr>
        <w:spacing w:line="276" w:lineRule="auto"/>
        <w:jc w:val="both"/>
        <w:rPr>
          <w:rFonts w:ascii="Simplified Arabic" w:hAnsi="Simplified Arabic" w:cs="Simplified Arabic"/>
          <w:color w:val="000000" w:themeColor="text1"/>
          <w:sz w:val="28"/>
          <w:szCs w:val="28"/>
        </w:rPr>
      </w:pPr>
    </w:p>
    <w:p w14:paraId="7DF828F0" w14:textId="77777777" w:rsidR="00474A40" w:rsidRPr="007A7791" w:rsidRDefault="00474A40" w:rsidP="007A7791">
      <w:pPr>
        <w:spacing w:line="276" w:lineRule="auto"/>
        <w:jc w:val="both"/>
        <w:rPr>
          <w:rFonts w:ascii="Simplified Arabic" w:hAnsi="Simplified Arabic" w:cs="Simplified Arabic"/>
          <w:color w:val="000000" w:themeColor="text1"/>
          <w:sz w:val="28"/>
          <w:szCs w:val="28"/>
        </w:rPr>
      </w:pPr>
    </w:p>
    <w:p w14:paraId="34477396" w14:textId="77777777" w:rsidR="00474A40" w:rsidRDefault="00474A40" w:rsidP="007A7791">
      <w:pPr>
        <w:spacing w:line="276" w:lineRule="auto"/>
        <w:jc w:val="both"/>
        <w:rPr>
          <w:rFonts w:ascii="Simplified Arabic" w:hAnsi="Simplified Arabic" w:cs="Simplified Arabic"/>
          <w:color w:val="000000" w:themeColor="text1"/>
          <w:sz w:val="28"/>
          <w:szCs w:val="28"/>
          <w:rtl/>
        </w:rPr>
      </w:pPr>
    </w:p>
    <w:p w14:paraId="3C93263C" w14:textId="77777777" w:rsidR="007B33EA" w:rsidRPr="007A7791" w:rsidRDefault="007B33EA" w:rsidP="007A7791">
      <w:pPr>
        <w:spacing w:line="276" w:lineRule="auto"/>
        <w:jc w:val="both"/>
        <w:rPr>
          <w:rFonts w:ascii="Simplified Arabic" w:hAnsi="Simplified Arabic" w:cs="Simplified Arabic"/>
          <w:color w:val="000000" w:themeColor="text1"/>
          <w:sz w:val="28"/>
          <w:szCs w:val="28"/>
        </w:rPr>
      </w:pPr>
    </w:p>
    <w:p w14:paraId="342A1E54" w14:textId="77777777" w:rsidR="00474A40" w:rsidRPr="007A7791" w:rsidRDefault="00474A40" w:rsidP="007A7791">
      <w:pPr>
        <w:spacing w:line="276" w:lineRule="auto"/>
        <w:jc w:val="both"/>
        <w:rPr>
          <w:rFonts w:ascii="Simplified Arabic" w:hAnsi="Simplified Arabic" w:cs="Simplified Arabic"/>
          <w:color w:val="000000" w:themeColor="text1"/>
          <w:sz w:val="28"/>
          <w:szCs w:val="28"/>
          <w:rtl/>
        </w:rPr>
      </w:pPr>
    </w:p>
    <w:p w14:paraId="2977B14D" w14:textId="77777777" w:rsidR="003C79D9" w:rsidRDefault="003C79D9" w:rsidP="007A7791">
      <w:pPr>
        <w:spacing w:line="276" w:lineRule="auto"/>
        <w:jc w:val="both"/>
        <w:rPr>
          <w:rFonts w:ascii="Simplified Arabic" w:hAnsi="Simplified Arabic" w:cs="Simplified Arabic"/>
          <w:color w:val="000000" w:themeColor="text1"/>
          <w:sz w:val="28"/>
          <w:szCs w:val="28"/>
          <w:rtl/>
        </w:rPr>
        <w:sectPr w:rsidR="003C79D9" w:rsidSect="00011D79">
          <w:headerReference w:type="even" r:id="rId11"/>
          <w:headerReference w:type="default" r:id="rId12"/>
          <w:footerReference w:type="even" r:id="rId13"/>
          <w:footerReference w:type="default" r:id="rId14"/>
          <w:headerReference w:type="first" r:id="rId15"/>
          <w:footerReference w:type="first" r:id="rId16"/>
          <w:footnotePr>
            <w:numRestart w:val="eachPage"/>
          </w:footnotePr>
          <w:type w:val="continuous"/>
          <w:pgSz w:w="11906" w:h="16838" w:code="9"/>
          <w:pgMar w:top="1531" w:right="1525" w:bottom="1440" w:left="1259" w:header="618" w:footer="618" w:gutter="0"/>
          <w:pgBorders w:display="notFirstPage" w:offsetFrom="page">
            <w:top w:val="double" w:sz="4" w:space="24" w:color="auto"/>
            <w:left w:val="double" w:sz="4" w:space="24" w:color="auto"/>
            <w:bottom w:val="double" w:sz="4" w:space="24" w:color="auto"/>
            <w:right w:val="double" w:sz="4" w:space="24" w:color="auto"/>
          </w:pgBorders>
          <w:cols w:space="708"/>
          <w:titlePg/>
          <w:bidi/>
          <w:rtlGutter/>
          <w:docGrid w:linePitch="360"/>
        </w:sectPr>
      </w:pPr>
    </w:p>
    <w:p w14:paraId="5DA694CB" w14:textId="57E28E3D" w:rsidR="00474A40" w:rsidRPr="007A7791" w:rsidRDefault="00474A40" w:rsidP="007A7791">
      <w:pPr>
        <w:spacing w:line="276" w:lineRule="auto"/>
        <w:jc w:val="both"/>
        <w:rPr>
          <w:rFonts w:ascii="Simplified Arabic" w:hAnsi="Simplified Arabic" w:cs="Simplified Arabic"/>
          <w:color w:val="000000" w:themeColor="text1"/>
          <w:sz w:val="28"/>
          <w:szCs w:val="28"/>
          <w:rtl/>
        </w:rPr>
      </w:pPr>
    </w:p>
    <w:p w14:paraId="08FB4143" w14:textId="79FF43EC" w:rsidR="005E0AFA" w:rsidRPr="00C53A0B" w:rsidRDefault="00474A40" w:rsidP="00C53A0B">
      <w:pPr>
        <w:spacing w:after="0"/>
        <w:jc w:val="center"/>
        <w:rPr>
          <w:rFonts w:ascii="Simplified Arabic" w:hAnsi="Simplified Arabic" w:cs="Simplified Arabic"/>
          <w:b/>
          <w:bCs/>
          <w:sz w:val="24"/>
          <w:szCs w:val="24"/>
          <w:rtl/>
        </w:rPr>
      </w:pPr>
      <w:r w:rsidRPr="00C53A0B">
        <w:rPr>
          <w:rFonts w:ascii="Simplified Arabic" w:hAnsi="Simplified Arabic" w:cs="Simplified Arabic"/>
          <w:b/>
          <w:bCs/>
          <w:sz w:val="24"/>
          <w:szCs w:val="24"/>
          <w:rtl/>
        </w:rPr>
        <w:t>المستخلص</w:t>
      </w:r>
    </w:p>
    <w:p w14:paraId="23897B1E" w14:textId="16B3D48E" w:rsidR="00AD3EE5" w:rsidRPr="00C53A0B" w:rsidRDefault="00AD3EE5" w:rsidP="00C53A0B">
      <w:pPr>
        <w:spacing w:after="0" w:line="276" w:lineRule="auto"/>
        <w:ind w:firstLine="360"/>
        <w:jc w:val="both"/>
        <w:rPr>
          <w:rFonts w:ascii="Simplified Arabic" w:hAnsi="Simplified Arabic" w:cs="Simplified Arabic"/>
          <w:b/>
          <w:bCs/>
          <w:color w:val="191919" w:themeColor="text1" w:themeTint="E6"/>
          <w:u w:val="single"/>
          <w:lang w:bidi="ar-EG"/>
        </w:rPr>
      </w:pPr>
      <w:r w:rsidRPr="00C53A0B">
        <w:rPr>
          <w:rFonts w:ascii="Simplified Arabic" w:hAnsi="Simplified Arabic" w:cs="Simplified Arabic" w:hint="cs"/>
          <w:b/>
          <w:bCs/>
          <w:color w:val="191919" w:themeColor="text1" w:themeTint="E6"/>
          <w:u w:val="single"/>
          <w:rtl/>
          <w:lang w:bidi="ar-EG"/>
        </w:rPr>
        <w:t>المستخلص باللغة العربية:</w:t>
      </w:r>
    </w:p>
    <w:p w14:paraId="6C44EDA9" w14:textId="3B50F9B9" w:rsidR="00AD3EE5" w:rsidRPr="00C53A0B" w:rsidRDefault="00AD3EE5" w:rsidP="00C53A0B">
      <w:pPr>
        <w:spacing w:after="0" w:line="276" w:lineRule="auto"/>
        <w:ind w:firstLine="360"/>
        <w:jc w:val="both"/>
        <w:rPr>
          <w:rFonts w:ascii="Simplified Arabic" w:hAnsi="Simplified Arabic" w:cs="Simplified Arabic"/>
          <w:color w:val="191919" w:themeColor="text1" w:themeTint="E6"/>
          <w:rtl/>
          <w:lang w:bidi="ar-EG"/>
        </w:rPr>
      </w:pPr>
      <w:r w:rsidRPr="00C53A0B">
        <w:rPr>
          <w:rFonts w:ascii="Simplified Arabic" w:hAnsi="Simplified Arabic" w:cs="Simplified Arabic" w:hint="cs"/>
          <w:color w:val="191919" w:themeColor="text1" w:themeTint="E6"/>
          <w:rtl/>
          <w:lang w:bidi="ar-EG"/>
        </w:rPr>
        <w:t xml:space="preserve"> </w:t>
      </w:r>
      <w:r w:rsidRPr="00C53A0B">
        <w:rPr>
          <w:rFonts w:ascii="Simplified Arabic" w:hAnsi="Simplified Arabic" w:cs="Simplified Arabic"/>
          <w:color w:val="191919" w:themeColor="text1" w:themeTint="E6"/>
          <w:rtl/>
          <w:lang w:bidi="ar-EG"/>
        </w:rPr>
        <w:t>ركزت الدراسة على أثر الرقابة الداخلية في رفع كفاءة وفاعلية الأداء في مؤسسات التمويل متناهي الأصغر، وقد هدف البحث إلى التعرف على واقع التمويل الأصغر في مؤسسة التضامن للتمويل الأصغر، ومن ثم التعرف على توجهات وسياسات الممولين في مؤسسة التضامن وصيغ التمويل ودراسة مدى ملاءمتها للتمويل الأصغر، ومن ثم الوقوف على المعوقات التي تحول دون انتشار التمويل الأصغر في مؤسسة التضامن للتمويل الأصغر بما يتناسب مع حجم الطلب عليه. كما هدف البحث التعرف على التعرف على دور الرقابة الداخلية في الحد من المخاطر في مؤسسات التمويل متناهي الأصغر، وصولاً إلى التعرف على أثر الدور الرقابي داخل مؤسسات التمويل متناهي الأصغر في رفع كفاءة وفاعلية الأداء لديها للخروج بالتوصيات المناسبة للمساهمة في انتشار التمويل الأصغر في مصر بما يتناسب مع حجم الطلب عليه، وقد اعتمد البحث على منهج  الدراسة النظرية للحصول على بيانات البحث من مصادرها الثانوية والمتمثلة في المراجع العربية والأجنبية وبعض المقالات والدوريات العلمية</w:t>
      </w:r>
      <w:r w:rsidRPr="00C53A0B">
        <w:rPr>
          <w:rFonts w:ascii="Simplified Arabic" w:hAnsi="Simplified Arabic" w:cs="Simplified Arabic" w:hint="cs"/>
          <w:color w:val="191919" w:themeColor="text1" w:themeTint="E6"/>
          <w:rtl/>
          <w:lang w:bidi="ar-EG"/>
        </w:rPr>
        <w:t xml:space="preserve">، </w:t>
      </w:r>
      <w:r w:rsidRPr="00C53A0B">
        <w:rPr>
          <w:rFonts w:ascii="Simplified Arabic" w:hAnsi="Simplified Arabic" w:cs="Simplified Arabic"/>
          <w:color w:val="191919" w:themeColor="text1" w:themeTint="E6"/>
          <w:rtl/>
          <w:lang w:bidi="ar-EG"/>
        </w:rPr>
        <w:t>وقد انتهت الدراسة بعدة نتائج يأتي أهمها في أن للرقابة أثر فعال في رفع كفاءة الأداء لدى مؤسسات التمويل متناهي الأصغر</w:t>
      </w:r>
      <w:r w:rsidRPr="00C53A0B">
        <w:rPr>
          <w:rFonts w:ascii="Simplified Arabic" w:hAnsi="Simplified Arabic" w:cs="Simplified Arabic" w:hint="cs"/>
          <w:color w:val="191919" w:themeColor="text1" w:themeTint="E6"/>
          <w:rtl/>
          <w:lang w:bidi="ar-EG"/>
        </w:rPr>
        <w:t xml:space="preserve"> </w:t>
      </w:r>
      <w:r w:rsidRPr="00C53A0B">
        <w:rPr>
          <w:rFonts w:ascii="Simplified Arabic" w:hAnsi="Simplified Arabic" w:cs="Simplified Arabic" w:hint="cs"/>
          <w:color w:val="191919" w:themeColor="text1" w:themeTint="E6"/>
          <w:rtl/>
        </w:rPr>
        <w:t>وتوصى</w:t>
      </w:r>
      <w:r w:rsidRPr="00C53A0B">
        <w:rPr>
          <w:rFonts w:ascii="Simplified Arabic" w:hAnsi="Simplified Arabic" w:cs="Simplified Arabic"/>
          <w:color w:val="191919" w:themeColor="text1" w:themeTint="E6"/>
          <w:rtl/>
        </w:rPr>
        <w:t xml:space="preserve"> </w:t>
      </w:r>
      <w:r w:rsidRPr="00C53A0B">
        <w:rPr>
          <w:rFonts w:ascii="Simplified Arabic" w:hAnsi="Simplified Arabic" w:cs="Simplified Arabic" w:hint="cs"/>
          <w:color w:val="191919" w:themeColor="text1" w:themeTint="E6"/>
          <w:rtl/>
        </w:rPr>
        <w:t>ب</w:t>
      </w:r>
      <w:r w:rsidRPr="00C53A0B">
        <w:rPr>
          <w:rFonts w:ascii="Simplified Arabic" w:hAnsi="Simplified Arabic" w:cs="Simplified Arabic"/>
          <w:color w:val="191919" w:themeColor="text1" w:themeTint="E6"/>
          <w:rtl/>
          <w:lang w:bidi="ar-EG"/>
        </w:rPr>
        <w:t>وضع برامج رقابية جيدة وفعالة واجراء مراقبة دورية لها وضبطها من قبل ادارة المؤسسات لتقديم تقارير أفضل عن نتائج الأعمال الخاصة بها.</w:t>
      </w:r>
    </w:p>
    <w:p w14:paraId="2B5E5C57" w14:textId="77777777" w:rsidR="00AD3EE5" w:rsidRPr="00C53A0B" w:rsidRDefault="00AD3EE5" w:rsidP="00C53A0B">
      <w:pPr>
        <w:spacing w:after="0" w:line="276" w:lineRule="auto"/>
        <w:ind w:firstLine="360"/>
        <w:jc w:val="both"/>
        <w:rPr>
          <w:rFonts w:ascii="Simplified Arabic" w:hAnsi="Simplified Arabic" w:cs="Simplified Arabic"/>
          <w:color w:val="191919" w:themeColor="text1" w:themeTint="E6"/>
          <w:sz w:val="24"/>
          <w:szCs w:val="24"/>
          <w:rtl/>
        </w:rPr>
      </w:pPr>
      <w:r w:rsidRPr="00C53A0B">
        <w:rPr>
          <w:rFonts w:ascii="Simplified Arabic" w:hAnsi="Simplified Arabic" w:cs="Simplified Arabic" w:hint="cs"/>
          <w:b/>
          <w:bCs/>
          <w:color w:val="191919" w:themeColor="text1" w:themeTint="E6"/>
          <w:rtl/>
        </w:rPr>
        <w:t xml:space="preserve">الكلمات المفتاحية: </w:t>
      </w:r>
      <w:r w:rsidRPr="00C53A0B">
        <w:rPr>
          <w:rFonts w:ascii="Simplified Arabic" w:hAnsi="Simplified Arabic" w:cs="Simplified Arabic"/>
          <w:color w:val="191919" w:themeColor="text1" w:themeTint="E6"/>
          <w:rtl/>
        </w:rPr>
        <w:t xml:space="preserve">الإقراض المصغر، التمويل الأصغر، المؤسسات المصغرة، المؤسسات الصغيرة </w:t>
      </w:r>
      <w:r w:rsidRPr="00C53A0B">
        <w:rPr>
          <w:rFonts w:ascii="Simplified Arabic" w:hAnsi="Simplified Arabic" w:cs="Simplified Arabic"/>
          <w:color w:val="191919" w:themeColor="text1" w:themeTint="E6"/>
          <w:sz w:val="24"/>
          <w:szCs w:val="24"/>
          <w:rtl/>
        </w:rPr>
        <w:t>والمتوسطة – الرقابة الداخلية – الحد من المخاطر.</w:t>
      </w:r>
    </w:p>
    <w:p w14:paraId="1907541F" w14:textId="3A158888" w:rsidR="00AD3EE5" w:rsidRPr="00AD3EE5" w:rsidRDefault="00AD3EE5" w:rsidP="00C53A0B">
      <w:pPr>
        <w:spacing w:after="0"/>
        <w:ind w:firstLine="360"/>
        <w:jc w:val="both"/>
        <w:rPr>
          <w:rFonts w:ascii="Simplified Arabic" w:hAnsi="Simplified Arabic" w:cs="Simplified Arabic"/>
          <w:b/>
          <w:bCs/>
          <w:color w:val="191919" w:themeColor="text1" w:themeTint="E6"/>
          <w:sz w:val="28"/>
          <w:szCs w:val="28"/>
          <w:u w:val="single"/>
          <w:lang w:bidi="ar-EG"/>
        </w:rPr>
      </w:pPr>
      <w:r w:rsidRPr="00AD3EE5">
        <w:rPr>
          <w:rFonts w:ascii="Simplified Arabic" w:hAnsi="Simplified Arabic" w:cs="Simplified Arabic" w:hint="cs"/>
          <w:b/>
          <w:bCs/>
          <w:color w:val="191919" w:themeColor="text1" w:themeTint="E6"/>
          <w:sz w:val="28"/>
          <w:szCs w:val="28"/>
          <w:u w:val="single"/>
          <w:rtl/>
        </w:rPr>
        <w:t>المستخلص باللغة الإنجليزية</w:t>
      </w:r>
      <w:r>
        <w:rPr>
          <w:rFonts w:ascii="Simplified Arabic" w:hAnsi="Simplified Arabic" w:cs="Simplified Arabic"/>
          <w:b/>
          <w:bCs/>
          <w:color w:val="191919" w:themeColor="text1" w:themeTint="E6"/>
          <w:sz w:val="28"/>
          <w:szCs w:val="28"/>
          <w:u w:val="single"/>
        </w:rPr>
        <w:t xml:space="preserve"> </w:t>
      </w:r>
      <w:r>
        <w:rPr>
          <w:rFonts w:ascii="Simplified Arabic" w:hAnsi="Simplified Arabic" w:cs="Simplified Arabic" w:hint="cs"/>
          <w:b/>
          <w:bCs/>
          <w:color w:val="191919" w:themeColor="text1" w:themeTint="E6"/>
          <w:sz w:val="28"/>
          <w:szCs w:val="28"/>
          <w:u w:val="single"/>
          <w:rtl/>
        </w:rPr>
        <w:t>(</w:t>
      </w:r>
      <w:r>
        <w:rPr>
          <w:rFonts w:ascii="Simplified Arabic" w:hAnsi="Simplified Arabic" w:cs="Simplified Arabic"/>
          <w:b/>
          <w:bCs/>
          <w:color w:val="191919" w:themeColor="text1" w:themeTint="E6"/>
          <w:sz w:val="28"/>
          <w:szCs w:val="28"/>
          <w:u w:val="single"/>
        </w:rPr>
        <w:t>Abstract</w:t>
      </w:r>
      <w:r>
        <w:rPr>
          <w:rFonts w:ascii="Simplified Arabic" w:hAnsi="Simplified Arabic" w:cs="Simplified Arabic" w:hint="cs"/>
          <w:b/>
          <w:bCs/>
          <w:color w:val="191919" w:themeColor="text1" w:themeTint="E6"/>
          <w:sz w:val="28"/>
          <w:szCs w:val="28"/>
          <w:u w:val="single"/>
          <w:rtl/>
        </w:rPr>
        <w:t>)</w:t>
      </w:r>
      <w:r w:rsidRPr="00AD3EE5">
        <w:rPr>
          <w:rFonts w:ascii="Simplified Arabic" w:hAnsi="Simplified Arabic" w:cs="Simplified Arabic" w:hint="cs"/>
          <w:b/>
          <w:bCs/>
          <w:color w:val="191919" w:themeColor="text1" w:themeTint="E6"/>
          <w:sz w:val="28"/>
          <w:szCs w:val="28"/>
          <w:u w:val="single"/>
          <w:rtl/>
        </w:rPr>
        <w:t>:</w:t>
      </w:r>
    </w:p>
    <w:p w14:paraId="3FCD586E" w14:textId="77777777" w:rsidR="00AD3EE5" w:rsidRPr="00AD3EE5" w:rsidRDefault="00AD3EE5" w:rsidP="00C53A0B">
      <w:pPr>
        <w:bidi w:val="0"/>
        <w:spacing w:after="0"/>
        <w:ind w:firstLine="360"/>
        <w:jc w:val="both"/>
        <w:rPr>
          <w:rFonts w:ascii="Times New Roman" w:hAnsi="Times New Roman" w:cs="Times New Roman"/>
          <w:color w:val="191919" w:themeColor="text1" w:themeTint="E6"/>
          <w:sz w:val="28"/>
          <w:szCs w:val="28"/>
          <w:lang w:bidi="ar-EG"/>
        </w:rPr>
      </w:pPr>
      <w:r w:rsidRPr="00AD3EE5">
        <w:rPr>
          <w:rFonts w:ascii="Times New Roman" w:hAnsi="Times New Roman" w:cs="Times New Roman"/>
          <w:color w:val="191919" w:themeColor="text1" w:themeTint="E6"/>
          <w:sz w:val="28"/>
          <w:szCs w:val="28"/>
          <w:lang w:bidi="ar-EG"/>
        </w:rPr>
        <w:t>The study focused on the impact of internal control in raising the efficiency and effectiveness of performance in microfinance institutions. The research aimed to identify the reality of microfinance in Al Tadamun Microfinance Institution, and then identify the trends and policies of funders in Al Tadamun and funding formulas and study their suitability for microfinance. And then to identify the obstacles that prevent the spread of microfinance in Al Tadamun Microfinance Institution in proportion to the volume of demand for it. The research also aimed to identify the role of internal control in reducing risks in microfinance institutions, in order to identify the impact of the supervisory role within microfinance institutions in raising the efficiency and effectiveness of their performance to come up with appropriate recommendations to contribute to the spread of microfinance in Egypt in proportion to With the volume of demand for it, the research relied on the theoretical study method to obtain research data from its secondary sources, represented by Arab and foreign references and some articles and scientific periodicals. It is recommended to develop good and effective control programs and to conduct periodic monitoring of them and control them by the institutions' management to provide better reports on their business results</w:t>
      </w:r>
      <w:r w:rsidRPr="00AD3EE5">
        <w:rPr>
          <w:rFonts w:ascii="Times New Roman" w:hAnsi="Times New Roman" w:cs="Times New Roman"/>
          <w:color w:val="191919" w:themeColor="text1" w:themeTint="E6"/>
          <w:sz w:val="28"/>
          <w:szCs w:val="28"/>
          <w:rtl/>
          <w:lang w:bidi="ar-EG"/>
        </w:rPr>
        <w:t>.</w:t>
      </w:r>
    </w:p>
    <w:p w14:paraId="269B6610" w14:textId="77777777" w:rsidR="00AD3EE5" w:rsidRDefault="00AD3EE5" w:rsidP="00C53A0B">
      <w:pPr>
        <w:bidi w:val="0"/>
        <w:spacing w:after="0"/>
        <w:jc w:val="both"/>
        <w:rPr>
          <w:rFonts w:ascii="Times New Roman" w:hAnsi="Times New Roman" w:cs="Times New Roman"/>
          <w:color w:val="191919" w:themeColor="text1" w:themeTint="E6"/>
          <w:sz w:val="28"/>
          <w:szCs w:val="28"/>
          <w:rtl/>
          <w:lang w:bidi="ar-EG"/>
        </w:rPr>
      </w:pPr>
      <w:r w:rsidRPr="00AD3EE5">
        <w:rPr>
          <w:rFonts w:ascii="Times New Roman" w:hAnsi="Times New Roman" w:cs="Times New Roman"/>
          <w:b/>
          <w:bCs/>
          <w:color w:val="191919" w:themeColor="text1" w:themeTint="E6"/>
          <w:sz w:val="28"/>
          <w:szCs w:val="28"/>
          <w:lang w:bidi="ar-EG"/>
        </w:rPr>
        <w:t>Keywords</w:t>
      </w:r>
      <w:r w:rsidRPr="00AD3EE5">
        <w:rPr>
          <w:rFonts w:ascii="Times New Roman" w:hAnsi="Times New Roman" w:cs="Times New Roman"/>
          <w:color w:val="191919" w:themeColor="text1" w:themeTint="E6"/>
          <w:sz w:val="28"/>
          <w:szCs w:val="28"/>
          <w:lang w:bidi="ar-EG"/>
        </w:rPr>
        <w:t>: micro-lending, microfinance, micro-enterprises, small and medium-sized enterprises - internal control - risk reduction</w:t>
      </w:r>
      <w:r w:rsidRPr="00AD3EE5">
        <w:rPr>
          <w:rFonts w:ascii="Times New Roman" w:hAnsi="Times New Roman" w:cs="Times New Roman"/>
          <w:color w:val="191919" w:themeColor="text1" w:themeTint="E6"/>
          <w:sz w:val="28"/>
          <w:szCs w:val="28"/>
          <w:rtl/>
          <w:lang w:bidi="ar-EG"/>
        </w:rPr>
        <w:t>.</w:t>
      </w:r>
    </w:p>
    <w:p w14:paraId="208A173B" w14:textId="77777777" w:rsidR="00C53A0B" w:rsidRDefault="00C53A0B" w:rsidP="00C53A0B">
      <w:pPr>
        <w:bidi w:val="0"/>
        <w:spacing w:after="0"/>
        <w:jc w:val="both"/>
        <w:rPr>
          <w:rFonts w:ascii="Times New Roman" w:hAnsi="Times New Roman" w:cs="Times New Roman"/>
          <w:color w:val="191919" w:themeColor="text1" w:themeTint="E6"/>
          <w:sz w:val="28"/>
          <w:szCs w:val="28"/>
          <w:rtl/>
          <w:lang w:bidi="ar-EG"/>
        </w:rPr>
      </w:pPr>
    </w:p>
    <w:p w14:paraId="6CA9E66E" w14:textId="5BB61CEF" w:rsidR="00C53A0B" w:rsidRDefault="00C53A0B" w:rsidP="00C53A0B">
      <w:pPr>
        <w:bidi w:val="0"/>
        <w:spacing w:after="0"/>
        <w:jc w:val="both"/>
        <w:rPr>
          <w:rFonts w:ascii="Times New Roman" w:hAnsi="Times New Roman" w:cs="Times New Roman"/>
          <w:color w:val="191919" w:themeColor="text1" w:themeTint="E6"/>
          <w:sz w:val="28"/>
          <w:szCs w:val="28"/>
          <w:rtl/>
          <w:lang w:bidi="ar-EG"/>
        </w:rPr>
      </w:pPr>
    </w:p>
    <w:p w14:paraId="7480D9A8" w14:textId="77777777" w:rsidR="00BD3E5D" w:rsidRPr="00AD3EE5" w:rsidRDefault="00BD3E5D" w:rsidP="00BD3E5D">
      <w:pPr>
        <w:bidi w:val="0"/>
        <w:spacing w:after="0"/>
        <w:jc w:val="both"/>
        <w:rPr>
          <w:rFonts w:ascii="Times New Roman" w:hAnsi="Times New Roman" w:cs="Times New Roman"/>
          <w:color w:val="191919" w:themeColor="text1" w:themeTint="E6"/>
          <w:sz w:val="28"/>
          <w:szCs w:val="28"/>
          <w:rtl/>
          <w:lang w:bidi="ar-EG"/>
        </w:rPr>
      </w:pPr>
    </w:p>
    <w:p w14:paraId="4D26EDE3" w14:textId="4E374D68" w:rsidR="00C53A0B" w:rsidRPr="009F0263" w:rsidRDefault="00C53A0B" w:rsidP="00C53A0B">
      <w:pPr>
        <w:spacing w:after="0" w:line="276" w:lineRule="auto"/>
        <w:ind w:left="-596" w:firstLine="360"/>
        <w:jc w:val="center"/>
        <w:rPr>
          <w:rFonts w:ascii="Simplified Arabic" w:hAnsi="Simplified Arabic" w:cs="Simplified Arabic"/>
          <w:b/>
          <w:bCs/>
          <w:color w:val="191919" w:themeColor="text1" w:themeTint="E6"/>
          <w:sz w:val="28"/>
          <w:szCs w:val="28"/>
          <w:rtl/>
          <w:lang w:bidi="ar-EG"/>
        </w:rPr>
      </w:pPr>
      <w:r w:rsidRPr="009F0263">
        <w:rPr>
          <w:rFonts w:ascii="Simplified Arabic" w:hAnsi="Simplified Arabic" w:cs="Simplified Arabic" w:hint="cs"/>
          <w:b/>
          <w:bCs/>
          <w:color w:val="191919" w:themeColor="text1" w:themeTint="E6"/>
          <w:sz w:val="28"/>
          <w:szCs w:val="28"/>
          <w:rtl/>
          <w:lang w:bidi="ar-EG"/>
        </w:rPr>
        <w:t>الفصل الأول</w:t>
      </w:r>
    </w:p>
    <w:p w14:paraId="232E11AC" w14:textId="32A74D5A" w:rsidR="00AD3EE5" w:rsidRPr="009F0263" w:rsidRDefault="00AD3EE5" w:rsidP="00AD3EE5">
      <w:pPr>
        <w:spacing w:after="0" w:line="276" w:lineRule="auto"/>
        <w:ind w:left="-596" w:firstLine="360"/>
        <w:jc w:val="both"/>
        <w:rPr>
          <w:rFonts w:ascii="Simplified Arabic" w:hAnsi="Simplified Arabic" w:cs="Simplified Arabic"/>
          <w:b/>
          <w:bCs/>
          <w:color w:val="191919" w:themeColor="text1" w:themeTint="E6"/>
          <w:sz w:val="28"/>
          <w:szCs w:val="28"/>
          <w:rtl/>
          <w:lang w:bidi="ar-EG"/>
        </w:rPr>
      </w:pPr>
      <w:r w:rsidRPr="009F0263">
        <w:rPr>
          <w:rFonts w:ascii="Simplified Arabic" w:hAnsi="Simplified Arabic" w:cs="Simplified Arabic" w:hint="cs"/>
          <w:b/>
          <w:bCs/>
          <w:color w:val="191919" w:themeColor="text1" w:themeTint="E6"/>
          <w:sz w:val="28"/>
          <w:szCs w:val="28"/>
          <w:rtl/>
          <w:lang w:bidi="ar-EG"/>
        </w:rPr>
        <w:t>المقدمة:</w:t>
      </w:r>
    </w:p>
    <w:p w14:paraId="3968B8A5" w14:textId="77777777" w:rsidR="00AD3EE5" w:rsidRPr="00BE77BC" w:rsidRDefault="00AD3EE5" w:rsidP="00AD3EE5">
      <w:pPr>
        <w:spacing w:after="0" w:line="276" w:lineRule="auto"/>
        <w:ind w:left="-596" w:firstLine="360"/>
        <w:jc w:val="both"/>
        <w:rPr>
          <w:rFonts w:ascii="Simplified Arabic" w:hAnsi="Simplified Arabic" w:cs="Simplified Arabic"/>
          <w:color w:val="191919" w:themeColor="text1" w:themeTint="E6"/>
          <w:sz w:val="24"/>
          <w:szCs w:val="24"/>
          <w:rtl/>
          <w:lang w:bidi="ar-EG"/>
        </w:rPr>
      </w:pPr>
      <w:r w:rsidRPr="00BE77BC">
        <w:rPr>
          <w:rFonts w:ascii="Simplified Arabic" w:hAnsi="Simplified Arabic" w:cs="Simplified Arabic"/>
          <w:color w:val="191919" w:themeColor="text1" w:themeTint="E6"/>
          <w:sz w:val="24"/>
          <w:szCs w:val="24"/>
          <w:rtl/>
          <w:lang w:bidi="ar-EG"/>
        </w:rPr>
        <w:t>لم يُعد نظام الرقابة الداخلية نظاماً لحماية الأصول من الضياع ومنع بعض الحالات غير المشروعة كالفساد والغش بل أصبح مؤشر لقياس الأداء وكفاءة العاملين في المؤسسات، ومر هذا النظام بمراحل عديدة نتيجة للتقدم في كافة المجالات الاقتصادية والتكنولوجية وتوسع المجتمعات وحاجة المؤسسات لهذا النظام بشكل كبير لمعايشة الوضع التنافسي بين المؤسسات. ومن ثم تنعكس نتائج أعمال ذلك النظام في المؤسسات على جودة تقاريرها وتصوير نتائج أعمالها بما يعكس الثقة في تلك المؤسسات والذي بدوره ينعكس على طبقة المجتمع المستفيدة من هذه الخدمة</w:t>
      </w:r>
      <w:r w:rsidRPr="00BE77BC">
        <w:rPr>
          <w:rFonts w:ascii="Simplified Arabic" w:hAnsi="Simplified Arabic" w:cs="Simplified Arabic"/>
          <w:color w:val="191919" w:themeColor="text1" w:themeTint="E6"/>
          <w:sz w:val="24"/>
          <w:szCs w:val="24"/>
          <w:vertAlign w:val="superscript"/>
          <w:rtl/>
        </w:rPr>
        <w:t>(</w:t>
      </w:r>
      <w:r w:rsidRPr="00BE77BC">
        <w:rPr>
          <w:rFonts w:ascii="Simplified Arabic" w:hAnsi="Simplified Arabic" w:cs="Simplified Arabic"/>
          <w:color w:val="191919" w:themeColor="text1" w:themeTint="E6"/>
          <w:sz w:val="24"/>
          <w:szCs w:val="24"/>
          <w:vertAlign w:val="superscript"/>
          <w:rtl/>
        </w:rPr>
        <w:footnoteReference w:id="1"/>
      </w:r>
      <w:r w:rsidRPr="00BE77BC">
        <w:rPr>
          <w:rFonts w:ascii="Simplified Arabic" w:hAnsi="Simplified Arabic" w:cs="Simplified Arabic"/>
          <w:color w:val="191919" w:themeColor="text1" w:themeTint="E6"/>
          <w:sz w:val="24"/>
          <w:szCs w:val="24"/>
          <w:vertAlign w:val="superscript"/>
          <w:rtl/>
        </w:rPr>
        <w:t>)</w:t>
      </w:r>
      <w:r w:rsidRPr="00BE77BC">
        <w:rPr>
          <w:rFonts w:ascii="Simplified Arabic" w:hAnsi="Simplified Arabic" w:cs="Simplified Arabic"/>
          <w:color w:val="191919" w:themeColor="text1" w:themeTint="E6"/>
          <w:sz w:val="24"/>
          <w:szCs w:val="24"/>
          <w:rtl/>
          <w:lang w:bidi="ar-EG"/>
        </w:rPr>
        <w:t xml:space="preserve">. </w:t>
      </w:r>
    </w:p>
    <w:p w14:paraId="1885DC10" w14:textId="45769B10" w:rsidR="00C53A0B" w:rsidRPr="00E01221" w:rsidRDefault="00AD3EE5" w:rsidP="00E01221">
      <w:pPr>
        <w:spacing w:after="0" w:line="276" w:lineRule="auto"/>
        <w:ind w:left="-596" w:firstLine="360"/>
        <w:jc w:val="both"/>
        <w:rPr>
          <w:rFonts w:ascii="Simplified Arabic" w:hAnsi="Simplified Arabic" w:cs="Simplified Arabic"/>
          <w:color w:val="191919" w:themeColor="text1" w:themeTint="E6"/>
          <w:sz w:val="24"/>
          <w:szCs w:val="24"/>
          <w:lang w:bidi="ar-EG"/>
        </w:rPr>
      </w:pPr>
      <w:r w:rsidRPr="00BE77BC">
        <w:rPr>
          <w:rFonts w:ascii="Simplified Arabic" w:hAnsi="Simplified Arabic" w:cs="Simplified Arabic"/>
          <w:color w:val="191919" w:themeColor="text1" w:themeTint="E6"/>
          <w:sz w:val="24"/>
          <w:szCs w:val="24"/>
          <w:rtl/>
        </w:rPr>
        <w:t xml:space="preserve">وتُعد الجهات الدولية والمنظمات المانحة غير الحكومية بمثابة مؤسسات تعمل لتوفير المساندة لمؤسسات التمويل الأصغر، وغالبًا ما تشكل تعاونيات المدخرات والقروض اتحادات توفر الخدمات للتعاونيات التي تتعامل مع الأفراد، كما توجد تسهيلات ضمانية تساعد مؤسسات التمويل الأصغر على الحصول على القروض من البنوك التجارية عن طريق ضمان جزء من هذه القروض أو ضمانها كلها، </w:t>
      </w:r>
      <w:r w:rsidRPr="00BE77BC">
        <w:rPr>
          <w:rFonts w:ascii="Simplified Arabic" w:hAnsi="Simplified Arabic" w:cs="Simplified Arabic"/>
          <w:color w:val="191919" w:themeColor="text1" w:themeTint="E6"/>
          <w:sz w:val="24"/>
          <w:szCs w:val="24"/>
          <w:rtl/>
          <w:lang w:bidi="ar-EG"/>
        </w:rPr>
        <w:t>وبعد ظهور العديد من المؤسسات الحكومية وغير الحكومية الداعمة والراعية والممولة لقطاع المشروعات المتناهية الصغر والصغيرة والمتوسطة في مصر، وبعد تزايد الدور المطلوب من هذه المؤسسات مع مرور الزمن وتنامي الاهتمام بريادة الأعمال والمشروعات المتناهية الصغر والصغيرة والمتوسطة، أصبح من الضروري متابعة نشاط هذه المؤسسات وتوفير كل ما يلزم لتطوير خدماتها وآليات عملها وتعزيز دورها التنموي ليتم الوصول في النهاية إلى قطاع مشروعات متناهية الصغر وصغيرة ومتوسطة قادر على الاستمرار والنمو والمساهمة في تعزيز مكتسبات التنمية وزيادة العدالة في توزيعها. وفي سياق العمل على متابعة نشاط هذه المؤسسات، تأتي أهمية الرقابة الداخلية على تلك المؤسسات كأداة لرفع كفاءة وفاعلية الأداة في تلك المؤسسات، وبالتالي يرجع مردوده على الفئة المستهدفة والمستفيدة من خدمات هذه المؤسسات</w:t>
      </w:r>
      <w:r w:rsidRPr="00BE77BC">
        <w:rPr>
          <w:rFonts w:ascii="Simplified Arabic" w:hAnsi="Simplified Arabic" w:cs="Simplified Arabic"/>
          <w:color w:val="191919" w:themeColor="text1" w:themeTint="E6"/>
          <w:sz w:val="24"/>
          <w:szCs w:val="24"/>
          <w:vertAlign w:val="superscript"/>
          <w:rtl/>
        </w:rPr>
        <w:t>(</w:t>
      </w:r>
      <w:r w:rsidRPr="00BE77BC">
        <w:rPr>
          <w:rFonts w:ascii="Simplified Arabic" w:hAnsi="Simplified Arabic" w:cs="Simplified Arabic"/>
          <w:color w:val="191919" w:themeColor="text1" w:themeTint="E6"/>
          <w:sz w:val="24"/>
          <w:szCs w:val="24"/>
          <w:vertAlign w:val="superscript"/>
          <w:rtl/>
        </w:rPr>
        <w:footnoteReference w:id="2"/>
      </w:r>
      <w:r w:rsidRPr="00BE77BC">
        <w:rPr>
          <w:rFonts w:ascii="Simplified Arabic" w:hAnsi="Simplified Arabic" w:cs="Simplified Arabic"/>
          <w:color w:val="191919" w:themeColor="text1" w:themeTint="E6"/>
          <w:sz w:val="24"/>
          <w:szCs w:val="24"/>
          <w:vertAlign w:val="superscript"/>
          <w:rtl/>
        </w:rPr>
        <w:t>)</w:t>
      </w:r>
      <w:r w:rsidRPr="00BE77BC">
        <w:rPr>
          <w:rFonts w:ascii="Simplified Arabic" w:hAnsi="Simplified Arabic" w:cs="Simplified Arabic"/>
          <w:color w:val="191919" w:themeColor="text1" w:themeTint="E6"/>
          <w:sz w:val="24"/>
          <w:szCs w:val="24"/>
          <w:rtl/>
          <w:lang w:bidi="ar-EG"/>
        </w:rPr>
        <w:t xml:space="preserve">. </w:t>
      </w:r>
    </w:p>
    <w:p w14:paraId="34B6E038" w14:textId="4B43B260" w:rsidR="00AD3EE5" w:rsidRPr="009F0263" w:rsidRDefault="002A7AE3" w:rsidP="00C53A0B">
      <w:pPr>
        <w:spacing w:after="0" w:line="276" w:lineRule="auto"/>
        <w:jc w:val="both"/>
        <w:rPr>
          <w:rFonts w:ascii="Simplified Arabic" w:hAnsi="Simplified Arabic" w:cs="Simplified Arabic"/>
          <w:b/>
          <w:bCs/>
          <w:color w:val="191919" w:themeColor="text1" w:themeTint="E6"/>
          <w:sz w:val="28"/>
          <w:szCs w:val="28"/>
          <w:rtl/>
          <w:lang w:bidi="ar-EG"/>
        </w:rPr>
      </w:pPr>
      <w:r>
        <w:rPr>
          <w:rFonts w:ascii="Simplified Arabic" w:hAnsi="Simplified Arabic" w:cs="Simplified Arabic" w:hint="cs"/>
          <w:b/>
          <w:bCs/>
          <w:color w:val="191919" w:themeColor="text1" w:themeTint="E6"/>
          <w:sz w:val="28"/>
          <w:szCs w:val="28"/>
          <w:rtl/>
          <w:lang w:bidi="ar-EG"/>
        </w:rPr>
        <w:t>المشكلة البحثية :</w:t>
      </w:r>
    </w:p>
    <w:p w14:paraId="66C49E42" w14:textId="77777777" w:rsidR="00AD3EE5" w:rsidRPr="00BE77BC" w:rsidRDefault="00AD3EE5" w:rsidP="00C53A0B">
      <w:pPr>
        <w:spacing w:after="0" w:line="276" w:lineRule="auto"/>
        <w:ind w:firstLine="360"/>
        <w:jc w:val="both"/>
        <w:rPr>
          <w:rFonts w:ascii="Simplified Arabic" w:hAnsi="Simplified Arabic" w:cs="Simplified Arabic"/>
          <w:color w:val="191919" w:themeColor="text1" w:themeTint="E6"/>
          <w:sz w:val="24"/>
          <w:szCs w:val="24"/>
          <w:rtl/>
          <w:lang w:bidi="ar-EG"/>
        </w:rPr>
      </w:pPr>
      <w:r w:rsidRPr="00BE77BC">
        <w:rPr>
          <w:rFonts w:ascii="Simplified Arabic" w:hAnsi="Simplified Arabic" w:cs="Simplified Arabic"/>
          <w:color w:val="191919" w:themeColor="text1" w:themeTint="E6"/>
          <w:sz w:val="24"/>
          <w:szCs w:val="24"/>
          <w:rtl/>
          <w:lang w:bidi="ar-EG"/>
        </w:rPr>
        <w:t xml:space="preserve">تكمن مشكلة البحث في تركيز معظم المؤسسات العاملة في مجال التمويل متناهي الأصغر على قياس الأداء المالي وتحقيق نسب استدامة مالية عالية بغض النظر عن قياس الأداء الاجتماعي مع أن الهدف الأساسي من عمل تلك المؤسسات هو الخروج بعملائهم من دائرة الفقر؛ وعلى ذلك يدرس هذا </w:t>
      </w:r>
      <w:r w:rsidRPr="00AD3EE5">
        <w:rPr>
          <w:rFonts w:ascii="Simplified Arabic" w:hAnsi="Simplified Arabic" w:cs="Simplified Arabic"/>
          <w:color w:val="191919" w:themeColor="text1" w:themeTint="E6"/>
          <w:sz w:val="28"/>
          <w:szCs w:val="28"/>
          <w:rtl/>
          <w:lang w:bidi="ar-EG"/>
        </w:rPr>
        <w:t xml:space="preserve">البحث ما إذا كانت الرقابة الداخلية في </w:t>
      </w:r>
      <w:r w:rsidRPr="00BE77BC">
        <w:rPr>
          <w:rFonts w:ascii="Simplified Arabic" w:hAnsi="Simplified Arabic" w:cs="Simplified Arabic"/>
          <w:color w:val="191919" w:themeColor="text1" w:themeTint="E6"/>
          <w:sz w:val="24"/>
          <w:szCs w:val="24"/>
          <w:rtl/>
          <w:lang w:bidi="ar-EG"/>
        </w:rPr>
        <w:t>مؤسسات التمويل متناهي الأصغر لها دور في رفع كفاءة الأداء، ومن ثم أثر ذلك على مستوى معيشة الفقراء أم لا؟</w:t>
      </w:r>
    </w:p>
    <w:p w14:paraId="1FF82E1F" w14:textId="38E75904" w:rsidR="00AD3EE5" w:rsidRPr="00BE77BC" w:rsidRDefault="00AD3EE5" w:rsidP="00C53A0B">
      <w:pPr>
        <w:spacing w:after="0" w:line="276" w:lineRule="auto"/>
        <w:ind w:firstLine="360"/>
        <w:jc w:val="both"/>
        <w:rPr>
          <w:rFonts w:ascii="Simplified Arabic" w:hAnsi="Simplified Arabic" w:cs="Simplified Arabic"/>
          <w:color w:val="191919" w:themeColor="text1" w:themeTint="E6"/>
          <w:sz w:val="24"/>
          <w:szCs w:val="24"/>
          <w:rtl/>
          <w:lang w:bidi="ar-EG"/>
        </w:rPr>
      </w:pPr>
      <w:r w:rsidRPr="00BE77BC">
        <w:rPr>
          <w:rFonts w:ascii="Simplified Arabic" w:hAnsi="Simplified Arabic" w:cs="Simplified Arabic"/>
          <w:color w:val="191919" w:themeColor="text1" w:themeTint="E6"/>
          <w:sz w:val="24"/>
          <w:szCs w:val="24"/>
          <w:rtl/>
          <w:lang w:bidi="ar-EG"/>
        </w:rPr>
        <w:t>ومن ثم تتمثل مشكلة البحث في التساؤل الرئيس</w:t>
      </w:r>
      <w:r w:rsidR="00C01F3D">
        <w:rPr>
          <w:rFonts w:ascii="Simplified Arabic" w:hAnsi="Simplified Arabic" w:cs="Simplified Arabic" w:hint="cs"/>
          <w:color w:val="191919" w:themeColor="text1" w:themeTint="E6"/>
          <w:sz w:val="24"/>
          <w:szCs w:val="24"/>
          <w:rtl/>
          <w:lang w:bidi="ar-EG"/>
        </w:rPr>
        <w:t>ى</w:t>
      </w:r>
      <w:r w:rsidRPr="00BE77BC">
        <w:rPr>
          <w:rFonts w:ascii="Simplified Arabic" w:hAnsi="Simplified Arabic" w:cs="Simplified Arabic"/>
          <w:color w:val="191919" w:themeColor="text1" w:themeTint="E6"/>
          <w:sz w:val="24"/>
          <w:szCs w:val="24"/>
          <w:rtl/>
          <w:lang w:bidi="ar-EG"/>
        </w:rPr>
        <w:t xml:space="preserve">: </w:t>
      </w:r>
      <w:r w:rsidRPr="00BE77BC">
        <w:rPr>
          <w:rFonts w:ascii="Simplified Arabic" w:hAnsi="Simplified Arabic" w:cs="Simplified Arabic"/>
          <w:b/>
          <w:bCs/>
          <w:color w:val="191919" w:themeColor="text1" w:themeTint="E6"/>
          <w:sz w:val="24"/>
          <w:szCs w:val="24"/>
          <w:rtl/>
          <w:lang w:bidi="ar-EG"/>
        </w:rPr>
        <w:t>"ما أثر الرقابة الداخلية على رفع كفاءة وفعالية الأداء لدى مؤسسات التمويل متناهية الأصغر؟"</w:t>
      </w:r>
      <w:r w:rsidRPr="00BE77BC">
        <w:rPr>
          <w:rFonts w:ascii="Simplified Arabic" w:hAnsi="Simplified Arabic" w:cs="Simplified Arabic"/>
          <w:color w:val="191919" w:themeColor="text1" w:themeTint="E6"/>
          <w:sz w:val="24"/>
          <w:szCs w:val="24"/>
          <w:rtl/>
          <w:lang w:bidi="ar-EG"/>
        </w:rPr>
        <w:t>، وينبثق من التساؤل الرئيسي للبحث عدة تساؤلات فرعية تتضمن الآتي:</w:t>
      </w:r>
    </w:p>
    <w:p w14:paraId="0F0E18DB" w14:textId="77777777" w:rsidR="00AD3EE5" w:rsidRPr="00BE77BC" w:rsidRDefault="00AD3EE5" w:rsidP="00852BC2">
      <w:pPr>
        <w:numPr>
          <w:ilvl w:val="0"/>
          <w:numId w:val="10"/>
        </w:numPr>
        <w:spacing w:after="0" w:line="276" w:lineRule="auto"/>
        <w:jc w:val="both"/>
        <w:rPr>
          <w:rFonts w:ascii="Simplified Arabic" w:hAnsi="Simplified Arabic" w:cs="Simplified Arabic"/>
          <w:color w:val="191919" w:themeColor="text1" w:themeTint="E6"/>
          <w:sz w:val="24"/>
          <w:szCs w:val="24"/>
          <w:rtl/>
          <w:lang w:bidi="ar-EG"/>
        </w:rPr>
      </w:pPr>
      <w:r w:rsidRPr="00BE77BC">
        <w:rPr>
          <w:rFonts w:ascii="Simplified Arabic" w:hAnsi="Simplified Arabic" w:cs="Simplified Arabic"/>
          <w:color w:val="191919" w:themeColor="text1" w:themeTint="E6"/>
          <w:sz w:val="24"/>
          <w:szCs w:val="24"/>
          <w:rtl/>
          <w:lang w:bidi="ar-EG"/>
        </w:rPr>
        <w:lastRenderedPageBreak/>
        <w:t>هل للرقابة الداخلية على رفع كفاءة وفعالية الأداء لدى مؤسسات التمويل متناهي الأصغر.</w:t>
      </w:r>
    </w:p>
    <w:p w14:paraId="2ADC48E0" w14:textId="77777777" w:rsidR="00AD3EE5" w:rsidRPr="00BE77BC" w:rsidRDefault="00AD3EE5" w:rsidP="00852BC2">
      <w:pPr>
        <w:numPr>
          <w:ilvl w:val="0"/>
          <w:numId w:val="10"/>
        </w:numPr>
        <w:spacing w:after="0" w:line="276" w:lineRule="auto"/>
        <w:jc w:val="both"/>
        <w:rPr>
          <w:rFonts w:ascii="Simplified Arabic" w:hAnsi="Simplified Arabic" w:cs="Simplified Arabic"/>
          <w:color w:val="191919" w:themeColor="text1" w:themeTint="E6"/>
          <w:sz w:val="24"/>
          <w:szCs w:val="24"/>
          <w:lang w:bidi="ar-EG"/>
        </w:rPr>
      </w:pPr>
      <w:r w:rsidRPr="00BE77BC">
        <w:rPr>
          <w:rFonts w:ascii="Simplified Arabic" w:hAnsi="Simplified Arabic" w:cs="Simplified Arabic"/>
          <w:color w:val="191919" w:themeColor="text1" w:themeTint="E6"/>
          <w:sz w:val="24"/>
          <w:szCs w:val="24"/>
          <w:rtl/>
          <w:lang w:bidi="ar-EG"/>
        </w:rPr>
        <w:t>هل تؤثر الرقابة الداخلية في مؤسسات التمويل متناهي الأصغر على دخل الفئة المستهدفة؟</w:t>
      </w:r>
    </w:p>
    <w:p w14:paraId="5FE47F82" w14:textId="77777777" w:rsidR="00AD3EE5" w:rsidRPr="00BE77BC" w:rsidRDefault="00AD3EE5" w:rsidP="00852BC2">
      <w:pPr>
        <w:numPr>
          <w:ilvl w:val="0"/>
          <w:numId w:val="10"/>
        </w:numPr>
        <w:spacing w:after="0" w:line="276" w:lineRule="auto"/>
        <w:jc w:val="both"/>
        <w:rPr>
          <w:rFonts w:ascii="Simplified Arabic" w:hAnsi="Simplified Arabic" w:cs="Simplified Arabic"/>
          <w:color w:val="191919" w:themeColor="text1" w:themeTint="E6"/>
          <w:sz w:val="24"/>
          <w:szCs w:val="24"/>
          <w:lang w:bidi="ar-EG"/>
        </w:rPr>
      </w:pPr>
      <w:r w:rsidRPr="00BE77BC">
        <w:rPr>
          <w:rFonts w:ascii="Simplified Arabic" w:hAnsi="Simplified Arabic" w:cs="Simplified Arabic"/>
          <w:color w:val="191919" w:themeColor="text1" w:themeTint="E6"/>
          <w:sz w:val="24"/>
          <w:szCs w:val="24"/>
          <w:rtl/>
          <w:lang w:bidi="ar-EG"/>
        </w:rPr>
        <w:t>هل تؤثر الرقابة الداخلية في مؤسسات التمويل متناهي الأصغر على المستوى الصحي والتعليمي للأسرة؟</w:t>
      </w:r>
    </w:p>
    <w:p w14:paraId="5BFC78AA" w14:textId="77777777" w:rsidR="00AD3EE5" w:rsidRPr="00BE77BC" w:rsidRDefault="00AD3EE5" w:rsidP="00852BC2">
      <w:pPr>
        <w:numPr>
          <w:ilvl w:val="0"/>
          <w:numId w:val="10"/>
        </w:numPr>
        <w:spacing w:after="0" w:line="276" w:lineRule="auto"/>
        <w:jc w:val="both"/>
        <w:rPr>
          <w:rFonts w:ascii="Simplified Arabic" w:hAnsi="Simplified Arabic" w:cs="Simplified Arabic"/>
          <w:color w:val="191919" w:themeColor="text1" w:themeTint="E6"/>
          <w:sz w:val="24"/>
          <w:szCs w:val="24"/>
          <w:lang w:bidi="ar-EG"/>
        </w:rPr>
      </w:pPr>
      <w:r w:rsidRPr="00BE77BC">
        <w:rPr>
          <w:rFonts w:ascii="Simplified Arabic" w:hAnsi="Simplified Arabic" w:cs="Simplified Arabic"/>
          <w:color w:val="191919" w:themeColor="text1" w:themeTint="E6"/>
          <w:sz w:val="24"/>
          <w:szCs w:val="24"/>
          <w:rtl/>
          <w:lang w:bidi="ar-EG"/>
        </w:rPr>
        <w:t>هل تؤثر الرقابة الداخلية في مؤسسات التمويل متناهي الأصغر على مستوى سكن الأسرة؟</w:t>
      </w:r>
    </w:p>
    <w:p w14:paraId="7FADF4CF" w14:textId="77777777" w:rsidR="00AD3EE5" w:rsidRPr="00BE77BC" w:rsidRDefault="00AD3EE5" w:rsidP="00852BC2">
      <w:pPr>
        <w:numPr>
          <w:ilvl w:val="0"/>
          <w:numId w:val="10"/>
        </w:numPr>
        <w:spacing w:after="0" w:line="276" w:lineRule="auto"/>
        <w:jc w:val="both"/>
        <w:rPr>
          <w:rFonts w:ascii="Simplified Arabic" w:hAnsi="Simplified Arabic" w:cs="Simplified Arabic"/>
          <w:color w:val="191919" w:themeColor="text1" w:themeTint="E6"/>
          <w:sz w:val="24"/>
          <w:szCs w:val="24"/>
          <w:rtl/>
          <w:lang w:bidi="ar-EG"/>
        </w:rPr>
      </w:pPr>
      <w:r w:rsidRPr="00BE77BC">
        <w:rPr>
          <w:rFonts w:ascii="Simplified Arabic" w:hAnsi="Simplified Arabic" w:cs="Simplified Arabic"/>
          <w:color w:val="191919" w:themeColor="text1" w:themeTint="E6"/>
          <w:sz w:val="24"/>
          <w:szCs w:val="24"/>
          <w:rtl/>
          <w:lang w:bidi="ar-EG"/>
        </w:rPr>
        <w:t xml:space="preserve">هل تؤثر الرقابة الداخلية في مؤسسات التمويل متناهي الأصغر على استمرار المشروع وزيادة رأس مالي؟ </w:t>
      </w:r>
    </w:p>
    <w:p w14:paraId="4F95AE59" w14:textId="77777777" w:rsidR="00AD3EE5" w:rsidRPr="00BE77BC" w:rsidRDefault="00AD3EE5" w:rsidP="00852BC2">
      <w:pPr>
        <w:numPr>
          <w:ilvl w:val="0"/>
          <w:numId w:val="10"/>
        </w:numPr>
        <w:spacing w:after="0" w:line="276" w:lineRule="auto"/>
        <w:jc w:val="both"/>
        <w:rPr>
          <w:rFonts w:ascii="Simplified Arabic" w:hAnsi="Simplified Arabic" w:cs="Simplified Arabic"/>
          <w:color w:val="191919" w:themeColor="text1" w:themeTint="E6"/>
          <w:sz w:val="24"/>
          <w:szCs w:val="24"/>
          <w:lang w:bidi="ar-EG"/>
        </w:rPr>
      </w:pPr>
      <w:r w:rsidRPr="00BE77BC">
        <w:rPr>
          <w:rFonts w:ascii="Simplified Arabic" w:hAnsi="Simplified Arabic" w:cs="Simplified Arabic"/>
          <w:color w:val="191919" w:themeColor="text1" w:themeTint="E6"/>
          <w:sz w:val="24"/>
          <w:szCs w:val="24"/>
          <w:rtl/>
          <w:lang w:bidi="ar-EG"/>
        </w:rPr>
        <w:t>هل للرقابة الداخلية في مؤسسات التمويل متناهية الأصغر دور في الحد من مخاطر التمويل للفئة المستهدفة؟</w:t>
      </w:r>
    </w:p>
    <w:p w14:paraId="3C4E5DA1" w14:textId="77777777" w:rsidR="00AD3EE5" w:rsidRPr="00BE77BC" w:rsidRDefault="00AD3EE5" w:rsidP="00852BC2">
      <w:pPr>
        <w:numPr>
          <w:ilvl w:val="0"/>
          <w:numId w:val="10"/>
        </w:numPr>
        <w:spacing w:after="0" w:line="276" w:lineRule="auto"/>
        <w:jc w:val="both"/>
        <w:rPr>
          <w:rFonts w:ascii="Simplified Arabic" w:hAnsi="Simplified Arabic" w:cs="Simplified Arabic"/>
          <w:color w:val="191919" w:themeColor="text1" w:themeTint="E6"/>
          <w:sz w:val="24"/>
          <w:szCs w:val="24"/>
          <w:lang w:bidi="ar-EG"/>
        </w:rPr>
      </w:pPr>
      <w:r w:rsidRPr="00BE77BC">
        <w:rPr>
          <w:rFonts w:ascii="Simplified Arabic" w:hAnsi="Simplified Arabic" w:cs="Simplified Arabic"/>
          <w:color w:val="191919" w:themeColor="text1" w:themeTint="E6"/>
          <w:sz w:val="24"/>
          <w:szCs w:val="24"/>
          <w:rtl/>
          <w:lang w:bidi="ar-EG"/>
        </w:rPr>
        <w:t>هل للرقابة الداخلية في مؤسسات التمويل متناهية الأصغر دور في الحد من الفقر؟</w:t>
      </w:r>
    </w:p>
    <w:p w14:paraId="256AC667" w14:textId="77777777" w:rsidR="00AD3EE5" w:rsidRPr="001D5ECF" w:rsidRDefault="00AD3EE5" w:rsidP="00C53A0B">
      <w:pPr>
        <w:spacing w:after="0" w:line="276" w:lineRule="auto"/>
        <w:ind w:firstLine="360"/>
        <w:jc w:val="both"/>
        <w:rPr>
          <w:rFonts w:ascii="Simplified Arabic" w:hAnsi="Simplified Arabic" w:cs="Simplified Arabic"/>
          <w:b/>
          <w:bCs/>
          <w:color w:val="191919" w:themeColor="text1" w:themeTint="E6"/>
          <w:sz w:val="28"/>
          <w:szCs w:val="28"/>
          <w:lang w:bidi="ar-EG"/>
        </w:rPr>
      </w:pPr>
      <w:r w:rsidRPr="001D5ECF">
        <w:rPr>
          <w:rFonts w:ascii="Simplified Arabic" w:hAnsi="Simplified Arabic" w:cs="Simplified Arabic" w:hint="cs"/>
          <w:b/>
          <w:bCs/>
          <w:color w:val="191919" w:themeColor="text1" w:themeTint="E6"/>
          <w:sz w:val="28"/>
          <w:szCs w:val="28"/>
          <w:rtl/>
          <w:lang w:bidi="ar-EG"/>
        </w:rPr>
        <w:t xml:space="preserve">أهداف البحث: </w:t>
      </w:r>
    </w:p>
    <w:p w14:paraId="06B5C624" w14:textId="77777777" w:rsidR="00BE77BC" w:rsidRPr="00BE77BC" w:rsidRDefault="00AD3EE5" w:rsidP="00852BC2">
      <w:pPr>
        <w:pStyle w:val="ListParagraph"/>
        <w:numPr>
          <w:ilvl w:val="0"/>
          <w:numId w:val="11"/>
        </w:numPr>
        <w:spacing w:after="0" w:line="276" w:lineRule="auto"/>
        <w:jc w:val="both"/>
        <w:rPr>
          <w:rFonts w:ascii="Simplified Arabic" w:hAnsi="Simplified Arabic" w:cs="Simplified Arabic"/>
          <w:color w:val="191919" w:themeColor="text1" w:themeTint="E6"/>
          <w:sz w:val="28"/>
          <w:szCs w:val="28"/>
          <w:lang w:bidi="ar-EG"/>
        </w:rPr>
      </w:pPr>
      <w:r w:rsidRPr="00BE77BC">
        <w:rPr>
          <w:rFonts w:ascii="Simplified Arabic" w:hAnsi="Simplified Arabic" w:cs="Simplified Arabic"/>
          <w:color w:val="191919" w:themeColor="text1" w:themeTint="E6"/>
          <w:sz w:val="24"/>
          <w:szCs w:val="24"/>
          <w:rtl/>
          <w:lang w:bidi="ar-EG"/>
        </w:rPr>
        <w:t>يهدف البحث إلى إظهار أثر الرقابة الداخلية على كفاءة وفاعلية الأداء في مؤسسات التمويل متناهية الأصغر، ومن تأثيرها على مستوى معيشة الطبقات الفقيرة في المجتمع؛ حيث إن الهدف الرئيسي من وراء عمل مؤسسات التمويل متناهية الأصغر هو في حقيقة الأمر هدف اجتماعي وتنموي،</w:t>
      </w:r>
      <w:r w:rsidRPr="00BE77BC">
        <w:rPr>
          <w:rFonts w:ascii="Simplified Arabic" w:hAnsi="Simplified Arabic" w:cs="Simplified Arabic"/>
          <w:b/>
          <w:bCs/>
          <w:color w:val="191919" w:themeColor="text1" w:themeTint="E6"/>
          <w:sz w:val="24"/>
          <w:szCs w:val="24"/>
          <w:rtl/>
          <w:lang w:bidi="ar-EG"/>
        </w:rPr>
        <w:t xml:space="preserve"> وتتمثل</w:t>
      </w:r>
      <w:r w:rsidRPr="00C53A0B">
        <w:rPr>
          <w:rFonts w:ascii="Simplified Arabic" w:hAnsi="Simplified Arabic" w:cs="Simplified Arabic"/>
          <w:b/>
          <w:bCs/>
          <w:color w:val="191919" w:themeColor="text1" w:themeTint="E6"/>
          <w:sz w:val="28"/>
          <w:szCs w:val="28"/>
          <w:rtl/>
          <w:lang w:bidi="ar-EG"/>
        </w:rPr>
        <w:t xml:space="preserve"> </w:t>
      </w:r>
    </w:p>
    <w:p w14:paraId="0C4A19E3" w14:textId="784EEBB7" w:rsidR="00AD3EE5" w:rsidRPr="00C53A0B" w:rsidRDefault="00AD3EE5" w:rsidP="00852BC2">
      <w:pPr>
        <w:pStyle w:val="ListParagraph"/>
        <w:numPr>
          <w:ilvl w:val="0"/>
          <w:numId w:val="11"/>
        </w:numPr>
        <w:spacing w:after="0" w:line="276" w:lineRule="auto"/>
        <w:jc w:val="both"/>
        <w:rPr>
          <w:rFonts w:ascii="Simplified Arabic" w:hAnsi="Simplified Arabic" w:cs="Simplified Arabic"/>
          <w:color w:val="191919" w:themeColor="text1" w:themeTint="E6"/>
          <w:sz w:val="28"/>
          <w:szCs w:val="28"/>
          <w:rtl/>
          <w:lang w:bidi="ar-EG"/>
        </w:rPr>
      </w:pPr>
      <w:r w:rsidRPr="00C53A0B">
        <w:rPr>
          <w:rFonts w:ascii="Simplified Arabic" w:hAnsi="Simplified Arabic" w:cs="Simplified Arabic"/>
          <w:b/>
          <w:bCs/>
          <w:color w:val="191919" w:themeColor="text1" w:themeTint="E6"/>
          <w:sz w:val="28"/>
          <w:szCs w:val="28"/>
          <w:rtl/>
          <w:lang w:bidi="ar-EG"/>
        </w:rPr>
        <w:t>أهم أهداف البحث فيما يلي:</w:t>
      </w:r>
    </w:p>
    <w:p w14:paraId="11CFE359" w14:textId="77777777" w:rsidR="00AD3EE5" w:rsidRPr="00BE77BC" w:rsidRDefault="00AD3EE5" w:rsidP="00852BC2">
      <w:pPr>
        <w:numPr>
          <w:ilvl w:val="0"/>
          <w:numId w:val="11"/>
        </w:numPr>
        <w:spacing w:after="0" w:line="276" w:lineRule="auto"/>
        <w:jc w:val="both"/>
        <w:rPr>
          <w:rFonts w:ascii="Simplified Arabic" w:hAnsi="Simplified Arabic" w:cs="Simplified Arabic"/>
          <w:color w:val="191919" w:themeColor="text1" w:themeTint="E6"/>
          <w:sz w:val="24"/>
          <w:szCs w:val="24"/>
          <w:rtl/>
          <w:lang w:bidi="ar-EG"/>
        </w:rPr>
      </w:pPr>
      <w:r w:rsidRPr="00BE77BC">
        <w:rPr>
          <w:rFonts w:ascii="Simplified Arabic" w:hAnsi="Simplified Arabic" w:cs="Simplified Arabic"/>
          <w:color w:val="191919" w:themeColor="text1" w:themeTint="E6"/>
          <w:sz w:val="24"/>
          <w:szCs w:val="24"/>
          <w:rtl/>
          <w:lang w:bidi="ar-EG"/>
        </w:rPr>
        <w:t>التعرف على واقع التمويل الأصغر في مؤسسة التضامن للتمويل الأصغر.</w:t>
      </w:r>
    </w:p>
    <w:p w14:paraId="6F51848D" w14:textId="77777777" w:rsidR="00AD3EE5" w:rsidRPr="00BE77BC" w:rsidRDefault="00AD3EE5" w:rsidP="00852BC2">
      <w:pPr>
        <w:numPr>
          <w:ilvl w:val="0"/>
          <w:numId w:val="11"/>
        </w:numPr>
        <w:spacing w:after="0" w:line="276" w:lineRule="auto"/>
        <w:jc w:val="both"/>
        <w:rPr>
          <w:rFonts w:ascii="Simplified Arabic" w:hAnsi="Simplified Arabic" w:cs="Simplified Arabic"/>
          <w:color w:val="191919" w:themeColor="text1" w:themeTint="E6"/>
          <w:sz w:val="24"/>
          <w:szCs w:val="24"/>
          <w:lang w:bidi="ar-EG"/>
        </w:rPr>
      </w:pPr>
      <w:r w:rsidRPr="00BE77BC">
        <w:rPr>
          <w:rFonts w:ascii="Simplified Arabic" w:hAnsi="Simplified Arabic" w:cs="Simplified Arabic"/>
          <w:color w:val="191919" w:themeColor="text1" w:themeTint="E6"/>
          <w:sz w:val="24"/>
          <w:szCs w:val="24"/>
          <w:rtl/>
          <w:lang w:bidi="ar-EG"/>
        </w:rPr>
        <w:t>التعرف على توجهات وسياسات الممولين نحو التمويل مؤسسة التضامن للتمويل الأصغر.</w:t>
      </w:r>
    </w:p>
    <w:p w14:paraId="25571068" w14:textId="77777777" w:rsidR="00AD3EE5" w:rsidRPr="00BE77BC" w:rsidRDefault="00AD3EE5" w:rsidP="00852BC2">
      <w:pPr>
        <w:numPr>
          <w:ilvl w:val="0"/>
          <w:numId w:val="11"/>
        </w:numPr>
        <w:spacing w:after="0" w:line="276" w:lineRule="auto"/>
        <w:jc w:val="both"/>
        <w:rPr>
          <w:rFonts w:ascii="Simplified Arabic" w:hAnsi="Simplified Arabic" w:cs="Simplified Arabic"/>
          <w:color w:val="191919" w:themeColor="text1" w:themeTint="E6"/>
          <w:sz w:val="24"/>
          <w:szCs w:val="24"/>
          <w:lang w:bidi="ar-EG"/>
        </w:rPr>
      </w:pPr>
      <w:r w:rsidRPr="00BE77BC">
        <w:rPr>
          <w:rFonts w:ascii="Simplified Arabic" w:hAnsi="Simplified Arabic" w:cs="Simplified Arabic"/>
          <w:color w:val="191919" w:themeColor="text1" w:themeTint="E6"/>
          <w:sz w:val="24"/>
          <w:szCs w:val="24"/>
          <w:rtl/>
          <w:lang w:bidi="ar-EG"/>
        </w:rPr>
        <w:t>التعرف على صيغ تمويل مؤسسة التضامن ودراسة مدى ملاءمتها للتمويل الأصغر.</w:t>
      </w:r>
    </w:p>
    <w:p w14:paraId="181D30F0" w14:textId="77777777" w:rsidR="00AD3EE5" w:rsidRPr="00BE77BC" w:rsidRDefault="00AD3EE5" w:rsidP="00852BC2">
      <w:pPr>
        <w:numPr>
          <w:ilvl w:val="0"/>
          <w:numId w:val="11"/>
        </w:numPr>
        <w:spacing w:after="0" w:line="276" w:lineRule="auto"/>
        <w:jc w:val="both"/>
        <w:rPr>
          <w:rFonts w:ascii="Simplified Arabic" w:hAnsi="Simplified Arabic" w:cs="Simplified Arabic"/>
          <w:color w:val="191919" w:themeColor="text1" w:themeTint="E6"/>
          <w:sz w:val="24"/>
          <w:szCs w:val="24"/>
          <w:lang w:bidi="ar-EG"/>
        </w:rPr>
      </w:pPr>
      <w:r w:rsidRPr="00BE77BC">
        <w:rPr>
          <w:rFonts w:ascii="Simplified Arabic" w:hAnsi="Simplified Arabic" w:cs="Simplified Arabic"/>
          <w:color w:val="191919" w:themeColor="text1" w:themeTint="E6"/>
          <w:sz w:val="24"/>
          <w:szCs w:val="24"/>
          <w:rtl/>
          <w:lang w:bidi="ar-EG"/>
        </w:rPr>
        <w:t>الوقوف على المعوقات التي تحول دون انتشار التمويل الأصغر في مؤسسة التضامن للتمويل الأصغر بما يتناسب مع حجم الطلب عليه.</w:t>
      </w:r>
    </w:p>
    <w:p w14:paraId="32EB21C8" w14:textId="77777777" w:rsidR="00AD3EE5" w:rsidRPr="00BE77BC" w:rsidRDefault="00AD3EE5" w:rsidP="00852BC2">
      <w:pPr>
        <w:numPr>
          <w:ilvl w:val="0"/>
          <w:numId w:val="11"/>
        </w:numPr>
        <w:spacing w:after="0" w:line="276" w:lineRule="auto"/>
        <w:jc w:val="both"/>
        <w:rPr>
          <w:rFonts w:ascii="Simplified Arabic" w:hAnsi="Simplified Arabic" w:cs="Simplified Arabic"/>
          <w:color w:val="191919" w:themeColor="text1" w:themeTint="E6"/>
          <w:sz w:val="24"/>
          <w:szCs w:val="24"/>
          <w:lang w:bidi="ar-EG"/>
        </w:rPr>
      </w:pPr>
      <w:r w:rsidRPr="00BE77BC">
        <w:rPr>
          <w:rFonts w:ascii="Simplified Arabic" w:hAnsi="Simplified Arabic" w:cs="Simplified Arabic"/>
          <w:color w:val="191919" w:themeColor="text1" w:themeTint="E6"/>
          <w:sz w:val="24"/>
          <w:szCs w:val="24"/>
          <w:rtl/>
          <w:lang w:bidi="ar-EG"/>
        </w:rPr>
        <w:t>التعرف على توجهات التضامن للتمويل الأصغر في مصر نحو التمويل الأصغر.</w:t>
      </w:r>
    </w:p>
    <w:p w14:paraId="017BD126" w14:textId="77777777" w:rsidR="00AD3EE5" w:rsidRPr="00BE77BC" w:rsidRDefault="00AD3EE5" w:rsidP="00852BC2">
      <w:pPr>
        <w:numPr>
          <w:ilvl w:val="0"/>
          <w:numId w:val="11"/>
        </w:numPr>
        <w:spacing w:after="0" w:line="276" w:lineRule="auto"/>
        <w:jc w:val="both"/>
        <w:rPr>
          <w:rFonts w:ascii="Simplified Arabic" w:hAnsi="Simplified Arabic" w:cs="Simplified Arabic"/>
          <w:color w:val="191919" w:themeColor="text1" w:themeTint="E6"/>
          <w:sz w:val="24"/>
          <w:szCs w:val="24"/>
          <w:lang w:bidi="ar-EG"/>
        </w:rPr>
      </w:pPr>
      <w:r w:rsidRPr="00BE77BC">
        <w:rPr>
          <w:rFonts w:ascii="Simplified Arabic" w:hAnsi="Simplified Arabic" w:cs="Simplified Arabic"/>
          <w:color w:val="191919" w:themeColor="text1" w:themeTint="E6"/>
          <w:sz w:val="24"/>
          <w:szCs w:val="24"/>
          <w:rtl/>
          <w:lang w:bidi="ar-EG"/>
        </w:rPr>
        <w:t>التعرف على أثر الدور الرقابي داخل مؤسسات التمويل متناهي الأصغر في رفع كفاءة وفاعلية الأداء لديها.</w:t>
      </w:r>
    </w:p>
    <w:p w14:paraId="061349F8" w14:textId="77777777" w:rsidR="00AD3EE5" w:rsidRPr="00BE77BC" w:rsidRDefault="00AD3EE5" w:rsidP="00852BC2">
      <w:pPr>
        <w:numPr>
          <w:ilvl w:val="0"/>
          <w:numId w:val="11"/>
        </w:numPr>
        <w:spacing w:after="0" w:line="276" w:lineRule="auto"/>
        <w:jc w:val="both"/>
        <w:rPr>
          <w:rFonts w:ascii="Simplified Arabic" w:hAnsi="Simplified Arabic" w:cs="Simplified Arabic"/>
          <w:color w:val="191919" w:themeColor="text1" w:themeTint="E6"/>
          <w:sz w:val="24"/>
          <w:szCs w:val="24"/>
          <w:lang w:bidi="ar-EG"/>
        </w:rPr>
      </w:pPr>
      <w:r w:rsidRPr="00BE77BC">
        <w:rPr>
          <w:rFonts w:ascii="Simplified Arabic" w:hAnsi="Simplified Arabic" w:cs="Simplified Arabic"/>
          <w:color w:val="191919" w:themeColor="text1" w:themeTint="E6"/>
          <w:sz w:val="24"/>
          <w:szCs w:val="24"/>
          <w:rtl/>
          <w:lang w:bidi="ar-EG"/>
        </w:rPr>
        <w:t>التعرف على دور الرقابة الداخلية في الحد من المخاطر في مؤسسات التمويل متناهي الأصغر.</w:t>
      </w:r>
    </w:p>
    <w:p w14:paraId="2D095430" w14:textId="77777777" w:rsidR="00AD3EE5" w:rsidRPr="00BE77BC" w:rsidRDefault="00AD3EE5" w:rsidP="00852BC2">
      <w:pPr>
        <w:numPr>
          <w:ilvl w:val="0"/>
          <w:numId w:val="11"/>
        </w:numPr>
        <w:spacing w:after="0" w:line="276" w:lineRule="auto"/>
        <w:jc w:val="both"/>
        <w:rPr>
          <w:rFonts w:ascii="Simplified Arabic" w:hAnsi="Simplified Arabic" w:cs="Simplified Arabic"/>
          <w:color w:val="191919" w:themeColor="text1" w:themeTint="E6"/>
          <w:sz w:val="24"/>
          <w:szCs w:val="24"/>
          <w:lang w:bidi="ar-EG"/>
        </w:rPr>
      </w:pPr>
      <w:r w:rsidRPr="00BE77BC">
        <w:rPr>
          <w:rFonts w:ascii="Simplified Arabic" w:hAnsi="Simplified Arabic" w:cs="Simplified Arabic"/>
          <w:color w:val="191919" w:themeColor="text1" w:themeTint="E6"/>
          <w:sz w:val="24"/>
          <w:szCs w:val="24"/>
          <w:rtl/>
          <w:lang w:bidi="ar-EG"/>
        </w:rPr>
        <w:t>الخروج بالتوصيات المناسبة للمساهمة في انتشار التمويل الأصغر في مصر بما يتناسب مع حجم الطلب عليه.</w:t>
      </w:r>
    </w:p>
    <w:p w14:paraId="59EF710B" w14:textId="77777777" w:rsidR="00AD3EE5" w:rsidRPr="00A34531" w:rsidRDefault="00AD3EE5" w:rsidP="00C53A0B">
      <w:pPr>
        <w:spacing w:after="0" w:line="276" w:lineRule="auto"/>
        <w:jc w:val="both"/>
        <w:rPr>
          <w:rFonts w:ascii="Simplified Arabic" w:hAnsi="Simplified Arabic" w:cs="Simplified Arabic"/>
          <w:b/>
          <w:bCs/>
          <w:color w:val="191919" w:themeColor="text1" w:themeTint="E6"/>
          <w:sz w:val="28"/>
          <w:szCs w:val="28"/>
          <w:rtl/>
          <w:lang w:bidi="ar-EG"/>
        </w:rPr>
      </w:pPr>
      <w:r w:rsidRPr="00A34531">
        <w:rPr>
          <w:rFonts w:ascii="Simplified Arabic" w:hAnsi="Simplified Arabic" w:cs="Simplified Arabic" w:hint="cs"/>
          <w:b/>
          <w:bCs/>
          <w:color w:val="191919" w:themeColor="text1" w:themeTint="E6"/>
          <w:sz w:val="28"/>
          <w:szCs w:val="28"/>
          <w:rtl/>
          <w:lang w:bidi="ar-EG"/>
        </w:rPr>
        <w:t xml:space="preserve">أهمية البحث: </w:t>
      </w:r>
    </w:p>
    <w:p w14:paraId="51D08CA6" w14:textId="77777777" w:rsidR="00AD3EE5" w:rsidRPr="00AD3EE5" w:rsidRDefault="00AD3EE5" w:rsidP="00C53A0B">
      <w:pPr>
        <w:spacing w:after="0" w:line="276" w:lineRule="auto"/>
        <w:ind w:firstLine="360"/>
        <w:jc w:val="both"/>
        <w:rPr>
          <w:rFonts w:ascii="Simplified Arabic" w:hAnsi="Simplified Arabic" w:cs="Simplified Arabic"/>
          <w:color w:val="191919" w:themeColor="text1" w:themeTint="E6"/>
          <w:sz w:val="28"/>
          <w:szCs w:val="28"/>
          <w:rtl/>
          <w:lang w:bidi="ar-EG"/>
        </w:rPr>
      </w:pPr>
      <w:r w:rsidRPr="00BE77BC">
        <w:rPr>
          <w:rFonts w:ascii="Simplified Arabic" w:hAnsi="Simplified Arabic" w:cs="Simplified Arabic"/>
          <w:color w:val="191919" w:themeColor="text1" w:themeTint="E6"/>
          <w:sz w:val="24"/>
          <w:szCs w:val="24"/>
          <w:rtl/>
          <w:lang w:bidi="ar-EG"/>
        </w:rPr>
        <w:t>أدى التحسن المستمر لمؤشرات أداء مؤسسات التمويل متناهي الأصغر في مصر للإقراض والتنمية "مؤسسة التضامن للتمويل الأصغر" ووجودها من أوائل مؤسسات التمويل الأصغر في مصر إلى تنامي حجم الطلب على خدماتها وتنامي الدور المطلوب منها في ظل تفاقم بعض التحديات الاقتصادية والاجتماعية. وقد رافق هذا الأداء المتميز قيام المؤسسة ببناء علاقات تشابكية مع العديد من المؤسسات المحلية والإقليمية والدولية من أجل تقديم المزيد من الدعم والتمويل للفئات المسته</w:t>
      </w:r>
      <w:r w:rsidRPr="00AD3EE5">
        <w:rPr>
          <w:rFonts w:ascii="Simplified Arabic" w:hAnsi="Simplified Arabic" w:cs="Simplified Arabic"/>
          <w:color w:val="191919" w:themeColor="text1" w:themeTint="E6"/>
          <w:sz w:val="28"/>
          <w:szCs w:val="28"/>
          <w:rtl/>
          <w:lang w:bidi="ar-EG"/>
        </w:rPr>
        <w:t>دفة.</w:t>
      </w:r>
    </w:p>
    <w:p w14:paraId="48B08FC6" w14:textId="77777777" w:rsidR="00AD3EE5" w:rsidRPr="00BE77BC" w:rsidRDefault="00AD3EE5" w:rsidP="00C53A0B">
      <w:pPr>
        <w:spacing w:after="0" w:line="276" w:lineRule="auto"/>
        <w:ind w:firstLine="360"/>
        <w:jc w:val="both"/>
        <w:rPr>
          <w:rFonts w:ascii="Simplified Arabic" w:hAnsi="Simplified Arabic" w:cs="Simplified Arabic"/>
          <w:color w:val="191919" w:themeColor="text1" w:themeTint="E6"/>
          <w:sz w:val="24"/>
          <w:szCs w:val="24"/>
          <w:rtl/>
          <w:lang w:bidi="ar-EG"/>
        </w:rPr>
      </w:pPr>
      <w:r w:rsidRPr="00BE77BC">
        <w:rPr>
          <w:rFonts w:ascii="Simplified Arabic" w:hAnsi="Simplified Arabic" w:cs="Simplified Arabic"/>
          <w:color w:val="191919" w:themeColor="text1" w:themeTint="E6"/>
          <w:sz w:val="24"/>
          <w:szCs w:val="24"/>
          <w:rtl/>
          <w:lang w:bidi="ar-EG"/>
        </w:rPr>
        <w:t xml:space="preserve">ونتيجة لذلك؛ زادت نشاطات المؤسسة وفعالياتها التنموية وخدماتها التمويلية وغير التموينية وأصبحت لاعباً أساسية في سوق التمويل الأصغر في مصر. لذا، فقد بات من الضروري إلقاء الضوء على تجربة المؤسسة ودراسة وتقييم أداءها الإقراضي </w:t>
      </w:r>
      <w:r w:rsidRPr="00BE77BC">
        <w:rPr>
          <w:rFonts w:ascii="Simplified Arabic" w:hAnsi="Simplified Arabic" w:cs="Simplified Arabic"/>
          <w:color w:val="191919" w:themeColor="text1" w:themeTint="E6"/>
          <w:sz w:val="24"/>
          <w:szCs w:val="24"/>
          <w:rtl/>
          <w:lang w:bidi="ar-EG"/>
        </w:rPr>
        <w:lastRenderedPageBreak/>
        <w:t xml:space="preserve">ودورها التنموي ببعديه الاقتصادي والاجتماعي وتقييم الأثر الاقتصادي والاجتماعي للخدمات التمويلية وغير التموينية التي تقدمها على مستوى الفرد، والأسرة، والمجتمع المحلي، والاقتصاد الوطني. </w:t>
      </w:r>
    </w:p>
    <w:p w14:paraId="7E0D2DA2" w14:textId="6D5270D5" w:rsidR="00C53A0B" w:rsidRPr="00AD3EE5" w:rsidRDefault="00AD3EE5" w:rsidP="00BE77BC">
      <w:pPr>
        <w:spacing w:after="0" w:line="276" w:lineRule="auto"/>
        <w:ind w:firstLine="360"/>
        <w:jc w:val="both"/>
        <w:rPr>
          <w:rFonts w:ascii="Simplified Arabic" w:hAnsi="Simplified Arabic" w:cs="Simplified Arabic"/>
          <w:color w:val="191919" w:themeColor="text1" w:themeTint="E6"/>
          <w:sz w:val="28"/>
          <w:szCs w:val="28"/>
          <w:rtl/>
          <w:lang w:bidi="ar-EG"/>
        </w:rPr>
      </w:pPr>
      <w:r w:rsidRPr="00BE77BC">
        <w:rPr>
          <w:rFonts w:ascii="Simplified Arabic" w:hAnsi="Simplified Arabic" w:cs="Simplified Arabic"/>
          <w:color w:val="191919" w:themeColor="text1" w:themeTint="E6"/>
          <w:sz w:val="24"/>
          <w:szCs w:val="24"/>
          <w:rtl/>
          <w:lang w:bidi="ar-EG"/>
        </w:rPr>
        <w:t>وبناء عليه؛ اهتمت الدراسة بشكل رئيسي إلى تحليل وتقييم الدور التنموي للمؤسسة على مستوى المستفيدين من خدماتها، كما تهدف إلى عرض وتحليل تجربة المؤسسة في التمويل الاجتماعي والإنتاجي، وتقييم دورها التنموي في التشغيل والإنتاج في ضوء وجود رقابة داخلية تؤثر في رفع كفاءة وفاعلية الأداء في مؤسسات التمويل متناهي الأصغر</w:t>
      </w:r>
      <w:r w:rsidRPr="00AD3EE5">
        <w:rPr>
          <w:rFonts w:ascii="Simplified Arabic" w:hAnsi="Simplified Arabic" w:cs="Simplified Arabic"/>
          <w:color w:val="191919" w:themeColor="text1" w:themeTint="E6"/>
          <w:sz w:val="28"/>
          <w:szCs w:val="28"/>
          <w:rtl/>
          <w:lang w:bidi="ar-EG"/>
        </w:rPr>
        <w:t>.</w:t>
      </w:r>
    </w:p>
    <w:p w14:paraId="688D9837" w14:textId="77777777" w:rsidR="00AD3EE5" w:rsidRPr="00BE77BC" w:rsidRDefault="00AD3EE5" w:rsidP="00C53A0B">
      <w:pPr>
        <w:spacing w:after="0" w:line="276" w:lineRule="auto"/>
        <w:ind w:firstLine="360"/>
        <w:jc w:val="both"/>
        <w:rPr>
          <w:rFonts w:ascii="Simplified Arabic" w:hAnsi="Simplified Arabic" w:cs="Simplified Arabic"/>
          <w:b/>
          <w:bCs/>
          <w:color w:val="191919" w:themeColor="text1" w:themeTint="E6"/>
          <w:sz w:val="28"/>
          <w:szCs w:val="28"/>
          <w:rtl/>
          <w:lang w:bidi="ar-EG"/>
        </w:rPr>
      </w:pPr>
      <w:r w:rsidRPr="00BE77BC">
        <w:rPr>
          <w:rFonts w:ascii="Simplified Arabic" w:hAnsi="Simplified Arabic" w:cs="Simplified Arabic" w:hint="cs"/>
          <w:b/>
          <w:bCs/>
          <w:color w:val="191919" w:themeColor="text1" w:themeTint="E6"/>
          <w:sz w:val="28"/>
          <w:szCs w:val="28"/>
          <w:rtl/>
          <w:lang w:bidi="ar-EG"/>
        </w:rPr>
        <w:t xml:space="preserve">فروض البحث: </w:t>
      </w:r>
    </w:p>
    <w:p w14:paraId="1B157117" w14:textId="77777777" w:rsidR="00AD3EE5" w:rsidRPr="00BE77BC" w:rsidRDefault="00AD3EE5" w:rsidP="00C53A0B">
      <w:pPr>
        <w:spacing w:after="0" w:line="276" w:lineRule="auto"/>
        <w:ind w:firstLine="360"/>
        <w:jc w:val="both"/>
        <w:rPr>
          <w:rFonts w:ascii="Simplified Arabic" w:hAnsi="Simplified Arabic" w:cs="Simplified Arabic"/>
          <w:color w:val="191919" w:themeColor="text1" w:themeTint="E6"/>
          <w:sz w:val="24"/>
          <w:szCs w:val="24"/>
          <w:rtl/>
          <w:lang w:bidi="ar-EG"/>
        </w:rPr>
      </w:pPr>
      <w:r w:rsidRPr="00AD3EE5">
        <w:rPr>
          <w:rFonts w:ascii="Simplified Arabic" w:hAnsi="Simplified Arabic" w:cs="Simplified Arabic"/>
          <w:b/>
          <w:bCs/>
          <w:color w:val="191919" w:themeColor="text1" w:themeTint="E6"/>
          <w:sz w:val="28"/>
          <w:szCs w:val="28"/>
          <w:rtl/>
          <w:lang w:bidi="ar-EG"/>
        </w:rPr>
        <w:t>الفرض الأول:</w:t>
      </w:r>
      <w:r w:rsidRPr="00AD3EE5">
        <w:rPr>
          <w:rFonts w:ascii="Simplified Arabic" w:hAnsi="Simplified Arabic" w:cs="Simplified Arabic"/>
          <w:color w:val="191919" w:themeColor="text1" w:themeTint="E6"/>
          <w:sz w:val="28"/>
          <w:szCs w:val="28"/>
          <w:rtl/>
          <w:lang w:bidi="ar-EG"/>
        </w:rPr>
        <w:t xml:space="preserve"> </w:t>
      </w:r>
      <w:r w:rsidRPr="00BE77BC">
        <w:rPr>
          <w:rFonts w:ascii="Simplified Arabic" w:hAnsi="Simplified Arabic" w:cs="Simplified Arabic"/>
          <w:color w:val="191919" w:themeColor="text1" w:themeTint="E6"/>
          <w:sz w:val="24"/>
          <w:szCs w:val="24"/>
          <w:rtl/>
          <w:lang w:bidi="ar-EG"/>
        </w:rPr>
        <w:t>لا توجد علاقة جوهرية بين الرقابة الداخلية في مؤسسات التمويل متناهي الأصغر وأبعاد مستوى المعيشة التالية:</w:t>
      </w:r>
    </w:p>
    <w:p w14:paraId="20A0438B" w14:textId="77777777" w:rsidR="00AD3EE5" w:rsidRPr="00BE77BC" w:rsidRDefault="00AD3EE5" w:rsidP="00852BC2">
      <w:pPr>
        <w:pStyle w:val="ListParagraph"/>
        <w:numPr>
          <w:ilvl w:val="0"/>
          <w:numId w:val="12"/>
        </w:numPr>
        <w:spacing w:after="0" w:line="276" w:lineRule="auto"/>
        <w:jc w:val="both"/>
        <w:rPr>
          <w:rFonts w:ascii="Simplified Arabic" w:hAnsi="Simplified Arabic" w:cs="Simplified Arabic"/>
          <w:color w:val="191919" w:themeColor="text1" w:themeTint="E6"/>
          <w:sz w:val="24"/>
          <w:szCs w:val="24"/>
          <w:rtl/>
          <w:lang w:bidi="ar-EG"/>
        </w:rPr>
      </w:pPr>
      <w:r w:rsidRPr="00BE77BC">
        <w:rPr>
          <w:rFonts w:ascii="Simplified Arabic" w:hAnsi="Simplified Arabic" w:cs="Simplified Arabic"/>
          <w:color w:val="191919" w:themeColor="text1" w:themeTint="E6"/>
          <w:sz w:val="24"/>
          <w:szCs w:val="24"/>
          <w:rtl/>
          <w:lang w:bidi="ar-EG"/>
        </w:rPr>
        <w:t>لا توجد علاقة جوهرية بين الرقابة الداخلية في مؤسسات التمويل متناهي الأصغر ودخل الفئة المستهدفة.</w:t>
      </w:r>
    </w:p>
    <w:p w14:paraId="3F4BEA36" w14:textId="77777777" w:rsidR="00AD3EE5" w:rsidRPr="00BE77BC" w:rsidRDefault="00AD3EE5" w:rsidP="00852BC2">
      <w:pPr>
        <w:pStyle w:val="ListParagraph"/>
        <w:numPr>
          <w:ilvl w:val="0"/>
          <w:numId w:val="12"/>
        </w:numPr>
        <w:spacing w:after="0" w:line="276" w:lineRule="auto"/>
        <w:jc w:val="both"/>
        <w:rPr>
          <w:rFonts w:ascii="Simplified Arabic" w:hAnsi="Simplified Arabic" w:cs="Simplified Arabic"/>
          <w:color w:val="191919" w:themeColor="text1" w:themeTint="E6"/>
          <w:sz w:val="24"/>
          <w:szCs w:val="24"/>
          <w:lang w:bidi="ar-EG"/>
        </w:rPr>
      </w:pPr>
      <w:r w:rsidRPr="00BE77BC">
        <w:rPr>
          <w:rFonts w:ascii="Simplified Arabic" w:hAnsi="Simplified Arabic" w:cs="Simplified Arabic"/>
          <w:color w:val="191919" w:themeColor="text1" w:themeTint="E6"/>
          <w:sz w:val="24"/>
          <w:szCs w:val="24"/>
          <w:rtl/>
          <w:lang w:bidi="ar-EG"/>
        </w:rPr>
        <w:t>لا توجد علاقة جوهرية بين الرقابة الداخلية في مؤسسات التمويل متناهي الأصغر والمستوى الصحي والتعليمي للأسرة.</w:t>
      </w:r>
    </w:p>
    <w:p w14:paraId="5E64F4BA" w14:textId="77777777" w:rsidR="00AD3EE5" w:rsidRPr="00BE77BC" w:rsidRDefault="00AD3EE5" w:rsidP="00852BC2">
      <w:pPr>
        <w:pStyle w:val="ListParagraph"/>
        <w:numPr>
          <w:ilvl w:val="0"/>
          <w:numId w:val="12"/>
        </w:numPr>
        <w:spacing w:after="0" w:line="276" w:lineRule="auto"/>
        <w:jc w:val="both"/>
        <w:rPr>
          <w:rFonts w:ascii="Simplified Arabic" w:hAnsi="Simplified Arabic" w:cs="Simplified Arabic"/>
          <w:color w:val="191919" w:themeColor="text1" w:themeTint="E6"/>
          <w:sz w:val="24"/>
          <w:szCs w:val="24"/>
          <w:lang w:bidi="ar-EG"/>
        </w:rPr>
      </w:pPr>
      <w:r w:rsidRPr="00BE77BC">
        <w:rPr>
          <w:rFonts w:ascii="Simplified Arabic" w:hAnsi="Simplified Arabic" w:cs="Simplified Arabic"/>
          <w:color w:val="191919" w:themeColor="text1" w:themeTint="E6"/>
          <w:sz w:val="24"/>
          <w:szCs w:val="24"/>
          <w:rtl/>
          <w:lang w:bidi="ar-EG"/>
        </w:rPr>
        <w:t>لا توجد علاقة جوهرية بين الرقابة الداخلية في مؤسسات التمويل متناهي الأصغر ومستوى سكن الأسرة.</w:t>
      </w:r>
    </w:p>
    <w:p w14:paraId="620D7EFA" w14:textId="77777777" w:rsidR="00AD3EE5" w:rsidRPr="00BE77BC" w:rsidRDefault="00AD3EE5" w:rsidP="00C53A0B">
      <w:pPr>
        <w:spacing w:after="0" w:line="276" w:lineRule="auto"/>
        <w:ind w:firstLine="360"/>
        <w:jc w:val="both"/>
        <w:rPr>
          <w:rFonts w:ascii="Simplified Arabic" w:hAnsi="Simplified Arabic" w:cs="Simplified Arabic"/>
          <w:color w:val="191919" w:themeColor="text1" w:themeTint="E6"/>
          <w:sz w:val="24"/>
          <w:szCs w:val="24"/>
          <w:rtl/>
          <w:lang w:bidi="ar-EG"/>
        </w:rPr>
      </w:pPr>
      <w:r w:rsidRPr="00AD3EE5">
        <w:rPr>
          <w:rFonts w:ascii="Simplified Arabic" w:hAnsi="Simplified Arabic" w:cs="Simplified Arabic"/>
          <w:b/>
          <w:bCs/>
          <w:color w:val="191919" w:themeColor="text1" w:themeTint="E6"/>
          <w:sz w:val="28"/>
          <w:szCs w:val="28"/>
          <w:rtl/>
          <w:lang w:bidi="ar-EG"/>
        </w:rPr>
        <w:t>الفرض الثاني:</w:t>
      </w:r>
      <w:r w:rsidRPr="00AD3EE5">
        <w:rPr>
          <w:rFonts w:ascii="Simplified Arabic" w:hAnsi="Simplified Arabic" w:cs="Simplified Arabic"/>
          <w:color w:val="191919" w:themeColor="text1" w:themeTint="E6"/>
          <w:sz w:val="28"/>
          <w:szCs w:val="28"/>
          <w:rtl/>
          <w:lang w:bidi="ar-EG"/>
        </w:rPr>
        <w:t xml:space="preserve"> </w:t>
      </w:r>
      <w:r w:rsidRPr="00BE77BC">
        <w:rPr>
          <w:rFonts w:ascii="Simplified Arabic" w:hAnsi="Simplified Arabic" w:cs="Simplified Arabic"/>
          <w:color w:val="191919" w:themeColor="text1" w:themeTint="E6"/>
          <w:sz w:val="24"/>
          <w:szCs w:val="24"/>
          <w:rtl/>
          <w:lang w:bidi="ar-EG"/>
        </w:rPr>
        <w:t>لا توجد علاقة جوهرية بين الرقابة الداخلية في مؤسسات التمويل متناهي الأصغر وزيادة رأس مال المشروع.</w:t>
      </w:r>
    </w:p>
    <w:p w14:paraId="3ACD1CE1" w14:textId="77777777" w:rsidR="00AD3EE5" w:rsidRPr="00AD3EE5" w:rsidRDefault="00AD3EE5" w:rsidP="00C53A0B">
      <w:pPr>
        <w:spacing w:after="0" w:line="276" w:lineRule="auto"/>
        <w:ind w:firstLine="360"/>
        <w:jc w:val="both"/>
        <w:rPr>
          <w:rFonts w:ascii="Simplified Arabic" w:hAnsi="Simplified Arabic" w:cs="Simplified Arabic"/>
          <w:color w:val="191919" w:themeColor="text1" w:themeTint="E6"/>
          <w:sz w:val="28"/>
          <w:szCs w:val="28"/>
          <w:rtl/>
          <w:lang w:bidi="ar-EG"/>
        </w:rPr>
      </w:pPr>
      <w:r w:rsidRPr="00AD3EE5">
        <w:rPr>
          <w:rFonts w:ascii="Simplified Arabic" w:hAnsi="Simplified Arabic" w:cs="Simplified Arabic"/>
          <w:b/>
          <w:bCs/>
          <w:color w:val="191919" w:themeColor="text1" w:themeTint="E6"/>
          <w:sz w:val="28"/>
          <w:szCs w:val="28"/>
          <w:rtl/>
          <w:lang w:bidi="ar-EG"/>
        </w:rPr>
        <w:t>الفرض الثالث:</w:t>
      </w:r>
      <w:r w:rsidRPr="00AD3EE5">
        <w:rPr>
          <w:rFonts w:ascii="Simplified Arabic" w:hAnsi="Simplified Arabic" w:cs="Simplified Arabic"/>
          <w:color w:val="191919" w:themeColor="text1" w:themeTint="E6"/>
          <w:sz w:val="28"/>
          <w:szCs w:val="28"/>
          <w:rtl/>
          <w:lang w:bidi="ar-EG"/>
        </w:rPr>
        <w:t xml:space="preserve"> </w:t>
      </w:r>
      <w:r w:rsidRPr="00BE77BC">
        <w:rPr>
          <w:rFonts w:ascii="Simplified Arabic" w:hAnsi="Simplified Arabic" w:cs="Simplified Arabic"/>
          <w:color w:val="191919" w:themeColor="text1" w:themeTint="E6"/>
          <w:sz w:val="24"/>
          <w:szCs w:val="24"/>
          <w:rtl/>
          <w:lang w:bidi="ar-EG"/>
        </w:rPr>
        <w:t>لا توجد علاقة جوهرية بين الرقابة الداخلية في مؤسسات التمويل متناهي الأصغر والحد من الفقر المتعدد الأبعاد</w:t>
      </w:r>
      <w:r w:rsidRPr="00AD3EE5">
        <w:rPr>
          <w:rFonts w:ascii="Simplified Arabic" w:hAnsi="Simplified Arabic" w:cs="Simplified Arabic"/>
          <w:color w:val="191919" w:themeColor="text1" w:themeTint="E6"/>
          <w:sz w:val="28"/>
          <w:szCs w:val="28"/>
          <w:rtl/>
          <w:lang w:bidi="ar-EG"/>
        </w:rPr>
        <w:t>.</w:t>
      </w:r>
    </w:p>
    <w:p w14:paraId="69D9B855" w14:textId="77777777" w:rsidR="00AD3EE5" w:rsidRPr="00BE77BC" w:rsidRDefault="00AD3EE5" w:rsidP="00C53A0B">
      <w:pPr>
        <w:spacing w:after="0" w:line="276" w:lineRule="auto"/>
        <w:ind w:firstLine="360"/>
        <w:jc w:val="both"/>
        <w:rPr>
          <w:rFonts w:ascii="Simplified Arabic" w:hAnsi="Simplified Arabic" w:cs="Simplified Arabic"/>
          <w:b/>
          <w:bCs/>
          <w:color w:val="191919" w:themeColor="text1" w:themeTint="E6"/>
          <w:sz w:val="28"/>
          <w:szCs w:val="28"/>
          <w:rtl/>
          <w:lang w:bidi="ar-EG"/>
        </w:rPr>
      </w:pPr>
      <w:r w:rsidRPr="00BE77BC">
        <w:rPr>
          <w:rFonts w:ascii="Simplified Arabic" w:hAnsi="Simplified Arabic" w:cs="Simplified Arabic" w:hint="cs"/>
          <w:b/>
          <w:bCs/>
          <w:color w:val="191919" w:themeColor="text1" w:themeTint="E6"/>
          <w:sz w:val="28"/>
          <w:szCs w:val="28"/>
          <w:rtl/>
          <w:lang w:bidi="ar-EG"/>
        </w:rPr>
        <w:t xml:space="preserve">حدود البحث: </w:t>
      </w:r>
    </w:p>
    <w:p w14:paraId="6081717D" w14:textId="77777777" w:rsidR="00AD3EE5" w:rsidRPr="00AD3EE5" w:rsidRDefault="00AD3EE5" w:rsidP="00C53A0B">
      <w:pPr>
        <w:spacing w:after="0" w:line="276" w:lineRule="auto"/>
        <w:ind w:firstLine="360"/>
        <w:jc w:val="both"/>
        <w:rPr>
          <w:rFonts w:ascii="Simplified Arabic" w:hAnsi="Simplified Arabic" w:cs="Simplified Arabic"/>
          <w:color w:val="191919" w:themeColor="text1" w:themeTint="E6"/>
          <w:sz w:val="28"/>
          <w:szCs w:val="28"/>
          <w:rtl/>
          <w:lang w:bidi="ar-EG"/>
        </w:rPr>
      </w:pPr>
      <w:r w:rsidRPr="00BE77BC">
        <w:rPr>
          <w:rFonts w:ascii="Simplified Arabic" w:hAnsi="Simplified Arabic" w:cs="Simplified Arabic"/>
          <w:color w:val="191919" w:themeColor="text1" w:themeTint="E6"/>
          <w:sz w:val="24"/>
          <w:szCs w:val="24"/>
          <w:rtl/>
          <w:lang w:bidi="ar-EG"/>
        </w:rPr>
        <w:t>يقتصر البحث على دراسة أثر الرقابة الداخلية في رفع كفاءة وفاعلية الأداء في مؤسسة التضامن للتمويل الأصغر، وذلك نظراً لصعوبة المسح الشامل لمجتمع البحث الذي يفوق قدرات الباحث الفردية من حيث الوقت والجهد؛ وتتضمن حدود البحث في الآتي</w:t>
      </w:r>
      <w:r w:rsidRPr="00AD3EE5">
        <w:rPr>
          <w:rFonts w:ascii="Simplified Arabic" w:hAnsi="Simplified Arabic" w:cs="Simplified Arabic"/>
          <w:color w:val="191919" w:themeColor="text1" w:themeTint="E6"/>
          <w:sz w:val="28"/>
          <w:szCs w:val="28"/>
          <w:rtl/>
          <w:lang w:bidi="ar-EG"/>
        </w:rPr>
        <w:t>:</w:t>
      </w:r>
    </w:p>
    <w:p w14:paraId="60EBB5BB" w14:textId="77777777" w:rsidR="00AD3EE5" w:rsidRPr="00AD3EE5" w:rsidRDefault="00AD3EE5" w:rsidP="00852BC2">
      <w:pPr>
        <w:numPr>
          <w:ilvl w:val="0"/>
          <w:numId w:val="2"/>
        </w:numPr>
        <w:spacing w:after="0" w:line="276" w:lineRule="auto"/>
        <w:ind w:left="720"/>
        <w:jc w:val="both"/>
        <w:rPr>
          <w:rFonts w:ascii="Simplified Arabic" w:hAnsi="Simplified Arabic" w:cs="Simplified Arabic"/>
          <w:color w:val="191919" w:themeColor="text1" w:themeTint="E6"/>
          <w:sz w:val="28"/>
          <w:szCs w:val="28"/>
          <w:rtl/>
          <w:lang w:bidi="ar-EG"/>
        </w:rPr>
      </w:pPr>
      <w:r w:rsidRPr="00AD3EE5">
        <w:rPr>
          <w:rFonts w:ascii="Simplified Arabic" w:hAnsi="Simplified Arabic" w:cs="Simplified Arabic"/>
          <w:b/>
          <w:bCs/>
          <w:color w:val="191919" w:themeColor="text1" w:themeTint="E6"/>
          <w:sz w:val="28"/>
          <w:szCs w:val="28"/>
          <w:rtl/>
          <w:lang w:bidi="ar-EG"/>
        </w:rPr>
        <w:t>الحدود الزمنية:</w:t>
      </w:r>
      <w:r w:rsidRPr="00AD3EE5">
        <w:rPr>
          <w:rFonts w:ascii="Simplified Arabic" w:hAnsi="Simplified Arabic" w:cs="Simplified Arabic"/>
          <w:color w:val="191919" w:themeColor="text1" w:themeTint="E6"/>
          <w:sz w:val="28"/>
          <w:szCs w:val="28"/>
          <w:rtl/>
          <w:lang w:bidi="ar-EG"/>
        </w:rPr>
        <w:t xml:space="preserve"> </w:t>
      </w:r>
      <w:r w:rsidRPr="00BE77BC">
        <w:rPr>
          <w:rFonts w:ascii="Simplified Arabic" w:hAnsi="Simplified Arabic" w:cs="Simplified Arabic"/>
          <w:color w:val="191919" w:themeColor="text1" w:themeTint="E6"/>
          <w:sz w:val="24"/>
          <w:szCs w:val="24"/>
          <w:rtl/>
          <w:lang w:bidi="ar-EG"/>
        </w:rPr>
        <w:t>ستجري هذه الدراسة خلال النصف الأول من العام 2022</w:t>
      </w:r>
      <w:r w:rsidRPr="00AD3EE5">
        <w:rPr>
          <w:rFonts w:ascii="Simplified Arabic" w:hAnsi="Simplified Arabic" w:cs="Simplified Arabic"/>
          <w:color w:val="191919" w:themeColor="text1" w:themeTint="E6"/>
          <w:sz w:val="28"/>
          <w:szCs w:val="28"/>
          <w:rtl/>
          <w:lang w:bidi="ar-EG"/>
        </w:rPr>
        <w:t>.</w:t>
      </w:r>
    </w:p>
    <w:p w14:paraId="4DA7A14C" w14:textId="77777777" w:rsidR="00AD3EE5" w:rsidRPr="00AD3EE5" w:rsidRDefault="00AD3EE5" w:rsidP="00852BC2">
      <w:pPr>
        <w:numPr>
          <w:ilvl w:val="0"/>
          <w:numId w:val="2"/>
        </w:numPr>
        <w:spacing w:after="0" w:line="276" w:lineRule="auto"/>
        <w:ind w:left="720"/>
        <w:jc w:val="both"/>
        <w:rPr>
          <w:rFonts w:ascii="Simplified Arabic" w:hAnsi="Simplified Arabic" w:cs="Simplified Arabic"/>
          <w:color w:val="191919" w:themeColor="text1" w:themeTint="E6"/>
          <w:sz w:val="28"/>
          <w:szCs w:val="28"/>
          <w:lang w:bidi="ar-EG"/>
        </w:rPr>
      </w:pPr>
      <w:r w:rsidRPr="00AD3EE5">
        <w:rPr>
          <w:rFonts w:ascii="Simplified Arabic" w:hAnsi="Simplified Arabic" w:cs="Simplified Arabic"/>
          <w:b/>
          <w:bCs/>
          <w:color w:val="191919" w:themeColor="text1" w:themeTint="E6"/>
          <w:sz w:val="28"/>
          <w:szCs w:val="28"/>
          <w:rtl/>
          <w:lang w:bidi="ar-EG"/>
        </w:rPr>
        <w:t>الحدود المكانية:</w:t>
      </w:r>
      <w:r w:rsidRPr="00AD3EE5">
        <w:rPr>
          <w:rFonts w:ascii="Simplified Arabic" w:hAnsi="Simplified Arabic" w:cs="Simplified Arabic"/>
          <w:color w:val="191919" w:themeColor="text1" w:themeTint="E6"/>
          <w:sz w:val="28"/>
          <w:szCs w:val="28"/>
          <w:rtl/>
          <w:lang w:bidi="ar-EG"/>
        </w:rPr>
        <w:t xml:space="preserve"> </w:t>
      </w:r>
      <w:r w:rsidRPr="00BE77BC">
        <w:rPr>
          <w:rFonts w:ascii="Simplified Arabic" w:hAnsi="Simplified Arabic" w:cs="Simplified Arabic"/>
          <w:color w:val="191919" w:themeColor="text1" w:themeTint="E6"/>
          <w:sz w:val="24"/>
          <w:szCs w:val="24"/>
          <w:rtl/>
          <w:lang w:bidi="ar-EG"/>
        </w:rPr>
        <w:t>مؤسسة التضامن للتمويل الأصغر</w:t>
      </w:r>
      <w:r w:rsidRPr="00AD3EE5">
        <w:rPr>
          <w:rFonts w:ascii="Simplified Arabic" w:hAnsi="Simplified Arabic" w:cs="Simplified Arabic"/>
          <w:color w:val="191919" w:themeColor="text1" w:themeTint="E6"/>
          <w:sz w:val="28"/>
          <w:szCs w:val="28"/>
          <w:rtl/>
          <w:lang w:bidi="ar-EG"/>
        </w:rPr>
        <w:t>.</w:t>
      </w:r>
    </w:p>
    <w:p w14:paraId="58F92BF4" w14:textId="52D388B1" w:rsidR="00606D4D" w:rsidRPr="00E01221" w:rsidRDefault="00AD3EE5" w:rsidP="00E01221">
      <w:pPr>
        <w:numPr>
          <w:ilvl w:val="0"/>
          <w:numId w:val="2"/>
        </w:numPr>
        <w:spacing w:after="0" w:line="276" w:lineRule="auto"/>
        <w:ind w:left="720"/>
        <w:jc w:val="both"/>
        <w:rPr>
          <w:rFonts w:ascii="Simplified Arabic" w:hAnsi="Simplified Arabic" w:cs="Simplified Arabic"/>
          <w:color w:val="191919" w:themeColor="text1" w:themeTint="E6"/>
          <w:sz w:val="28"/>
          <w:szCs w:val="28"/>
          <w:lang w:bidi="ar-EG"/>
        </w:rPr>
      </w:pPr>
      <w:r w:rsidRPr="00AD3EE5">
        <w:rPr>
          <w:rFonts w:ascii="Simplified Arabic" w:hAnsi="Simplified Arabic" w:cs="Simplified Arabic"/>
          <w:b/>
          <w:bCs/>
          <w:color w:val="191919" w:themeColor="text1" w:themeTint="E6"/>
          <w:sz w:val="28"/>
          <w:szCs w:val="28"/>
          <w:rtl/>
          <w:lang w:bidi="ar-EG"/>
        </w:rPr>
        <w:t>الحدود البشرية:</w:t>
      </w:r>
      <w:r w:rsidRPr="00AD3EE5">
        <w:rPr>
          <w:rFonts w:ascii="Simplified Arabic" w:hAnsi="Simplified Arabic" w:cs="Simplified Arabic"/>
          <w:color w:val="191919" w:themeColor="text1" w:themeTint="E6"/>
          <w:sz w:val="28"/>
          <w:szCs w:val="28"/>
          <w:rtl/>
          <w:lang w:bidi="ar-EG"/>
        </w:rPr>
        <w:t xml:space="preserve"> </w:t>
      </w:r>
      <w:r w:rsidRPr="00606D4D">
        <w:rPr>
          <w:rFonts w:ascii="Simplified Arabic" w:hAnsi="Simplified Arabic" w:cs="Simplified Arabic"/>
          <w:color w:val="191919" w:themeColor="text1" w:themeTint="E6"/>
          <w:sz w:val="24"/>
          <w:szCs w:val="24"/>
          <w:rtl/>
          <w:lang w:bidi="ar-EG"/>
        </w:rPr>
        <w:t>المدراء الماليين والمحاسبين وأعضاء لجان التدقيق ورؤساء لجان التدقيق</w:t>
      </w:r>
      <w:r w:rsidRPr="00AD3EE5">
        <w:rPr>
          <w:rFonts w:ascii="Simplified Arabic" w:hAnsi="Simplified Arabic" w:cs="Simplified Arabic"/>
          <w:color w:val="191919" w:themeColor="text1" w:themeTint="E6"/>
          <w:sz w:val="28"/>
          <w:szCs w:val="28"/>
          <w:rtl/>
          <w:lang w:bidi="ar-EG"/>
        </w:rPr>
        <w:t xml:space="preserve"> الداخليين </w:t>
      </w:r>
      <w:r w:rsidRPr="00606D4D">
        <w:rPr>
          <w:rFonts w:ascii="Simplified Arabic" w:hAnsi="Simplified Arabic" w:cs="Simplified Arabic"/>
          <w:color w:val="191919" w:themeColor="text1" w:themeTint="E6"/>
          <w:sz w:val="24"/>
          <w:szCs w:val="24"/>
          <w:rtl/>
          <w:lang w:bidi="ar-EG"/>
        </w:rPr>
        <w:t>والمدققين الداخليين</w:t>
      </w:r>
      <w:r w:rsidR="00E01221">
        <w:rPr>
          <w:rFonts w:ascii="Simplified Arabic" w:hAnsi="Simplified Arabic" w:cs="Simplified Arabic"/>
          <w:color w:val="191919" w:themeColor="text1" w:themeTint="E6"/>
          <w:sz w:val="24"/>
          <w:szCs w:val="24"/>
          <w:rtl/>
          <w:lang w:bidi="ar-EG"/>
        </w:rPr>
        <w:t xml:space="preserve"> في مؤسسة التضامن للتمويل الأصغ</w:t>
      </w:r>
      <w:r w:rsidR="00E01221">
        <w:rPr>
          <w:rFonts w:ascii="Simplified Arabic" w:hAnsi="Simplified Arabic" w:cs="Simplified Arabic" w:hint="cs"/>
          <w:color w:val="191919" w:themeColor="text1" w:themeTint="E6"/>
          <w:sz w:val="24"/>
          <w:szCs w:val="24"/>
          <w:rtl/>
          <w:lang w:bidi="ar-EG"/>
        </w:rPr>
        <w:t>ر</w:t>
      </w:r>
    </w:p>
    <w:p w14:paraId="65CADB91" w14:textId="77777777" w:rsidR="00AD3EE5" w:rsidRPr="00C53A0B" w:rsidRDefault="00AD3EE5" w:rsidP="00C53A0B">
      <w:pPr>
        <w:spacing w:after="0" w:line="276" w:lineRule="auto"/>
        <w:ind w:firstLine="360"/>
        <w:jc w:val="both"/>
        <w:rPr>
          <w:rFonts w:ascii="Simplified Arabic" w:hAnsi="Simplified Arabic" w:cs="Simplified Arabic"/>
          <w:b/>
          <w:bCs/>
          <w:color w:val="191919" w:themeColor="text1" w:themeTint="E6"/>
          <w:sz w:val="32"/>
          <w:szCs w:val="32"/>
          <w:rtl/>
          <w:lang w:bidi="ar-EG"/>
        </w:rPr>
      </w:pPr>
      <w:r w:rsidRPr="00C53A0B">
        <w:rPr>
          <w:rFonts w:ascii="Simplified Arabic" w:hAnsi="Simplified Arabic" w:cs="Simplified Arabic" w:hint="cs"/>
          <w:b/>
          <w:bCs/>
          <w:color w:val="191919" w:themeColor="text1" w:themeTint="E6"/>
          <w:sz w:val="32"/>
          <w:szCs w:val="32"/>
          <w:rtl/>
          <w:lang w:bidi="ar-EG"/>
        </w:rPr>
        <w:t>مصطلحات البحث:</w:t>
      </w:r>
    </w:p>
    <w:p w14:paraId="325640E3" w14:textId="77777777" w:rsidR="00AD3EE5" w:rsidRPr="00606D4D" w:rsidRDefault="00AD3EE5" w:rsidP="00C53A0B">
      <w:pPr>
        <w:spacing w:after="0" w:line="276" w:lineRule="auto"/>
        <w:ind w:left="360" w:firstLine="360"/>
        <w:jc w:val="both"/>
        <w:rPr>
          <w:rFonts w:ascii="Simplified Arabic" w:hAnsi="Simplified Arabic" w:cs="Simplified Arabic"/>
          <w:b/>
          <w:bCs/>
          <w:color w:val="191919" w:themeColor="text1" w:themeTint="E6"/>
          <w:sz w:val="24"/>
          <w:szCs w:val="24"/>
          <w:rtl/>
          <w:lang w:bidi="ar-EG"/>
        </w:rPr>
      </w:pPr>
      <w:r w:rsidRPr="00AD3EE5">
        <w:rPr>
          <w:rFonts w:ascii="Simplified Arabic" w:hAnsi="Simplified Arabic" w:cs="Simplified Arabic"/>
          <w:b/>
          <w:bCs/>
          <w:color w:val="191919" w:themeColor="text1" w:themeTint="E6"/>
          <w:sz w:val="28"/>
          <w:szCs w:val="28"/>
          <w:rtl/>
          <w:lang w:bidi="ar-EG"/>
        </w:rPr>
        <w:t xml:space="preserve">نظام الرقابة الداخلية: </w:t>
      </w:r>
      <w:r w:rsidRPr="00606D4D">
        <w:rPr>
          <w:rFonts w:ascii="Simplified Arabic" w:hAnsi="Simplified Arabic" w:cs="Simplified Arabic"/>
          <w:color w:val="191919" w:themeColor="text1" w:themeTint="E6"/>
          <w:sz w:val="24"/>
          <w:szCs w:val="24"/>
          <w:rtl/>
          <w:lang w:bidi="ar-EG"/>
        </w:rPr>
        <w:t>هي جميع الوسائل والإجراءات التي تستخدمها المنشأة لحماية أصولها وموجوداتها والتأكد من صحة البيانات المحاسبية والإحصائية لرفع الكفاءة الإنتاجية في المؤسسة</w:t>
      </w:r>
      <w:r w:rsidRPr="00606D4D">
        <w:rPr>
          <w:rFonts w:ascii="Simplified Arabic" w:hAnsi="Simplified Arabic" w:cs="Simplified Arabic"/>
          <w:color w:val="191919" w:themeColor="text1" w:themeTint="E6"/>
          <w:sz w:val="24"/>
          <w:szCs w:val="24"/>
          <w:vertAlign w:val="superscript"/>
          <w:rtl/>
        </w:rPr>
        <w:t>(</w:t>
      </w:r>
      <w:r w:rsidRPr="00606D4D">
        <w:rPr>
          <w:rFonts w:ascii="Simplified Arabic" w:hAnsi="Simplified Arabic" w:cs="Simplified Arabic"/>
          <w:color w:val="191919" w:themeColor="text1" w:themeTint="E6"/>
          <w:sz w:val="24"/>
          <w:szCs w:val="24"/>
          <w:vertAlign w:val="superscript"/>
          <w:rtl/>
        </w:rPr>
        <w:footnoteReference w:id="3"/>
      </w:r>
      <w:r w:rsidRPr="00606D4D">
        <w:rPr>
          <w:rFonts w:ascii="Simplified Arabic" w:hAnsi="Simplified Arabic" w:cs="Simplified Arabic"/>
          <w:color w:val="191919" w:themeColor="text1" w:themeTint="E6"/>
          <w:sz w:val="24"/>
          <w:szCs w:val="24"/>
          <w:vertAlign w:val="superscript"/>
          <w:rtl/>
        </w:rPr>
        <w:t>)</w:t>
      </w:r>
      <w:r w:rsidRPr="00606D4D">
        <w:rPr>
          <w:rFonts w:ascii="Simplified Arabic" w:hAnsi="Simplified Arabic" w:cs="Simplified Arabic"/>
          <w:color w:val="191919" w:themeColor="text1" w:themeTint="E6"/>
          <w:sz w:val="24"/>
          <w:szCs w:val="24"/>
          <w:rtl/>
          <w:lang w:bidi="ar-EG"/>
        </w:rPr>
        <w:t xml:space="preserve">. </w:t>
      </w:r>
    </w:p>
    <w:p w14:paraId="32041DEE" w14:textId="77777777" w:rsidR="00AD3EE5" w:rsidRPr="00606D4D" w:rsidRDefault="00AD3EE5" w:rsidP="00C53A0B">
      <w:pPr>
        <w:spacing w:after="0" w:line="276" w:lineRule="auto"/>
        <w:ind w:firstLine="360"/>
        <w:jc w:val="both"/>
        <w:rPr>
          <w:rFonts w:ascii="Simplified Arabic" w:hAnsi="Simplified Arabic" w:cs="Simplified Arabic"/>
          <w:color w:val="191919" w:themeColor="text1" w:themeTint="E6"/>
          <w:sz w:val="24"/>
          <w:szCs w:val="24"/>
          <w:rtl/>
          <w:lang w:bidi="ar-EG"/>
        </w:rPr>
      </w:pPr>
      <w:r w:rsidRPr="00606D4D">
        <w:rPr>
          <w:rFonts w:ascii="Simplified Arabic" w:hAnsi="Simplified Arabic" w:cs="Simplified Arabic"/>
          <w:b/>
          <w:bCs/>
          <w:color w:val="191919" w:themeColor="text1" w:themeTint="E6"/>
          <w:sz w:val="24"/>
          <w:szCs w:val="24"/>
          <w:rtl/>
          <w:lang w:bidi="ar-EG"/>
        </w:rPr>
        <w:lastRenderedPageBreak/>
        <w:t>البيئة الرقابية:</w:t>
      </w:r>
      <w:r w:rsidRPr="00606D4D">
        <w:rPr>
          <w:rFonts w:ascii="Simplified Arabic" w:hAnsi="Simplified Arabic" w:cs="Simplified Arabic"/>
          <w:color w:val="191919" w:themeColor="text1" w:themeTint="E6"/>
          <w:sz w:val="24"/>
          <w:szCs w:val="24"/>
          <w:rtl/>
          <w:lang w:bidi="ar-EG"/>
        </w:rPr>
        <w:t xml:space="preserve"> تتضمن السياسات والإجراءات التي تعكس توجهات الإدارة العليا ومجلس الإدارة حول الرقابة وأهميتها بالنسبة للشركة، وتشكل القاعدة الأساسية والمضلة لباقي المكونات الرقابية الأخرى</w:t>
      </w:r>
      <w:r w:rsidRPr="00606D4D">
        <w:rPr>
          <w:rFonts w:ascii="Simplified Arabic" w:hAnsi="Simplified Arabic" w:cs="Simplified Arabic"/>
          <w:color w:val="191919" w:themeColor="text1" w:themeTint="E6"/>
          <w:sz w:val="24"/>
          <w:szCs w:val="24"/>
          <w:vertAlign w:val="superscript"/>
          <w:rtl/>
        </w:rPr>
        <w:t>(</w:t>
      </w:r>
      <w:r w:rsidRPr="00606D4D">
        <w:rPr>
          <w:rFonts w:ascii="Simplified Arabic" w:hAnsi="Simplified Arabic" w:cs="Simplified Arabic"/>
          <w:color w:val="191919" w:themeColor="text1" w:themeTint="E6"/>
          <w:sz w:val="24"/>
          <w:szCs w:val="24"/>
          <w:vertAlign w:val="superscript"/>
          <w:rtl/>
        </w:rPr>
        <w:footnoteReference w:id="4"/>
      </w:r>
      <w:r w:rsidRPr="00606D4D">
        <w:rPr>
          <w:rFonts w:ascii="Simplified Arabic" w:hAnsi="Simplified Arabic" w:cs="Simplified Arabic"/>
          <w:color w:val="191919" w:themeColor="text1" w:themeTint="E6"/>
          <w:sz w:val="24"/>
          <w:szCs w:val="24"/>
          <w:vertAlign w:val="superscript"/>
          <w:rtl/>
        </w:rPr>
        <w:t>)</w:t>
      </w:r>
      <w:r w:rsidRPr="00606D4D">
        <w:rPr>
          <w:rFonts w:ascii="Simplified Arabic" w:hAnsi="Simplified Arabic" w:cs="Simplified Arabic"/>
          <w:color w:val="191919" w:themeColor="text1" w:themeTint="E6"/>
          <w:sz w:val="24"/>
          <w:szCs w:val="24"/>
          <w:rtl/>
          <w:lang w:bidi="ar-EG"/>
        </w:rPr>
        <w:t xml:space="preserve">. </w:t>
      </w:r>
    </w:p>
    <w:p w14:paraId="62FD08A7" w14:textId="77777777" w:rsidR="00AD3EE5" w:rsidRPr="00606D4D" w:rsidRDefault="00AD3EE5" w:rsidP="00C53A0B">
      <w:pPr>
        <w:spacing w:after="0" w:line="276" w:lineRule="auto"/>
        <w:ind w:firstLine="360"/>
        <w:jc w:val="both"/>
        <w:rPr>
          <w:rFonts w:ascii="Simplified Arabic" w:hAnsi="Simplified Arabic" w:cs="Simplified Arabic"/>
          <w:color w:val="191919" w:themeColor="text1" w:themeTint="E6"/>
          <w:sz w:val="24"/>
          <w:szCs w:val="24"/>
          <w:rtl/>
        </w:rPr>
      </w:pPr>
      <w:r w:rsidRPr="00606D4D">
        <w:rPr>
          <w:rFonts w:ascii="Simplified Arabic" w:hAnsi="Simplified Arabic" w:cs="Simplified Arabic"/>
          <w:b/>
          <w:bCs/>
          <w:color w:val="191919" w:themeColor="text1" w:themeTint="E6"/>
          <w:sz w:val="24"/>
          <w:szCs w:val="24"/>
          <w:rtl/>
          <w:lang w:bidi="ar-EG"/>
        </w:rPr>
        <w:t>الأنشطة الرقابية:</w:t>
      </w:r>
      <w:r w:rsidRPr="00606D4D">
        <w:rPr>
          <w:rFonts w:ascii="Simplified Arabic" w:hAnsi="Simplified Arabic" w:cs="Simplified Arabic"/>
          <w:color w:val="191919" w:themeColor="text1" w:themeTint="E6"/>
          <w:sz w:val="24"/>
          <w:szCs w:val="24"/>
          <w:rtl/>
          <w:lang w:bidi="ar-EG"/>
        </w:rPr>
        <w:t xml:space="preserve"> هي السياسات والإجراءات التي تساعد على ضمان تنفيذ توجيهات الإدارة واتخاذ الإجراءات اللازمة للتصدي للمخاطر وتحقيق الأهداف التي وضعتها المنشأة مسبقاً</w:t>
      </w:r>
      <w:r w:rsidRPr="00606D4D">
        <w:rPr>
          <w:rFonts w:ascii="Simplified Arabic" w:hAnsi="Simplified Arabic" w:cs="Simplified Arabic"/>
          <w:color w:val="191919" w:themeColor="text1" w:themeTint="E6"/>
          <w:sz w:val="24"/>
          <w:szCs w:val="24"/>
          <w:vertAlign w:val="superscript"/>
          <w:rtl/>
        </w:rPr>
        <w:t>(</w:t>
      </w:r>
      <w:r w:rsidRPr="00606D4D">
        <w:rPr>
          <w:rFonts w:ascii="Simplified Arabic" w:hAnsi="Simplified Arabic" w:cs="Simplified Arabic"/>
          <w:color w:val="191919" w:themeColor="text1" w:themeTint="E6"/>
          <w:sz w:val="24"/>
          <w:szCs w:val="24"/>
          <w:vertAlign w:val="superscript"/>
          <w:rtl/>
        </w:rPr>
        <w:footnoteReference w:id="5"/>
      </w:r>
      <w:r w:rsidRPr="00606D4D">
        <w:rPr>
          <w:rFonts w:ascii="Simplified Arabic" w:hAnsi="Simplified Arabic" w:cs="Simplified Arabic"/>
          <w:color w:val="191919" w:themeColor="text1" w:themeTint="E6"/>
          <w:sz w:val="24"/>
          <w:szCs w:val="24"/>
          <w:vertAlign w:val="superscript"/>
          <w:rtl/>
        </w:rPr>
        <w:t>)</w:t>
      </w:r>
      <w:r w:rsidRPr="00606D4D">
        <w:rPr>
          <w:rFonts w:ascii="Simplified Arabic" w:hAnsi="Simplified Arabic" w:cs="Simplified Arabic"/>
          <w:color w:val="191919" w:themeColor="text1" w:themeTint="E6"/>
          <w:sz w:val="24"/>
          <w:szCs w:val="24"/>
          <w:rtl/>
          <w:lang w:bidi="ar-EG"/>
        </w:rPr>
        <w:t xml:space="preserve">. </w:t>
      </w:r>
    </w:p>
    <w:p w14:paraId="2041DCAA" w14:textId="77777777" w:rsidR="00AD3EE5" w:rsidRPr="00AD3EE5" w:rsidRDefault="00AD3EE5" w:rsidP="00C53A0B">
      <w:pPr>
        <w:spacing w:after="0" w:line="276" w:lineRule="auto"/>
        <w:ind w:firstLine="360"/>
        <w:jc w:val="both"/>
        <w:rPr>
          <w:rFonts w:ascii="Simplified Arabic" w:hAnsi="Simplified Arabic" w:cs="Simplified Arabic"/>
          <w:color w:val="191919" w:themeColor="text1" w:themeTint="E6"/>
          <w:sz w:val="28"/>
          <w:szCs w:val="28"/>
          <w:rtl/>
        </w:rPr>
      </w:pPr>
      <w:r w:rsidRPr="00AD3EE5">
        <w:rPr>
          <w:rFonts w:ascii="Simplified Arabic" w:hAnsi="Simplified Arabic" w:cs="Simplified Arabic"/>
          <w:b/>
          <w:bCs/>
          <w:color w:val="191919" w:themeColor="text1" w:themeTint="E6"/>
          <w:sz w:val="28"/>
          <w:szCs w:val="28"/>
          <w:rtl/>
        </w:rPr>
        <w:t>تقييم المخاطر:</w:t>
      </w:r>
      <w:r w:rsidRPr="00AD3EE5">
        <w:rPr>
          <w:rFonts w:ascii="Simplified Arabic" w:hAnsi="Simplified Arabic" w:cs="Simplified Arabic"/>
          <w:color w:val="191919" w:themeColor="text1" w:themeTint="E6"/>
          <w:sz w:val="28"/>
          <w:szCs w:val="28"/>
          <w:rtl/>
        </w:rPr>
        <w:t xml:space="preserve"> </w:t>
      </w:r>
      <w:r w:rsidRPr="00606D4D">
        <w:rPr>
          <w:rFonts w:ascii="Simplified Arabic" w:hAnsi="Simplified Arabic" w:cs="Simplified Arabic"/>
          <w:color w:val="191919" w:themeColor="text1" w:themeTint="E6"/>
          <w:sz w:val="24"/>
          <w:szCs w:val="24"/>
          <w:rtl/>
        </w:rPr>
        <w:t>هو تحديد المخاطر التي تواجه المنشأة ومن ثم تحليلها وأسباب حدوثها وتقييم درجة خطورتها ومدى تأثيرها على البيانات المالية</w:t>
      </w:r>
      <w:r w:rsidRPr="00606D4D">
        <w:rPr>
          <w:rFonts w:ascii="Simplified Arabic" w:hAnsi="Simplified Arabic" w:cs="Simplified Arabic"/>
          <w:color w:val="191919" w:themeColor="text1" w:themeTint="E6"/>
          <w:sz w:val="24"/>
          <w:szCs w:val="24"/>
          <w:vertAlign w:val="superscript"/>
          <w:rtl/>
        </w:rPr>
        <w:t>(</w:t>
      </w:r>
      <w:r w:rsidRPr="00606D4D">
        <w:rPr>
          <w:rFonts w:ascii="Simplified Arabic" w:hAnsi="Simplified Arabic" w:cs="Simplified Arabic"/>
          <w:color w:val="191919" w:themeColor="text1" w:themeTint="E6"/>
          <w:sz w:val="24"/>
          <w:szCs w:val="24"/>
          <w:vertAlign w:val="superscript"/>
          <w:rtl/>
        </w:rPr>
        <w:footnoteReference w:id="6"/>
      </w:r>
      <w:r w:rsidRPr="00606D4D">
        <w:rPr>
          <w:rFonts w:ascii="Simplified Arabic" w:hAnsi="Simplified Arabic" w:cs="Simplified Arabic"/>
          <w:color w:val="191919" w:themeColor="text1" w:themeTint="E6"/>
          <w:sz w:val="24"/>
          <w:szCs w:val="24"/>
          <w:vertAlign w:val="superscript"/>
          <w:rtl/>
        </w:rPr>
        <w:t>)</w:t>
      </w:r>
      <w:r w:rsidRPr="00606D4D">
        <w:rPr>
          <w:rFonts w:ascii="Simplified Arabic" w:hAnsi="Simplified Arabic" w:cs="Simplified Arabic"/>
          <w:color w:val="191919" w:themeColor="text1" w:themeTint="E6"/>
          <w:sz w:val="24"/>
          <w:szCs w:val="24"/>
          <w:rtl/>
        </w:rPr>
        <w:t>.</w:t>
      </w:r>
    </w:p>
    <w:p w14:paraId="19BB321D" w14:textId="77777777" w:rsidR="00AD3EE5" w:rsidRPr="00AD3EE5" w:rsidRDefault="00AD3EE5" w:rsidP="00C53A0B">
      <w:pPr>
        <w:spacing w:after="0" w:line="276" w:lineRule="auto"/>
        <w:ind w:firstLine="360"/>
        <w:jc w:val="both"/>
        <w:rPr>
          <w:rFonts w:ascii="Simplified Arabic" w:hAnsi="Simplified Arabic" w:cs="Simplified Arabic"/>
          <w:color w:val="191919" w:themeColor="text1" w:themeTint="E6"/>
          <w:sz w:val="28"/>
          <w:szCs w:val="28"/>
          <w:rtl/>
        </w:rPr>
      </w:pPr>
      <w:r w:rsidRPr="00AD3EE5">
        <w:rPr>
          <w:rFonts w:ascii="Simplified Arabic" w:hAnsi="Simplified Arabic" w:cs="Simplified Arabic"/>
          <w:b/>
          <w:bCs/>
          <w:color w:val="191919" w:themeColor="text1" w:themeTint="E6"/>
          <w:sz w:val="28"/>
          <w:szCs w:val="28"/>
          <w:rtl/>
        </w:rPr>
        <w:t>المعلومات والاتصالات:</w:t>
      </w:r>
      <w:r w:rsidRPr="00AD3EE5">
        <w:rPr>
          <w:rFonts w:ascii="Simplified Arabic" w:hAnsi="Simplified Arabic" w:cs="Simplified Arabic"/>
          <w:color w:val="191919" w:themeColor="text1" w:themeTint="E6"/>
          <w:sz w:val="28"/>
          <w:szCs w:val="28"/>
          <w:rtl/>
        </w:rPr>
        <w:t xml:space="preserve"> </w:t>
      </w:r>
      <w:r w:rsidRPr="00606D4D">
        <w:rPr>
          <w:rFonts w:ascii="Simplified Arabic" w:hAnsi="Simplified Arabic" w:cs="Simplified Arabic"/>
          <w:color w:val="191919" w:themeColor="text1" w:themeTint="E6"/>
          <w:sz w:val="24"/>
          <w:szCs w:val="24"/>
          <w:rtl/>
        </w:rPr>
        <w:t>هي عملية تحديد وتوصيل المعلومات الملائمة بشكل مناسب لجميع الأطراف في المنشأة وضمن إطار زمني من أجل تحقيق أهداف التقارير المالية</w:t>
      </w:r>
      <w:r w:rsidRPr="00606D4D">
        <w:rPr>
          <w:rFonts w:ascii="Simplified Arabic" w:hAnsi="Simplified Arabic" w:cs="Simplified Arabic"/>
          <w:color w:val="191919" w:themeColor="text1" w:themeTint="E6"/>
          <w:sz w:val="24"/>
          <w:szCs w:val="24"/>
          <w:vertAlign w:val="superscript"/>
          <w:rtl/>
        </w:rPr>
        <w:t>(</w:t>
      </w:r>
      <w:r w:rsidRPr="00606D4D">
        <w:rPr>
          <w:rFonts w:ascii="Simplified Arabic" w:hAnsi="Simplified Arabic" w:cs="Simplified Arabic"/>
          <w:color w:val="191919" w:themeColor="text1" w:themeTint="E6"/>
          <w:sz w:val="24"/>
          <w:szCs w:val="24"/>
          <w:vertAlign w:val="superscript"/>
          <w:rtl/>
        </w:rPr>
        <w:footnoteReference w:id="7"/>
      </w:r>
      <w:r w:rsidRPr="00606D4D">
        <w:rPr>
          <w:rFonts w:ascii="Simplified Arabic" w:hAnsi="Simplified Arabic" w:cs="Simplified Arabic"/>
          <w:color w:val="191919" w:themeColor="text1" w:themeTint="E6"/>
          <w:sz w:val="24"/>
          <w:szCs w:val="24"/>
          <w:vertAlign w:val="superscript"/>
          <w:rtl/>
        </w:rPr>
        <w:t>)</w:t>
      </w:r>
      <w:r w:rsidRPr="00606D4D">
        <w:rPr>
          <w:rFonts w:ascii="Simplified Arabic" w:hAnsi="Simplified Arabic" w:cs="Simplified Arabic"/>
          <w:color w:val="191919" w:themeColor="text1" w:themeTint="E6"/>
          <w:sz w:val="24"/>
          <w:szCs w:val="24"/>
          <w:rtl/>
        </w:rPr>
        <w:t>.</w:t>
      </w:r>
      <w:r w:rsidRPr="00AD3EE5">
        <w:rPr>
          <w:rFonts w:ascii="Simplified Arabic" w:hAnsi="Simplified Arabic" w:cs="Simplified Arabic"/>
          <w:color w:val="191919" w:themeColor="text1" w:themeTint="E6"/>
          <w:sz w:val="28"/>
          <w:szCs w:val="28"/>
          <w:rtl/>
        </w:rPr>
        <w:t xml:space="preserve"> </w:t>
      </w:r>
    </w:p>
    <w:p w14:paraId="3D7E3988" w14:textId="77777777" w:rsidR="00AD3EE5" w:rsidRPr="00AD3EE5" w:rsidRDefault="00AD3EE5" w:rsidP="00914642">
      <w:pPr>
        <w:spacing w:after="0"/>
        <w:ind w:firstLine="360"/>
        <w:jc w:val="both"/>
        <w:rPr>
          <w:rFonts w:ascii="Simplified Arabic" w:hAnsi="Simplified Arabic" w:cs="Simplified Arabic"/>
          <w:color w:val="191919" w:themeColor="text1" w:themeTint="E6"/>
          <w:sz w:val="28"/>
          <w:szCs w:val="28"/>
          <w:lang w:bidi="ar-EG"/>
        </w:rPr>
      </w:pPr>
      <w:r w:rsidRPr="00AD3EE5">
        <w:rPr>
          <w:rFonts w:ascii="Simplified Arabic" w:hAnsi="Simplified Arabic" w:cs="Simplified Arabic"/>
          <w:b/>
          <w:bCs/>
          <w:color w:val="191919" w:themeColor="text1" w:themeTint="E6"/>
          <w:sz w:val="28"/>
          <w:szCs w:val="28"/>
          <w:rtl/>
        </w:rPr>
        <w:t>المراقبة والضبط:</w:t>
      </w:r>
      <w:r w:rsidRPr="00AD3EE5">
        <w:rPr>
          <w:rFonts w:ascii="Simplified Arabic" w:hAnsi="Simplified Arabic" w:cs="Simplified Arabic"/>
          <w:color w:val="191919" w:themeColor="text1" w:themeTint="E6"/>
          <w:sz w:val="28"/>
          <w:szCs w:val="28"/>
          <w:rtl/>
        </w:rPr>
        <w:t xml:space="preserve"> </w:t>
      </w:r>
      <w:r w:rsidRPr="00606D4D">
        <w:rPr>
          <w:rFonts w:ascii="Simplified Arabic" w:hAnsi="Simplified Arabic" w:cs="Simplified Arabic"/>
          <w:color w:val="191919" w:themeColor="text1" w:themeTint="E6"/>
          <w:sz w:val="24"/>
          <w:szCs w:val="24"/>
          <w:rtl/>
        </w:rPr>
        <w:t>هي التقييم الدوري والمستمر لمختلف مكونات الرقابة الداخلية من قبل الإدارة لتحديد فيما إذا كانت تعمل بالشكل المطلوب، وتحديد الحاجة لإجراء التطوير والتحديث المطلوب وتحديد مواطن الضعف في النظام الرقابي المتبع</w:t>
      </w:r>
      <w:r w:rsidRPr="00606D4D">
        <w:rPr>
          <w:rFonts w:ascii="Simplified Arabic" w:hAnsi="Simplified Arabic" w:cs="Simplified Arabic"/>
          <w:color w:val="191919" w:themeColor="text1" w:themeTint="E6"/>
          <w:sz w:val="24"/>
          <w:szCs w:val="24"/>
          <w:vertAlign w:val="superscript"/>
          <w:rtl/>
        </w:rPr>
        <w:t>(</w:t>
      </w:r>
      <w:r w:rsidRPr="00606D4D">
        <w:rPr>
          <w:rFonts w:ascii="Simplified Arabic" w:hAnsi="Simplified Arabic" w:cs="Simplified Arabic"/>
          <w:color w:val="191919" w:themeColor="text1" w:themeTint="E6"/>
          <w:sz w:val="24"/>
          <w:szCs w:val="24"/>
          <w:vertAlign w:val="superscript"/>
          <w:rtl/>
        </w:rPr>
        <w:footnoteReference w:id="8"/>
      </w:r>
      <w:r w:rsidRPr="00606D4D">
        <w:rPr>
          <w:rFonts w:ascii="Simplified Arabic" w:hAnsi="Simplified Arabic" w:cs="Simplified Arabic"/>
          <w:color w:val="191919" w:themeColor="text1" w:themeTint="E6"/>
          <w:sz w:val="24"/>
          <w:szCs w:val="24"/>
          <w:vertAlign w:val="superscript"/>
          <w:rtl/>
        </w:rPr>
        <w:t>)</w:t>
      </w:r>
      <w:r w:rsidRPr="00606D4D">
        <w:rPr>
          <w:rFonts w:ascii="Simplified Arabic" w:hAnsi="Simplified Arabic" w:cs="Simplified Arabic"/>
          <w:color w:val="191919" w:themeColor="text1" w:themeTint="E6"/>
          <w:sz w:val="24"/>
          <w:szCs w:val="24"/>
          <w:rtl/>
        </w:rPr>
        <w:t>.</w:t>
      </w:r>
      <w:r w:rsidRPr="00AD3EE5">
        <w:rPr>
          <w:rFonts w:ascii="Simplified Arabic" w:hAnsi="Simplified Arabic" w:cs="Simplified Arabic"/>
          <w:color w:val="191919" w:themeColor="text1" w:themeTint="E6"/>
          <w:sz w:val="28"/>
          <w:szCs w:val="28"/>
          <w:rtl/>
        </w:rPr>
        <w:t xml:space="preserve"> </w:t>
      </w:r>
    </w:p>
    <w:p w14:paraId="352E3330" w14:textId="77777777" w:rsidR="00914642" w:rsidRPr="00606D4D" w:rsidRDefault="00AD3EE5" w:rsidP="00914642">
      <w:pPr>
        <w:spacing w:after="0"/>
        <w:ind w:firstLine="360"/>
        <w:jc w:val="both"/>
        <w:rPr>
          <w:rFonts w:ascii="Simplified Arabic" w:hAnsi="Simplified Arabic" w:cs="Simplified Arabic"/>
          <w:color w:val="191919" w:themeColor="text1" w:themeTint="E6"/>
          <w:sz w:val="24"/>
          <w:szCs w:val="24"/>
          <w:rtl/>
        </w:rPr>
      </w:pPr>
      <w:r w:rsidRPr="00AD3EE5">
        <w:rPr>
          <w:rFonts w:ascii="Simplified Arabic" w:hAnsi="Simplified Arabic" w:cs="Simplified Arabic"/>
          <w:b/>
          <w:bCs/>
          <w:color w:val="191919" w:themeColor="text1" w:themeTint="E6"/>
          <w:sz w:val="28"/>
          <w:szCs w:val="28"/>
          <w:rtl/>
        </w:rPr>
        <w:t>جودة التقارير المالية:</w:t>
      </w:r>
      <w:r w:rsidRPr="00AD3EE5">
        <w:rPr>
          <w:rFonts w:ascii="Simplified Arabic" w:hAnsi="Simplified Arabic" w:cs="Simplified Arabic"/>
          <w:color w:val="191919" w:themeColor="text1" w:themeTint="E6"/>
          <w:sz w:val="28"/>
          <w:szCs w:val="28"/>
          <w:rtl/>
        </w:rPr>
        <w:t xml:space="preserve"> </w:t>
      </w:r>
      <w:r w:rsidRPr="00606D4D">
        <w:rPr>
          <w:rFonts w:ascii="Simplified Arabic" w:hAnsi="Simplified Arabic" w:cs="Simplified Arabic"/>
          <w:color w:val="191919" w:themeColor="text1" w:themeTint="E6"/>
          <w:sz w:val="24"/>
          <w:szCs w:val="24"/>
          <w:rtl/>
        </w:rPr>
        <w:t>هي الدقة في نقل المعلومات المتعلقة بعمليات المؤسسة والمتمثلة بالأنشطة التشغيلية والتدفقات النقدية المتوقعة من تلك العمليات وكافة المعلومات الخاصة بالمؤسسة ومدى استفادة المستثمرين من تلك المعلومات</w:t>
      </w:r>
      <w:r w:rsidRPr="00606D4D">
        <w:rPr>
          <w:rFonts w:ascii="Simplified Arabic" w:hAnsi="Simplified Arabic" w:cs="Simplified Arabic"/>
          <w:color w:val="191919" w:themeColor="text1" w:themeTint="E6"/>
          <w:sz w:val="24"/>
          <w:szCs w:val="24"/>
          <w:vertAlign w:val="superscript"/>
          <w:rtl/>
        </w:rPr>
        <w:t>(</w:t>
      </w:r>
      <w:r w:rsidRPr="00606D4D">
        <w:rPr>
          <w:rFonts w:ascii="Simplified Arabic" w:hAnsi="Simplified Arabic" w:cs="Simplified Arabic"/>
          <w:color w:val="191919" w:themeColor="text1" w:themeTint="E6"/>
          <w:sz w:val="24"/>
          <w:szCs w:val="24"/>
          <w:vertAlign w:val="superscript"/>
          <w:rtl/>
        </w:rPr>
        <w:footnoteReference w:id="9"/>
      </w:r>
      <w:r w:rsidRPr="00606D4D">
        <w:rPr>
          <w:rFonts w:ascii="Simplified Arabic" w:hAnsi="Simplified Arabic" w:cs="Simplified Arabic"/>
          <w:color w:val="191919" w:themeColor="text1" w:themeTint="E6"/>
          <w:sz w:val="24"/>
          <w:szCs w:val="24"/>
          <w:vertAlign w:val="superscript"/>
          <w:rtl/>
        </w:rPr>
        <w:t>)</w:t>
      </w:r>
      <w:r w:rsidRPr="00606D4D">
        <w:rPr>
          <w:rFonts w:ascii="Simplified Arabic" w:hAnsi="Simplified Arabic" w:cs="Simplified Arabic"/>
          <w:color w:val="191919" w:themeColor="text1" w:themeTint="E6"/>
          <w:sz w:val="24"/>
          <w:szCs w:val="24"/>
          <w:rtl/>
        </w:rPr>
        <w:t xml:space="preserve">. </w:t>
      </w:r>
    </w:p>
    <w:p w14:paraId="65F79D17" w14:textId="486E9533" w:rsidR="00AD3EE5" w:rsidRPr="00AD3EE5" w:rsidRDefault="00AD3EE5" w:rsidP="00914642">
      <w:pPr>
        <w:spacing w:after="0"/>
        <w:ind w:firstLine="360"/>
        <w:jc w:val="both"/>
        <w:rPr>
          <w:rFonts w:ascii="Simplified Arabic" w:hAnsi="Simplified Arabic" w:cs="Simplified Arabic"/>
          <w:color w:val="191919" w:themeColor="text1" w:themeTint="E6"/>
          <w:sz w:val="28"/>
          <w:szCs w:val="28"/>
          <w:rtl/>
        </w:rPr>
      </w:pPr>
      <w:r w:rsidRPr="00AD3EE5">
        <w:rPr>
          <w:rFonts w:ascii="Simplified Arabic" w:hAnsi="Simplified Arabic" w:cs="Simplified Arabic"/>
          <w:b/>
          <w:bCs/>
          <w:color w:val="191919" w:themeColor="text1" w:themeTint="E6"/>
          <w:sz w:val="28"/>
          <w:szCs w:val="28"/>
          <w:rtl/>
        </w:rPr>
        <w:t>الملاءمة</w:t>
      </w:r>
      <w:r w:rsidRPr="00606D4D">
        <w:rPr>
          <w:rFonts w:ascii="Simplified Arabic" w:hAnsi="Simplified Arabic" w:cs="Simplified Arabic"/>
          <w:b/>
          <w:bCs/>
          <w:color w:val="191919" w:themeColor="text1" w:themeTint="E6"/>
          <w:sz w:val="24"/>
          <w:szCs w:val="24"/>
          <w:rtl/>
        </w:rPr>
        <w:t>:</w:t>
      </w:r>
      <w:r w:rsidRPr="00606D4D">
        <w:rPr>
          <w:rFonts w:ascii="Simplified Arabic" w:hAnsi="Simplified Arabic" w:cs="Simplified Arabic"/>
          <w:color w:val="191919" w:themeColor="text1" w:themeTint="E6"/>
          <w:sz w:val="24"/>
          <w:szCs w:val="24"/>
          <w:rtl/>
        </w:rPr>
        <w:t xml:space="preserve"> هي أن تكون المعلومات المالية المعروضة على صلة بالقرار الذي سيتم اتخاذه، وبالتالي تأثيرها عليه من خلال تقييم المستخدمين للأحداث الماضية والحالية والمستقبلية، أو تصحيح ما تم تقييمه سابقا واتخاذ القرارات بناء على ذلك</w:t>
      </w:r>
      <w:r w:rsidRPr="00606D4D">
        <w:rPr>
          <w:rFonts w:ascii="Simplified Arabic" w:hAnsi="Simplified Arabic" w:cs="Simplified Arabic"/>
          <w:color w:val="191919" w:themeColor="text1" w:themeTint="E6"/>
          <w:sz w:val="24"/>
          <w:szCs w:val="24"/>
          <w:vertAlign w:val="superscript"/>
          <w:rtl/>
        </w:rPr>
        <w:t>(</w:t>
      </w:r>
      <w:r w:rsidRPr="00606D4D">
        <w:rPr>
          <w:rFonts w:ascii="Simplified Arabic" w:hAnsi="Simplified Arabic" w:cs="Simplified Arabic"/>
          <w:color w:val="191919" w:themeColor="text1" w:themeTint="E6"/>
          <w:sz w:val="24"/>
          <w:szCs w:val="24"/>
          <w:vertAlign w:val="superscript"/>
          <w:rtl/>
        </w:rPr>
        <w:footnoteReference w:id="10"/>
      </w:r>
      <w:r w:rsidRPr="00606D4D">
        <w:rPr>
          <w:rFonts w:ascii="Simplified Arabic" w:hAnsi="Simplified Arabic" w:cs="Simplified Arabic"/>
          <w:color w:val="191919" w:themeColor="text1" w:themeTint="E6"/>
          <w:sz w:val="24"/>
          <w:szCs w:val="24"/>
          <w:vertAlign w:val="superscript"/>
          <w:rtl/>
        </w:rPr>
        <w:t>)</w:t>
      </w:r>
      <w:r w:rsidRPr="00606D4D">
        <w:rPr>
          <w:rFonts w:ascii="Simplified Arabic" w:hAnsi="Simplified Arabic" w:cs="Simplified Arabic"/>
          <w:color w:val="191919" w:themeColor="text1" w:themeTint="E6"/>
          <w:sz w:val="24"/>
          <w:szCs w:val="24"/>
          <w:rtl/>
        </w:rPr>
        <w:t>.</w:t>
      </w:r>
      <w:r w:rsidRPr="00AD3EE5">
        <w:rPr>
          <w:rFonts w:ascii="Simplified Arabic" w:hAnsi="Simplified Arabic" w:cs="Simplified Arabic"/>
          <w:color w:val="191919" w:themeColor="text1" w:themeTint="E6"/>
          <w:sz w:val="28"/>
          <w:szCs w:val="28"/>
          <w:rtl/>
        </w:rPr>
        <w:t xml:space="preserve"> </w:t>
      </w:r>
    </w:p>
    <w:p w14:paraId="61280404" w14:textId="4633C354" w:rsidR="00A34531" w:rsidRPr="00AD3EE5" w:rsidRDefault="00AD3EE5" w:rsidP="00914642">
      <w:pPr>
        <w:spacing w:after="0"/>
        <w:ind w:firstLine="360"/>
        <w:jc w:val="both"/>
        <w:rPr>
          <w:rFonts w:ascii="Simplified Arabic" w:hAnsi="Simplified Arabic" w:cs="Simplified Arabic"/>
          <w:color w:val="191919" w:themeColor="text1" w:themeTint="E6"/>
          <w:sz w:val="28"/>
          <w:szCs w:val="28"/>
          <w:rtl/>
          <w:lang w:bidi="ar-EG"/>
        </w:rPr>
      </w:pPr>
      <w:r w:rsidRPr="00AD3EE5">
        <w:rPr>
          <w:rFonts w:ascii="Simplified Arabic" w:hAnsi="Simplified Arabic" w:cs="Simplified Arabic"/>
          <w:b/>
          <w:bCs/>
          <w:color w:val="191919" w:themeColor="text1" w:themeTint="E6"/>
          <w:sz w:val="28"/>
          <w:szCs w:val="28"/>
          <w:rtl/>
        </w:rPr>
        <w:lastRenderedPageBreak/>
        <w:t xml:space="preserve">التمثيل الصادق: </w:t>
      </w:r>
      <w:r w:rsidRPr="00606D4D">
        <w:rPr>
          <w:rFonts w:ascii="Simplified Arabic" w:hAnsi="Simplified Arabic" w:cs="Simplified Arabic"/>
          <w:color w:val="191919" w:themeColor="text1" w:themeTint="E6"/>
          <w:sz w:val="24"/>
          <w:szCs w:val="24"/>
          <w:rtl/>
        </w:rPr>
        <w:t>هي أن تكون المعلومات المحاسبية المعروضة في التقارير كاملة وأن لا تحتوي على أخطاء وبعدية عن التحيز وتمثل بدقة ما تريد تمثيله</w:t>
      </w:r>
      <w:r w:rsidRPr="00606D4D">
        <w:rPr>
          <w:rFonts w:ascii="Simplified Arabic" w:hAnsi="Simplified Arabic" w:cs="Simplified Arabic"/>
          <w:color w:val="191919" w:themeColor="text1" w:themeTint="E6"/>
          <w:sz w:val="24"/>
          <w:szCs w:val="24"/>
          <w:vertAlign w:val="superscript"/>
          <w:rtl/>
        </w:rPr>
        <w:t>(</w:t>
      </w:r>
      <w:r w:rsidRPr="00606D4D">
        <w:rPr>
          <w:rFonts w:ascii="Simplified Arabic" w:hAnsi="Simplified Arabic" w:cs="Simplified Arabic"/>
          <w:color w:val="191919" w:themeColor="text1" w:themeTint="E6"/>
          <w:sz w:val="24"/>
          <w:szCs w:val="24"/>
          <w:vertAlign w:val="superscript"/>
          <w:rtl/>
        </w:rPr>
        <w:footnoteReference w:id="11"/>
      </w:r>
      <w:r w:rsidRPr="00606D4D">
        <w:rPr>
          <w:rFonts w:ascii="Simplified Arabic" w:hAnsi="Simplified Arabic" w:cs="Simplified Arabic"/>
          <w:color w:val="191919" w:themeColor="text1" w:themeTint="E6"/>
          <w:sz w:val="24"/>
          <w:szCs w:val="24"/>
          <w:vertAlign w:val="superscript"/>
          <w:rtl/>
        </w:rPr>
        <w:t>)</w:t>
      </w:r>
      <w:r w:rsidRPr="00606D4D">
        <w:rPr>
          <w:rFonts w:ascii="Simplified Arabic" w:hAnsi="Simplified Arabic" w:cs="Simplified Arabic"/>
          <w:color w:val="191919" w:themeColor="text1" w:themeTint="E6"/>
          <w:sz w:val="24"/>
          <w:szCs w:val="24"/>
          <w:rtl/>
        </w:rPr>
        <w:t>.</w:t>
      </w:r>
      <w:r w:rsidRPr="00AD3EE5">
        <w:rPr>
          <w:rFonts w:ascii="Simplified Arabic" w:hAnsi="Simplified Arabic" w:cs="Simplified Arabic"/>
          <w:color w:val="191919" w:themeColor="text1" w:themeTint="E6"/>
          <w:sz w:val="28"/>
          <w:szCs w:val="28"/>
          <w:rtl/>
        </w:rPr>
        <w:t xml:space="preserve"> </w:t>
      </w:r>
    </w:p>
    <w:p w14:paraId="5D81267D" w14:textId="77777777" w:rsidR="00AD3EE5" w:rsidRPr="00A34531" w:rsidRDefault="00AD3EE5" w:rsidP="00C53A0B">
      <w:pPr>
        <w:spacing w:after="0" w:line="276" w:lineRule="auto"/>
        <w:ind w:firstLine="360"/>
        <w:jc w:val="both"/>
        <w:rPr>
          <w:rFonts w:ascii="Simplified Arabic" w:hAnsi="Simplified Arabic" w:cs="Simplified Arabic"/>
          <w:b/>
          <w:bCs/>
          <w:color w:val="191919" w:themeColor="text1" w:themeTint="E6"/>
          <w:sz w:val="28"/>
          <w:szCs w:val="28"/>
          <w:lang w:bidi="ar-EG"/>
        </w:rPr>
      </w:pPr>
      <w:r w:rsidRPr="00A34531">
        <w:rPr>
          <w:rFonts w:ascii="Simplified Arabic" w:hAnsi="Simplified Arabic" w:cs="Simplified Arabic" w:hint="cs"/>
          <w:b/>
          <w:bCs/>
          <w:color w:val="191919" w:themeColor="text1" w:themeTint="E6"/>
          <w:sz w:val="28"/>
          <w:szCs w:val="28"/>
          <w:rtl/>
          <w:lang w:bidi="ar-EG"/>
        </w:rPr>
        <w:t xml:space="preserve">منهج البحث: </w:t>
      </w:r>
    </w:p>
    <w:p w14:paraId="3EAE7263" w14:textId="26305AEF" w:rsidR="00AD3EE5" w:rsidRDefault="00AD3EE5" w:rsidP="00C53A0B">
      <w:pPr>
        <w:spacing w:after="0" w:line="276" w:lineRule="auto"/>
        <w:ind w:firstLine="360"/>
        <w:jc w:val="both"/>
        <w:rPr>
          <w:rFonts w:ascii="Simplified Arabic" w:hAnsi="Simplified Arabic" w:cs="Simplified Arabic"/>
          <w:color w:val="191919" w:themeColor="text1" w:themeTint="E6"/>
          <w:sz w:val="24"/>
          <w:szCs w:val="24"/>
          <w:lang w:bidi="ar-EG"/>
        </w:rPr>
      </w:pPr>
      <w:r w:rsidRPr="00606D4D">
        <w:rPr>
          <w:rFonts w:ascii="Simplified Arabic" w:hAnsi="Simplified Arabic" w:cs="Simplified Arabic"/>
          <w:color w:val="191919" w:themeColor="text1" w:themeTint="E6"/>
          <w:sz w:val="24"/>
          <w:szCs w:val="24"/>
          <w:rtl/>
          <w:lang w:bidi="ar-EG"/>
        </w:rPr>
        <w:t xml:space="preserve">يعتمد البحث على الدراسة النظرية للحصول على بيانات البحث من مصادرها الثانوية والمتمثلة في المراجع العربية والأجنبية وبعض المقالات والدوريات العلمية، ومن ثم التطرق إلى المؤتمرات والنشرات والندوات العلمية، ومن ثم الدراسات والبحوث العربية والأجنبية المنشورة وغير المنشورة؛ وفي إطار الدراسة الميدانية سوف يتطرق البحث إلى البيانات الأولية والتي سوف يتم جمعها ميدانياً من خلال قائمة استقصاء سوف يتم إعدادها بناءً على ما توصلت إلى نتائج الدراسات السابقة وعلى مقاييس مستخدمة في هذه الدراسات، بالإضافة إلى الدراسة الاستطلاعية وذلك لتحديد المتغيرات المراد قياسها والمتعلقة بموضوع البحث وذلك من خلال التعرض لمجتمع البحث، والمتمثل في مؤسسة التضامن للتمويل الأصغر" كأنموذج للدراسة"، وتليها في ذلك عينة البحث المتمثلة في العينة العشوائية من مؤسسة التضامن للتمويل الأصغر. </w:t>
      </w:r>
    </w:p>
    <w:p w14:paraId="281D47AF" w14:textId="18012418" w:rsidR="00606D4D" w:rsidRDefault="00606D4D" w:rsidP="00C53A0B">
      <w:pPr>
        <w:spacing w:after="0" w:line="276" w:lineRule="auto"/>
        <w:ind w:firstLine="360"/>
        <w:jc w:val="both"/>
        <w:rPr>
          <w:rFonts w:ascii="Simplified Arabic" w:hAnsi="Simplified Arabic" w:cs="Simplified Arabic"/>
          <w:color w:val="191919" w:themeColor="text1" w:themeTint="E6"/>
          <w:sz w:val="24"/>
          <w:szCs w:val="24"/>
          <w:lang w:bidi="ar-EG"/>
        </w:rPr>
      </w:pPr>
    </w:p>
    <w:p w14:paraId="7ED27D43" w14:textId="6E8DE89A" w:rsidR="00606D4D" w:rsidRDefault="00606D4D" w:rsidP="00C53A0B">
      <w:pPr>
        <w:spacing w:after="0" w:line="276" w:lineRule="auto"/>
        <w:ind w:firstLine="360"/>
        <w:jc w:val="both"/>
        <w:rPr>
          <w:rFonts w:ascii="Simplified Arabic" w:hAnsi="Simplified Arabic" w:cs="Simplified Arabic"/>
          <w:color w:val="191919" w:themeColor="text1" w:themeTint="E6"/>
          <w:sz w:val="24"/>
          <w:szCs w:val="24"/>
          <w:lang w:bidi="ar-EG"/>
        </w:rPr>
      </w:pPr>
    </w:p>
    <w:p w14:paraId="55215853" w14:textId="5F743B6C" w:rsidR="00606D4D" w:rsidRDefault="00606D4D" w:rsidP="00C53A0B">
      <w:pPr>
        <w:spacing w:after="0" w:line="276" w:lineRule="auto"/>
        <w:ind w:firstLine="360"/>
        <w:jc w:val="both"/>
        <w:rPr>
          <w:rFonts w:ascii="Simplified Arabic" w:hAnsi="Simplified Arabic" w:cs="Simplified Arabic"/>
          <w:color w:val="191919" w:themeColor="text1" w:themeTint="E6"/>
          <w:sz w:val="24"/>
          <w:szCs w:val="24"/>
          <w:lang w:bidi="ar-EG"/>
        </w:rPr>
      </w:pPr>
    </w:p>
    <w:p w14:paraId="09187EE5" w14:textId="1EAEC657" w:rsidR="00606D4D" w:rsidRDefault="00606D4D" w:rsidP="00C53A0B">
      <w:pPr>
        <w:spacing w:after="0" w:line="276" w:lineRule="auto"/>
        <w:ind w:firstLine="360"/>
        <w:jc w:val="both"/>
        <w:rPr>
          <w:rFonts w:ascii="Simplified Arabic" w:hAnsi="Simplified Arabic" w:cs="Simplified Arabic"/>
          <w:color w:val="191919" w:themeColor="text1" w:themeTint="E6"/>
          <w:sz w:val="24"/>
          <w:szCs w:val="24"/>
          <w:lang w:bidi="ar-EG"/>
        </w:rPr>
      </w:pPr>
    </w:p>
    <w:p w14:paraId="31FBAFA7" w14:textId="62E73163" w:rsidR="00606D4D" w:rsidRDefault="00606D4D" w:rsidP="00C53A0B">
      <w:pPr>
        <w:spacing w:after="0" w:line="276" w:lineRule="auto"/>
        <w:ind w:firstLine="360"/>
        <w:jc w:val="both"/>
        <w:rPr>
          <w:rFonts w:ascii="Simplified Arabic" w:hAnsi="Simplified Arabic" w:cs="Simplified Arabic"/>
          <w:color w:val="191919" w:themeColor="text1" w:themeTint="E6"/>
          <w:sz w:val="24"/>
          <w:szCs w:val="24"/>
          <w:lang w:bidi="ar-EG"/>
        </w:rPr>
      </w:pPr>
    </w:p>
    <w:p w14:paraId="5A5E7F81" w14:textId="5CE9FB6D" w:rsidR="00606D4D" w:rsidRDefault="00606D4D" w:rsidP="00C53A0B">
      <w:pPr>
        <w:spacing w:after="0" w:line="276" w:lineRule="auto"/>
        <w:ind w:firstLine="360"/>
        <w:jc w:val="both"/>
        <w:rPr>
          <w:rFonts w:ascii="Simplified Arabic" w:hAnsi="Simplified Arabic" w:cs="Simplified Arabic"/>
          <w:color w:val="191919" w:themeColor="text1" w:themeTint="E6"/>
          <w:sz w:val="24"/>
          <w:szCs w:val="24"/>
          <w:lang w:bidi="ar-EG"/>
        </w:rPr>
      </w:pPr>
    </w:p>
    <w:p w14:paraId="175F6C14" w14:textId="209984A5" w:rsidR="00606D4D" w:rsidRDefault="00606D4D" w:rsidP="00C53A0B">
      <w:pPr>
        <w:spacing w:after="0" w:line="276" w:lineRule="auto"/>
        <w:ind w:firstLine="360"/>
        <w:jc w:val="both"/>
        <w:rPr>
          <w:rFonts w:ascii="Simplified Arabic" w:hAnsi="Simplified Arabic" w:cs="Simplified Arabic"/>
          <w:color w:val="191919" w:themeColor="text1" w:themeTint="E6"/>
          <w:sz w:val="24"/>
          <w:szCs w:val="24"/>
          <w:lang w:bidi="ar-EG"/>
        </w:rPr>
      </w:pPr>
    </w:p>
    <w:p w14:paraId="3C826191" w14:textId="7C19B184" w:rsidR="00606D4D" w:rsidRDefault="00606D4D" w:rsidP="00C53A0B">
      <w:pPr>
        <w:spacing w:after="0" w:line="276" w:lineRule="auto"/>
        <w:ind w:firstLine="360"/>
        <w:jc w:val="both"/>
        <w:rPr>
          <w:rFonts w:ascii="Simplified Arabic" w:hAnsi="Simplified Arabic" w:cs="Simplified Arabic"/>
          <w:color w:val="191919" w:themeColor="text1" w:themeTint="E6"/>
          <w:sz w:val="24"/>
          <w:szCs w:val="24"/>
          <w:lang w:bidi="ar-EG"/>
        </w:rPr>
      </w:pPr>
    </w:p>
    <w:p w14:paraId="00BBFCE2" w14:textId="3A4C9008" w:rsidR="00606D4D" w:rsidRDefault="00606D4D" w:rsidP="00C53A0B">
      <w:pPr>
        <w:spacing w:after="0" w:line="276" w:lineRule="auto"/>
        <w:ind w:firstLine="360"/>
        <w:jc w:val="both"/>
        <w:rPr>
          <w:rFonts w:ascii="Simplified Arabic" w:hAnsi="Simplified Arabic" w:cs="Simplified Arabic"/>
          <w:color w:val="191919" w:themeColor="text1" w:themeTint="E6"/>
          <w:sz w:val="24"/>
          <w:szCs w:val="24"/>
          <w:lang w:bidi="ar-EG"/>
        </w:rPr>
      </w:pPr>
    </w:p>
    <w:p w14:paraId="263E57A7" w14:textId="0C21BD6D" w:rsidR="00606D4D" w:rsidRDefault="00606D4D" w:rsidP="00C53A0B">
      <w:pPr>
        <w:spacing w:after="0" w:line="276" w:lineRule="auto"/>
        <w:ind w:firstLine="360"/>
        <w:jc w:val="both"/>
        <w:rPr>
          <w:rFonts w:ascii="Simplified Arabic" w:hAnsi="Simplified Arabic" w:cs="Simplified Arabic"/>
          <w:color w:val="191919" w:themeColor="text1" w:themeTint="E6"/>
          <w:sz w:val="24"/>
          <w:szCs w:val="24"/>
          <w:lang w:bidi="ar-EG"/>
        </w:rPr>
      </w:pPr>
    </w:p>
    <w:p w14:paraId="056CA364" w14:textId="6E178733" w:rsidR="00606D4D" w:rsidRDefault="00606D4D" w:rsidP="00C53A0B">
      <w:pPr>
        <w:spacing w:after="0" w:line="276" w:lineRule="auto"/>
        <w:ind w:firstLine="360"/>
        <w:jc w:val="both"/>
        <w:rPr>
          <w:rFonts w:ascii="Simplified Arabic" w:hAnsi="Simplified Arabic" w:cs="Simplified Arabic"/>
          <w:color w:val="191919" w:themeColor="text1" w:themeTint="E6"/>
          <w:sz w:val="24"/>
          <w:szCs w:val="24"/>
          <w:lang w:bidi="ar-EG"/>
        </w:rPr>
      </w:pPr>
    </w:p>
    <w:p w14:paraId="17AAA5FE" w14:textId="15688919" w:rsidR="00606D4D" w:rsidRDefault="00606D4D" w:rsidP="00C53A0B">
      <w:pPr>
        <w:spacing w:after="0" w:line="276" w:lineRule="auto"/>
        <w:ind w:firstLine="360"/>
        <w:jc w:val="both"/>
        <w:rPr>
          <w:rFonts w:ascii="Simplified Arabic" w:hAnsi="Simplified Arabic" w:cs="Simplified Arabic"/>
          <w:color w:val="191919" w:themeColor="text1" w:themeTint="E6"/>
          <w:sz w:val="24"/>
          <w:szCs w:val="24"/>
          <w:lang w:bidi="ar-EG"/>
        </w:rPr>
      </w:pPr>
    </w:p>
    <w:p w14:paraId="66604CAF" w14:textId="1A51BEC3" w:rsidR="00606D4D" w:rsidRDefault="00606D4D" w:rsidP="00C53A0B">
      <w:pPr>
        <w:spacing w:after="0" w:line="276" w:lineRule="auto"/>
        <w:ind w:firstLine="360"/>
        <w:jc w:val="both"/>
        <w:rPr>
          <w:rFonts w:ascii="Simplified Arabic" w:hAnsi="Simplified Arabic" w:cs="Simplified Arabic"/>
          <w:color w:val="191919" w:themeColor="text1" w:themeTint="E6"/>
          <w:sz w:val="24"/>
          <w:szCs w:val="24"/>
          <w:rtl/>
          <w:lang w:bidi="ar-EG"/>
        </w:rPr>
      </w:pPr>
    </w:p>
    <w:p w14:paraId="4D100EF0" w14:textId="09878472" w:rsidR="00E01221" w:rsidRDefault="00E01221" w:rsidP="00C53A0B">
      <w:pPr>
        <w:spacing w:after="0" w:line="276" w:lineRule="auto"/>
        <w:ind w:firstLine="360"/>
        <w:jc w:val="both"/>
        <w:rPr>
          <w:rFonts w:ascii="Simplified Arabic" w:hAnsi="Simplified Arabic" w:cs="Simplified Arabic"/>
          <w:color w:val="191919" w:themeColor="text1" w:themeTint="E6"/>
          <w:sz w:val="24"/>
          <w:szCs w:val="24"/>
          <w:rtl/>
          <w:lang w:bidi="ar-EG"/>
        </w:rPr>
      </w:pPr>
    </w:p>
    <w:p w14:paraId="2EF0CB81" w14:textId="219383B5" w:rsidR="00E01221" w:rsidRDefault="00E01221" w:rsidP="00C53A0B">
      <w:pPr>
        <w:spacing w:after="0" w:line="276" w:lineRule="auto"/>
        <w:ind w:firstLine="360"/>
        <w:jc w:val="both"/>
        <w:rPr>
          <w:rFonts w:ascii="Simplified Arabic" w:hAnsi="Simplified Arabic" w:cs="Simplified Arabic"/>
          <w:color w:val="191919" w:themeColor="text1" w:themeTint="E6"/>
          <w:sz w:val="24"/>
          <w:szCs w:val="24"/>
          <w:rtl/>
          <w:lang w:bidi="ar-EG"/>
        </w:rPr>
      </w:pPr>
    </w:p>
    <w:p w14:paraId="333088BA" w14:textId="59A9548A" w:rsidR="00E01221" w:rsidRDefault="00E01221" w:rsidP="00C53A0B">
      <w:pPr>
        <w:spacing w:after="0" w:line="276" w:lineRule="auto"/>
        <w:ind w:firstLine="360"/>
        <w:jc w:val="both"/>
        <w:rPr>
          <w:rFonts w:ascii="Simplified Arabic" w:hAnsi="Simplified Arabic" w:cs="Simplified Arabic"/>
          <w:color w:val="191919" w:themeColor="text1" w:themeTint="E6"/>
          <w:sz w:val="24"/>
          <w:szCs w:val="24"/>
          <w:rtl/>
          <w:lang w:bidi="ar-EG"/>
        </w:rPr>
      </w:pPr>
    </w:p>
    <w:p w14:paraId="501D296B" w14:textId="77777777" w:rsidR="00E01221" w:rsidRPr="00606D4D" w:rsidRDefault="00E01221" w:rsidP="00C53A0B">
      <w:pPr>
        <w:spacing w:after="0" w:line="276" w:lineRule="auto"/>
        <w:ind w:firstLine="360"/>
        <w:jc w:val="both"/>
        <w:rPr>
          <w:rFonts w:ascii="Simplified Arabic" w:hAnsi="Simplified Arabic" w:cs="Simplified Arabic"/>
          <w:color w:val="191919" w:themeColor="text1" w:themeTint="E6"/>
          <w:sz w:val="24"/>
          <w:szCs w:val="24"/>
          <w:rtl/>
          <w:lang w:bidi="ar-EG"/>
        </w:rPr>
      </w:pPr>
    </w:p>
    <w:p w14:paraId="7C2050E2" w14:textId="309376F3" w:rsidR="00A34531" w:rsidRPr="00A34531" w:rsidRDefault="00A34531" w:rsidP="00C53A0B">
      <w:pPr>
        <w:spacing w:after="0" w:line="276" w:lineRule="auto"/>
        <w:ind w:left="596"/>
        <w:jc w:val="center"/>
        <w:rPr>
          <w:rFonts w:ascii="Simplified Arabic" w:hAnsi="Simplified Arabic" w:cs="Simplified Arabic"/>
          <w:b/>
          <w:bCs/>
          <w:color w:val="191919" w:themeColor="text1" w:themeTint="E6"/>
          <w:sz w:val="28"/>
          <w:szCs w:val="28"/>
          <w:rtl/>
          <w:lang w:bidi="ar-EG"/>
        </w:rPr>
      </w:pPr>
      <w:r w:rsidRPr="00A34531">
        <w:rPr>
          <w:rFonts w:ascii="Simplified Arabic" w:hAnsi="Simplified Arabic" w:cs="Simplified Arabic" w:hint="cs"/>
          <w:b/>
          <w:bCs/>
          <w:color w:val="191919" w:themeColor="text1" w:themeTint="E6"/>
          <w:sz w:val="28"/>
          <w:szCs w:val="28"/>
          <w:rtl/>
          <w:lang w:bidi="ar-EG"/>
        </w:rPr>
        <w:lastRenderedPageBreak/>
        <w:t>الفصل الثاني</w:t>
      </w:r>
    </w:p>
    <w:p w14:paraId="456705CC" w14:textId="51576252" w:rsidR="00AD3EE5" w:rsidRPr="00A34531" w:rsidRDefault="00AD3EE5" w:rsidP="00C53A0B">
      <w:pPr>
        <w:spacing w:after="0" w:line="276" w:lineRule="auto"/>
        <w:ind w:left="596"/>
        <w:jc w:val="center"/>
        <w:rPr>
          <w:rFonts w:ascii="Simplified Arabic" w:hAnsi="Simplified Arabic" w:cs="Simplified Arabic"/>
          <w:b/>
          <w:bCs/>
          <w:color w:val="191919" w:themeColor="text1" w:themeTint="E6"/>
          <w:sz w:val="28"/>
          <w:szCs w:val="28"/>
          <w:rtl/>
          <w:lang w:bidi="ar-EG"/>
        </w:rPr>
      </w:pPr>
      <w:r w:rsidRPr="00A34531">
        <w:rPr>
          <w:rFonts w:ascii="Simplified Arabic" w:hAnsi="Simplified Arabic" w:cs="Simplified Arabic" w:hint="cs"/>
          <w:b/>
          <w:bCs/>
          <w:color w:val="191919" w:themeColor="text1" w:themeTint="E6"/>
          <w:sz w:val="28"/>
          <w:szCs w:val="28"/>
          <w:rtl/>
          <w:lang w:bidi="ar-EG"/>
        </w:rPr>
        <w:t>الدراسات السابقة</w:t>
      </w:r>
    </w:p>
    <w:p w14:paraId="1C56480A" w14:textId="77777777" w:rsidR="00AD3EE5" w:rsidRPr="00A34531" w:rsidRDefault="00AD3EE5" w:rsidP="00C53A0B">
      <w:pPr>
        <w:spacing w:after="0" w:line="276" w:lineRule="auto"/>
        <w:jc w:val="both"/>
        <w:rPr>
          <w:rFonts w:ascii="Simplified Arabic" w:hAnsi="Simplified Arabic" w:cs="Simplified Arabic"/>
          <w:b/>
          <w:bCs/>
          <w:color w:val="191919" w:themeColor="text1" w:themeTint="E6"/>
          <w:sz w:val="28"/>
          <w:szCs w:val="28"/>
          <w:u w:val="single"/>
          <w:rtl/>
          <w:lang w:bidi="ar-EG"/>
        </w:rPr>
      </w:pPr>
      <w:r w:rsidRPr="00A34531">
        <w:rPr>
          <w:rFonts w:ascii="Simplified Arabic" w:hAnsi="Simplified Arabic" w:cs="Simplified Arabic"/>
          <w:b/>
          <w:bCs/>
          <w:color w:val="191919" w:themeColor="text1" w:themeTint="E6"/>
          <w:sz w:val="28"/>
          <w:szCs w:val="28"/>
          <w:u w:val="single"/>
          <w:rtl/>
          <w:lang w:bidi="ar-EG"/>
        </w:rPr>
        <w:t>(1) دراسة إيهاب مقابله (2020)</w:t>
      </w:r>
      <w:r w:rsidRPr="00A34531">
        <w:rPr>
          <w:rFonts w:ascii="Simplified Arabic" w:hAnsi="Simplified Arabic" w:cs="Simplified Arabic"/>
          <w:b/>
          <w:bCs/>
          <w:color w:val="191919" w:themeColor="text1" w:themeTint="E6"/>
          <w:sz w:val="28"/>
          <w:szCs w:val="28"/>
          <w:u w:val="single"/>
          <w:vertAlign w:val="superscript"/>
          <w:rtl/>
        </w:rPr>
        <w:t>(</w:t>
      </w:r>
      <w:r w:rsidRPr="00A34531">
        <w:rPr>
          <w:rFonts w:ascii="Simplified Arabic" w:hAnsi="Simplified Arabic" w:cs="Simplified Arabic"/>
          <w:color w:val="191919" w:themeColor="text1" w:themeTint="E6"/>
          <w:sz w:val="28"/>
          <w:szCs w:val="28"/>
          <w:u w:val="single"/>
          <w:vertAlign w:val="superscript"/>
          <w:rtl/>
        </w:rPr>
        <w:footnoteReference w:id="12"/>
      </w:r>
      <w:r w:rsidRPr="00A34531">
        <w:rPr>
          <w:rFonts w:ascii="Simplified Arabic" w:hAnsi="Simplified Arabic" w:cs="Simplified Arabic"/>
          <w:b/>
          <w:bCs/>
          <w:color w:val="191919" w:themeColor="text1" w:themeTint="E6"/>
          <w:sz w:val="28"/>
          <w:szCs w:val="28"/>
          <w:u w:val="single"/>
          <w:vertAlign w:val="superscript"/>
          <w:rtl/>
        </w:rPr>
        <w:t>)</w:t>
      </w:r>
      <w:r w:rsidRPr="00A34531">
        <w:rPr>
          <w:rFonts w:ascii="Simplified Arabic" w:hAnsi="Simplified Arabic" w:cs="Simplified Arabic"/>
          <w:b/>
          <w:bCs/>
          <w:color w:val="191919" w:themeColor="text1" w:themeTint="E6"/>
          <w:sz w:val="28"/>
          <w:szCs w:val="28"/>
          <w:u w:val="single"/>
          <w:rtl/>
          <w:lang w:bidi="ar-EG"/>
        </w:rPr>
        <w:t>: بعنوان: "أبعاد الدور التنموي لمؤسسات التمويل الأصغر: حالة المؤسسة الفلسطينية للإقراض والتنمية (فاتن)".</w:t>
      </w:r>
    </w:p>
    <w:p w14:paraId="351674CF" w14:textId="77777777" w:rsidR="00AD3EE5" w:rsidRPr="00606D4D" w:rsidRDefault="00AD3EE5" w:rsidP="00C53A0B">
      <w:pPr>
        <w:spacing w:after="0" w:line="276" w:lineRule="auto"/>
        <w:ind w:firstLine="360"/>
        <w:jc w:val="both"/>
        <w:rPr>
          <w:rFonts w:ascii="Simplified Arabic" w:hAnsi="Simplified Arabic" w:cs="Simplified Arabic"/>
          <w:color w:val="191919" w:themeColor="text1" w:themeTint="E6"/>
          <w:sz w:val="24"/>
          <w:szCs w:val="24"/>
          <w:rtl/>
          <w:lang w:bidi="ar-EG"/>
        </w:rPr>
      </w:pPr>
      <w:r w:rsidRPr="00606D4D">
        <w:rPr>
          <w:rFonts w:ascii="Simplified Arabic" w:hAnsi="Simplified Arabic" w:cs="Simplified Arabic"/>
          <w:color w:val="191919" w:themeColor="text1" w:themeTint="E6"/>
          <w:sz w:val="24"/>
          <w:szCs w:val="24"/>
          <w:rtl/>
          <w:lang w:bidi="ar-EG"/>
        </w:rPr>
        <w:t>تهدف هذه الدراسة إلى تحديد وتحليل أبعاد الدور التنموي الاقتصادي والاجتماعي لمؤسسات التمويل الأصغر وذلك من خلال دراسة حالة المؤسسة الفلسطينية للإقراض والتنمية "فاتن" باعتبارها أهم وأقدم مؤسسات التمويل الأصغر في دولة فلسطين. تستخدم الدراسة منهجية تجمع بين التحليل الوصفي والكمي، حيث تم استقراء آراء المستفيدين من الخدمات التمويلية وغير التمويلية التي تقدمها المؤسسة حول الآثار الاقتصادية والاجتماعية لهذه الخدمات على مستوى المستفيدين أنفسهم وأسرهم وعلى مستوى الاقتصاد الوطني والمجتمع المحلي وذلك من خلال استبانة خاصة أعدت لهذا الغرض. ومن جانب آخر اعتمدت المنهجية على تحليل وتقييم أداء المؤسسة منذ تأسيسها. أبرزت نتا ئج التحليل الدور الاقتصادي الكبير الذي تلعبه المؤسسة على مستوى المستفيدين وأسرهم وعلى مستوى المجتمع المحلي، كما أبرزت وبشكل واضح أبعاد الدور الاجتماعي للقروض الإنتاجية وغير الإنتاجية التي تقدمها المؤسسة. وأبرزت النتائج أيضا دور المؤسسة في دعم الجهود الحكوم ية في مواجهة الفقر وتدني مستويات المعيشة والبطالة وجهودها في تعزيز التنمية المستدامة.</w:t>
      </w:r>
    </w:p>
    <w:p w14:paraId="398C067C" w14:textId="77777777" w:rsidR="00AD3EE5" w:rsidRPr="00A34531" w:rsidRDefault="00AD3EE5" w:rsidP="00C53A0B">
      <w:pPr>
        <w:spacing w:after="0" w:line="276" w:lineRule="auto"/>
        <w:jc w:val="both"/>
        <w:rPr>
          <w:rFonts w:ascii="Simplified Arabic" w:hAnsi="Simplified Arabic" w:cs="Simplified Arabic"/>
          <w:b/>
          <w:bCs/>
          <w:color w:val="191919" w:themeColor="text1" w:themeTint="E6"/>
          <w:sz w:val="28"/>
          <w:szCs w:val="28"/>
          <w:u w:val="single"/>
          <w:rtl/>
          <w:lang w:bidi="ar-EG"/>
        </w:rPr>
      </w:pPr>
      <w:r w:rsidRPr="00A34531">
        <w:rPr>
          <w:rFonts w:ascii="Simplified Arabic" w:hAnsi="Simplified Arabic" w:cs="Simplified Arabic"/>
          <w:b/>
          <w:bCs/>
          <w:color w:val="191919" w:themeColor="text1" w:themeTint="E6"/>
          <w:sz w:val="28"/>
          <w:szCs w:val="28"/>
          <w:u w:val="single"/>
          <w:rtl/>
          <w:lang w:bidi="ar-EG"/>
        </w:rPr>
        <w:t>(2) دراسة د. طويطي مصطفى (2019)</w:t>
      </w:r>
      <w:r w:rsidRPr="00A34531">
        <w:rPr>
          <w:rFonts w:ascii="Simplified Arabic" w:hAnsi="Simplified Arabic" w:cs="Simplified Arabic"/>
          <w:b/>
          <w:bCs/>
          <w:color w:val="191919" w:themeColor="text1" w:themeTint="E6"/>
          <w:sz w:val="28"/>
          <w:szCs w:val="28"/>
          <w:u w:val="single"/>
          <w:vertAlign w:val="superscript"/>
          <w:rtl/>
        </w:rPr>
        <w:t>(</w:t>
      </w:r>
      <w:r w:rsidRPr="00A34531">
        <w:rPr>
          <w:rFonts w:ascii="Simplified Arabic" w:hAnsi="Simplified Arabic" w:cs="Simplified Arabic"/>
          <w:color w:val="191919" w:themeColor="text1" w:themeTint="E6"/>
          <w:sz w:val="28"/>
          <w:szCs w:val="28"/>
          <w:u w:val="single"/>
          <w:vertAlign w:val="superscript"/>
          <w:rtl/>
        </w:rPr>
        <w:footnoteReference w:id="13"/>
      </w:r>
      <w:r w:rsidRPr="00A34531">
        <w:rPr>
          <w:rFonts w:ascii="Simplified Arabic" w:hAnsi="Simplified Arabic" w:cs="Simplified Arabic"/>
          <w:b/>
          <w:bCs/>
          <w:color w:val="191919" w:themeColor="text1" w:themeTint="E6"/>
          <w:sz w:val="28"/>
          <w:szCs w:val="28"/>
          <w:u w:val="single"/>
          <w:vertAlign w:val="superscript"/>
          <w:rtl/>
        </w:rPr>
        <w:t>)</w:t>
      </w:r>
      <w:r w:rsidRPr="00A34531">
        <w:rPr>
          <w:rFonts w:ascii="Simplified Arabic" w:hAnsi="Simplified Arabic" w:cs="Simplified Arabic"/>
          <w:b/>
          <w:bCs/>
          <w:color w:val="191919" w:themeColor="text1" w:themeTint="E6"/>
          <w:sz w:val="28"/>
          <w:szCs w:val="28"/>
          <w:u w:val="single"/>
          <w:rtl/>
          <w:lang w:bidi="ar-EG"/>
        </w:rPr>
        <w:t>: بعنوان: "آلية التمويل الأصغر لدعم المؤسسات الصغيرة والمتوسطة - قراءة لتجربة المصرية في صناعة التمويل الأصغر".</w:t>
      </w:r>
    </w:p>
    <w:p w14:paraId="4BE1A25B" w14:textId="349EF90A" w:rsidR="00AD3EE5" w:rsidRDefault="00AD3EE5" w:rsidP="00C53A0B">
      <w:pPr>
        <w:spacing w:after="0" w:line="276" w:lineRule="auto"/>
        <w:ind w:firstLine="360"/>
        <w:jc w:val="both"/>
        <w:rPr>
          <w:rFonts w:ascii="Simplified Arabic" w:hAnsi="Simplified Arabic" w:cs="Simplified Arabic"/>
          <w:color w:val="191919" w:themeColor="text1" w:themeTint="E6"/>
          <w:sz w:val="24"/>
          <w:szCs w:val="24"/>
          <w:lang w:bidi="ar-EG"/>
        </w:rPr>
      </w:pPr>
      <w:r w:rsidRPr="00606D4D">
        <w:rPr>
          <w:rFonts w:ascii="Simplified Arabic" w:hAnsi="Simplified Arabic" w:cs="Simplified Arabic"/>
          <w:color w:val="191919" w:themeColor="text1" w:themeTint="E6"/>
          <w:sz w:val="24"/>
          <w:szCs w:val="24"/>
          <w:rtl/>
          <w:lang w:bidi="ar-EG"/>
        </w:rPr>
        <w:t xml:space="preserve">تهدف هذه الدراسة إلى تسليط الضوء على أحد صيغ التمويل الحديثة التي تستهدف أصحاب الدخل المحدود وليس بمقدورهم الاستفادة من المنتجات الإقراضية التي تطرحها المؤسسات المصرفية، حيث ظهر أول مرة في بنغلاديش عام 1976م، لتتوالى بعدها الدول المهتمة بهذه الفئة من المجتمع، وتعد التجربة المصرية الرائدة في مجال صناعة التمويل الأصغر على المستوى العربي، حيث وصلت إلى 14 مؤسسة تمويل أصغر، كما تجاوزت مليون عميل ناشطين، بما يعادل إجمالي محفظة القروض 218 مليون دولار أمريكي. </w:t>
      </w:r>
    </w:p>
    <w:p w14:paraId="51C4D01F" w14:textId="15BF24DE" w:rsidR="00606D4D" w:rsidRDefault="00606D4D" w:rsidP="00C53A0B">
      <w:pPr>
        <w:spacing w:after="0" w:line="276" w:lineRule="auto"/>
        <w:ind w:firstLine="360"/>
        <w:jc w:val="both"/>
        <w:rPr>
          <w:rFonts w:ascii="Simplified Arabic" w:hAnsi="Simplified Arabic" w:cs="Simplified Arabic"/>
          <w:color w:val="191919" w:themeColor="text1" w:themeTint="E6"/>
          <w:sz w:val="24"/>
          <w:szCs w:val="24"/>
          <w:lang w:bidi="ar-EG"/>
        </w:rPr>
      </w:pPr>
    </w:p>
    <w:p w14:paraId="60F60DB2" w14:textId="77777777" w:rsidR="00606D4D" w:rsidRPr="00606D4D" w:rsidRDefault="00606D4D" w:rsidP="00C53A0B">
      <w:pPr>
        <w:spacing w:after="0" w:line="276" w:lineRule="auto"/>
        <w:ind w:firstLine="360"/>
        <w:jc w:val="both"/>
        <w:rPr>
          <w:rFonts w:ascii="Simplified Arabic" w:hAnsi="Simplified Arabic" w:cs="Simplified Arabic"/>
          <w:color w:val="191919" w:themeColor="text1" w:themeTint="E6"/>
          <w:sz w:val="24"/>
          <w:szCs w:val="24"/>
          <w:rtl/>
          <w:lang w:bidi="ar-EG"/>
        </w:rPr>
      </w:pPr>
    </w:p>
    <w:p w14:paraId="2A1E58B3" w14:textId="77777777" w:rsidR="00AD3EE5" w:rsidRPr="00A34531" w:rsidRDefault="00AD3EE5" w:rsidP="00C53A0B">
      <w:pPr>
        <w:spacing w:after="0" w:line="276" w:lineRule="auto"/>
        <w:jc w:val="both"/>
        <w:rPr>
          <w:rFonts w:ascii="Simplified Arabic" w:hAnsi="Simplified Arabic" w:cs="Simplified Arabic"/>
          <w:b/>
          <w:bCs/>
          <w:color w:val="191919" w:themeColor="text1" w:themeTint="E6"/>
          <w:sz w:val="28"/>
          <w:szCs w:val="28"/>
          <w:u w:val="single"/>
          <w:rtl/>
          <w:lang w:bidi="ar-EG"/>
        </w:rPr>
      </w:pPr>
      <w:r w:rsidRPr="00A34531">
        <w:rPr>
          <w:rFonts w:ascii="Simplified Arabic" w:hAnsi="Simplified Arabic" w:cs="Simplified Arabic"/>
          <w:b/>
          <w:bCs/>
          <w:color w:val="191919" w:themeColor="text1" w:themeTint="E6"/>
          <w:sz w:val="28"/>
          <w:szCs w:val="28"/>
          <w:u w:val="single"/>
          <w:rtl/>
          <w:lang w:bidi="ar-EG"/>
        </w:rPr>
        <w:lastRenderedPageBreak/>
        <w:t>(3) دراسة محمد حامد مجيد (2016)</w:t>
      </w:r>
      <w:r w:rsidRPr="00A34531">
        <w:rPr>
          <w:rFonts w:ascii="Simplified Arabic" w:hAnsi="Simplified Arabic" w:cs="Simplified Arabic"/>
          <w:b/>
          <w:bCs/>
          <w:color w:val="191919" w:themeColor="text1" w:themeTint="E6"/>
          <w:sz w:val="28"/>
          <w:szCs w:val="28"/>
          <w:u w:val="single"/>
          <w:vertAlign w:val="superscript"/>
          <w:rtl/>
        </w:rPr>
        <w:t>(</w:t>
      </w:r>
      <w:r w:rsidRPr="00A34531">
        <w:rPr>
          <w:rFonts w:ascii="Simplified Arabic" w:hAnsi="Simplified Arabic" w:cs="Simplified Arabic"/>
          <w:color w:val="191919" w:themeColor="text1" w:themeTint="E6"/>
          <w:sz w:val="28"/>
          <w:szCs w:val="28"/>
          <w:u w:val="single"/>
          <w:vertAlign w:val="superscript"/>
          <w:rtl/>
        </w:rPr>
        <w:footnoteReference w:id="14"/>
      </w:r>
      <w:r w:rsidRPr="00A34531">
        <w:rPr>
          <w:rFonts w:ascii="Simplified Arabic" w:hAnsi="Simplified Arabic" w:cs="Simplified Arabic"/>
          <w:b/>
          <w:bCs/>
          <w:color w:val="191919" w:themeColor="text1" w:themeTint="E6"/>
          <w:sz w:val="28"/>
          <w:szCs w:val="28"/>
          <w:u w:val="single"/>
          <w:vertAlign w:val="superscript"/>
          <w:rtl/>
        </w:rPr>
        <w:t>)</w:t>
      </w:r>
      <w:r w:rsidRPr="00A34531">
        <w:rPr>
          <w:rFonts w:ascii="Simplified Arabic" w:hAnsi="Simplified Arabic" w:cs="Simplified Arabic"/>
          <w:b/>
          <w:bCs/>
          <w:color w:val="191919" w:themeColor="text1" w:themeTint="E6"/>
          <w:sz w:val="28"/>
          <w:szCs w:val="28"/>
          <w:u w:val="single"/>
          <w:rtl/>
          <w:lang w:bidi="ar-EG"/>
        </w:rPr>
        <w:t>: بعنوان: "أثر نظام الرقابة الداخلية على جودة التقارير المالية: دراسة تحليلية على شركات صناعة الأدوية الأردنية المدرجة في بورصة عمان".</w:t>
      </w:r>
    </w:p>
    <w:p w14:paraId="693D841F" w14:textId="470BEF9F" w:rsidR="00AD3EE5" w:rsidRPr="00606D4D" w:rsidRDefault="00606D4D" w:rsidP="00C53A0B">
      <w:pPr>
        <w:spacing w:after="0" w:line="276" w:lineRule="auto"/>
        <w:ind w:firstLine="360"/>
        <w:jc w:val="both"/>
        <w:rPr>
          <w:rFonts w:ascii="Simplified Arabic" w:hAnsi="Simplified Arabic" w:cs="Simplified Arabic"/>
          <w:color w:val="191919" w:themeColor="text1" w:themeTint="E6"/>
          <w:sz w:val="24"/>
          <w:szCs w:val="24"/>
          <w:rtl/>
          <w:lang w:bidi="ar-EG"/>
        </w:rPr>
      </w:pPr>
      <w:r w:rsidRPr="00606D4D">
        <w:rPr>
          <w:rFonts w:ascii="Simplified Arabic" w:hAnsi="Simplified Arabic" w:cs="Simplified Arabic" w:hint="cs"/>
          <w:color w:val="191919" w:themeColor="text1" w:themeTint="E6"/>
          <w:sz w:val="24"/>
          <w:szCs w:val="24"/>
          <w:rtl/>
          <w:lang w:bidi="ar-EG"/>
        </w:rPr>
        <w:t>تهدف</w:t>
      </w:r>
      <w:r w:rsidR="00AD3EE5" w:rsidRPr="00606D4D">
        <w:rPr>
          <w:rFonts w:ascii="Simplified Arabic" w:hAnsi="Simplified Arabic" w:cs="Simplified Arabic"/>
          <w:color w:val="191919" w:themeColor="text1" w:themeTint="E6"/>
          <w:sz w:val="24"/>
          <w:szCs w:val="24"/>
          <w:rtl/>
          <w:lang w:bidi="ar-EG"/>
        </w:rPr>
        <w:t xml:space="preserve"> هذه الدراسة الى بيان أثر نظام الرقابة الداخلية على جودة التقارير المالية في شركات صناعة الأدوية الأردنية المدرجة في بورصة عمان. وتكون مجتمع الدراسة من شركات صناعة الأدوية الاردنية المدرجة في بورصة عمان لسنة 2016، والبالغ عددها (6) شركات، أما عينة الدراسة فقد شملت المدراء الماليين والمحاسبين وأعضاء لجنان التدقيق الداخلي ورؤساء لجان التدقيق الداخليين أو لمدققين الداخليين العاملين في شركات صناعة الادوية المدرجة في بورصة عمان البالغ عددهم (61). ولتحقيق اهداف الدراسة تم استخدام المنهج الوصف التحليلي إضافة الى كل من تحليل الانحدار البسيط المتعدد وتحليل المسار لاختبار فرضيات الدراسة.</w:t>
      </w:r>
    </w:p>
    <w:p w14:paraId="4EFA8837" w14:textId="77777777" w:rsidR="00A34531" w:rsidRPr="00606D4D" w:rsidRDefault="00AD3EE5" w:rsidP="00C53A0B">
      <w:pPr>
        <w:spacing w:after="0" w:line="276" w:lineRule="auto"/>
        <w:ind w:firstLine="360"/>
        <w:jc w:val="both"/>
        <w:rPr>
          <w:rFonts w:ascii="Simplified Arabic" w:hAnsi="Simplified Arabic" w:cs="Simplified Arabic"/>
          <w:color w:val="191919" w:themeColor="text1" w:themeTint="E6"/>
          <w:sz w:val="24"/>
          <w:szCs w:val="24"/>
          <w:rtl/>
          <w:lang w:bidi="ar-EG"/>
        </w:rPr>
      </w:pPr>
      <w:r w:rsidRPr="00606D4D">
        <w:rPr>
          <w:rFonts w:ascii="Simplified Arabic" w:hAnsi="Simplified Arabic" w:cs="Simplified Arabic"/>
          <w:b/>
          <w:bCs/>
          <w:color w:val="191919" w:themeColor="text1" w:themeTint="E6"/>
          <w:sz w:val="24"/>
          <w:szCs w:val="24"/>
          <w:rtl/>
          <w:lang w:bidi="ar-EG"/>
        </w:rPr>
        <w:t>وقد توصلت</w:t>
      </w:r>
      <w:r w:rsidRPr="00606D4D">
        <w:rPr>
          <w:rFonts w:ascii="Simplified Arabic" w:hAnsi="Simplified Arabic" w:cs="Simplified Arabic"/>
          <w:color w:val="191919" w:themeColor="text1" w:themeTint="E6"/>
          <w:sz w:val="24"/>
          <w:szCs w:val="24"/>
          <w:rtl/>
          <w:lang w:bidi="ar-EG"/>
        </w:rPr>
        <w:t xml:space="preserve"> الدراسة إلى عدد من النتائج أبرزها, وجود تأثير ذي دلالة إحصائية للبيئة الرقابية والمعلومات والاتصالات على جودة التقارير المالية في شركات صناعة الأدوية الأردنية المدرجة في بورصة عمان عند مستوى دلالة أقل من (0.05) ووجود تأثير ذي دلالة إحصائية للبيئة الرقابية، والمعلومات والاتصالات على جودة التقارير المالية من حيث الملاءمة في شركات الأدوية الاردنية المدرجة في بورصة عمان عند مستوى دلالة أقل من (0.05) ووجود تأثير ذي دلالة إحصائية للبيئة الرقابية على جودة التقارير المالية من حيث التمثيل الصادق في شركات صناعة الادوية الاردنية المدرجة في بورصة عمان عند مستوى دلالة أقل من (0.05)، وعلى ضوء هذه النتائج اوصت إلى تفعيل دور لجان التدقيق الداخلي كونها تلعب دوراً هاماً في تحقيق نظام الرقابة الداخلية وتحقيق الجودة في التقارير المالية من خلال دراسة تلك التقارير قبل رفعها للإدارة والإشراف على نتائج الأعمال.</w:t>
      </w:r>
    </w:p>
    <w:p w14:paraId="136222F6" w14:textId="7C488D14" w:rsidR="00AD3EE5" w:rsidRPr="00A34531" w:rsidRDefault="00AD3EE5" w:rsidP="00A34531">
      <w:pPr>
        <w:spacing w:after="0" w:line="276" w:lineRule="auto"/>
        <w:ind w:left="-596" w:firstLine="360"/>
        <w:jc w:val="both"/>
        <w:rPr>
          <w:rFonts w:ascii="Simplified Arabic" w:hAnsi="Simplified Arabic" w:cs="Simplified Arabic"/>
          <w:color w:val="191919" w:themeColor="text1" w:themeTint="E6"/>
          <w:sz w:val="28"/>
          <w:szCs w:val="28"/>
          <w:rtl/>
          <w:lang w:bidi="ar-EG"/>
        </w:rPr>
      </w:pPr>
      <w:r w:rsidRPr="00A34531">
        <w:rPr>
          <w:rFonts w:ascii="Simplified Arabic" w:hAnsi="Simplified Arabic" w:cs="Simplified Arabic"/>
          <w:b/>
          <w:bCs/>
          <w:color w:val="191919" w:themeColor="text1" w:themeTint="E6"/>
          <w:sz w:val="28"/>
          <w:szCs w:val="28"/>
          <w:u w:val="single"/>
          <w:rtl/>
          <w:lang w:bidi="ar-EG"/>
        </w:rPr>
        <w:t>(4) دراسة بلانت فينانس (2008)</w:t>
      </w:r>
      <w:r w:rsidRPr="00A34531">
        <w:rPr>
          <w:rFonts w:ascii="Simplified Arabic" w:hAnsi="Simplified Arabic" w:cs="Simplified Arabic"/>
          <w:b/>
          <w:bCs/>
          <w:color w:val="191919" w:themeColor="text1" w:themeTint="E6"/>
          <w:sz w:val="28"/>
          <w:szCs w:val="28"/>
          <w:u w:val="single"/>
          <w:vertAlign w:val="superscript"/>
          <w:rtl/>
        </w:rPr>
        <w:t>(</w:t>
      </w:r>
      <w:r w:rsidRPr="00A34531">
        <w:rPr>
          <w:rFonts w:ascii="Simplified Arabic" w:hAnsi="Simplified Arabic" w:cs="Simplified Arabic"/>
          <w:color w:val="191919" w:themeColor="text1" w:themeTint="E6"/>
          <w:sz w:val="28"/>
          <w:szCs w:val="28"/>
          <w:u w:val="single"/>
          <w:vertAlign w:val="superscript"/>
          <w:rtl/>
        </w:rPr>
        <w:footnoteReference w:id="15"/>
      </w:r>
      <w:r w:rsidRPr="00A34531">
        <w:rPr>
          <w:rFonts w:ascii="Simplified Arabic" w:hAnsi="Simplified Arabic" w:cs="Simplified Arabic"/>
          <w:b/>
          <w:bCs/>
          <w:color w:val="191919" w:themeColor="text1" w:themeTint="E6"/>
          <w:sz w:val="28"/>
          <w:szCs w:val="28"/>
          <w:u w:val="single"/>
          <w:vertAlign w:val="superscript"/>
          <w:rtl/>
        </w:rPr>
        <w:t>)</w:t>
      </w:r>
      <w:r w:rsidRPr="00A34531">
        <w:rPr>
          <w:rFonts w:ascii="Simplified Arabic" w:hAnsi="Simplified Arabic" w:cs="Simplified Arabic"/>
          <w:b/>
          <w:bCs/>
          <w:color w:val="191919" w:themeColor="text1" w:themeTint="E6"/>
          <w:sz w:val="28"/>
          <w:szCs w:val="28"/>
          <w:u w:val="single"/>
          <w:rtl/>
          <w:lang w:bidi="ar-EG"/>
        </w:rPr>
        <w:t>: بعنوان: "أثر التمويل متناهي الصغر في مصر".</w:t>
      </w:r>
    </w:p>
    <w:p w14:paraId="2F2312C7" w14:textId="77777777" w:rsidR="00F01B79" w:rsidRDefault="00AD3EE5" w:rsidP="00606D4D">
      <w:pPr>
        <w:spacing w:after="0" w:line="276" w:lineRule="auto"/>
        <w:ind w:firstLine="360"/>
        <w:jc w:val="both"/>
        <w:rPr>
          <w:rFonts w:ascii="Simplified Arabic" w:hAnsi="Simplified Arabic" w:cs="Simplified Arabic"/>
          <w:color w:val="191919" w:themeColor="text1" w:themeTint="E6"/>
          <w:sz w:val="24"/>
          <w:szCs w:val="24"/>
          <w:rtl/>
          <w:lang w:bidi="ar-EG"/>
        </w:rPr>
      </w:pPr>
      <w:r w:rsidRPr="00F01B79">
        <w:rPr>
          <w:rFonts w:ascii="Simplified Arabic" w:hAnsi="Simplified Arabic" w:cs="Simplified Arabic"/>
          <w:color w:val="191919" w:themeColor="text1" w:themeTint="E6"/>
          <w:sz w:val="24"/>
          <w:szCs w:val="24"/>
          <w:rtl/>
          <w:lang w:bidi="ar-EG"/>
        </w:rPr>
        <w:t xml:space="preserve">أجريت هذه الدراسة خلال الفترة من سبتمبر 2007 إلى يناير 2008 دراسة مسحية لقطاع التمويل متناهي الصغر في مصر. </w:t>
      </w:r>
      <w:r w:rsidR="00606D4D" w:rsidRPr="00F01B79">
        <w:rPr>
          <w:rFonts w:ascii="Simplified Arabic" w:hAnsi="Simplified Arabic" w:cs="Simplified Arabic" w:hint="cs"/>
          <w:color w:val="191919" w:themeColor="text1" w:themeTint="E6"/>
          <w:sz w:val="24"/>
          <w:szCs w:val="24"/>
          <w:rtl/>
          <w:lang w:bidi="ar-EG"/>
        </w:rPr>
        <w:t xml:space="preserve">وتهدف </w:t>
      </w:r>
      <w:r w:rsidRPr="00F01B79">
        <w:rPr>
          <w:rFonts w:ascii="Simplified Arabic" w:hAnsi="Simplified Arabic" w:cs="Simplified Arabic"/>
          <w:color w:val="191919" w:themeColor="text1" w:themeTint="E6"/>
          <w:sz w:val="24"/>
          <w:szCs w:val="24"/>
          <w:rtl/>
          <w:lang w:bidi="ar-EG"/>
        </w:rPr>
        <w:t xml:space="preserve"> الدراسة إلى مساعدة مؤسسات التمويل متناهي الصغر في مصر لتوسيع نطاق خدمات التمويل بشكل مستدام وفعال في هذا القطاع، وبما يضمن قيام التمويل الأصغر برسالته الاجتماعية في الجوانب المتعلقة بتخفيف حدة الفقر، والتنمية الاقتصادية، والتمكين، وقد أجريت الدراسة بمقابلة </w:t>
      </w:r>
      <w:r w:rsidRPr="00F01B79">
        <w:rPr>
          <w:rFonts w:ascii="Simplified Arabic" w:hAnsi="Simplified Arabic" w:cs="Simplified Arabic"/>
          <w:color w:val="191919" w:themeColor="text1" w:themeTint="E6"/>
          <w:sz w:val="24"/>
          <w:szCs w:val="24"/>
          <w:lang w:bidi="ar-EG"/>
        </w:rPr>
        <w:t>2470</w:t>
      </w:r>
      <w:r w:rsidRPr="00F01B79">
        <w:rPr>
          <w:rFonts w:ascii="Simplified Arabic" w:hAnsi="Simplified Arabic" w:cs="Simplified Arabic"/>
          <w:color w:val="191919" w:themeColor="text1" w:themeTint="E6"/>
          <w:sz w:val="24"/>
          <w:szCs w:val="24"/>
          <w:rtl/>
          <w:lang w:bidi="ar-EG"/>
        </w:rPr>
        <w:t xml:space="preserve"> مقترضة وست مجموعات نقاش مركزة من خلال عينة عشوائية. </w:t>
      </w:r>
    </w:p>
    <w:p w14:paraId="36E3FB54" w14:textId="3C94AFA5" w:rsidR="00AD3EE5" w:rsidRPr="00AD3EE5" w:rsidRDefault="00AD3EE5" w:rsidP="00606D4D">
      <w:pPr>
        <w:spacing w:after="0" w:line="276" w:lineRule="auto"/>
        <w:ind w:firstLine="360"/>
        <w:jc w:val="both"/>
        <w:rPr>
          <w:rFonts w:ascii="Simplified Arabic" w:hAnsi="Simplified Arabic" w:cs="Simplified Arabic"/>
          <w:b/>
          <w:bCs/>
          <w:color w:val="191919" w:themeColor="text1" w:themeTint="E6"/>
          <w:sz w:val="28"/>
          <w:szCs w:val="28"/>
          <w:rtl/>
          <w:lang w:bidi="ar-EG"/>
        </w:rPr>
      </w:pPr>
      <w:r w:rsidRPr="00F01B79">
        <w:rPr>
          <w:rFonts w:ascii="Simplified Arabic" w:hAnsi="Simplified Arabic" w:cs="Simplified Arabic"/>
          <w:b/>
          <w:bCs/>
          <w:color w:val="191919" w:themeColor="text1" w:themeTint="E6"/>
          <w:sz w:val="24"/>
          <w:szCs w:val="24"/>
          <w:rtl/>
          <w:lang w:bidi="ar-EG"/>
        </w:rPr>
        <w:t>وقد</w:t>
      </w:r>
      <w:r w:rsidR="00606D4D" w:rsidRPr="00F01B79">
        <w:rPr>
          <w:rFonts w:ascii="Simplified Arabic" w:hAnsi="Simplified Arabic" w:cs="Simplified Arabic" w:hint="cs"/>
          <w:b/>
          <w:bCs/>
          <w:color w:val="191919" w:themeColor="text1" w:themeTint="E6"/>
          <w:sz w:val="24"/>
          <w:szCs w:val="24"/>
          <w:rtl/>
          <w:lang w:bidi="ar-EG"/>
        </w:rPr>
        <w:t xml:space="preserve"> توصلت</w:t>
      </w:r>
      <w:r w:rsidR="00606D4D" w:rsidRPr="00F01B79">
        <w:rPr>
          <w:rFonts w:ascii="Simplified Arabic" w:hAnsi="Simplified Arabic" w:cs="Simplified Arabic" w:hint="cs"/>
          <w:color w:val="191919" w:themeColor="text1" w:themeTint="E6"/>
          <w:sz w:val="24"/>
          <w:szCs w:val="24"/>
          <w:rtl/>
          <w:lang w:bidi="ar-EG"/>
        </w:rPr>
        <w:t xml:space="preserve"> </w:t>
      </w:r>
      <w:r w:rsidRPr="00F01B79">
        <w:rPr>
          <w:rFonts w:ascii="Simplified Arabic" w:hAnsi="Simplified Arabic" w:cs="Simplified Arabic"/>
          <w:color w:val="191919" w:themeColor="text1" w:themeTint="E6"/>
          <w:sz w:val="24"/>
          <w:szCs w:val="24"/>
          <w:rtl/>
          <w:lang w:bidi="ar-EG"/>
        </w:rPr>
        <w:t xml:space="preserve"> نتائج الدراسة إلى أن (44%) من المنسحبين من برامج التمويل الأصغر قد اعتبروا أن طبيعة منتجات وخدمات مؤسسات التمويل كانت السبب الأول وراء انسحابهم والتي لا تتماشي مع طبيعة احتياجاتهم</w:t>
      </w:r>
      <w:r w:rsidRPr="00AD3EE5">
        <w:rPr>
          <w:rFonts w:ascii="Simplified Arabic" w:hAnsi="Simplified Arabic" w:cs="Simplified Arabic"/>
          <w:color w:val="191919" w:themeColor="text1" w:themeTint="E6"/>
          <w:sz w:val="28"/>
          <w:szCs w:val="28"/>
          <w:rtl/>
          <w:lang w:bidi="ar-EG"/>
        </w:rPr>
        <w:t>.</w:t>
      </w:r>
    </w:p>
    <w:p w14:paraId="7EF40D0E" w14:textId="77777777" w:rsidR="00F01B79" w:rsidRDefault="00AD3EE5" w:rsidP="00A34531">
      <w:pPr>
        <w:spacing w:after="0" w:line="276" w:lineRule="auto"/>
        <w:ind w:left="-596"/>
        <w:jc w:val="both"/>
        <w:rPr>
          <w:rFonts w:ascii="Simplified Arabic" w:hAnsi="Simplified Arabic" w:cs="Simplified Arabic"/>
          <w:b/>
          <w:bCs/>
          <w:color w:val="191919" w:themeColor="text1" w:themeTint="E6"/>
          <w:sz w:val="28"/>
          <w:szCs w:val="28"/>
          <w:u w:val="single"/>
          <w:rtl/>
          <w:lang w:bidi="ar-EG"/>
        </w:rPr>
      </w:pPr>
      <w:r w:rsidRPr="00A34531">
        <w:rPr>
          <w:rFonts w:ascii="Simplified Arabic" w:hAnsi="Simplified Arabic" w:cs="Simplified Arabic"/>
          <w:b/>
          <w:bCs/>
          <w:color w:val="191919" w:themeColor="text1" w:themeTint="E6"/>
          <w:sz w:val="28"/>
          <w:szCs w:val="28"/>
          <w:u w:val="single"/>
          <w:rtl/>
          <w:lang w:bidi="ar-EG"/>
        </w:rPr>
        <w:lastRenderedPageBreak/>
        <w:t>(5) دراسة فادي محمود ابراهيم (2007)</w:t>
      </w:r>
      <w:r w:rsidRPr="00A34531">
        <w:rPr>
          <w:rFonts w:ascii="Simplified Arabic" w:hAnsi="Simplified Arabic" w:cs="Simplified Arabic"/>
          <w:b/>
          <w:bCs/>
          <w:color w:val="191919" w:themeColor="text1" w:themeTint="E6"/>
          <w:sz w:val="28"/>
          <w:szCs w:val="28"/>
          <w:u w:val="single"/>
          <w:vertAlign w:val="superscript"/>
          <w:rtl/>
        </w:rPr>
        <w:t>(</w:t>
      </w:r>
      <w:r w:rsidRPr="00A34531">
        <w:rPr>
          <w:rFonts w:ascii="Simplified Arabic" w:hAnsi="Simplified Arabic" w:cs="Simplified Arabic"/>
          <w:color w:val="191919" w:themeColor="text1" w:themeTint="E6"/>
          <w:sz w:val="28"/>
          <w:szCs w:val="28"/>
          <w:u w:val="single"/>
          <w:vertAlign w:val="superscript"/>
          <w:rtl/>
        </w:rPr>
        <w:footnoteReference w:id="16"/>
      </w:r>
      <w:r w:rsidRPr="00A34531">
        <w:rPr>
          <w:rFonts w:ascii="Simplified Arabic" w:hAnsi="Simplified Arabic" w:cs="Simplified Arabic"/>
          <w:b/>
          <w:bCs/>
          <w:color w:val="191919" w:themeColor="text1" w:themeTint="E6"/>
          <w:sz w:val="28"/>
          <w:szCs w:val="28"/>
          <w:u w:val="single"/>
          <w:vertAlign w:val="superscript"/>
          <w:rtl/>
        </w:rPr>
        <w:t>)</w:t>
      </w:r>
      <w:r w:rsidRPr="00A34531">
        <w:rPr>
          <w:rFonts w:ascii="Simplified Arabic" w:hAnsi="Simplified Arabic" w:cs="Simplified Arabic"/>
          <w:b/>
          <w:bCs/>
          <w:color w:val="191919" w:themeColor="text1" w:themeTint="E6"/>
          <w:sz w:val="28"/>
          <w:szCs w:val="28"/>
          <w:u w:val="single"/>
          <w:rtl/>
          <w:lang w:bidi="ar-EG"/>
        </w:rPr>
        <w:t xml:space="preserve">: بعنوان: "دور المؤسسات غير المصرفية في تمويل المشروعات الصغيرة في مصر". </w:t>
      </w:r>
    </w:p>
    <w:p w14:paraId="632D95B0" w14:textId="181BD62C" w:rsidR="00AD3EE5" w:rsidRPr="00A34531" w:rsidRDefault="00F01B79" w:rsidP="00A34531">
      <w:pPr>
        <w:spacing w:after="0" w:line="276" w:lineRule="auto"/>
        <w:ind w:left="-596"/>
        <w:jc w:val="both"/>
        <w:rPr>
          <w:rFonts w:ascii="Simplified Arabic" w:hAnsi="Simplified Arabic" w:cs="Simplified Arabic"/>
          <w:b/>
          <w:bCs/>
          <w:color w:val="191919" w:themeColor="text1" w:themeTint="E6"/>
          <w:sz w:val="28"/>
          <w:szCs w:val="28"/>
          <w:u w:val="single"/>
          <w:rtl/>
          <w:lang w:bidi="ar-EG"/>
        </w:rPr>
      </w:pPr>
      <w:r>
        <w:rPr>
          <w:rFonts w:ascii="Simplified Arabic" w:hAnsi="Simplified Arabic" w:cs="Simplified Arabic" w:hint="cs"/>
          <w:b/>
          <w:bCs/>
          <w:color w:val="191919" w:themeColor="text1" w:themeTint="E6"/>
          <w:sz w:val="28"/>
          <w:szCs w:val="28"/>
          <w:u w:val="single"/>
          <w:rtl/>
          <w:lang w:bidi="ar-EG"/>
        </w:rPr>
        <w:t xml:space="preserve">تهدف الدراسة </w:t>
      </w:r>
      <w:r w:rsidRPr="00F01B79">
        <w:rPr>
          <w:rFonts w:ascii="Simplified Arabic" w:hAnsi="Simplified Arabic" w:cs="Simplified Arabic" w:hint="cs"/>
          <w:color w:val="191919" w:themeColor="text1" w:themeTint="E6"/>
          <w:sz w:val="28"/>
          <w:szCs w:val="28"/>
          <w:rtl/>
          <w:lang w:bidi="ar-EG"/>
        </w:rPr>
        <w:t>الى التعرف على دور المؤسسات غير المصرفية فى تنمية المشروعات الصغيرة</w:t>
      </w:r>
      <w:r>
        <w:rPr>
          <w:rFonts w:ascii="Simplified Arabic" w:hAnsi="Simplified Arabic" w:cs="Simplified Arabic" w:hint="cs"/>
          <w:b/>
          <w:bCs/>
          <w:color w:val="191919" w:themeColor="text1" w:themeTint="E6"/>
          <w:sz w:val="28"/>
          <w:szCs w:val="28"/>
          <w:u w:val="single"/>
          <w:rtl/>
          <w:lang w:bidi="ar-EG"/>
        </w:rPr>
        <w:t xml:space="preserve"> </w:t>
      </w:r>
    </w:p>
    <w:p w14:paraId="66D46869" w14:textId="77777777" w:rsidR="00AD3EE5" w:rsidRPr="00AD3EE5" w:rsidRDefault="00AD3EE5" w:rsidP="00AD3EE5">
      <w:pPr>
        <w:spacing w:after="0" w:line="276" w:lineRule="auto"/>
        <w:ind w:left="-596" w:firstLine="360"/>
        <w:jc w:val="both"/>
        <w:rPr>
          <w:rFonts w:ascii="Simplified Arabic" w:hAnsi="Simplified Arabic" w:cs="Simplified Arabic"/>
          <w:b/>
          <w:bCs/>
          <w:color w:val="191919" w:themeColor="text1" w:themeTint="E6"/>
          <w:sz w:val="28"/>
          <w:szCs w:val="28"/>
          <w:rtl/>
          <w:lang w:bidi="ar-EG"/>
        </w:rPr>
      </w:pPr>
      <w:r w:rsidRPr="00AD3EE5">
        <w:rPr>
          <w:rFonts w:ascii="Simplified Arabic" w:hAnsi="Simplified Arabic" w:cs="Simplified Arabic"/>
          <w:b/>
          <w:bCs/>
          <w:color w:val="191919" w:themeColor="text1" w:themeTint="E6"/>
          <w:sz w:val="28"/>
          <w:szCs w:val="28"/>
          <w:rtl/>
          <w:lang w:bidi="ar-EG"/>
        </w:rPr>
        <w:t>توصلت الدراسة إلى مجموعة من النتائج كان أهمها:</w:t>
      </w:r>
    </w:p>
    <w:p w14:paraId="7DB67E6D" w14:textId="77777777" w:rsidR="00AD3EE5" w:rsidRPr="00F01B79" w:rsidRDefault="00AD3EE5" w:rsidP="00852BC2">
      <w:pPr>
        <w:numPr>
          <w:ilvl w:val="0"/>
          <w:numId w:val="13"/>
        </w:numPr>
        <w:spacing w:after="0" w:line="276" w:lineRule="auto"/>
        <w:jc w:val="both"/>
        <w:rPr>
          <w:rFonts w:ascii="Simplified Arabic" w:hAnsi="Simplified Arabic" w:cs="Simplified Arabic"/>
          <w:color w:val="191919" w:themeColor="text1" w:themeTint="E6"/>
          <w:sz w:val="24"/>
          <w:szCs w:val="24"/>
          <w:lang w:bidi="ar-EG"/>
        </w:rPr>
      </w:pPr>
      <w:r w:rsidRPr="00F01B79">
        <w:rPr>
          <w:rFonts w:ascii="Simplified Arabic" w:hAnsi="Simplified Arabic" w:cs="Simplified Arabic"/>
          <w:color w:val="191919" w:themeColor="text1" w:themeTint="E6"/>
          <w:sz w:val="24"/>
          <w:szCs w:val="24"/>
          <w:rtl/>
          <w:lang w:bidi="ar-EG"/>
        </w:rPr>
        <w:t>استخدام البنوك كجهات وسيطة بين المؤسسات غير المصرفية والمشروعات الصغيرة نتيجة خبرتها في عملية التحصيل، مما ينفي الغرض من المشروع ويجعل البنك يتعامل مع المقترض على أنه أحد رجال الأعمال، وليس لتحقيق التنمية ومساعدته في الخروج من الفقر.</w:t>
      </w:r>
    </w:p>
    <w:p w14:paraId="5D1D0638" w14:textId="77777777" w:rsidR="00AD3EE5" w:rsidRPr="00F01B79" w:rsidRDefault="00AD3EE5" w:rsidP="00852BC2">
      <w:pPr>
        <w:numPr>
          <w:ilvl w:val="0"/>
          <w:numId w:val="13"/>
        </w:numPr>
        <w:spacing w:after="0" w:line="276" w:lineRule="auto"/>
        <w:jc w:val="both"/>
        <w:rPr>
          <w:rFonts w:ascii="Simplified Arabic" w:hAnsi="Simplified Arabic" w:cs="Simplified Arabic"/>
          <w:color w:val="191919" w:themeColor="text1" w:themeTint="E6"/>
          <w:sz w:val="24"/>
          <w:szCs w:val="24"/>
          <w:rtl/>
          <w:lang w:bidi="ar-EG"/>
        </w:rPr>
      </w:pPr>
      <w:r w:rsidRPr="00F01B79">
        <w:rPr>
          <w:rFonts w:ascii="Simplified Arabic" w:hAnsi="Simplified Arabic" w:cs="Simplified Arabic"/>
          <w:color w:val="191919" w:themeColor="text1" w:themeTint="E6"/>
          <w:sz w:val="24"/>
          <w:szCs w:val="24"/>
          <w:rtl/>
          <w:lang w:bidi="ar-EG"/>
        </w:rPr>
        <w:t>على الرغم من أن المؤسسات غير المصرفية تسعى إلى تحقيق أهداف تنموية إلا أن إعداد دراسة الجدوى تعتمد على الجانب التجاري أي تقييم المشروع معتمد على ربحيته دون التركيز على التقييم الاجتماعي للمشروع.</w:t>
      </w:r>
    </w:p>
    <w:p w14:paraId="3D847E77" w14:textId="77777777" w:rsidR="00AD3EE5" w:rsidRPr="00F01B79" w:rsidRDefault="00AD3EE5" w:rsidP="00852BC2">
      <w:pPr>
        <w:numPr>
          <w:ilvl w:val="0"/>
          <w:numId w:val="13"/>
        </w:numPr>
        <w:spacing w:after="0" w:line="276" w:lineRule="auto"/>
        <w:jc w:val="both"/>
        <w:rPr>
          <w:rFonts w:ascii="Simplified Arabic" w:hAnsi="Simplified Arabic" w:cs="Simplified Arabic"/>
          <w:color w:val="191919" w:themeColor="text1" w:themeTint="E6"/>
          <w:sz w:val="24"/>
          <w:szCs w:val="24"/>
          <w:lang w:bidi="ar-EG"/>
        </w:rPr>
      </w:pPr>
      <w:r w:rsidRPr="00F01B79">
        <w:rPr>
          <w:rFonts w:ascii="Simplified Arabic" w:hAnsi="Simplified Arabic" w:cs="Simplified Arabic"/>
          <w:color w:val="191919" w:themeColor="text1" w:themeTint="E6"/>
          <w:sz w:val="24"/>
          <w:szCs w:val="24"/>
          <w:rtl/>
          <w:lang w:bidi="ar-EG"/>
        </w:rPr>
        <w:t>لم تهتم المؤسسات غير المصرفية في تمويلها للمشروعات الصغيرة بنوعية المشروعات التي يمولها، هل هي إنتاجية أم استهلاكية أم هي مشروعات خدمية أم سلعية أم هي مشروعات استثمارية أم ترفيهية، ولم يهتم أيضا بإيجاد التنوع والتكامل بين هذه المشروعات.</w:t>
      </w:r>
    </w:p>
    <w:p w14:paraId="1EF47931" w14:textId="77777777" w:rsidR="00AD3EE5" w:rsidRPr="00AD3EE5" w:rsidRDefault="00AD3EE5" w:rsidP="00852BC2">
      <w:pPr>
        <w:numPr>
          <w:ilvl w:val="0"/>
          <w:numId w:val="13"/>
        </w:numPr>
        <w:spacing w:after="0" w:line="276" w:lineRule="auto"/>
        <w:jc w:val="both"/>
        <w:rPr>
          <w:rFonts w:ascii="Simplified Arabic" w:hAnsi="Simplified Arabic" w:cs="Simplified Arabic"/>
          <w:color w:val="191919" w:themeColor="text1" w:themeTint="E6"/>
          <w:sz w:val="28"/>
          <w:szCs w:val="28"/>
          <w:lang w:bidi="ar-EG"/>
        </w:rPr>
      </w:pPr>
      <w:r w:rsidRPr="00F01B79">
        <w:rPr>
          <w:rFonts w:ascii="Simplified Arabic" w:hAnsi="Simplified Arabic" w:cs="Simplified Arabic"/>
          <w:color w:val="191919" w:themeColor="text1" w:themeTint="E6"/>
          <w:sz w:val="24"/>
          <w:szCs w:val="24"/>
          <w:rtl/>
          <w:lang w:bidi="ar-EG"/>
        </w:rPr>
        <w:t>أن الأموال التي تقوم المؤسسات غير المصرفية بتقديمها للمشروعات الصغيرة هي عبارة عن قروض أو منح من مؤسسات دولية أو دول أجنبية موجه المشروعات محددة، تحددها هذه الجهات الخارجية، مما يعني أن المؤسسات غير المصرفية لا تستطيع اختيار أو اقراض المشروعات التي تراها مناسبة بل إقراض المشروعات التي حددت من قبل الجهات الخارجية</w:t>
      </w:r>
      <w:r w:rsidRPr="00AD3EE5">
        <w:rPr>
          <w:rFonts w:ascii="Simplified Arabic" w:hAnsi="Simplified Arabic" w:cs="Simplified Arabic"/>
          <w:color w:val="191919" w:themeColor="text1" w:themeTint="E6"/>
          <w:sz w:val="28"/>
          <w:szCs w:val="28"/>
          <w:rtl/>
          <w:lang w:bidi="ar-EG"/>
        </w:rPr>
        <w:t>.</w:t>
      </w:r>
    </w:p>
    <w:p w14:paraId="01C181FF" w14:textId="77777777" w:rsidR="00AD3EE5" w:rsidRPr="00AD3EE5" w:rsidRDefault="00AD3EE5" w:rsidP="00852BC2">
      <w:pPr>
        <w:numPr>
          <w:ilvl w:val="0"/>
          <w:numId w:val="14"/>
        </w:numPr>
        <w:spacing w:after="0" w:line="276" w:lineRule="auto"/>
        <w:jc w:val="both"/>
        <w:rPr>
          <w:rFonts w:ascii="Simplified Arabic" w:hAnsi="Simplified Arabic" w:cs="Simplified Arabic"/>
          <w:color w:val="191919" w:themeColor="text1" w:themeTint="E6"/>
          <w:sz w:val="28"/>
          <w:szCs w:val="28"/>
          <w:rtl/>
          <w:lang w:bidi="ar-EG"/>
        </w:rPr>
      </w:pPr>
      <w:r w:rsidRPr="00AD3EE5">
        <w:rPr>
          <w:rFonts w:ascii="Simplified Arabic" w:hAnsi="Simplified Arabic" w:cs="Simplified Arabic"/>
          <w:color w:val="191919" w:themeColor="text1" w:themeTint="E6"/>
          <w:sz w:val="28"/>
          <w:szCs w:val="28"/>
          <w:rtl/>
          <w:lang w:bidi="ar-EG"/>
        </w:rPr>
        <w:t>زيادة دور الجمعيات الأهلية، وذلك عن طريق قيام المؤسسات غير المصرفية بزيادة الأموال المخصصة لهذه الجمعيات وتقليل الأموال المقدمة للبنوك، لأن البنوك تتعامل مع أصحاب المشروعات الصغيرة على أنهم رجال أعمال، كما تبالغ في الضمانات المطلوبة، بالعكس من الجمعيات الأهلية التي تتميز بالطابع الاجتماعي وتهدف إلى تنمية المجتمع وليس إلى العائد المادي فقط وما يجني المشروع من أرباح لها، كما أن انتشارها في جميع انحاء الجمهورية يجعل من السهل الوصول إلى الفئات الأكثر فقرا والفئات المستهدفة من التمويل.</w:t>
      </w:r>
    </w:p>
    <w:p w14:paraId="77A4D01A" w14:textId="77777777" w:rsidR="00AD3EE5" w:rsidRPr="00AD3EE5" w:rsidRDefault="00AD3EE5" w:rsidP="00852BC2">
      <w:pPr>
        <w:numPr>
          <w:ilvl w:val="0"/>
          <w:numId w:val="14"/>
        </w:numPr>
        <w:spacing w:after="0" w:line="276" w:lineRule="auto"/>
        <w:jc w:val="both"/>
        <w:rPr>
          <w:rFonts w:ascii="Simplified Arabic" w:hAnsi="Simplified Arabic" w:cs="Simplified Arabic"/>
          <w:color w:val="191919" w:themeColor="text1" w:themeTint="E6"/>
          <w:sz w:val="28"/>
          <w:szCs w:val="28"/>
          <w:rtl/>
          <w:lang w:bidi="ar-EG"/>
        </w:rPr>
      </w:pPr>
      <w:r w:rsidRPr="00AD3EE5">
        <w:rPr>
          <w:rFonts w:ascii="Simplified Arabic" w:hAnsi="Simplified Arabic" w:cs="Simplified Arabic"/>
          <w:color w:val="191919" w:themeColor="text1" w:themeTint="E6"/>
          <w:sz w:val="28"/>
          <w:szCs w:val="28"/>
          <w:rtl/>
          <w:lang w:bidi="ar-EG"/>
        </w:rPr>
        <w:t xml:space="preserve">مطالبة البنوك بألا تعامل المشروعات الصغيرة بنفس القواعد البنكية المتعارف عليها، وأن يتم وضع سياسة ائتمانية ميسرة لها يراعى فيها تبسيط إجراءات الإقراض، والتخفيف من الضمانات على أن يتم التدرج في المغالاة فيها مع زيادة حجم القروض، ومنح بعض الحوافز والامتيازات الائتمانية الإضافية، </w:t>
      </w:r>
      <w:r w:rsidRPr="00AD3EE5">
        <w:rPr>
          <w:rFonts w:ascii="Simplified Arabic" w:hAnsi="Simplified Arabic" w:cs="Simplified Arabic"/>
          <w:color w:val="191919" w:themeColor="text1" w:themeTint="E6"/>
          <w:sz w:val="28"/>
          <w:szCs w:val="28"/>
          <w:rtl/>
          <w:lang w:bidi="ar-EG"/>
        </w:rPr>
        <w:lastRenderedPageBreak/>
        <w:t>وتخفيض سعر الفائدة، أو إطالة فترة السماح أو فترة السداد للمشروعات الصغيرة التي تقام بالمناطق الريفية وعلى الأخص المشروعات التكاملية.</w:t>
      </w:r>
    </w:p>
    <w:p w14:paraId="24D40B3B" w14:textId="77777777" w:rsidR="00F01B79" w:rsidRDefault="00AD3EE5" w:rsidP="00A34531">
      <w:pPr>
        <w:spacing w:after="0" w:line="276" w:lineRule="auto"/>
        <w:ind w:left="-596"/>
        <w:jc w:val="both"/>
        <w:rPr>
          <w:rFonts w:ascii="Simplified Arabic" w:hAnsi="Simplified Arabic" w:cs="Simplified Arabic"/>
          <w:b/>
          <w:bCs/>
          <w:color w:val="191919" w:themeColor="text1" w:themeTint="E6"/>
          <w:sz w:val="28"/>
          <w:szCs w:val="28"/>
          <w:u w:val="single"/>
          <w:rtl/>
          <w:lang w:bidi="ar-EG"/>
        </w:rPr>
      </w:pPr>
      <w:r w:rsidRPr="00A34531">
        <w:rPr>
          <w:rFonts w:ascii="Simplified Arabic" w:hAnsi="Simplified Arabic" w:cs="Simplified Arabic"/>
          <w:b/>
          <w:bCs/>
          <w:color w:val="191919" w:themeColor="text1" w:themeTint="E6"/>
          <w:sz w:val="28"/>
          <w:szCs w:val="28"/>
          <w:u w:val="single"/>
          <w:rtl/>
          <w:lang w:bidi="ar-EG"/>
        </w:rPr>
        <w:t>(6) دراسة حاتم مأمون محمد (2007)</w:t>
      </w:r>
      <w:r w:rsidRPr="00A34531">
        <w:rPr>
          <w:rFonts w:ascii="Simplified Arabic" w:hAnsi="Simplified Arabic" w:cs="Simplified Arabic"/>
          <w:b/>
          <w:bCs/>
          <w:color w:val="191919" w:themeColor="text1" w:themeTint="E6"/>
          <w:sz w:val="28"/>
          <w:szCs w:val="28"/>
          <w:u w:val="single"/>
          <w:vertAlign w:val="superscript"/>
          <w:rtl/>
        </w:rPr>
        <w:t>(</w:t>
      </w:r>
      <w:r w:rsidRPr="00A34531">
        <w:rPr>
          <w:rFonts w:ascii="Simplified Arabic" w:hAnsi="Simplified Arabic" w:cs="Simplified Arabic"/>
          <w:color w:val="191919" w:themeColor="text1" w:themeTint="E6"/>
          <w:sz w:val="28"/>
          <w:szCs w:val="28"/>
          <w:u w:val="single"/>
          <w:vertAlign w:val="superscript"/>
          <w:rtl/>
        </w:rPr>
        <w:footnoteReference w:id="17"/>
      </w:r>
      <w:r w:rsidRPr="00A34531">
        <w:rPr>
          <w:rFonts w:ascii="Simplified Arabic" w:hAnsi="Simplified Arabic" w:cs="Simplified Arabic"/>
          <w:b/>
          <w:bCs/>
          <w:color w:val="191919" w:themeColor="text1" w:themeTint="E6"/>
          <w:sz w:val="28"/>
          <w:szCs w:val="28"/>
          <w:u w:val="single"/>
          <w:vertAlign w:val="superscript"/>
          <w:rtl/>
        </w:rPr>
        <w:t>)</w:t>
      </w:r>
      <w:r w:rsidRPr="00A34531">
        <w:rPr>
          <w:rFonts w:ascii="Simplified Arabic" w:hAnsi="Simplified Arabic" w:cs="Simplified Arabic"/>
          <w:b/>
          <w:bCs/>
          <w:color w:val="191919" w:themeColor="text1" w:themeTint="E6"/>
          <w:sz w:val="28"/>
          <w:szCs w:val="28"/>
          <w:u w:val="single"/>
          <w:rtl/>
          <w:lang w:bidi="ar-EG"/>
        </w:rPr>
        <w:t>: بعنوان: "دور التنمية البشرية في دعم ورفع كفاءة المشروعات الصغيرة والمتوسطة في مصر".</w:t>
      </w:r>
    </w:p>
    <w:p w14:paraId="08D065B2" w14:textId="7EEEA8F0" w:rsidR="00AD3EE5" w:rsidRPr="00A34531" w:rsidRDefault="00AD3EE5" w:rsidP="00A34531">
      <w:pPr>
        <w:spacing w:after="0" w:line="276" w:lineRule="auto"/>
        <w:ind w:left="-596"/>
        <w:jc w:val="both"/>
        <w:rPr>
          <w:rFonts w:ascii="Simplified Arabic" w:hAnsi="Simplified Arabic" w:cs="Simplified Arabic"/>
          <w:b/>
          <w:bCs/>
          <w:color w:val="191919" w:themeColor="text1" w:themeTint="E6"/>
          <w:sz w:val="28"/>
          <w:szCs w:val="28"/>
          <w:u w:val="single"/>
          <w:lang w:bidi="ar-EG"/>
        </w:rPr>
      </w:pPr>
      <w:r w:rsidRPr="00A34531">
        <w:rPr>
          <w:rFonts w:ascii="Simplified Arabic" w:hAnsi="Simplified Arabic" w:cs="Simplified Arabic"/>
          <w:b/>
          <w:bCs/>
          <w:color w:val="191919" w:themeColor="text1" w:themeTint="E6"/>
          <w:sz w:val="28"/>
          <w:szCs w:val="28"/>
          <w:u w:val="single"/>
          <w:rtl/>
          <w:lang w:bidi="ar-EG"/>
        </w:rPr>
        <w:t xml:space="preserve"> </w:t>
      </w:r>
      <w:r w:rsidR="00F01B79">
        <w:rPr>
          <w:rFonts w:ascii="Simplified Arabic" w:hAnsi="Simplified Arabic" w:cs="Simplified Arabic" w:hint="cs"/>
          <w:b/>
          <w:bCs/>
          <w:color w:val="191919" w:themeColor="text1" w:themeTint="E6"/>
          <w:sz w:val="28"/>
          <w:szCs w:val="28"/>
          <w:u w:val="single"/>
          <w:rtl/>
          <w:lang w:bidi="ar-EG"/>
        </w:rPr>
        <w:t xml:space="preserve">تهدف الدراسة </w:t>
      </w:r>
      <w:r w:rsidR="00F01B79" w:rsidRPr="00F01B79">
        <w:rPr>
          <w:rFonts w:ascii="Simplified Arabic" w:hAnsi="Simplified Arabic" w:cs="Simplified Arabic" w:hint="cs"/>
          <w:color w:val="191919" w:themeColor="text1" w:themeTint="E6"/>
          <w:sz w:val="28"/>
          <w:szCs w:val="28"/>
          <w:u w:val="single"/>
          <w:rtl/>
          <w:lang w:bidi="ar-EG"/>
        </w:rPr>
        <w:t>الى معرفة دور التنمية المجتمعية فى رفع كفاءة المشروعات الصغيرة والمتوسطة</w:t>
      </w:r>
      <w:r w:rsidR="00F01B79">
        <w:rPr>
          <w:rFonts w:ascii="Simplified Arabic" w:hAnsi="Simplified Arabic" w:cs="Simplified Arabic" w:hint="cs"/>
          <w:b/>
          <w:bCs/>
          <w:color w:val="191919" w:themeColor="text1" w:themeTint="E6"/>
          <w:sz w:val="28"/>
          <w:szCs w:val="28"/>
          <w:u w:val="single"/>
          <w:rtl/>
          <w:lang w:bidi="ar-EG"/>
        </w:rPr>
        <w:t xml:space="preserve"> </w:t>
      </w:r>
    </w:p>
    <w:p w14:paraId="3DDA0574" w14:textId="77777777" w:rsidR="00AD3EE5" w:rsidRPr="00AD3EE5" w:rsidRDefault="00AD3EE5" w:rsidP="00AD3EE5">
      <w:pPr>
        <w:spacing w:after="0" w:line="276" w:lineRule="auto"/>
        <w:ind w:left="-596" w:firstLine="360"/>
        <w:jc w:val="both"/>
        <w:rPr>
          <w:rFonts w:ascii="Simplified Arabic" w:hAnsi="Simplified Arabic" w:cs="Simplified Arabic"/>
          <w:color w:val="191919" w:themeColor="text1" w:themeTint="E6"/>
          <w:sz w:val="28"/>
          <w:szCs w:val="28"/>
          <w:rtl/>
          <w:lang w:bidi="ar-EG"/>
        </w:rPr>
      </w:pPr>
      <w:r w:rsidRPr="00AD3EE5">
        <w:rPr>
          <w:rFonts w:ascii="Simplified Arabic" w:hAnsi="Simplified Arabic" w:cs="Simplified Arabic"/>
          <w:b/>
          <w:bCs/>
          <w:color w:val="191919" w:themeColor="text1" w:themeTint="E6"/>
          <w:sz w:val="28"/>
          <w:szCs w:val="28"/>
          <w:rtl/>
          <w:lang w:bidi="ar-EG"/>
        </w:rPr>
        <w:t>توصلت الدراسة إلى مجموعة من النتائج كان أهمها:</w:t>
      </w:r>
    </w:p>
    <w:p w14:paraId="700FF7EC" w14:textId="77777777" w:rsidR="00AD3EE5" w:rsidRPr="00F01B79" w:rsidRDefault="00AD3EE5" w:rsidP="00852BC2">
      <w:pPr>
        <w:numPr>
          <w:ilvl w:val="0"/>
          <w:numId w:val="15"/>
        </w:numPr>
        <w:spacing w:after="0" w:line="276" w:lineRule="auto"/>
        <w:jc w:val="both"/>
        <w:rPr>
          <w:rFonts w:ascii="Simplified Arabic" w:hAnsi="Simplified Arabic" w:cs="Simplified Arabic"/>
          <w:color w:val="191919" w:themeColor="text1" w:themeTint="E6"/>
          <w:sz w:val="24"/>
          <w:szCs w:val="24"/>
          <w:rtl/>
          <w:lang w:bidi="ar-EG"/>
        </w:rPr>
      </w:pPr>
      <w:r w:rsidRPr="00F01B79">
        <w:rPr>
          <w:rFonts w:ascii="Simplified Arabic" w:hAnsi="Simplified Arabic" w:cs="Simplified Arabic"/>
          <w:color w:val="191919" w:themeColor="text1" w:themeTint="E6"/>
          <w:sz w:val="24"/>
          <w:szCs w:val="24"/>
          <w:rtl/>
          <w:lang w:bidi="ar-EG"/>
        </w:rPr>
        <w:t>أن العلاقة بين كل من التنمية البشرية والنمو الاقتصادي متشابكة ويجب أن يتحركا معاً بوجه عام، نظرًا لأن غياب أحدهما يعوق التقدم في الآخر.</w:t>
      </w:r>
    </w:p>
    <w:p w14:paraId="2FA70F33" w14:textId="77777777" w:rsidR="00AD3EE5" w:rsidRPr="00F01B79" w:rsidRDefault="00AD3EE5" w:rsidP="00852BC2">
      <w:pPr>
        <w:numPr>
          <w:ilvl w:val="0"/>
          <w:numId w:val="15"/>
        </w:numPr>
        <w:spacing w:after="0" w:line="276" w:lineRule="auto"/>
        <w:jc w:val="both"/>
        <w:rPr>
          <w:rFonts w:ascii="Simplified Arabic" w:hAnsi="Simplified Arabic" w:cs="Simplified Arabic"/>
          <w:color w:val="191919" w:themeColor="text1" w:themeTint="E6"/>
          <w:sz w:val="24"/>
          <w:szCs w:val="24"/>
          <w:rtl/>
          <w:lang w:bidi="ar-EG"/>
        </w:rPr>
      </w:pPr>
      <w:r w:rsidRPr="00F01B79">
        <w:rPr>
          <w:rFonts w:ascii="Simplified Arabic" w:hAnsi="Simplified Arabic" w:cs="Simplified Arabic"/>
          <w:color w:val="191919" w:themeColor="text1" w:themeTint="E6"/>
          <w:sz w:val="24"/>
          <w:szCs w:val="24"/>
          <w:rtl/>
          <w:lang w:bidi="ar-EG"/>
        </w:rPr>
        <w:t>أن أكثر المنتفعين بالاهتمام بالصحة والتغذية هم الفقراء حيث أنهم يعتمدون على صحتهم كمصدر لكسب قوتهم.</w:t>
      </w:r>
    </w:p>
    <w:p w14:paraId="4799C45E" w14:textId="322DA76E" w:rsidR="00F01B79" w:rsidRPr="00E01221" w:rsidRDefault="00AD3EE5" w:rsidP="00E01221">
      <w:pPr>
        <w:numPr>
          <w:ilvl w:val="0"/>
          <w:numId w:val="15"/>
        </w:numPr>
        <w:spacing w:after="0" w:line="276" w:lineRule="auto"/>
        <w:jc w:val="both"/>
        <w:rPr>
          <w:rFonts w:ascii="Simplified Arabic" w:hAnsi="Simplified Arabic" w:cs="Simplified Arabic"/>
          <w:color w:val="191919" w:themeColor="text1" w:themeTint="E6"/>
          <w:sz w:val="28"/>
          <w:szCs w:val="28"/>
          <w:rtl/>
          <w:lang w:bidi="ar-EG"/>
        </w:rPr>
      </w:pPr>
      <w:r w:rsidRPr="00F01B79">
        <w:rPr>
          <w:rFonts w:ascii="Simplified Arabic" w:hAnsi="Simplified Arabic" w:cs="Simplified Arabic"/>
          <w:color w:val="191919" w:themeColor="text1" w:themeTint="E6"/>
          <w:sz w:val="24"/>
          <w:szCs w:val="24"/>
          <w:rtl/>
          <w:lang w:bidi="ar-EG"/>
        </w:rPr>
        <w:t>أن الاهتمام بتعليم المرأة له أثر هام على النمو الاقتصادي حتى إذا لم يتم توظيف تعليمها في الحياة العملية حيث أن المرأة الأفضل تعليما تؤثر في أطفالها تأثيرا يفوق بكثير تأثير الآباء في مجالات الصحة والتغذية وتنشئة الطفل وجعله مواطنا صالحا في المجتمع</w:t>
      </w:r>
      <w:r w:rsidRPr="00AD3EE5">
        <w:rPr>
          <w:rFonts w:ascii="Simplified Arabic" w:hAnsi="Simplified Arabic" w:cs="Simplified Arabic"/>
          <w:color w:val="191919" w:themeColor="text1" w:themeTint="E6"/>
          <w:sz w:val="28"/>
          <w:szCs w:val="28"/>
          <w:rtl/>
          <w:lang w:bidi="ar-EG"/>
        </w:rPr>
        <w:t>.</w:t>
      </w:r>
    </w:p>
    <w:p w14:paraId="7ADF8E30" w14:textId="4AC8B2B9" w:rsidR="00F01B79" w:rsidRDefault="00BD3E5D" w:rsidP="009F0263">
      <w:pPr>
        <w:spacing w:after="0" w:line="276" w:lineRule="auto"/>
        <w:jc w:val="both"/>
        <w:rPr>
          <w:rFonts w:ascii="Simplified Arabic" w:hAnsi="Simplified Arabic" w:cs="Simplified Arabic"/>
          <w:b/>
          <w:bCs/>
          <w:color w:val="191919" w:themeColor="text1" w:themeTint="E6"/>
          <w:sz w:val="28"/>
          <w:szCs w:val="28"/>
          <w:u w:val="single"/>
          <w:rtl/>
          <w:lang w:bidi="ar-EG"/>
        </w:rPr>
      </w:pPr>
      <w:r>
        <w:rPr>
          <w:rFonts w:ascii="Simplified Arabic" w:hAnsi="Simplified Arabic" w:cs="Simplified Arabic" w:hint="cs"/>
          <w:b/>
          <w:bCs/>
          <w:color w:val="191919" w:themeColor="text1" w:themeTint="E6"/>
          <w:sz w:val="28"/>
          <w:szCs w:val="28"/>
          <w:u w:val="single"/>
          <w:rtl/>
          <w:lang w:bidi="ar-EG"/>
        </w:rPr>
        <w:t xml:space="preserve">(7) </w:t>
      </w:r>
      <w:r w:rsidR="00AD3EE5" w:rsidRPr="00A34531">
        <w:rPr>
          <w:rFonts w:ascii="Simplified Arabic" w:hAnsi="Simplified Arabic" w:cs="Simplified Arabic"/>
          <w:b/>
          <w:bCs/>
          <w:color w:val="191919" w:themeColor="text1" w:themeTint="E6"/>
          <w:sz w:val="28"/>
          <w:szCs w:val="28"/>
          <w:u w:val="single"/>
          <w:rtl/>
          <w:lang w:bidi="ar-EG"/>
        </w:rPr>
        <w:t>دراسة هشام علي عبد الخالق (2000)</w:t>
      </w:r>
      <w:r w:rsidR="00AD3EE5" w:rsidRPr="00A34531">
        <w:rPr>
          <w:rFonts w:ascii="Simplified Arabic" w:hAnsi="Simplified Arabic" w:cs="Simplified Arabic"/>
          <w:b/>
          <w:bCs/>
          <w:color w:val="191919" w:themeColor="text1" w:themeTint="E6"/>
          <w:sz w:val="28"/>
          <w:szCs w:val="28"/>
          <w:u w:val="single"/>
          <w:vertAlign w:val="superscript"/>
          <w:rtl/>
        </w:rPr>
        <w:t>(</w:t>
      </w:r>
      <w:r w:rsidR="00AD3EE5" w:rsidRPr="00A34531">
        <w:rPr>
          <w:rFonts w:ascii="Simplified Arabic" w:hAnsi="Simplified Arabic" w:cs="Simplified Arabic"/>
          <w:color w:val="191919" w:themeColor="text1" w:themeTint="E6"/>
          <w:sz w:val="28"/>
          <w:szCs w:val="28"/>
          <w:u w:val="single"/>
          <w:vertAlign w:val="superscript"/>
          <w:rtl/>
        </w:rPr>
        <w:footnoteReference w:id="18"/>
      </w:r>
      <w:r w:rsidR="00AD3EE5" w:rsidRPr="00A34531">
        <w:rPr>
          <w:rFonts w:ascii="Simplified Arabic" w:hAnsi="Simplified Arabic" w:cs="Simplified Arabic"/>
          <w:b/>
          <w:bCs/>
          <w:color w:val="191919" w:themeColor="text1" w:themeTint="E6"/>
          <w:sz w:val="28"/>
          <w:szCs w:val="28"/>
          <w:u w:val="single"/>
          <w:vertAlign w:val="superscript"/>
          <w:rtl/>
        </w:rPr>
        <w:t>)</w:t>
      </w:r>
      <w:r w:rsidR="00AD3EE5" w:rsidRPr="00A34531">
        <w:rPr>
          <w:rFonts w:ascii="Simplified Arabic" w:hAnsi="Simplified Arabic" w:cs="Simplified Arabic"/>
          <w:b/>
          <w:bCs/>
          <w:color w:val="191919" w:themeColor="text1" w:themeTint="E6"/>
          <w:sz w:val="28"/>
          <w:szCs w:val="28"/>
          <w:u w:val="single"/>
          <w:rtl/>
          <w:lang w:bidi="ar-EG"/>
        </w:rPr>
        <w:t>: بعنوان: "دور الصندوق الاجتماعي للتنمية في تمويل الصناعات الصغيرة في مصر</w:t>
      </w:r>
    </w:p>
    <w:p w14:paraId="1879191E" w14:textId="542869E6" w:rsidR="00AD3EE5" w:rsidRPr="00F01B79" w:rsidRDefault="00F01B79" w:rsidP="009F0263">
      <w:pPr>
        <w:spacing w:after="0" w:line="276" w:lineRule="auto"/>
        <w:jc w:val="both"/>
        <w:rPr>
          <w:rFonts w:ascii="Simplified Arabic" w:hAnsi="Simplified Arabic" w:cs="Simplified Arabic"/>
          <w:color w:val="191919" w:themeColor="text1" w:themeTint="E6"/>
          <w:sz w:val="24"/>
          <w:szCs w:val="24"/>
          <w:u w:val="single"/>
          <w:lang w:bidi="ar-EG"/>
        </w:rPr>
      </w:pPr>
      <w:r>
        <w:rPr>
          <w:rFonts w:ascii="Simplified Arabic" w:hAnsi="Simplified Arabic" w:cs="Simplified Arabic" w:hint="cs"/>
          <w:b/>
          <w:bCs/>
          <w:color w:val="191919" w:themeColor="text1" w:themeTint="E6"/>
          <w:sz w:val="28"/>
          <w:szCs w:val="28"/>
          <w:u w:val="single"/>
          <w:rtl/>
          <w:lang w:bidi="ar-EG"/>
        </w:rPr>
        <w:t xml:space="preserve">تهدف الدراسة </w:t>
      </w:r>
      <w:r w:rsidRPr="00F01B79">
        <w:rPr>
          <w:rFonts w:ascii="Simplified Arabic" w:hAnsi="Simplified Arabic" w:cs="Simplified Arabic" w:hint="cs"/>
          <w:color w:val="191919" w:themeColor="text1" w:themeTint="E6"/>
          <w:sz w:val="24"/>
          <w:szCs w:val="24"/>
          <w:u w:val="single"/>
          <w:rtl/>
          <w:lang w:bidi="ar-EG"/>
        </w:rPr>
        <w:t>الى التحقق من دور الصندوق الاجتماعى فى تطوير وتنمية الصناعات الصغيرة فى مصر</w:t>
      </w:r>
    </w:p>
    <w:p w14:paraId="78C55874" w14:textId="77777777" w:rsidR="00AD3EE5" w:rsidRPr="00AD3EE5" w:rsidRDefault="00AD3EE5" w:rsidP="009F0263">
      <w:pPr>
        <w:spacing w:after="0" w:line="276" w:lineRule="auto"/>
        <w:ind w:firstLine="360"/>
        <w:jc w:val="both"/>
        <w:rPr>
          <w:rFonts w:ascii="Simplified Arabic" w:hAnsi="Simplified Arabic" w:cs="Simplified Arabic"/>
          <w:color w:val="191919" w:themeColor="text1" w:themeTint="E6"/>
          <w:sz w:val="28"/>
          <w:szCs w:val="28"/>
          <w:lang w:bidi="ar-EG"/>
        </w:rPr>
      </w:pPr>
      <w:r w:rsidRPr="00AD3EE5">
        <w:rPr>
          <w:rFonts w:ascii="Simplified Arabic" w:hAnsi="Simplified Arabic" w:cs="Simplified Arabic"/>
          <w:b/>
          <w:bCs/>
          <w:color w:val="191919" w:themeColor="text1" w:themeTint="E6"/>
          <w:sz w:val="28"/>
          <w:szCs w:val="28"/>
          <w:rtl/>
          <w:lang w:bidi="ar-EG"/>
        </w:rPr>
        <w:t>توصلت الدراسة إلى مجموعة من النتائج كان أهمها:</w:t>
      </w:r>
    </w:p>
    <w:p w14:paraId="45DF620F" w14:textId="77777777" w:rsidR="00AD3EE5" w:rsidRPr="00F01B79" w:rsidRDefault="00AD3EE5" w:rsidP="00852BC2">
      <w:pPr>
        <w:numPr>
          <w:ilvl w:val="0"/>
          <w:numId w:val="17"/>
        </w:numPr>
        <w:spacing w:after="0" w:line="276" w:lineRule="auto"/>
        <w:jc w:val="both"/>
        <w:rPr>
          <w:rFonts w:ascii="Simplified Arabic" w:hAnsi="Simplified Arabic" w:cs="Simplified Arabic"/>
          <w:color w:val="191919" w:themeColor="text1" w:themeTint="E6"/>
          <w:sz w:val="24"/>
          <w:szCs w:val="24"/>
          <w:rtl/>
          <w:lang w:bidi="ar-EG"/>
        </w:rPr>
      </w:pPr>
      <w:r w:rsidRPr="00F01B79">
        <w:rPr>
          <w:rFonts w:ascii="Simplified Arabic" w:hAnsi="Simplified Arabic" w:cs="Simplified Arabic"/>
          <w:color w:val="191919" w:themeColor="text1" w:themeTint="E6"/>
          <w:sz w:val="24"/>
          <w:szCs w:val="24"/>
          <w:rtl/>
          <w:lang w:bidi="ar-EG"/>
        </w:rPr>
        <w:t>ضرورة التوسع في الاستثمار في المشروعات الصغيرة لقدرتها على الانتشار بقوة في المجتمعات المحلية مما ينتج عنه نشر الرفاهية وتحسين مستوى المعيشة والتوزيع العادل لثمار التنمية بل وتحقيق التنمية المنشودة في كل محافظات مصر بدرجة عالية من الكفاءة.</w:t>
      </w:r>
    </w:p>
    <w:p w14:paraId="25C1C652" w14:textId="77777777" w:rsidR="00AD3EE5" w:rsidRPr="00F01B79" w:rsidRDefault="00AD3EE5" w:rsidP="00852BC2">
      <w:pPr>
        <w:numPr>
          <w:ilvl w:val="0"/>
          <w:numId w:val="17"/>
        </w:numPr>
        <w:spacing w:after="0" w:line="276" w:lineRule="auto"/>
        <w:jc w:val="both"/>
        <w:rPr>
          <w:rFonts w:ascii="Simplified Arabic" w:hAnsi="Simplified Arabic" w:cs="Simplified Arabic"/>
          <w:color w:val="191919" w:themeColor="text1" w:themeTint="E6"/>
          <w:sz w:val="24"/>
          <w:szCs w:val="24"/>
          <w:rtl/>
          <w:lang w:bidi="ar-EG"/>
        </w:rPr>
      </w:pPr>
      <w:r w:rsidRPr="00F01B79">
        <w:rPr>
          <w:rFonts w:ascii="Simplified Arabic" w:hAnsi="Simplified Arabic" w:cs="Simplified Arabic"/>
          <w:color w:val="191919" w:themeColor="text1" w:themeTint="E6"/>
          <w:sz w:val="24"/>
          <w:szCs w:val="24"/>
          <w:rtl/>
          <w:lang w:bidi="ar-EG"/>
        </w:rPr>
        <w:t>اتضح أن المشروعات الصغيرة تحتاج بشدة إلى آلية تمويلية خاصة تعمل على إتاحة التمويل اللازم لها بما يتلاءم مع ظروفها وخصائصها ويعظم من مزاياها حيث أن هذه المشروعات تعاني من الكثير من المشاكل التمويلية من أهمها عدم تحمس البنوك لإقراضها ومطالبتها بضمانات كبيرة وارتفاع أسعار الفائدة على القروض الممنوحة لها، بالإضافة إلى طول اجراءات منح القروض إلى تلك المشروعات.</w:t>
      </w:r>
    </w:p>
    <w:p w14:paraId="15E20EB5" w14:textId="3A9E5B11" w:rsidR="00AD3EE5" w:rsidRDefault="00AD3EE5" w:rsidP="00852BC2">
      <w:pPr>
        <w:numPr>
          <w:ilvl w:val="0"/>
          <w:numId w:val="17"/>
        </w:numPr>
        <w:spacing w:after="0" w:line="276" w:lineRule="auto"/>
        <w:jc w:val="both"/>
        <w:rPr>
          <w:rFonts w:ascii="Simplified Arabic" w:hAnsi="Simplified Arabic" w:cs="Simplified Arabic"/>
          <w:color w:val="191919" w:themeColor="text1" w:themeTint="E6"/>
          <w:sz w:val="24"/>
          <w:szCs w:val="24"/>
          <w:lang w:bidi="ar-EG"/>
        </w:rPr>
      </w:pPr>
      <w:r w:rsidRPr="00F01B79">
        <w:rPr>
          <w:rFonts w:ascii="Simplified Arabic" w:hAnsi="Simplified Arabic" w:cs="Simplified Arabic"/>
          <w:color w:val="191919" w:themeColor="text1" w:themeTint="E6"/>
          <w:sz w:val="24"/>
          <w:szCs w:val="24"/>
          <w:rtl/>
          <w:lang w:bidi="ar-EG"/>
        </w:rPr>
        <w:lastRenderedPageBreak/>
        <w:t>بالنسبة لدور مؤسسات تمويل المشروعات الصغيرة في مصر بالرغم من تعددها وبالرغم من الجهود الكبيرة التي بذلتها الدولة من أجل حشد الموارد المالية المحلية أو الأجنبية لتلك المؤسسات إلا أن المجهود التنموي المتوقع ظهوره من المشروعات الصغيرة الممولة عن طريق تلك المؤسسات لم يتضح بعد.</w:t>
      </w:r>
    </w:p>
    <w:p w14:paraId="68187F6D" w14:textId="20565811" w:rsidR="00F01B79" w:rsidRDefault="00F01B79" w:rsidP="00F01B79">
      <w:pPr>
        <w:spacing w:after="0" w:line="276" w:lineRule="auto"/>
        <w:jc w:val="both"/>
        <w:rPr>
          <w:rFonts w:ascii="Simplified Arabic" w:hAnsi="Simplified Arabic" w:cs="Simplified Arabic"/>
          <w:color w:val="191919" w:themeColor="text1" w:themeTint="E6"/>
          <w:sz w:val="24"/>
          <w:szCs w:val="24"/>
          <w:rtl/>
          <w:lang w:bidi="ar-EG"/>
        </w:rPr>
      </w:pPr>
    </w:p>
    <w:p w14:paraId="2B7D38A1" w14:textId="1920ECB5" w:rsidR="00F01B79" w:rsidRDefault="00F01B79" w:rsidP="00F01B79">
      <w:pPr>
        <w:spacing w:after="0" w:line="276" w:lineRule="auto"/>
        <w:jc w:val="both"/>
        <w:rPr>
          <w:rFonts w:ascii="Simplified Arabic" w:hAnsi="Simplified Arabic" w:cs="Simplified Arabic"/>
          <w:color w:val="191919" w:themeColor="text1" w:themeTint="E6"/>
          <w:sz w:val="24"/>
          <w:szCs w:val="24"/>
          <w:rtl/>
          <w:lang w:bidi="ar-EG"/>
        </w:rPr>
      </w:pPr>
    </w:p>
    <w:p w14:paraId="1F25AC01" w14:textId="1F0C032C" w:rsidR="00F01B79" w:rsidRDefault="00F01B79" w:rsidP="00F01B79">
      <w:pPr>
        <w:spacing w:after="0" w:line="276" w:lineRule="auto"/>
        <w:jc w:val="both"/>
        <w:rPr>
          <w:rFonts w:ascii="Simplified Arabic" w:hAnsi="Simplified Arabic" w:cs="Simplified Arabic"/>
          <w:color w:val="191919" w:themeColor="text1" w:themeTint="E6"/>
          <w:sz w:val="24"/>
          <w:szCs w:val="24"/>
          <w:rtl/>
          <w:lang w:bidi="ar-EG"/>
        </w:rPr>
      </w:pPr>
    </w:p>
    <w:p w14:paraId="2AE2708C" w14:textId="197AFBAD" w:rsidR="00F01B79" w:rsidRDefault="00F01B79" w:rsidP="00F01B79">
      <w:pPr>
        <w:spacing w:after="0" w:line="276" w:lineRule="auto"/>
        <w:jc w:val="both"/>
        <w:rPr>
          <w:rFonts w:ascii="Simplified Arabic" w:hAnsi="Simplified Arabic" w:cs="Simplified Arabic"/>
          <w:color w:val="191919" w:themeColor="text1" w:themeTint="E6"/>
          <w:sz w:val="24"/>
          <w:szCs w:val="24"/>
          <w:rtl/>
          <w:lang w:bidi="ar-EG"/>
        </w:rPr>
      </w:pPr>
    </w:p>
    <w:p w14:paraId="1E15ECFF" w14:textId="74BC8635" w:rsidR="00F01B79" w:rsidRDefault="00F01B79" w:rsidP="00F01B79">
      <w:pPr>
        <w:spacing w:after="0" w:line="276" w:lineRule="auto"/>
        <w:jc w:val="both"/>
        <w:rPr>
          <w:rFonts w:ascii="Simplified Arabic" w:hAnsi="Simplified Arabic" w:cs="Simplified Arabic"/>
          <w:color w:val="191919" w:themeColor="text1" w:themeTint="E6"/>
          <w:sz w:val="24"/>
          <w:szCs w:val="24"/>
          <w:rtl/>
          <w:lang w:bidi="ar-EG"/>
        </w:rPr>
      </w:pPr>
    </w:p>
    <w:p w14:paraId="7F7594D0" w14:textId="45BA402E" w:rsidR="00F01B79" w:rsidRDefault="00F01B79" w:rsidP="00F01B79">
      <w:pPr>
        <w:spacing w:after="0" w:line="276" w:lineRule="auto"/>
        <w:jc w:val="both"/>
        <w:rPr>
          <w:rFonts w:ascii="Simplified Arabic" w:hAnsi="Simplified Arabic" w:cs="Simplified Arabic"/>
          <w:color w:val="191919" w:themeColor="text1" w:themeTint="E6"/>
          <w:sz w:val="24"/>
          <w:szCs w:val="24"/>
          <w:rtl/>
          <w:lang w:bidi="ar-EG"/>
        </w:rPr>
      </w:pPr>
    </w:p>
    <w:p w14:paraId="153CFCE8" w14:textId="47E27B9F" w:rsidR="00F01B79" w:rsidRDefault="00F01B79" w:rsidP="00F01B79">
      <w:pPr>
        <w:spacing w:after="0" w:line="276" w:lineRule="auto"/>
        <w:jc w:val="both"/>
        <w:rPr>
          <w:rFonts w:ascii="Simplified Arabic" w:hAnsi="Simplified Arabic" w:cs="Simplified Arabic"/>
          <w:color w:val="191919" w:themeColor="text1" w:themeTint="E6"/>
          <w:sz w:val="24"/>
          <w:szCs w:val="24"/>
          <w:rtl/>
          <w:lang w:bidi="ar-EG"/>
        </w:rPr>
      </w:pPr>
    </w:p>
    <w:p w14:paraId="56AD4D3D" w14:textId="4E880297" w:rsidR="00F01B79" w:rsidRDefault="00F01B79" w:rsidP="00F01B79">
      <w:pPr>
        <w:spacing w:after="0" w:line="276" w:lineRule="auto"/>
        <w:jc w:val="both"/>
        <w:rPr>
          <w:rFonts w:ascii="Simplified Arabic" w:hAnsi="Simplified Arabic" w:cs="Simplified Arabic"/>
          <w:color w:val="191919" w:themeColor="text1" w:themeTint="E6"/>
          <w:sz w:val="24"/>
          <w:szCs w:val="24"/>
          <w:rtl/>
          <w:lang w:bidi="ar-EG"/>
        </w:rPr>
      </w:pPr>
    </w:p>
    <w:p w14:paraId="52D841CE" w14:textId="4979F413" w:rsidR="00F01B79" w:rsidRDefault="00F01B79" w:rsidP="00F01B79">
      <w:pPr>
        <w:spacing w:after="0" w:line="276" w:lineRule="auto"/>
        <w:jc w:val="both"/>
        <w:rPr>
          <w:rFonts w:ascii="Simplified Arabic" w:hAnsi="Simplified Arabic" w:cs="Simplified Arabic"/>
          <w:color w:val="191919" w:themeColor="text1" w:themeTint="E6"/>
          <w:sz w:val="24"/>
          <w:szCs w:val="24"/>
          <w:rtl/>
          <w:lang w:bidi="ar-EG"/>
        </w:rPr>
      </w:pPr>
    </w:p>
    <w:p w14:paraId="669554DE" w14:textId="2A6CBBDF" w:rsidR="00F01B79" w:rsidRDefault="00F01B79" w:rsidP="00F01B79">
      <w:pPr>
        <w:spacing w:after="0" w:line="276" w:lineRule="auto"/>
        <w:jc w:val="both"/>
        <w:rPr>
          <w:rFonts w:ascii="Simplified Arabic" w:hAnsi="Simplified Arabic" w:cs="Simplified Arabic"/>
          <w:color w:val="191919" w:themeColor="text1" w:themeTint="E6"/>
          <w:sz w:val="24"/>
          <w:szCs w:val="24"/>
          <w:rtl/>
          <w:lang w:bidi="ar-EG"/>
        </w:rPr>
      </w:pPr>
    </w:p>
    <w:p w14:paraId="2870229E" w14:textId="2DE25B3C" w:rsidR="00E01221" w:rsidRDefault="00E01221" w:rsidP="00F01B79">
      <w:pPr>
        <w:spacing w:after="0" w:line="276" w:lineRule="auto"/>
        <w:jc w:val="both"/>
        <w:rPr>
          <w:rFonts w:ascii="Simplified Arabic" w:hAnsi="Simplified Arabic" w:cs="Simplified Arabic"/>
          <w:color w:val="191919" w:themeColor="text1" w:themeTint="E6"/>
          <w:sz w:val="24"/>
          <w:szCs w:val="24"/>
          <w:rtl/>
          <w:lang w:bidi="ar-EG"/>
        </w:rPr>
      </w:pPr>
    </w:p>
    <w:p w14:paraId="5FD2E536" w14:textId="3B2E36AF" w:rsidR="00E01221" w:rsidRDefault="00E01221" w:rsidP="00F01B79">
      <w:pPr>
        <w:spacing w:after="0" w:line="276" w:lineRule="auto"/>
        <w:jc w:val="both"/>
        <w:rPr>
          <w:rFonts w:ascii="Simplified Arabic" w:hAnsi="Simplified Arabic" w:cs="Simplified Arabic"/>
          <w:color w:val="191919" w:themeColor="text1" w:themeTint="E6"/>
          <w:sz w:val="24"/>
          <w:szCs w:val="24"/>
          <w:rtl/>
          <w:lang w:bidi="ar-EG"/>
        </w:rPr>
      </w:pPr>
    </w:p>
    <w:p w14:paraId="76F4BB3A" w14:textId="3FDA9916" w:rsidR="00E01221" w:rsidRDefault="00E01221" w:rsidP="00F01B79">
      <w:pPr>
        <w:spacing w:after="0" w:line="276" w:lineRule="auto"/>
        <w:jc w:val="both"/>
        <w:rPr>
          <w:rFonts w:ascii="Simplified Arabic" w:hAnsi="Simplified Arabic" w:cs="Simplified Arabic"/>
          <w:color w:val="191919" w:themeColor="text1" w:themeTint="E6"/>
          <w:sz w:val="24"/>
          <w:szCs w:val="24"/>
          <w:rtl/>
          <w:lang w:bidi="ar-EG"/>
        </w:rPr>
      </w:pPr>
    </w:p>
    <w:p w14:paraId="402FA733" w14:textId="264549F8" w:rsidR="00E01221" w:rsidRDefault="00E01221" w:rsidP="00F01B79">
      <w:pPr>
        <w:spacing w:after="0" w:line="276" w:lineRule="auto"/>
        <w:jc w:val="both"/>
        <w:rPr>
          <w:rFonts w:ascii="Simplified Arabic" w:hAnsi="Simplified Arabic" w:cs="Simplified Arabic"/>
          <w:color w:val="191919" w:themeColor="text1" w:themeTint="E6"/>
          <w:sz w:val="24"/>
          <w:szCs w:val="24"/>
          <w:rtl/>
          <w:lang w:bidi="ar-EG"/>
        </w:rPr>
      </w:pPr>
    </w:p>
    <w:p w14:paraId="4B337EBE" w14:textId="5141B690" w:rsidR="00E01221" w:rsidRDefault="00E01221" w:rsidP="00F01B79">
      <w:pPr>
        <w:spacing w:after="0" w:line="276" w:lineRule="auto"/>
        <w:jc w:val="both"/>
        <w:rPr>
          <w:rFonts w:ascii="Simplified Arabic" w:hAnsi="Simplified Arabic" w:cs="Simplified Arabic"/>
          <w:color w:val="191919" w:themeColor="text1" w:themeTint="E6"/>
          <w:sz w:val="24"/>
          <w:szCs w:val="24"/>
          <w:rtl/>
          <w:lang w:bidi="ar-EG"/>
        </w:rPr>
      </w:pPr>
    </w:p>
    <w:p w14:paraId="61058DE0" w14:textId="738CB8CE" w:rsidR="00E01221" w:rsidRDefault="00E01221" w:rsidP="00F01B79">
      <w:pPr>
        <w:spacing w:after="0" w:line="276" w:lineRule="auto"/>
        <w:jc w:val="both"/>
        <w:rPr>
          <w:rFonts w:ascii="Simplified Arabic" w:hAnsi="Simplified Arabic" w:cs="Simplified Arabic"/>
          <w:color w:val="191919" w:themeColor="text1" w:themeTint="E6"/>
          <w:sz w:val="24"/>
          <w:szCs w:val="24"/>
          <w:rtl/>
          <w:lang w:bidi="ar-EG"/>
        </w:rPr>
      </w:pPr>
    </w:p>
    <w:p w14:paraId="789A9ED5" w14:textId="6382FCB1" w:rsidR="00E01221" w:rsidRDefault="00E01221" w:rsidP="00F01B79">
      <w:pPr>
        <w:spacing w:after="0" w:line="276" w:lineRule="auto"/>
        <w:jc w:val="both"/>
        <w:rPr>
          <w:rFonts w:ascii="Simplified Arabic" w:hAnsi="Simplified Arabic" w:cs="Simplified Arabic"/>
          <w:color w:val="191919" w:themeColor="text1" w:themeTint="E6"/>
          <w:sz w:val="24"/>
          <w:szCs w:val="24"/>
          <w:rtl/>
          <w:lang w:bidi="ar-EG"/>
        </w:rPr>
      </w:pPr>
    </w:p>
    <w:p w14:paraId="3324F775" w14:textId="1C5161FB" w:rsidR="00E01221" w:rsidRDefault="00E01221" w:rsidP="00F01B79">
      <w:pPr>
        <w:spacing w:after="0" w:line="276" w:lineRule="auto"/>
        <w:jc w:val="both"/>
        <w:rPr>
          <w:rFonts w:ascii="Simplified Arabic" w:hAnsi="Simplified Arabic" w:cs="Simplified Arabic"/>
          <w:color w:val="191919" w:themeColor="text1" w:themeTint="E6"/>
          <w:sz w:val="24"/>
          <w:szCs w:val="24"/>
          <w:rtl/>
          <w:lang w:bidi="ar-EG"/>
        </w:rPr>
      </w:pPr>
    </w:p>
    <w:p w14:paraId="7928A6E8" w14:textId="3C9E1E72" w:rsidR="00E01221" w:rsidRDefault="00E01221" w:rsidP="00F01B79">
      <w:pPr>
        <w:spacing w:after="0" w:line="276" w:lineRule="auto"/>
        <w:jc w:val="both"/>
        <w:rPr>
          <w:rFonts w:ascii="Simplified Arabic" w:hAnsi="Simplified Arabic" w:cs="Simplified Arabic"/>
          <w:color w:val="191919" w:themeColor="text1" w:themeTint="E6"/>
          <w:sz w:val="24"/>
          <w:szCs w:val="24"/>
          <w:rtl/>
          <w:lang w:bidi="ar-EG"/>
        </w:rPr>
      </w:pPr>
    </w:p>
    <w:p w14:paraId="1902C6CB" w14:textId="0AE18D1E" w:rsidR="00E01221" w:rsidRDefault="00E01221" w:rsidP="00F01B79">
      <w:pPr>
        <w:spacing w:after="0" w:line="276" w:lineRule="auto"/>
        <w:jc w:val="both"/>
        <w:rPr>
          <w:rFonts w:ascii="Simplified Arabic" w:hAnsi="Simplified Arabic" w:cs="Simplified Arabic"/>
          <w:color w:val="191919" w:themeColor="text1" w:themeTint="E6"/>
          <w:sz w:val="24"/>
          <w:szCs w:val="24"/>
          <w:rtl/>
          <w:lang w:bidi="ar-EG"/>
        </w:rPr>
      </w:pPr>
    </w:p>
    <w:p w14:paraId="09EF6A7B" w14:textId="25AD6357" w:rsidR="00E01221" w:rsidRDefault="00E01221" w:rsidP="00F01B79">
      <w:pPr>
        <w:spacing w:after="0" w:line="276" w:lineRule="auto"/>
        <w:jc w:val="both"/>
        <w:rPr>
          <w:rFonts w:ascii="Simplified Arabic" w:hAnsi="Simplified Arabic" w:cs="Simplified Arabic"/>
          <w:color w:val="191919" w:themeColor="text1" w:themeTint="E6"/>
          <w:sz w:val="24"/>
          <w:szCs w:val="24"/>
          <w:rtl/>
          <w:lang w:bidi="ar-EG"/>
        </w:rPr>
      </w:pPr>
    </w:p>
    <w:p w14:paraId="07C8CCD0" w14:textId="30032F3C" w:rsidR="00E01221" w:rsidRDefault="00E01221" w:rsidP="00F01B79">
      <w:pPr>
        <w:spacing w:after="0" w:line="276" w:lineRule="auto"/>
        <w:jc w:val="both"/>
        <w:rPr>
          <w:rFonts w:ascii="Simplified Arabic" w:hAnsi="Simplified Arabic" w:cs="Simplified Arabic"/>
          <w:color w:val="191919" w:themeColor="text1" w:themeTint="E6"/>
          <w:sz w:val="24"/>
          <w:szCs w:val="24"/>
          <w:rtl/>
          <w:lang w:bidi="ar-EG"/>
        </w:rPr>
      </w:pPr>
    </w:p>
    <w:p w14:paraId="0537E70B" w14:textId="6FD1AF10" w:rsidR="00E01221" w:rsidRDefault="00E01221" w:rsidP="00F01B79">
      <w:pPr>
        <w:spacing w:after="0" w:line="276" w:lineRule="auto"/>
        <w:jc w:val="both"/>
        <w:rPr>
          <w:rFonts w:ascii="Simplified Arabic" w:hAnsi="Simplified Arabic" w:cs="Simplified Arabic"/>
          <w:color w:val="191919" w:themeColor="text1" w:themeTint="E6"/>
          <w:sz w:val="24"/>
          <w:szCs w:val="24"/>
          <w:rtl/>
          <w:lang w:bidi="ar-EG"/>
        </w:rPr>
      </w:pPr>
    </w:p>
    <w:p w14:paraId="5A35DB91" w14:textId="77777777" w:rsidR="00E01221" w:rsidRDefault="00E01221" w:rsidP="00F01B79">
      <w:pPr>
        <w:spacing w:after="0" w:line="276" w:lineRule="auto"/>
        <w:jc w:val="both"/>
        <w:rPr>
          <w:rFonts w:ascii="Simplified Arabic" w:hAnsi="Simplified Arabic" w:cs="Simplified Arabic"/>
          <w:color w:val="191919" w:themeColor="text1" w:themeTint="E6"/>
          <w:sz w:val="24"/>
          <w:szCs w:val="24"/>
          <w:rtl/>
          <w:lang w:bidi="ar-EG"/>
        </w:rPr>
      </w:pPr>
    </w:p>
    <w:p w14:paraId="1EA11148" w14:textId="50150102" w:rsidR="00F01B79" w:rsidRDefault="00F01B79" w:rsidP="00F01B79">
      <w:pPr>
        <w:spacing w:after="0" w:line="276" w:lineRule="auto"/>
        <w:jc w:val="both"/>
        <w:rPr>
          <w:rFonts w:ascii="Simplified Arabic" w:hAnsi="Simplified Arabic" w:cs="Simplified Arabic"/>
          <w:color w:val="191919" w:themeColor="text1" w:themeTint="E6"/>
          <w:sz w:val="24"/>
          <w:szCs w:val="24"/>
          <w:rtl/>
          <w:lang w:bidi="ar-EG"/>
        </w:rPr>
      </w:pPr>
    </w:p>
    <w:p w14:paraId="50D494E0" w14:textId="563848E2" w:rsidR="00F01B79" w:rsidRDefault="00F01B79" w:rsidP="00F01B79">
      <w:pPr>
        <w:spacing w:after="0" w:line="276" w:lineRule="auto"/>
        <w:jc w:val="both"/>
        <w:rPr>
          <w:rFonts w:ascii="Simplified Arabic" w:hAnsi="Simplified Arabic" w:cs="Simplified Arabic"/>
          <w:color w:val="191919" w:themeColor="text1" w:themeTint="E6"/>
          <w:sz w:val="24"/>
          <w:szCs w:val="24"/>
          <w:rtl/>
          <w:lang w:bidi="ar-EG"/>
        </w:rPr>
      </w:pPr>
    </w:p>
    <w:p w14:paraId="4850E988" w14:textId="77777777" w:rsidR="00F01B79" w:rsidRPr="00F01B79" w:rsidRDefault="00F01B79" w:rsidP="00F01B79">
      <w:pPr>
        <w:spacing w:after="0" w:line="276" w:lineRule="auto"/>
        <w:jc w:val="both"/>
        <w:rPr>
          <w:rFonts w:ascii="Simplified Arabic" w:hAnsi="Simplified Arabic" w:cs="Simplified Arabic"/>
          <w:color w:val="191919" w:themeColor="text1" w:themeTint="E6"/>
          <w:sz w:val="24"/>
          <w:szCs w:val="24"/>
          <w:lang w:bidi="ar-EG"/>
        </w:rPr>
      </w:pPr>
    </w:p>
    <w:p w14:paraId="085D4B0B" w14:textId="41C950C7" w:rsidR="009F0263" w:rsidRDefault="009F0263" w:rsidP="009F0263">
      <w:pPr>
        <w:spacing w:after="0" w:line="276" w:lineRule="auto"/>
        <w:ind w:firstLine="360"/>
        <w:jc w:val="center"/>
        <w:rPr>
          <w:rFonts w:ascii="Simplified Arabic" w:hAnsi="Simplified Arabic" w:cs="Simplified Arabic"/>
          <w:b/>
          <w:bCs/>
          <w:color w:val="191919" w:themeColor="text1" w:themeTint="E6"/>
          <w:sz w:val="28"/>
          <w:szCs w:val="28"/>
          <w:rtl/>
          <w:lang w:bidi="ar-EG"/>
        </w:rPr>
      </w:pPr>
      <w:r>
        <w:rPr>
          <w:rFonts w:ascii="Simplified Arabic" w:hAnsi="Simplified Arabic" w:cs="Simplified Arabic" w:hint="cs"/>
          <w:b/>
          <w:bCs/>
          <w:color w:val="191919" w:themeColor="text1" w:themeTint="E6"/>
          <w:sz w:val="28"/>
          <w:szCs w:val="28"/>
          <w:rtl/>
          <w:lang w:bidi="ar-EG"/>
        </w:rPr>
        <w:lastRenderedPageBreak/>
        <w:t>الفصل الثالث</w:t>
      </w:r>
    </w:p>
    <w:p w14:paraId="751F032A" w14:textId="3910A439" w:rsidR="009F0263" w:rsidRDefault="009F0263" w:rsidP="009F0263">
      <w:pPr>
        <w:spacing w:after="0" w:line="276" w:lineRule="auto"/>
        <w:ind w:firstLine="360"/>
        <w:jc w:val="center"/>
        <w:rPr>
          <w:rFonts w:ascii="Simplified Arabic" w:hAnsi="Simplified Arabic" w:cs="Simplified Arabic"/>
          <w:b/>
          <w:bCs/>
          <w:color w:val="191919" w:themeColor="text1" w:themeTint="E6"/>
          <w:sz w:val="28"/>
          <w:szCs w:val="28"/>
          <w:rtl/>
          <w:lang w:bidi="ar-EG"/>
        </w:rPr>
      </w:pPr>
      <w:r>
        <w:rPr>
          <w:rFonts w:ascii="Simplified Arabic" w:hAnsi="Simplified Arabic" w:cs="Simplified Arabic" w:hint="cs"/>
          <w:b/>
          <w:bCs/>
          <w:color w:val="191919" w:themeColor="text1" w:themeTint="E6"/>
          <w:sz w:val="28"/>
          <w:szCs w:val="28"/>
          <w:rtl/>
          <w:lang w:bidi="ar-EG"/>
        </w:rPr>
        <w:t>الإطار العام النظري</w:t>
      </w:r>
    </w:p>
    <w:p w14:paraId="6ABD1F8C" w14:textId="77777777" w:rsidR="00AD3EE5" w:rsidRPr="00AD3EE5" w:rsidRDefault="00AD3EE5" w:rsidP="00914642">
      <w:pPr>
        <w:spacing w:after="0" w:line="276" w:lineRule="auto"/>
        <w:ind w:firstLine="360"/>
        <w:jc w:val="both"/>
        <w:rPr>
          <w:rFonts w:ascii="Simplified Arabic" w:hAnsi="Simplified Arabic" w:cs="Simplified Arabic"/>
          <w:b/>
          <w:bCs/>
          <w:color w:val="191919" w:themeColor="text1" w:themeTint="E6"/>
          <w:sz w:val="28"/>
          <w:szCs w:val="28"/>
          <w:u w:val="single"/>
          <w:rtl/>
          <w:lang w:bidi="ar-EG"/>
        </w:rPr>
      </w:pPr>
      <w:r w:rsidRPr="00AD3EE5">
        <w:rPr>
          <w:rFonts w:ascii="Simplified Arabic" w:hAnsi="Simplified Arabic" w:cs="Simplified Arabic"/>
          <w:b/>
          <w:bCs/>
          <w:color w:val="191919" w:themeColor="text1" w:themeTint="E6"/>
          <w:sz w:val="28"/>
          <w:szCs w:val="28"/>
          <w:u w:val="single"/>
          <w:rtl/>
          <w:lang w:bidi="ar-EG"/>
        </w:rPr>
        <w:t>سوف يقسم البحث إلى ثلاثة عناصر رئيسية تحوي الإطار النظري للدراسة:</w:t>
      </w:r>
    </w:p>
    <w:p w14:paraId="747023D5" w14:textId="77777777" w:rsidR="00AD3EE5" w:rsidRPr="00AD3EE5" w:rsidRDefault="00AD3EE5" w:rsidP="00914642">
      <w:pPr>
        <w:spacing w:after="0" w:line="276" w:lineRule="auto"/>
        <w:ind w:firstLine="360"/>
        <w:jc w:val="both"/>
        <w:rPr>
          <w:rFonts w:ascii="Simplified Arabic" w:hAnsi="Simplified Arabic" w:cs="Simplified Arabic"/>
          <w:b/>
          <w:bCs/>
          <w:color w:val="191919" w:themeColor="text1" w:themeTint="E6"/>
          <w:sz w:val="28"/>
          <w:szCs w:val="28"/>
          <w:rtl/>
          <w:lang w:bidi="ar-EG"/>
        </w:rPr>
      </w:pPr>
      <w:r w:rsidRPr="00AD3EE5">
        <w:rPr>
          <w:rFonts w:ascii="Simplified Arabic" w:hAnsi="Simplified Arabic" w:cs="Simplified Arabic"/>
          <w:b/>
          <w:bCs/>
          <w:color w:val="191919" w:themeColor="text1" w:themeTint="E6"/>
          <w:sz w:val="28"/>
          <w:szCs w:val="28"/>
          <w:rtl/>
          <w:lang w:bidi="ar-EG"/>
        </w:rPr>
        <w:t>أولاً: الإطار النظري لآلية الرقابة الداخلية على المؤسسات.</w:t>
      </w:r>
    </w:p>
    <w:p w14:paraId="0D1BAAC0" w14:textId="77777777" w:rsidR="00AD3EE5" w:rsidRPr="00AD3EE5" w:rsidRDefault="00AD3EE5" w:rsidP="00914642">
      <w:pPr>
        <w:spacing w:after="0" w:line="276" w:lineRule="auto"/>
        <w:ind w:firstLine="360"/>
        <w:jc w:val="both"/>
        <w:rPr>
          <w:rFonts w:ascii="Simplified Arabic" w:hAnsi="Simplified Arabic" w:cs="Simplified Arabic"/>
          <w:b/>
          <w:bCs/>
          <w:color w:val="191919" w:themeColor="text1" w:themeTint="E6"/>
          <w:sz w:val="28"/>
          <w:szCs w:val="28"/>
          <w:rtl/>
          <w:lang w:bidi="ar-EG"/>
        </w:rPr>
      </w:pPr>
      <w:r w:rsidRPr="00AD3EE5">
        <w:rPr>
          <w:rFonts w:ascii="Simplified Arabic" w:hAnsi="Simplified Arabic" w:cs="Simplified Arabic"/>
          <w:b/>
          <w:bCs/>
          <w:color w:val="191919" w:themeColor="text1" w:themeTint="E6"/>
          <w:sz w:val="28"/>
          <w:szCs w:val="28"/>
          <w:rtl/>
          <w:lang w:bidi="ar-EG"/>
        </w:rPr>
        <w:t>ثانياً: الإطار النظري لمؤسسات التمويل متناهي الأصغر.</w:t>
      </w:r>
    </w:p>
    <w:p w14:paraId="797251B3" w14:textId="77777777" w:rsidR="00AD3EE5" w:rsidRPr="00AD3EE5" w:rsidRDefault="00AD3EE5" w:rsidP="00914642">
      <w:pPr>
        <w:spacing w:after="0" w:line="276" w:lineRule="auto"/>
        <w:ind w:firstLine="360"/>
        <w:jc w:val="both"/>
        <w:rPr>
          <w:rFonts w:ascii="Simplified Arabic" w:hAnsi="Simplified Arabic" w:cs="Simplified Arabic"/>
          <w:color w:val="191919" w:themeColor="text1" w:themeTint="E6"/>
          <w:sz w:val="28"/>
          <w:szCs w:val="28"/>
          <w:rtl/>
          <w:lang w:bidi="ar-EG"/>
        </w:rPr>
      </w:pPr>
      <w:r w:rsidRPr="00AD3EE5">
        <w:rPr>
          <w:rFonts w:ascii="Simplified Arabic" w:hAnsi="Simplified Arabic" w:cs="Simplified Arabic"/>
          <w:b/>
          <w:bCs/>
          <w:color w:val="191919" w:themeColor="text1" w:themeTint="E6"/>
          <w:sz w:val="28"/>
          <w:szCs w:val="28"/>
          <w:rtl/>
          <w:lang w:bidi="ar-EG"/>
        </w:rPr>
        <w:t>ثالثاً: التحديات التي تواجه مؤسسات التمويل متناهية الأصغر في ضوء عمل الرقابة الداخلية</w:t>
      </w:r>
      <w:r w:rsidRPr="00AD3EE5">
        <w:rPr>
          <w:rFonts w:ascii="Simplified Arabic" w:hAnsi="Simplified Arabic" w:cs="Simplified Arabic" w:hint="cs"/>
          <w:color w:val="191919" w:themeColor="text1" w:themeTint="E6"/>
          <w:sz w:val="28"/>
          <w:szCs w:val="28"/>
          <w:rtl/>
          <w:lang w:bidi="ar-EG"/>
        </w:rPr>
        <w:t>.</w:t>
      </w:r>
    </w:p>
    <w:p w14:paraId="31B54AF2" w14:textId="77777777" w:rsidR="00AD3EE5" w:rsidRPr="00AD3EE5" w:rsidRDefault="00AD3EE5" w:rsidP="00914642">
      <w:pPr>
        <w:spacing w:after="0" w:line="276" w:lineRule="auto"/>
        <w:ind w:firstLine="360"/>
        <w:jc w:val="both"/>
        <w:rPr>
          <w:rFonts w:ascii="Simplified Arabic" w:hAnsi="Simplified Arabic" w:cs="Simplified Arabic"/>
          <w:color w:val="191919" w:themeColor="text1" w:themeTint="E6"/>
          <w:sz w:val="28"/>
          <w:szCs w:val="28"/>
          <w:rtl/>
          <w:lang w:bidi="ar-EG"/>
        </w:rPr>
      </w:pPr>
      <w:r w:rsidRPr="00AD3EE5">
        <w:rPr>
          <w:rFonts w:ascii="Simplified Arabic" w:hAnsi="Simplified Arabic" w:cs="Simplified Arabic" w:hint="cs"/>
          <w:color w:val="191919" w:themeColor="text1" w:themeTint="E6"/>
          <w:sz w:val="28"/>
          <w:szCs w:val="28"/>
          <w:rtl/>
          <w:lang w:bidi="ar-EG"/>
        </w:rPr>
        <w:t xml:space="preserve">أولاً: </w:t>
      </w:r>
      <w:r w:rsidRPr="00F01B79">
        <w:rPr>
          <w:rFonts w:ascii="Simplified Arabic" w:hAnsi="Simplified Arabic" w:cs="Simplified Arabic" w:hint="cs"/>
          <w:b/>
          <w:bCs/>
          <w:color w:val="191919" w:themeColor="text1" w:themeTint="E6"/>
          <w:sz w:val="28"/>
          <w:szCs w:val="28"/>
          <w:rtl/>
          <w:lang w:bidi="ar-EG"/>
        </w:rPr>
        <w:t>الإطار النظري لآلية الرقابة الداخلية على المؤسسات</w:t>
      </w:r>
      <w:r w:rsidRPr="00AD3EE5">
        <w:rPr>
          <w:rFonts w:ascii="Simplified Arabic" w:hAnsi="Simplified Arabic" w:cs="Simplified Arabic" w:hint="cs"/>
          <w:color w:val="191919" w:themeColor="text1" w:themeTint="E6"/>
          <w:sz w:val="28"/>
          <w:szCs w:val="28"/>
          <w:rtl/>
          <w:lang w:bidi="ar-EG"/>
        </w:rPr>
        <w:t>:</w:t>
      </w:r>
    </w:p>
    <w:p w14:paraId="1308F69D" w14:textId="77777777" w:rsidR="00AD3EE5" w:rsidRPr="00F01B79" w:rsidRDefault="00AD3EE5" w:rsidP="00914642">
      <w:pPr>
        <w:spacing w:after="0" w:line="276" w:lineRule="auto"/>
        <w:ind w:firstLine="360"/>
        <w:jc w:val="both"/>
        <w:rPr>
          <w:rFonts w:ascii="Simplified Arabic" w:hAnsi="Simplified Arabic" w:cs="Simplified Arabic"/>
          <w:b/>
          <w:bCs/>
          <w:color w:val="191919" w:themeColor="text1" w:themeTint="E6"/>
          <w:sz w:val="28"/>
          <w:szCs w:val="28"/>
          <w:rtl/>
          <w:lang w:bidi="ar-EG"/>
        </w:rPr>
      </w:pPr>
      <w:r w:rsidRPr="00AD3EE5">
        <w:rPr>
          <w:rFonts w:ascii="Simplified Arabic" w:hAnsi="Simplified Arabic" w:cs="Simplified Arabic" w:hint="cs"/>
          <w:color w:val="191919" w:themeColor="text1" w:themeTint="E6"/>
          <w:sz w:val="28"/>
          <w:szCs w:val="28"/>
          <w:rtl/>
          <w:lang w:bidi="ar-EG"/>
        </w:rPr>
        <w:t xml:space="preserve">أ- </w:t>
      </w:r>
      <w:r w:rsidRPr="00F01B79">
        <w:rPr>
          <w:rFonts w:ascii="Simplified Arabic" w:hAnsi="Simplified Arabic" w:cs="Simplified Arabic" w:hint="cs"/>
          <w:b/>
          <w:bCs/>
          <w:color w:val="191919" w:themeColor="text1" w:themeTint="E6"/>
          <w:sz w:val="28"/>
          <w:szCs w:val="28"/>
          <w:rtl/>
          <w:lang w:bidi="ar-EG"/>
        </w:rPr>
        <w:t>ماهية نظام الرقابة الداخلية:</w:t>
      </w:r>
    </w:p>
    <w:p w14:paraId="59E9B090" w14:textId="77777777" w:rsidR="00AD3EE5" w:rsidRPr="00F01B79" w:rsidRDefault="00AD3EE5" w:rsidP="009F0263">
      <w:pPr>
        <w:spacing w:after="0" w:line="276" w:lineRule="auto"/>
        <w:ind w:left="360" w:firstLine="360"/>
        <w:jc w:val="both"/>
        <w:rPr>
          <w:rFonts w:ascii="Simplified Arabic" w:hAnsi="Simplified Arabic" w:cs="Simplified Arabic"/>
          <w:color w:val="191919" w:themeColor="text1" w:themeTint="E6"/>
          <w:sz w:val="24"/>
          <w:szCs w:val="24"/>
          <w:rtl/>
          <w:lang w:bidi="ar-EG"/>
        </w:rPr>
      </w:pPr>
      <w:r w:rsidRPr="00F01B79">
        <w:rPr>
          <w:rFonts w:ascii="Simplified Arabic" w:hAnsi="Simplified Arabic" w:cs="Simplified Arabic"/>
          <w:color w:val="191919" w:themeColor="text1" w:themeTint="E6"/>
          <w:sz w:val="24"/>
          <w:szCs w:val="24"/>
          <w:rtl/>
          <w:lang w:bidi="ar-EG"/>
        </w:rPr>
        <w:t xml:space="preserve">تتضمن ماهية نظام الرقابة الداخلية في كل من: (تعريف نظام الرقابة الداخلية، ومراحل تطور الرقابة الداخلية)؛ وسوف يتم عرضها على النحو التالي: </w:t>
      </w:r>
    </w:p>
    <w:p w14:paraId="752761BF" w14:textId="45B50847" w:rsidR="00AD3EE5" w:rsidRPr="00F01B79" w:rsidRDefault="00946794" w:rsidP="00914642">
      <w:pPr>
        <w:spacing w:after="0" w:line="276" w:lineRule="auto"/>
        <w:ind w:firstLine="360"/>
        <w:jc w:val="both"/>
        <w:rPr>
          <w:rFonts w:ascii="Simplified Arabic" w:hAnsi="Simplified Arabic" w:cs="Simplified Arabic"/>
          <w:b/>
          <w:bCs/>
          <w:color w:val="191919" w:themeColor="text1" w:themeTint="E6"/>
          <w:sz w:val="24"/>
          <w:szCs w:val="24"/>
          <w:rtl/>
          <w:lang w:bidi="ar-EG"/>
        </w:rPr>
      </w:pPr>
      <w:r>
        <w:rPr>
          <w:rFonts w:ascii="Simplified Arabic" w:hAnsi="Simplified Arabic" w:cs="Simplified Arabic" w:hint="cs"/>
          <w:b/>
          <w:bCs/>
          <w:color w:val="191919" w:themeColor="text1" w:themeTint="E6"/>
          <w:sz w:val="28"/>
          <w:szCs w:val="28"/>
          <w:rtl/>
          <w:lang w:bidi="ar-EG"/>
        </w:rPr>
        <w:t>اولا:</w:t>
      </w:r>
      <w:r w:rsidR="00AD3EE5" w:rsidRPr="00AD3EE5">
        <w:rPr>
          <w:rFonts w:ascii="Simplified Arabic" w:hAnsi="Simplified Arabic" w:cs="Simplified Arabic"/>
          <w:b/>
          <w:bCs/>
          <w:color w:val="191919" w:themeColor="text1" w:themeTint="E6"/>
          <w:sz w:val="28"/>
          <w:szCs w:val="28"/>
          <w:rtl/>
          <w:lang w:bidi="ar-EG"/>
        </w:rPr>
        <w:t xml:space="preserve">- تعريف نظام الرقابة الداخلية: </w:t>
      </w:r>
      <w:r w:rsidR="00AD3EE5" w:rsidRPr="00F01B79">
        <w:rPr>
          <w:rFonts w:ascii="Simplified Arabic" w:hAnsi="Simplified Arabic" w:cs="Simplified Arabic"/>
          <w:color w:val="191919" w:themeColor="text1" w:themeTint="E6"/>
          <w:sz w:val="24"/>
          <w:szCs w:val="24"/>
          <w:rtl/>
          <w:lang w:bidi="ar-EG"/>
        </w:rPr>
        <w:t>ظهر نظام الرقابة الداخلية كمفهوم بعد إصدار قانون الممارسات الأجنبية الفاسدة للولايات المتحدة الأمريكية عام 1977م، وأشار القانون على ضرورة التزام الشركات بنظام رقابي فعال لتوفير ضمانات عن تنفيذ المعاملات وتسجيل البيانات بما يسمح بأعداد تقارير مالية وفقا للمبادئ المحاسبية المقبولة عموماً</w:t>
      </w:r>
      <w:r w:rsidR="00AD3EE5" w:rsidRPr="00F01B79">
        <w:rPr>
          <w:rFonts w:ascii="Simplified Arabic" w:hAnsi="Simplified Arabic" w:cs="Simplified Arabic"/>
          <w:color w:val="191919" w:themeColor="text1" w:themeTint="E6"/>
          <w:sz w:val="24"/>
          <w:szCs w:val="24"/>
          <w:vertAlign w:val="superscript"/>
          <w:rtl/>
        </w:rPr>
        <w:t>(</w:t>
      </w:r>
      <w:r w:rsidR="00AD3EE5" w:rsidRPr="00F01B79">
        <w:rPr>
          <w:rFonts w:ascii="Simplified Arabic" w:hAnsi="Simplified Arabic" w:cs="Simplified Arabic"/>
          <w:color w:val="191919" w:themeColor="text1" w:themeTint="E6"/>
          <w:sz w:val="24"/>
          <w:szCs w:val="24"/>
          <w:vertAlign w:val="superscript"/>
          <w:rtl/>
        </w:rPr>
        <w:footnoteReference w:id="19"/>
      </w:r>
      <w:r w:rsidR="00AD3EE5" w:rsidRPr="00F01B79">
        <w:rPr>
          <w:rFonts w:ascii="Simplified Arabic" w:hAnsi="Simplified Arabic" w:cs="Simplified Arabic"/>
          <w:color w:val="191919" w:themeColor="text1" w:themeTint="E6"/>
          <w:sz w:val="24"/>
          <w:szCs w:val="24"/>
          <w:vertAlign w:val="superscript"/>
          <w:rtl/>
        </w:rPr>
        <w:t>)</w:t>
      </w:r>
      <w:r w:rsidR="00AD3EE5" w:rsidRPr="00F01B79">
        <w:rPr>
          <w:rFonts w:ascii="Simplified Arabic" w:hAnsi="Simplified Arabic" w:cs="Simplified Arabic"/>
          <w:color w:val="191919" w:themeColor="text1" w:themeTint="E6"/>
          <w:sz w:val="24"/>
          <w:szCs w:val="24"/>
          <w:rtl/>
          <w:lang w:bidi="ar-EG"/>
        </w:rPr>
        <w:t xml:space="preserve">. </w:t>
      </w:r>
    </w:p>
    <w:p w14:paraId="02DDC9A3" w14:textId="77777777" w:rsidR="00AD3EE5" w:rsidRPr="00F01B79" w:rsidRDefault="00AD3EE5" w:rsidP="00914642">
      <w:pPr>
        <w:spacing w:after="0" w:line="276" w:lineRule="auto"/>
        <w:ind w:firstLine="360"/>
        <w:jc w:val="both"/>
        <w:rPr>
          <w:rFonts w:ascii="Simplified Arabic" w:hAnsi="Simplified Arabic" w:cs="Simplified Arabic"/>
          <w:color w:val="191919" w:themeColor="text1" w:themeTint="E6"/>
          <w:sz w:val="24"/>
          <w:szCs w:val="24"/>
          <w:rtl/>
          <w:lang w:bidi="ar-EG"/>
        </w:rPr>
      </w:pPr>
      <w:r w:rsidRPr="00F01B79">
        <w:rPr>
          <w:rFonts w:ascii="Simplified Arabic" w:hAnsi="Simplified Arabic" w:cs="Simplified Arabic"/>
          <w:color w:val="191919" w:themeColor="text1" w:themeTint="E6"/>
          <w:sz w:val="24"/>
          <w:szCs w:val="24"/>
          <w:rtl/>
          <w:lang w:bidi="ar-EG"/>
        </w:rPr>
        <w:t xml:space="preserve">وتعتبر </w:t>
      </w:r>
      <w:r w:rsidRPr="00F01B79">
        <w:rPr>
          <w:rFonts w:ascii="Simplified Arabic" w:hAnsi="Simplified Arabic" w:cs="Simplified Arabic"/>
          <w:color w:val="191919" w:themeColor="text1" w:themeTint="E6"/>
          <w:sz w:val="24"/>
          <w:szCs w:val="24"/>
          <w:lang w:bidi="ar-EG"/>
        </w:rPr>
        <w:t>Committee of Sponsoring</w:t>
      </w:r>
      <w:r w:rsidRPr="00F01B79">
        <w:rPr>
          <w:rFonts w:ascii="Simplified Arabic" w:hAnsi="Simplified Arabic" w:cs="Simplified Arabic"/>
          <w:color w:val="191919" w:themeColor="text1" w:themeTint="E6"/>
          <w:sz w:val="24"/>
          <w:szCs w:val="24"/>
          <w:rtl/>
          <w:lang w:bidi="ar-EG"/>
        </w:rPr>
        <w:t xml:space="preserve"> </w:t>
      </w:r>
      <w:r w:rsidRPr="00F01B79">
        <w:rPr>
          <w:rFonts w:ascii="Simplified Arabic" w:hAnsi="Simplified Arabic" w:cs="Simplified Arabic"/>
          <w:color w:val="191919" w:themeColor="text1" w:themeTint="E6"/>
          <w:sz w:val="24"/>
          <w:szCs w:val="24"/>
          <w:lang w:bidi="ar-EG"/>
        </w:rPr>
        <w:t>Organizations (COSO)</w:t>
      </w:r>
      <w:r w:rsidRPr="00F01B79">
        <w:rPr>
          <w:rFonts w:ascii="Simplified Arabic" w:hAnsi="Simplified Arabic" w:cs="Simplified Arabic"/>
          <w:color w:val="191919" w:themeColor="text1" w:themeTint="E6"/>
          <w:sz w:val="24"/>
          <w:szCs w:val="24"/>
          <w:rtl/>
          <w:lang w:bidi="ar-EG"/>
        </w:rPr>
        <w:t xml:space="preserve"> وهي لجنة خاصة برعاية المؤسسات وتتكون من جمعية المحاسبة الأمريكية، المعهد الأمريكي للمحاسبين القانونيين، معهد المدراء الماليين، ومعهد المدققين الداخليين، والرابطة الوطنية للمحاسبين، وهي مكرسة لتقديم الارشادات للإدارة والوحدات التنفيذية والأخلاقيات التي ترافق العمل في المؤسسات والرقابة الداخلية للأنشطة والمشاريع الخاصة لإدارة المخاطر وحالات الفساد والاحتيال واعداد التقارير المالية</w:t>
      </w:r>
      <w:r w:rsidRPr="00F01B79">
        <w:rPr>
          <w:rFonts w:ascii="Simplified Arabic" w:hAnsi="Simplified Arabic" w:cs="Simplified Arabic"/>
          <w:color w:val="191919" w:themeColor="text1" w:themeTint="E6"/>
          <w:sz w:val="24"/>
          <w:szCs w:val="24"/>
          <w:vertAlign w:val="superscript"/>
          <w:rtl/>
        </w:rPr>
        <w:t>(</w:t>
      </w:r>
      <w:r w:rsidRPr="00F01B79">
        <w:rPr>
          <w:rFonts w:ascii="Simplified Arabic" w:hAnsi="Simplified Arabic" w:cs="Simplified Arabic"/>
          <w:color w:val="191919" w:themeColor="text1" w:themeTint="E6"/>
          <w:sz w:val="24"/>
          <w:szCs w:val="24"/>
          <w:vertAlign w:val="superscript"/>
          <w:rtl/>
        </w:rPr>
        <w:footnoteReference w:id="20"/>
      </w:r>
      <w:r w:rsidRPr="00F01B79">
        <w:rPr>
          <w:rFonts w:ascii="Simplified Arabic" w:hAnsi="Simplified Arabic" w:cs="Simplified Arabic"/>
          <w:color w:val="191919" w:themeColor="text1" w:themeTint="E6"/>
          <w:sz w:val="24"/>
          <w:szCs w:val="24"/>
          <w:vertAlign w:val="superscript"/>
          <w:rtl/>
        </w:rPr>
        <w:t>)</w:t>
      </w:r>
      <w:r w:rsidRPr="00F01B79">
        <w:rPr>
          <w:rFonts w:ascii="Simplified Arabic" w:hAnsi="Simplified Arabic" w:cs="Simplified Arabic"/>
          <w:color w:val="191919" w:themeColor="text1" w:themeTint="E6"/>
          <w:sz w:val="24"/>
          <w:szCs w:val="24"/>
          <w:rtl/>
          <w:lang w:bidi="ar-EG"/>
        </w:rPr>
        <w:t>.</w:t>
      </w:r>
    </w:p>
    <w:p w14:paraId="118D1F40" w14:textId="77777777" w:rsidR="00AD3EE5" w:rsidRPr="00F01B79" w:rsidRDefault="00AD3EE5" w:rsidP="00914642">
      <w:pPr>
        <w:spacing w:after="0" w:line="276" w:lineRule="auto"/>
        <w:ind w:firstLine="360"/>
        <w:jc w:val="both"/>
        <w:rPr>
          <w:rFonts w:ascii="Simplified Arabic" w:hAnsi="Simplified Arabic" w:cs="Simplified Arabic"/>
          <w:color w:val="191919" w:themeColor="text1" w:themeTint="E6"/>
          <w:sz w:val="24"/>
          <w:szCs w:val="24"/>
          <w:rtl/>
          <w:lang w:bidi="ar-EG"/>
        </w:rPr>
      </w:pPr>
      <w:r w:rsidRPr="00F01B79">
        <w:rPr>
          <w:rFonts w:ascii="Simplified Arabic" w:hAnsi="Simplified Arabic" w:cs="Simplified Arabic"/>
          <w:color w:val="191919" w:themeColor="text1" w:themeTint="E6"/>
          <w:sz w:val="24"/>
          <w:szCs w:val="24"/>
          <w:rtl/>
          <w:lang w:bidi="ar-EG"/>
        </w:rPr>
        <w:t xml:space="preserve">ويشير </w:t>
      </w:r>
      <w:r w:rsidRPr="00F01B79">
        <w:rPr>
          <w:rFonts w:ascii="Simplified Arabic" w:hAnsi="Simplified Arabic" w:cs="Simplified Arabic"/>
          <w:color w:val="191919" w:themeColor="text1" w:themeTint="E6"/>
          <w:sz w:val="24"/>
          <w:szCs w:val="24"/>
          <w:lang w:bidi="ar-EG"/>
        </w:rPr>
        <w:t>(Chauvidul, 2002)</w:t>
      </w:r>
      <w:r w:rsidRPr="00F01B79">
        <w:rPr>
          <w:rFonts w:ascii="Simplified Arabic" w:hAnsi="Simplified Arabic" w:cs="Simplified Arabic"/>
          <w:color w:val="191919" w:themeColor="text1" w:themeTint="E6"/>
          <w:sz w:val="24"/>
          <w:szCs w:val="24"/>
          <w:rtl/>
          <w:lang w:bidi="ar-EG"/>
        </w:rPr>
        <w:t xml:space="preserve"> </w:t>
      </w:r>
      <w:r w:rsidRPr="00F01B79">
        <w:rPr>
          <w:rFonts w:ascii="Simplified Arabic" w:hAnsi="Simplified Arabic" w:cs="Simplified Arabic" w:hint="cs"/>
          <w:color w:val="191919" w:themeColor="text1" w:themeTint="E6"/>
          <w:sz w:val="24"/>
          <w:szCs w:val="24"/>
          <w:rtl/>
          <w:lang w:bidi="ar-EG"/>
        </w:rPr>
        <w:t>إلى أن أي شركة ترغب في تسيير أعمالها بطريقة منظمة وفعالة، وإنتاج معلومات المحاسبية مالية موثوق بها من أجل الحصول على تقارير مالية نزيهة وصادقة، فإنها تحتاج إلى بعض الضوابط يلتزم بها القائمين على الأنشطة التشغيلية للحد من القصور الذي قد يستخدمه العديد من الأشخاص</w:t>
      </w:r>
      <w:r w:rsidRPr="00F01B79">
        <w:rPr>
          <w:rFonts w:ascii="Simplified Arabic" w:hAnsi="Simplified Arabic" w:cs="Simplified Arabic"/>
          <w:color w:val="191919" w:themeColor="text1" w:themeTint="E6"/>
          <w:sz w:val="24"/>
          <w:szCs w:val="24"/>
          <w:vertAlign w:val="superscript"/>
          <w:rtl/>
        </w:rPr>
        <w:t>(</w:t>
      </w:r>
      <w:r w:rsidRPr="00F01B79">
        <w:rPr>
          <w:rFonts w:ascii="Simplified Arabic" w:hAnsi="Simplified Arabic" w:cs="Simplified Arabic"/>
          <w:color w:val="191919" w:themeColor="text1" w:themeTint="E6"/>
          <w:sz w:val="24"/>
          <w:szCs w:val="24"/>
          <w:vertAlign w:val="superscript"/>
          <w:rtl/>
        </w:rPr>
        <w:footnoteReference w:id="21"/>
      </w:r>
      <w:r w:rsidRPr="00F01B79">
        <w:rPr>
          <w:rFonts w:ascii="Simplified Arabic" w:hAnsi="Simplified Arabic" w:cs="Simplified Arabic"/>
          <w:color w:val="191919" w:themeColor="text1" w:themeTint="E6"/>
          <w:sz w:val="24"/>
          <w:szCs w:val="24"/>
          <w:vertAlign w:val="superscript"/>
          <w:rtl/>
        </w:rPr>
        <w:t>)</w:t>
      </w:r>
      <w:r w:rsidRPr="00F01B79">
        <w:rPr>
          <w:rFonts w:ascii="Simplified Arabic" w:hAnsi="Simplified Arabic" w:cs="Simplified Arabic"/>
          <w:color w:val="191919" w:themeColor="text1" w:themeTint="E6"/>
          <w:sz w:val="24"/>
          <w:szCs w:val="24"/>
          <w:rtl/>
          <w:lang w:bidi="ar-EG"/>
        </w:rPr>
        <w:t>.</w:t>
      </w:r>
    </w:p>
    <w:p w14:paraId="6DF49418" w14:textId="77777777" w:rsidR="00AD3EE5" w:rsidRPr="00F01B79" w:rsidRDefault="00AD3EE5" w:rsidP="00914642">
      <w:pPr>
        <w:spacing w:after="0" w:line="276" w:lineRule="auto"/>
        <w:ind w:firstLine="360"/>
        <w:jc w:val="both"/>
        <w:rPr>
          <w:rFonts w:ascii="Simplified Arabic" w:hAnsi="Simplified Arabic" w:cs="Simplified Arabic"/>
          <w:color w:val="191919" w:themeColor="text1" w:themeTint="E6"/>
          <w:sz w:val="24"/>
          <w:szCs w:val="24"/>
          <w:lang w:bidi="ar-EG"/>
        </w:rPr>
      </w:pPr>
      <w:r w:rsidRPr="00F01B79">
        <w:rPr>
          <w:rFonts w:ascii="Simplified Arabic" w:hAnsi="Simplified Arabic" w:cs="Simplified Arabic"/>
          <w:color w:val="191919" w:themeColor="text1" w:themeTint="E6"/>
          <w:sz w:val="24"/>
          <w:szCs w:val="24"/>
          <w:rtl/>
          <w:lang w:bidi="ar-EG"/>
        </w:rPr>
        <w:lastRenderedPageBreak/>
        <w:t>ويعرف أيضاً نظام الرقابة الداخلية للمؤسسات بأنه مجموعة من الأجزاء التي تفاعل وتتكامل مع بعضها البعض ومع بيئتها لتحقيق هدف أو أهداف معينة. بينما عرف النظام أنه مجموعة من الأجزاء والنظم الفرعية التي تتداخل بين بعضها البعض</w:t>
      </w:r>
      <w:r w:rsidRPr="00F01B79">
        <w:rPr>
          <w:rFonts w:ascii="Simplified Arabic" w:hAnsi="Simplified Arabic" w:cs="Simplified Arabic"/>
          <w:color w:val="191919" w:themeColor="text1" w:themeTint="E6"/>
          <w:sz w:val="24"/>
          <w:szCs w:val="24"/>
          <w:vertAlign w:val="superscript"/>
          <w:rtl/>
        </w:rPr>
        <w:t>(</w:t>
      </w:r>
      <w:r w:rsidRPr="00F01B79">
        <w:rPr>
          <w:rFonts w:ascii="Simplified Arabic" w:hAnsi="Simplified Arabic" w:cs="Simplified Arabic"/>
          <w:color w:val="191919" w:themeColor="text1" w:themeTint="E6"/>
          <w:sz w:val="24"/>
          <w:szCs w:val="24"/>
          <w:vertAlign w:val="superscript"/>
          <w:rtl/>
        </w:rPr>
        <w:footnoteReference w:id="22"/>
      </w:r>
      <w:r w:rsidRPr="00F01B79">
        <w:rPr>
          <w:rFonts w:ascii="Simplified Arabic" w:hAnsi="Simplified Arabic" w:cs="Simplified Arabic"/>
          <w:color w:val="191919" w:themeColor="text1" w:themeTint="E6"/>
          <w:sz w:val="24"/>
          <w:szCs w:val="24"/>
          <w:vertAlign w:val="superscript"/>
          <w:rtl/>
        </w:rPr>
        <w:t>)</w:t>
      </w:r>
      <w:r w:rsidRPr="00F01B79">
        <w:rPr>
          <w:rFonts w:ascii="Simplified Arabic" w:hAnsi="Simplified Arabic" w:cs="Simplified Arabic"/>
          <w:color w:val="191919" w:themeColor="text1" w:themeTint="E6"/>
          <w:sz w:val="24"/>
          <w:szCs w:val="24"/>
          <w:rtl/>
          <w:lang w:bidi="ar-EG"/>
        </w:rPr>
        <w:t xml:space="preserve">. </w:t>
      </w:r>
    </w:p>
    <w:p w14:paraId="2928F76B" w14:textId="12642FC0" w:rsidR="00946794" w:rsidRDefault="00AD3EE5" w:rsidP="00A304FF">
      <w:pPr>
        <w:spacing w:after="0" w:line="276" w:lineRule="auto"/>
        <w:ind w:left="124" w:firstLine="360"/>
        <w:jc w:val="both"/>
        <w:rPr>
          <w:rFonts w:ascii="Simplified Arabic" w:hAnsi="Simplified Arabic" w:cs="Simplified Arabic"/>
          <w:color w:val="191919" w:themeColor="text1" w:themeTint="E6"/>
          <w:sz w:val="28"/>
          <w:szCs w:val="28"/>
          <w:rtl/>
          <w:lang w:bidi="ar-EG"/>
        </w:rPr>
      </w:pPr>
      <w:r w:rsidRPr="00F01B79">
        <w:rPr>
          <w:rFonts w:ascii="Simplified Arabic" w:hAnsi="Simplified Arabic" w:cs="Simplified Arabic"/>
          <w:color w:val="191919" w:themeColor="text1" w:themeTint="E6"/>
          <w:sz w:val="24"/>
          <w:szCs w:val="24"/>
          <w:rtl/>
          <w:lang w:bidi="ar-EG"/>
        </w:rPr>
        <w:t>وأشار منذر إلى أن كل نظام لابد أن يتكون من عدة مكونات تساعده على آداء عمله</w:t>
      </w:r>
      <w:r w:rsidRPr="00AD3EE5">
        <w:rPr>
          <w:rFonts w:ascii="Simplified Arabic" w:hAnsi="Simplified Arabic" w:cs="Simplified Arabic"/>
          <w:color w:val="191919" w:themeColor="text1" w:themeTint="E6"/>
          <w:sz w:val="28"/>
          <w:szCs w:val="28"/>
          <w:rtl/>
          <w:lang w:bidi="ar-EG"/>
        </w:rPr>
        <w:t>؛ وهي:</w:t>
      </w:r>
    </w:p>
    <w:p w14:paraId="4F43BEFF" w14:textId="67D9CA0B" w:rsidR="00F01B79" w:rsidRDefault="00AD3EE5" w:rsidP="00914642">
      <w:pPr>
        <w:spacing w:after="0" w:line="276" w:lineRule="auto"/>
        <w:ind w:left="124" w:firstLine="360"/>
        <w:jc w:val="both"/>
        <w:rPr>
          <w:rFonts w:ascii="Simplified Arabic" w:hAnsi="Simplified Arabic" w:cs="Simplified Arabic"/>
          <w:color w:val="191919" w:themeColor="text1" w:themeTint="E6"/>
          <w:sz w:val="28"/>
          <w:szCs w:val="28"/>
          <w:rtl/>
          <w:lang w:bidi="ar-EG"/>
        </w:rPr>
      </w:pPr>
      <w:r w:rsidRPr="00AD3EE5">
        <w:rPr>
          <w:rFonts w:ascii="Simplified Arabic" w:hAnsi="Simplified Arabic" w:cs="Simplified Arabic"/>
          <w:color w:val="191919" w:themeColor="text1" w:themeTint="E6"/>
          <w:sz w:val="28"/>
          <w:szCs w:val="28"/>
          <w:rtl/>
          <w:lang w:bidi="ar-EG"/>
        </w:rPr>
        <w:t xml:space="preserve"> </w:t>
      </w:r>
      <w:r w:rsidRPr="00AD3EE5">
        <w:rPr>
          <w:rFonts w:ascii="Simplified Arabic" w:hAnsi="Simplified Arabic" w:cs="Simplified Arabic"/>
          <w:b/>
          <w:bCs/>
          <w:color w:val="191919" w:themeColor="text1" w:themeTint="E6"/>
          <w:sz w:val="28"/>
          <w:szCs w:val="28"/>
          <w:rtl/>
          <w:lang w:bidi="ar-EG"/>
        </w:rPr>
        <w:t>أولاً: المدخلات:</w:t>
      </w:r>
      <w:r w:rsidRPr="00AD3EE5">
        <w:rPr>
          <w:rFonts w:ascii="Simplified Arabic" w:hAnsi="Simplified Arabic" w:cs="Simplified Arabic"/>
          <w:color w:val="191919" w:themeColor="text1" w:themeTint="E6"/>
          <w:sz w:val="28"/>
          <w:szCs w:val="28"/>
          <w:rtl/>
          <w:lang w:bidi="ar-EG"/>
        </w:rPr>
        <w:t xml:space="preserve"> </w:t>
      </w:r>
      <w:r w:rsidRPr="00F01B79">
        <w:rPr>
          <w:rFonts w:ascii="Simplified Arabic" w:hAnsi="Simplified Arabic" w:cs="Simplified Arabic"/>
          <w:color w:val="191919" w:themeColor="text1" w:themeTint="E6"/>
          <w:sz w:val="24"/>
          <w:szCs w:val="24"/>
          <w:rtl/>
          <w:lang w:bidi="ar-EG"/>
        </w:rPr>
        <w:t>وتتمثل بالمفردات والمعطيات المدخلة في النظام لأغراض المعالجة ووصف الأحداث لها</w:t>
      </w:r>
      <w:r w:rsidRPr="00AD3EE5">
        <w:rPr>
          <w:rFonts w:ascii="Simplified Arabic" w:hAnsi="Simplified Arabic" w:cs="Simplified Arabic"/>
          <w:color w:val="191919" w:themeColor="text1" w:themeTint="E6"/>
          <w:sz w:val="28"/>
          <w:szCs w:val="28"/>
          <w:rtl/>
          <w:lang w:bidi="ar-EG"/>
        </w:rPr>
        <w:t>.</w:t>
      </w:r>
    </w:p>
    <w:p w14:paraId="567F5615" w14:textId="77777777" w:rsidR="00F01B79" w:rsidRDefault="00AD3EE5" w:rsidP="00914642">
      <w:pPr>
        <w:spacing w:after="0" w:line="276" w:lineRule="auto"/>
        <w:ind w:left="124" w:firstLine="360"/>
        <w:jc w:val="both"/>
        <w:rPr>
          <w:rFonts w:ascii="Simplified Arabic" w:hAnsi="Simplified Arabic" w:cs="Simplified Arabic"/>
          <w:color w:val="191919" w:themeColor="text1" w:themeTint="E6"/>
          <w:sz w:val="28"/>
          <w:szCs w:val="28"/>
          <w:rtl/>
          <w:lang w:bidi="ar-EG"/>
        </w:rPr>
      </w:pPr>
      <w:r w:rsidRPr="00AD3EE5">
        <w:rPr>
          <w:rFonts w:ascii="Simplified Arabic" w:hAnsi="Simplified Arabic" w:cs="Simplified Arabic"/>
          <w:color w:val="191919" w:themeColor="text1" w:themeTint="E6"/>
          <w:sz w:val="28"/>
          <w:szCs w:val="28"/>
          <w:rtl/>
          <w:lang w:bidi="ar-EG"/>
        </w:rPr>
        <w:t xml:space="preserve"> </w:t>
      </w:r>
      <w:r w:rsidRPr="00AD3EE5">
        <w:rPr>
          <w:rFonts w:ascii="Simplified Arabic" w:hAnsi="Simplified Arabic" w:cs="Simplified Arabic"/>
          <w:b/>
          <w:bCs/>
          <w:color w:val="191919" w:themeColor="text1" w:themeTint="E6"/>
          <w:sz w:val="28"/>
          <w:szCs w:val="28"/>
          <w:rtl/>
          <w:lang w:bidi="ar-EG"/>
        </w:rPr>
        <w:t>ثانياً: المعالجة:</w:t>
      </w:r>
      <w:r w:rsidRPr="00AD3EE5">
        <w:rPr>
          <w:rFonts w:ascii="Simplified Arabic" w:hAnsi="Simplified Arabic" w:cs="Simplified Arabic"/>
          <w:color w:val="191919" w:themeColor="text1" w:themeTint="E6"/>
          <w:sz w:val="28"/>
          <w:szCs w:val="28"/>
          <w:rtl/>
          <w:lang w:bidi="ar-EG"/>
        </w:rPr>
        <w:t xml:space="preserve"> </w:t>
      </w:r>
      <w:r w:rsidRPr="00F01B79">
        <w:rPr>
          <w:rFonts w:ascii="Simplified Arabic" w:hAnsi="Simplified Arabic" w:cs="Simplified Arabic"/>
          <w:color w:val="191919" w:themeColor="text1" w:themeTint="E6"/>
          <w:sz w:val="24"/>
          <w:szCs w:val="24"/>
          <w:rtl/>
          <w:lang w:bidi="ar-EG"/>
        </w:rPr>
        <w:t>وهي مجموعة العمليات الحسابية التي يتم إجرائها على المدخلات</w:t>
      </w:r>
      <w:r w:rsidRPr="00AD3EE5">
        <w:rPr>
          <w:rFonts w:ascii="Simplified Arabic" w:hAnsi="Simplified Arabic" w:cs="Simplified Arabic"/>
          <w:color w:val="191919" w:themeColor="text1" w:themeTint="E6"/>
          <w:sz w:val="28"/>
          <w:szCs w:val="28"/>
          <w:rtl/>
          <w:lang w:bidi="ar-EG"/>
        </w:rPr>
        <w:t>.</w:t>
      </w:r>
    </w:p>
    <w:p w14:paraId="44FAEA0D" w14:textId="77777777" w:rsidR="00F01B79" w:rsidRDefault="00AD3EE5" w:rsidP="00914642">
      <w:pPr>
        <w:spacing w:after="0" w:line="276" w:lineRule="auto"/>
        <w:ind w:left="124" w:firstLine="360"/>
        <w:jc w:val="both"/>
        <w:rPr>
          <w:rFonts w:ascii="Simplified Arabic" w:hAnsi="Simplified Arabic" w:cs="Simplified Arabic"/>
          <w:color w:val="191919" w:themeColor="text1" w:themeTint="E6"/>
          <w:sz w:val="28"/>
          <w:szCs w:val="28"/>
          <w:rtl/>
          <w:lang w:bidi="ar-EG"/>
        </w:rPr>
      </w:pPr>
      <w:r w:rsidRPr="00AD3EE5">
        <w:rPr>
          <w:rFonts w:ascii="Simplified Arabic" w:hAnsi="Simplified Arabic" w:cs="Simplified Arabic"/>
          <w:color w:val="191919" w:themeColor="text1" w:themeTint="E6"/>
          <w:sz w:val="28"/>
          <w:szCs w:val="28"/>
          <w:rtl/>
          <w:lang w:bidi="ar-EG"/>
        </w:rPr>
        <w:t xml:space="preserve"> </w:t>
      </w:r>
      <w:r w:rsidRPr="00AD3EE5">
        <w:rPr>
          <w:rFonts w:ascii="Simplified Arabic" w:hAnsi="Simplified Arabic" w:cs="Simplified Arabic"/>
          <w:b/>
          <w:bCs/>
          <w:color w:val="191919" w:themeColor="text1" w:themeTint="E6"/>
          <w:sz w:val="28"/>
          <w:szCs w:val="28"/>
          <w:rtl/>
          <w:lang w:bidi="ar-EG"/>
        </w:rPr>
        <w:t>ثالثاً: المخرجات:</w:t>
      </w:r>
      <w:r w:rsidRPr="00AD3EE5">
        <w:rPr>
          <w:rFonts w:ascii="Simplified Arabic" w:hAnsi="Simplified Arabic" w:cs="Simplified Arabic"/>
          <w:color w:val="191919" w:themeColor="text1" w:themeTint="E6"/>
          <w:sz w:val="28"/>
          <w:szCs w:val="28"/>
          <w:rtl/>
          <w:lang w:bidi="ar-EG"/>
        </w:rPr>
        <w:t xml:space="preserve"> </w:t>
      </w:r>
      <w:r w:rsidRPr="00F01B79">
        <w:rPr>
          <w:rFonts w:ascii="Simplified Arabic" w:hAnsi="Simplified Arabic" w:cs="Simplified Arabic"/>
          <w:color w:val="191919" w:themeColor="text1" w:themeTint="E6"/>
          <w:sz w:val="24"/>
          <w:szCs w:val="24"/>
          <w:rtl/>
          <w:lang w:bidi="ar-EG"/>
        </w:rPr>
        <w:t>وهي نتائج عمل النظام التي تم التوصل إليها.</w:t>
      </w:r>
    </w:p>
    <w:p w14:paraId="5AE25640" w14:textId="44A9E675" w:rsidR="00AD3EE5" w:rsidRPr="00F01B79" w:rsidRDefault="00AD3EE5" w:rsidP="00914642">
      <w:pPr>
        <w:spacing w:after="0" w:line="276" w:lineRule="auto"/>
        <w:ind w:left="124" w:firstLine="360"/>
        <w:jc w:val="both"/>
        <w:rPr>
          <w:rFonts w:ascii="Simplified Arabic" w:hAnsi="Simplified Arabic" w:cs="Simplified Arabic"/>
          <w:color w:val="191919" w:themeColor="text1" w:themeTint="E6"/>
          <w:sz w:val="24"/>
          <w:szCs w:val="24"/>
          <w:rtl/>
          <w:lang w:bidi="ar-EG"/>
        </w:rPr>
      </w:pPr>
      <w:r w:rsidRPr="00AD3EE5">
        <w:rPr>
          <w:rFonts w:ascii="Simplified Arabic" w:hAnsi="Simplified Arabic" w:cs="Simplified Arabic"/>
          <w:b/>
          <w:bCs/>
          <w:color w:val="191919" w:themeColor="text1" w:themeTint="E6"/>
          <w:sz w:val="28"/>
          <w:szCs w:val="28"/>
          <w:rtl/>
          <w:lang w:bidi="ar-EG"/>
        </w:rPr>
        <w:t xml:space="preserve"> رابعاً: المراقبة:</w:t>
      </w:r>
      <w:r w:rsidRPr="00AD3EE5">
        <w:rPr>
          <w:rFonts w:ascii="Simplified Arabic" w:hAnsi="Simplified Arabic" w:cs="Simplified Arabic"/>
          <w:color w:val="191919" w:themeColor="text1" w:themeTint="E6"/>
          <w:sz w:val="28"/>
          <w:szCs w:val="28"/>
          <w:rtl/>
          <w:lang w:bidi="ar-EG"/>
        </w:rPr>
        <w:t xml:space="preserve"> </w:t>
      </w:r>
      <w:r w:rsidRPr="00F01B79">
        <w:rPr>
          <w:rFonts w:ascii="Simplified Arabic" w:hAnsi="Simplified Arabic" w:cs="Simplified Arabic"/>
          <w:color w:val="191919" w:themeColor="text1" w:themeTint="E6"/>
          <w:sz w:val="24"/>
          <w:szCs w:val="24"/>
          <w:rtl/>
          <w:lang w:bidi="ar-EG"/>
        </w:rPr>
        <w:t>وتتمثل بالتحقق من النتائج والمعلومات التي تم التوصل إليها ومدى توافقها مع الخطط الموضوعة</w:t>
      </w:r>
      <w:r w:rsidRPr="00F01B79">
        <w:rPr>
          <w:rFonts w:ascii="Simplified Arabic" w:hAnsi="Simplified Arabic" w:cs="Simplified Arabic"/>
          <w:color w:val="191919" w:themeColor="text1" w:themeTint="E6"/>
          <w:sz w:val="24"/>
          <w:szCs w:val="24"/>
          <w:vertAlign w:val="superscript"/>
          <w:rtl/>
        </w:rPr>
        <w:t>(</w:t>
      </w:r>
      <w:r w:rsidRPr="00F01B79">
        <w:rPr>
          <w:rFonts w:ascii="Simplified Arabic" w:hAnsi="Simplified Arabic" w:cs="Simplified Arabic"/>
          <w:color w:val="191919" w:themeColor="text1" w:themeTint="E6"/>
          <w:sz w:val="24"/>
          <w:szCs w:val="24"/>
          <w:vertAlign w:val="superscript"/>
          <w:rtl/>
        </w:rPr>
        <w:footnoteReference w:id="23"/>
      </w:r>
      <w:r w:rsidRPr="00F01B79">
        <w:rPr>
          <w:rFonts w:ascii="Simplified Arabic" w:hAnsi="Simplified Arabic" w:cs="Simplified Arabic"/>
          <w:color w:val="191919" w:themeColor="text1" w:themeTint="E6"/>
          <w:sz w:val="24"/>
          <w:szCs w:val="24"/>
          <w:vertAlign w:val="superscript"/>
          <w:rtl/>
        </w:rPr>
        <w:t>)</w:t>
      </w:r>
      <w:r w:rsidRPr="00F01B79">
        <w:rPr>
          <w:rFonts w:ascii="Simplified Arabic" w:hAnsi="Simplified Arabic" w:cs="Simplified Arabic"/>
          <w:color w:val="191919" w:themeColor="text1" w:themeTint="E6"/>
          <w:sz w:val="24"/>
          <w:szCs w:val="24"/>
          <w:rtl/>
          <w:lang w:bidi="ar-EG"/>
        </w:rPr>
        <w:t>.</w:t>
      </w:r>
    </w:p>
    <w:p w14:paraId="3813C6EB" w14:textId="77777777" w:rsidR="00AD3EE5" w:rsidRPr="00F01B79" w:rsidRDefault="00AD3EE5" w:rsidP="00914642">
      <w:pPr>
        <w:spacing w:after="0" w:line="276" w:lineRule="auto"/>
        <w:ind w:firstLine="360"/>
        <w:jc w:val="both"/>
        <w:rPr>
          <w:rFonts w:ascii="Simplified Arabic" w:hAnsi="Simplified Arabic" w:cs="Simplified Arabic"/>
          <w:color w:val="191919" w:themeColor="text1" w:themeTint="E6"/>
          <w:sz w:val="24"/>
          <w:szCs w:val="24"/>
          <w:rtl/>
          <w:lang w:bidi="ar-EG"/>
        </w:rPr>
      </w:pPr>
      <w:r w:rsidRPr="00F01B79">
        <w:rPr>
          <w:rFonts w:ascii="Simplified Arabic" w:hAnsi="Simplified Arabic" w:cs="Simplified Arabic"/>
          <w:color w:val="191919" w:themeColor="text1" w:themeTint="E6"/>
          <w:sz w:val="24"/>
          <w:szCs w:val="24"/>
          <w:rtl/>
          <w:lang w:bidi="ar-EG"/>
        </w:rPr>
        <w:t xml:space="preserve">كما عرفتها </w:t>
      </w:r>
      <w:r w:rsidRPr="00F01B79">
        <w:rPr>
          <w:rFonts w:ascii="Simplified Arabic" w:hAnsi="Simplified Arabic" w:cs="Simplified Arabic"/>
          <w:color w:val="191919" w:themeColor="text1" w:themeTint="E6"/>
          <w:sz w:val="24"/>
          <w:szCs w:val="24"/>
          <w:lang w:bidi="ar-EG"/>
        </w:rPr>
        <w:t>(AICPA, 2014)</w:t>
      </w:r>
      <w:r w:rsidRPr="00F01B79">
        <w:rPr>
          <w:rFonts w:ascii="Simplified Arabic" w:hAnsi="Simplified Arabic" w:cs="Simplified Arabic"/>
          <w:color w:val="191919" w:themeColor="text1" w:themeTint="E6"/>
          <w:sz w:val="24"/>
          <w:szCs w:val="24"/>
          <w:rtl/>
          <w:lang w:bidi="ar-EG"/>
        </w:rPr>
        <w:t xml:space="preserve"> بأنها: "عملية يتم تنفيذها من خلال خطة تضعها الإدارة وموظفين آخرين، والقائمين على الحكم في المؤسسة من أجل توفير تأكيد معقول بتحقيق الأهداف المتعلقة بمصداقية التقارير المالية للشركة، وتتمثل تلك الأهداف بالخطط والسياسات والإجراءات والتصميم المنظمي والأمن المادي لجميع أجزاء عملية الرقابة الداخلية"</w:t>
      </w:r>
      <w:r w:rsidRPr="00F01B79">
        <w:rPr>
          <w:rFonts w:ascii="Simplified Arabic" w:hAnsi="Simplified Arabic" w:cs="Simplified Arabic"/>
          <w:color w:val="191919" w:themeColor="text1" w:themeTint="E6"/>
          <w:sz w:val="24"/>
          <w:szCs w:val="24"/>
          <w:vertAlign w:val="superscript"/>
          <w:rtl/>
        </w:rPr>
        <w:t>(</w:t>
      </w:r>
      <w:r w:rsidRPr="00F01B79">
        <w:rPr>
          <w:rFonts w:ascii="Simplified Arabic" w:hAnsi="Simplified Arabic" w:cs="Simplified Arabic"/>
          <w:color w:val="191919" w:themeColor="text1" w:themeTint="E6"/>
          <w:sz w:val="24"/>
          <w:szCs w:val="24"/>
          <w:vertAlign w:val="superscript"/>
          <w:rtl/>
        </w:rPr>
        <w:footnoteReference w:id="24"/>
      </w:r>
      <w:r w:rsidRPr="00F01B79">
        <w:rPr>
          <w:rFonts w:ascii="Simplified Arabic" w:hAnsi="Simplified Arabic" w:cs="Simplified Arabic"/>
          <w:color w:val="191919" w:themeColor="text1" w:themeTint="E6"/>
          <w:sz w:val="24"/>
          <w:szCs w:val="24"/>
          <w:vertAlign w:val="superscript"/>
          <w:rtl/>
        </w:rPr>
        <w:t>)</w:t>
      </w:r>
      <w:r w:rsidRPr="00F01B79">
        <w:rPr>
          <w:rFonts w:ascii="Simplified Arabic" w:hAnsi="Simplified Arabic" w:cs="Simplified Arabic"/>
          <w:color w:val="191919" w:themeColor="text1" w:themeTint="E6"/>
          <w:sz w:val="24"/>
          <w:szCs w:val="24"/>
          <w:rtl/>
          <w:lang w:bidi="ar-EG"/>
        </w:rPr>
        <w:t>.</w:t>
      </w:r>
    </w:p>
    <w:p w14:paraId="69C2EDE6" w14:textId="77777777" w:rsidR="00AD3EE5" w:rsidRPr="00F01B79" w:rsidRDefault="00AD3EE5" w:rsidP="00914642">
      <w:pPr>
        <w:spacing w:after="0" w:line="276" w:lineRule="auto"/>
        <w:ind w:firstLine="360"/>
        <w:jc w:val="both"/>
        <w:rPr>
          <w:rFonts w:ascii="Simplified Arabic" w:hAnsi="Simplified Arabic" w:cs="Simplified Arabic"/>
          <w:color w:val="191919" w:themeColor="text1" w:themeTint="E6"/>
          <w:sz w:val="24"/>
          <w:szCs w:val="24"/>
          <w:rtl/>
          <w:lang w:bidi="ar-EG"/>
        </w:rPr>
      </w:pPr>
      <w:r w:rsidRPr="00F01B79">
        <w:rPr>
          <w:rFonts w:ascii="Simplified Arabic" w:hAnsi="Simplified Arabic" w:cs="Simplified Arabic"/>
          <w:color w:val="191919" w:themeColor="text1" w:themeTint="E6"/>
          <w:sz w:val="24"/>
          <w:szCs w:val="24"/>
          <w:rtl/>
          <w:lang w:bidi="ar-EG"/>
        </w:rPr>
        <w:t xml:space="preserve">وعرفت </w:t>
      </w:r>
      <w:r w:rsidRPr="00F01B79">
        <w:rPr>
          <w:rFonts w:ascii="Simplified Arabic" w:hAnsi="Simplified Arabic" w:cs="Simplified Arabic"/>
          <w:color w:val="191919" w:themeColor="text1" w:themeTint="E6"/>
          <w:sz w:val="24"/>
          <w:szCs w:val="24"/>
          <w:lang w:bidi="ar-EG"/>
        </w:rPr>
        <w:t>(Wilford, 2012)</w:t>
      </w:r>
      <w:r w:rsidRPr="00F01B79">
        <w:rPr>
          <w:rFonts w:ascii="Simplified Arabic" w:hAnsi="Simplified Arabic" w:cs="Simplified Arabic"/>
          <w:color w:val="191919" w:themeColor="text1" w:themeTint="E6"/>
          <w:sz w:val="24"/>
          <w:szCs w:val="24"/>
          <w:rtl/>
          <w:lang w:bidi="ar-EG"/>
        </w:rPr>
        <w:t xml:space="preserve"> بأنها "خطة تضعها الشركة وكافة الأساليب والتدابير المعتمدة والمنسقة مع رجال الأعمال لحماية أصولها، والتحقق من دقة وموثوقية البيانات المحاسبية، وتعزيز الكفاءة التشغيلية، وتشجيع الالتزام بالسياسات الإدارية المنصوص عليها"</w:t>
      </w:r>
      <w:r w:rsidRPr="00F01B79">
        <w:rPr>
          <w:rFonts w:ascii="Simplified Arabic" w:hAnsi="Simplified Arabic" w:cs="Simplified Arabic"/>
          <w:color w:val="191919" w:themeColor="text1" w:themeTint="E6"/>
          <w:sz w:val="24"/>
          <w:szCs w:val="24"/>
          <w:vertAlign w:val="superscript"/>
          <w:rtl/>
        </w:rPr>
        <w:t>(</w:t>
      </w:r>
      <w:r w:rsidRPr="00F01B79">
        <w:rPr>
          <w:rFonts w:ascii="Simplified Arabic" w:hAnsi="Simplified Arabic" w:cs="Simplified Arabic"/>
          <w:color w:val="191919" w:themeColor="text1" w:themeTint="E6"/>
          <w:sz w:val="24"/>
          <w:szCs w:val="24"/>
          <w:vertAlign w:val="superscript"/>
          <w:rtl/>
        </w:rPr>
        <w:footnoteReference w:id="25"/>
      </w:r>
      <w:r w:rsidRPr="00F01B79">
        <w:rPr>
          <w:rFonts w:ascii="Simplified Arabic" w:hAnsi="Simplified Arabic" w:cs="Simplified Arabic"/>
          <w:color w:val="191919" w:themeColor="text1" w:themeTint="E6"/>
          <w:sz w:val="24"/>
          <w:szCs w:val="24"/>
          <w:vertAlign w:val="superscript"/>
          <w:rtl/>
        </w:rPr>
        <w:t>)</w:t>
      </w:r>
      <w:r w:rsidRPr="00F01B79">
        <w:rPr>
          <w:rFonts w:ascii="Simplified Arabic" w:hAnsi="Simplified Arabic" w:cs="Simplified Arabic"/>
          <w:color w:val="191919" w:themeColor="text1" w:themeTint="E6"/>
          <w:sz w:val="24"/>
          <w:szCs w:val="24"/>
          <w:rtl/>
          <w:lang w:bidi="ar-EG"/>
        </w:rPr>
        <w:t>.</w:t>
      </w:r>
    </w:p>
    <w:p w14:paraId="762D8A29" w14:textId="77777777" w:rsidR="00AD3EE5" w:rsidRPr="00AD3EE5" w:rsidRDefault="00AD3EE5" w:rsidP="00914642">
      <w:pPr>
        <w:spacing w:after="0" w:line="276" w:lineRule="auto"/>
        <w:ind w:firstLine="360"/>
        <w:jc w:val="both"/>
        <w:rPr>
          <w:rFonts w:ascii="Simplified Arabic" w:hAnsi="Simplified Arabic" w:cs="Simplified Arabic"/>
          <w:color w:val="191919" w:themeColor="text1" w:themeTint="E6"/>
          <w:sz w:val="28"/>
          <w:szCs w:val="28"/>
          <w:lang w:bidi="ar-EG"/>
        </w:rPr>
      </w:pPr>
      <w:r w:rsidRPr="00F01B79">
        <w:rPr>
          <w:rFonts w:ascii="Simplified Arabic" w:hAnsi="Simplified Arabic" w:cs="Simplified Arabic"/>
          <w:color w:val="191919" w:themeColor="text1" w:themeTint="E6"/>
          <w:sz w:val="24"/>
          <w:szCs w:val="24"/>
          <w:rtl/>
          <w:lang w:bidi="ar-EG"/>
        </w:rPr>
        <w:t>كما عرفتها (فيحاء، 2012) بأنها "نظام الرقابة الداخلية بأنه أحد الوسائل الهامة للحد من ظاهرة الفساد المالي والإداري كما إن هذه النظم تسعى لتحيق الأهداف المرسومة في مختلف الوحدات الاقتصادية في المؤسسة"</w:t>
      </w:r>
      <w:r w:rsidRPr="00F01B79">
        <w:rPr>
          <w:rFonts w:ascii="Simplified Arabic" w:hAnsi="Simplified Arabic" w:cs="Simplified Arabic"/>
          <w:color w:val="191919" w:themeColor="text1" w:themeTint="E6"/>
          <w:sz w:val="24"/>
          <w:szCs w:val="24"/>
          <w:vertAlign w:val="superscript"/>
          <w:rtl/>
        </w:rPr>
        <w:t>(</w:t>
      </w:r>
      <w:r w:rsidRPr="00F01B79">
        <w:rPr>
          <w:rFonts w:ascii="Simplified Arabic" w:hAnsi="Simplified Arabic" w:cs="Simplified Arabic"/>
          <w:color w:val="191919" w:themeColor="text1" w:themeTint="E6"/>
          <w:sz w:val="24"/>
          <w:szCs w:val="24"/>
          <w:vertAlign w:val="superscript"/>
          <w:rtl/>
        </w:rPr>
        <w:footnoteReference w:id="26"/>
      </w:r>
      <w:r w:rsidRPr="00F01B79">
        <w:rPr>
          <w:rFonts w:ascii="Simplified Arabic" w:hAnsi="Simplified Arabic" w:cs="Simplified Arabic"/>
          <w:color w:val="191919" w:themeColor="text1" w:themeTint="E6"/>
          <w:sz w:val="24"/>
          <w:szCs w:val="24"/>
          <w:vertAlign w:val="superscript"/>
          <w:rtl/>
        </w:rPr>
        <w:t>)</w:t>
      </w:r>
      <w:r w:rsidRPr="00F01B79">
        <w:rPr>
          <w:rFonts w:ascii="Simplified Arabic" w:hAnsi="Simplified Arabic" w:cs="Simplified Arabic"/>
          <w:color w:val="191919" w:themeColor="text1" w:themeTint="E6"/>
          <w:sz w:val="24"/>
          <w:szCs w:val="24"/>
          <w:rtl/>
          <w:lang w:bidi="ar-EG"/>
        </w:rPr>
        <w:t>. وعرفها (ثامر، 2010) "بأنه نظام رقابي شامل ينظم أعمال المنشاة ويسيرها بالشكل الصحيح بهدف</w:t>
      </w:r>
      <w:r w:rsidRPr="00AD3EE5">
        <w:rPr>
          <w:rFonts w:ascii="Simplified Arabic" w:hAnsi="Simplified Arabic" w:cs="Simplified Arabic"/>
          <w:color w:val="191919" w:themeColor="text1" w:themeTint="E6"/>
          <w:sz w:val="28"/>
          <w:szCs w:val="28"/>
          <w:rtl/>
          <w:lang w:bidi="ar-EG"/>
        </w:rPr>
        <w:t xml:space="preserve"> الحفاظ على أصولها </w:t>
      </w:r>
      <w:r w:rsidRPr="00F01B79">
        <w:rPr>
          <w:rFonts w:ascii="Simplified Arabic" w:hAnsi="Simplified Arabic" w:cs="Simplified Arabic"/>
          <w:color w:val="191919" w:themeColor="text1" w:themeTint="E6"/>
          <w:sz w:val="24"/>
          <w:szCs w:val="24"/>
          <w:rtl/>
          <w:lang w:bidi="ar-EG"/>
        </w:rPr>
        <w:t>وضمان دقة المعلومات في سجلاتها مما يساعدها على الاعتماد عليها قدر المستطاع لتتعدى المسائل المالية لحماية أصول المنشأة"</w:t>
      </w:r>
      <w:r w:rsidRPr="00F01B79">
        <w:rPr>
          <w:rFonts w:ascii="Simplified Arabic" w:hAnsi="Simplified Arabic" w:cs="Simplified Arabic"/>
          <w:color w:val="191919" w:themeColor="text1" w:themeTint="E6"/>
          <w:sz w:val="24"/>
          <w:szCs w:val="24"/>
          <w:vertAlign w:val="superscript"/>
          <w:rtl/>
        </w:rPr>
        <w:t>(</w:t>
      </w:r>
      <w:r w:rsidRPr="00F01B79">
        <w:rPr>
          <w:rFonts w:ascii="Simplified Arabic" w:hAnsi="Simplified Arabic" w:cs="Simplified Arabic"/>
          <w:color w:val="191919" w:themeColor="text1" w:themeTint="E6"/>
          <w:sz w:val="24"/>
          <w:szCs w:val="24"/>
          <w:vertAlign w:val="superscript"/>
          <w:rtl/>
        </w:rPr>
        <w:footnoteReference w:id="27"/>
      </w:r>
      <w:r w:rsidRPr="00F01B79">
        <w:rPr>
          <w:rFonts w:ascii="Simplified Arabic" w:hAnsi="Simplified Arabic" w:cs="Simplified Arabic"/>
          <w:color w:val="191919" w:themeColor="text1" w:themeTint="E6"/>
          <w:sz w:val="24"/>
          <w:szCs w:val="24"/>
          <w:vertAlign w:val="superscript"/>
          <w:rtl/>
        </w:rPr>
        <w:t>)</w:t>
      </w:r>
      <w:r w:rsidRPr="00F01B79">
        <w:rPr>
          <w:rFonts w:ascii="Simplified Arabic" w:hAnsi="Simplified Arabic" w:cs="Simplified Arabic"/>
          <w:color w:val="191919" w:themeColor="text1" w:themeTint="E6"/>
          <w:sz w:val="24"/>
          <w:szCs w:val="24"/>
          <w:rtl/>
          <w:lang w:bidi="ar-EG"/>
        </w:rPr>
        <w:t>.</w:t>
      </w:r>
    </w:p>
    <w:p w14:paraId="4C1A3F87" w14:textId="77777777" w:rsidR="00AD3EE5" w:rsidRPr="00AD3EE5" w:rsidRDefault="00AD3EE5" w:rsidP="00914642">
      <w:pPr>
        <w:spacing w:after="0" w:line="276" w:lineRule="auto"/>
        <w:ind w:firstLine="360"/>
        <w:jc w:val="both"/>
        <w:rPr>
          <w:rFonts w:ascii="Simplified Arabic" w:hAnsi="Simplified Arabic" w:cs="Simplified Arabic"/>
          <w:b/>
          <w:bCs/>
          <w:color w:val="191919" w:themeColor="text1" w:themeTint="E6"/>
          <w:sz w:val="28"/>
          <w:szCs w:val="28"/>
          <w:lang w:bidi="ar-EG"/>
        </w:rPr>
      </w:pPr>
      <w:r w:rsidRPr="00AD3EE5">
        <w:rPr>
          <w:rFonts w:ascii="Simplified Arabic" w:hAnsi="Simplified Arabic" w:cs="Simplified Arabic"/>
          <w:b/>
          <w:bCs/>
          <w:color w:val="191919" w:themeColor="text1" w:themeTint="E6"/>
          <w:sz w:val="28"/>
          <w:szCs w:val="28"/>
          <w:rtl/>
          <w:lang w:bidi="ar-EG"/>
        </w:rPr>
        <w:lastRenderedPageBreak/>
        <w:t xml:space="preserve">2- مراحل تطور الرقابة الداخلية: </w:t>
      </w:r>
      <w:r w:rsidRPr="00F01B79">
        <w:rPr>
          <w:rFonts w:ascii="Simplified Arabic" w:hAnsi="Simplified Arabic" w:cs="Simplified Arabic"/>
          <w:color w:val="191919" w:themeColor="text1" w:themeTint="E6"/>
          <w:sz w:val="24"/>
          <w:szCs w:val="24"/>
          <w:rtl/>
          <w:lang w:bidi="ar-EG"/>
        </w:rPr>
        <w:t>مر نظام الرقابة الداخلية بمراحل متعددة ليصبح على ما هو عليه</w:t>
      </w:r>
      <w:r w:rsidRPr="00F01B79">
        <w:rPr>
          <w:rFonts w:ascii="Simplified Arabic" w:hAnsi="Simplified Arabic" w:cs="Simplified Arabic"/>
          <w:color w:val="191919" w:themeColor="text1" w:themeTint="E6"/>
          <w:sz w:val="24"/>
          <w:szCs w:val="24"/>
          <w:vertAlign w:val="superscript"/>
          <w:rtl/>
        </w:rPr>
        <w:t>(</w:t>
      </w:r>
      <w:r w:rsidRPr="00F01B79">
        <w:rPr>
          <w:rFonts w:ascii="Simplified Arabic" w:hAnsi="Simplified Arabic" w:cs="Simplified Arabic"/>
          <w:color w:val="191919" w:themeColor="text1" w:themeTint="E6"/>
          <w:sz w:val="24"/>
          <w:szCs w:val="24"/>
          <w:vertAlign w:val="superscript"/>
          <w:rtl/>
        </w:rPr>
        <w:footnoteReference w:id="28"/>
      </w:r>
      <w:r w:rsidRPr="00F01B79">
        <w:rPr>
          <w:rFonts w:ascii="Simplified Arabic" w:hAnsi="Simplified Arabic" w:cs="Simplified Arabic"/>
          <w:color w:val="191919" w:themeColor="text1" w:themeTint="E6"/>
          <w:sz w:val="24"/>
          <w:szCs w:val="24"/>
          <w:vertAlign w:val="superscript"/>
          <w:rtl/>
        </w:rPr>
        <w:t>)</w:t>
      </w:r>
      <w:r w:rsidRPr="00F01B79">
        <w:rPr>
          <w:rFonts w:ascii="Simplified Arabic" w:hAnsi="Simplified Arabic" w:cs="Simplified Arabic"/>
          <w:color w:val="191919" w:themeColor="text1" w:themeTint="E6"/>
          <w:sz w:val="24"/>
          <w:szCs w:val="24"/>
          <w:rtl/>
          <w:lang w:bidi="ar-EG"/>
        </w:rPr>
        <w:t>، والتي بينت محور الأهمية له من قبِل الشركات وهي كالآتي</w:t>
      </w:r>
      <w:r w:rsidRPr="00AD3EE5">
        <w:rPr>
          <w:rFonts w:ascii="Simplified Arabic" w:hAnsi="Simplified Arabic" w:cs="Simplified Arabic"/>
          <w:color w:val="191919" w:themeColor="text1" w:themeTint="E6"/>
          <w:sz w:val="28"/>
          <w:szCs w:val="28"/>
          <w:rtl/>
          <w:lang w:bidi="ar-EG"/>
        </w:rPr>
        <w:t>:</w:t>
      </w:r>
    </w:p>
    <w:p w14:paraId="260408D1" w14:textId="77777777" w:rsidR="00AD3EE5" w:rsidRPr="00914642" w:rsidRDefault="00AD3EE5" w:rsidP="00852BC2">
      <w:pPr>
        <w:pStyle w:val="ListParagraph"/>
        <w:numPr>
          <w:ilvl w:val="0"/>
          <w:numId w:val="18"/>
        </w:numPr>
        <w:spacing w:after="0" w:line="276" w:lineRule="auto"/>
        <w:jc w:val="both"/>
        <w:rPr>
          <w:rFonts w:ascii="Simplified Arabic" w:hAnsi="Simplified Arabic" w:cs="Simplified Arabic"/>
          <w:color w:val="191919" w:themeColor="text1" w:themeTint="E6"/>
          <w:sz w:val="28"/>
          <w:szCs w:val="28"/>
          <w:lang w:bidi="ar-EG"/>
        </w:rPr>
      </w:pPr>
      <w:r w:rsidRPr="00914642">
        <w:rPr>
          <w:rFonts w:ascii="Simplified Arabic" w:hAnsi="Simplified Arabic" w:cs="Simplified Arabic"/>
          <w:b/>
          <w:bCs/>
          <w:color w:val="191919" w:themeColor="text1" w:themeTint="E6"/>
          <w:sz w:val="28"/>
          <w:szCs w:val="28"/>
          <w:rtl/>
          <w:lang w:bidi="ar-EG"/>
        </w:rPr>
        <w:t>مرحلة الرقابة الشخصية:</w:t>
      </w:r>
      <w:r w:rsidRPr="00914642">
        <w:rPr>
          <w:rFonts w:ascii="Simplified Arabic" w:hAnsi="Simplified Arabic" w:cs="Simplified Arabic"/>
          <w:color w:val="191919" w:themeColor="text1" w:themeTint="E6"/>
          <w:sz w:val="28"/>
          <w:szCs w:val="28"/>
          <w:rtl/>
          <w:lang w:bidi="ar-EG"/>
        </w:rPr>
        <w:t xml:space="preserve"> </w:t>
      </w:r>
      <w:r w:rsidRPr="00F01B79">
        <w:rPr>
          <w:rFonts w:ascii="Simplified Arabic" w:hAnsi="Simplified Arabic" w:cs="Simplified Arabic"/>
          <w:color w:val="191919" w:themeColor="text1" w:themeTint="E6"/>
          <w:sz w:val="24"/>
          <w:szCs w:val="24"/>
          <w:rtl/>
          <w:lang w:bidi="ar-EG"/>
        </w:rPr>
        <w:t>تتضمن المفهوم الضيق للرقابة وتتمثل بالمحافظة على النقدية من الضياع والسرقة وامتدت لتشمل باقي الأصول وكانت تطبق في الشركات الصغيرة والفردية</w:t>
      </w:r>
      <w:r w:rsidRPr="00914642">
        <w:rPr>
          <w:rFonts w:ascii="Simplified Arabic" w:hAnsi="Simplified Arabic" w:cs="Simplified Arabic"/>
          <w:color w:val="191919" w:themeColor="text1" w:themeTint="E6"/>
          <w:sz w:val="28"/>
          <w:szCs w:val="28"/>
          <w:rtl/>
          <w:lang w:bidi="ar-EG"/>
        </w:rPr>
        <w:t>.</w:t>
      </w:r>
    </w:p>
    <w:p w14:paraId="03D30D8D" w14:textId="77777777" w:rsidR="00AD3EE5" w:rsidRPr="00F01B79" w:rsidRDefault="00AD3EE5" w:rsidP="00852BC2">
      <w:pPr>
        <w:pStyle w:val="ListParagraph"/>
        <w:numPr>
          <w:ilvl w:val="0"/>
          <w:numId w:val="18"/>
        </w:numPr>
        <w:spacing w:after="0" w:line="276" w:lineRule="auto"/>
        <w:jc w:val="both"/>
        <w:rPr>
          <w:rFonts w:ascii="Simplified Arabic" w:hAnsi="Simplified Arabic" w:cs="Simplified Arabic"/>
          <w:color w:val="191919" w:themeColor="text1" w:themeTint="E6"/>
          <w:sz w:val="24"/>
          <w:szCs w:val="24"/>
          <w:lang w:bidi="ar-EG"/>
        </w:rPr>
      </w:pPr>
      <w:r w:rsidRPr="00914642">
        <w:rPr>
          <w:rFonts w:ascii="Simplified Arabic" w:hAnsi="Simplified Arabic" w:cs="Simplified Arabic"/>
          <w:b/>
          <w:bCs/>
          <w:color w:val="191919" w:themeColor="text1" w:themeTint="E6"/>
          <w:sz w:val="28"/>
          <w:szCs w:val="28"/>
          <w:rtl/>
          <w:lang w:bidi="ar-EG"/>
        </w:rPr>
        <w:t>مرحلة الضبط الداخلي:</w:t>
      </w:r>
      <w:r w:rsidRPr="00914642">
        <w:rPr>
          <w:rFonts w:ascii="Simplified Arabic" w:hAnsi="Simplified Arabic" w:cs="Simplified Arabic"/>
          <w:color w:val="191919" w:themeColor="text1" w:themeTint="E6"/>
          <w:sz w:val="28"/>
          <w:szCs w:val="28"/>
          <w:rtl/>
          <w:lang w:bidi="ar-EG"/>
        </w:rPr>
        <w:t xml:space="preserve"> </w:t>
      </w:r>
      <w:r w:rsidRPr="00F01B79">
        <w:rPr>
          <w:rFonts w:ascii="Simplified Arabic" w:hAnsi="Simplified Arabic" w:cs="Simplified Arabic"/>
          <w:color w:val="191919" w:themeColor="text1" w:themeTint="E6"/>
          <w:sz w:val="24"/>
          <w:szCs w:val="24"/>
          <w:rtl/>
          <w:lang w:bidi="ar-EG"/>
        </w:rPr>
        <w:t>شهدت هذه المرحلة نمو في حجم الشركات وزيادة في نشاطاتها وعملياتها واتساع نطاقها الجغرافي، وهو اقتضى تطوير في مفهوم الرقابة الداخلية ليشمل مجموعة الوسائل والإجراءات التي تتبناها الوحدة الاقتصادية من أجل حماية النقدية والأصول الأخرى لضمان الدقة المحاسبية والعمليات المثبتة في الدفاتر.</w:t>
      </w:r>
    </w:p>
    <w:p w14:paraId="52BB829C" w14:textId="77777777" w:rsidR="00AD3EE5" w:rsidRPr="00F01B79" w:rsidRDefault="00AD3EE5" w:rsidP="00852BC2">
      <w:pPr>
        <w:pStyle w:val="ListParagraph"/>
        <w:numPr>
          <w:ilvl w:val="0"/>
          <w:numId w:val="18"/>
        </w:numPr>
        <w:spacing w:after="0" w:line="276" w:lineRule="auto"/>
        <w:jc w:val="both"/>
        <w:rPr>
          <w:rFonts w:ascii="Simplified Arabic" w:hAnsi="Simplified Arabic" w:cs="Simplified Arabic"/>
          <w:color w:val="191919" w:themeColor="text1" w:themeTint="E6"/>
          <w:sz w:val="24"/>
          <w:szCs w:val="24"/>
          <w:lang w:bidi="ar-EG"/>
        </w:rPr>
      </w:pPr>
      <w:r w:rsidRPr="00914642">
        <w:rPr>
          <w:rFonts w:ascii="Simplified Arabic" w:hAnsi="Simplified Arabic" w:cs="Simplified Arabic"/>
          <w:b/>
          <w:bCs/>
          <w:color w:val="191919" w:themeColor="text1" w:themeTint="E6"/>
          <w:sz w:val="28"/>
          <w:szCs w:val="28"/>
          <w:rtl/>
          <w:lang w:bidi="ar-EG"/>
        </w:rPr>
        <w:t>مرحلة الكفاءة الإنتاجية:</w:t>
      </w:r>
      <w:r w:rsidRPr="00914642">
        <w:rPr>
          <w:rFonts w:ascii="Simplified Arabic" w:hAnsi="Simplified Arabic" w:cs="Simplified Arabic"/>
          <w:color w:val="191919" w:themeColor="text1" w:themeTint="E6"/>
          <w:sz w:val="28"/>
          <w:szCs w:val="28"/>
          <w:rtl/>
          <w:lang w:bidi="ar-EG"/>
        </w:rPr>
        <w:t xml:space="preserve"> </w:t>
      </w:r>
      <w:r w:rsidRPr="00F01B79">
        <w:rPr>
          <w:rFonts w:ascii="Simplified Arabic" w:hAnsi="Simplified Arabic" w:cs="Simplified Arabic"/>
          <w:color w:val="191919" w:themeColor="text1" w:themeTint="E6"/>
          <w:sz w:val="24"/>
          <w:szCs w:val="24"/>
          <w:rtl/>
          <w:lang w:bidi="ar-EG"/>
        </w:rPr>
        <w:t>تضمنت هذه المرحلة طفرة بمفهوم الرقابة الداخلية وشكلت قاعدة لإرساء المفهوم الشامل للرقابة الداخلية وتميزت بالاهتمام بالجوانب التنظيمية والإدارية واتساع أهدافها لتشمل تحقيق كفاءة استخدام الموارد المتاحة، إلى جانب الأهداف التقليدية المتمثلة بالمحافظة على أصول المنشاة وضمان الدقة الحسابية للعمليات والسجلات.</w:t>
      </w:r>
    </w:p>
    <w:p w14:paraId="7E8E70D6" w14:textId="77777777" w:rsidR="00AD3EE5" w:rsidRPr="00F01B79" w:rsidRDefault="00AD3EE5" w:rsidP="00914642">
      <w:pPr>
        <w:spacing w:after="0" w:line="276" w:lineRule="auto"/>
        <w:ind w:firstLine="360"/>
        <w:jc w:val="both"/>
        <w:rPr>
          <w:rFonts w:ascii="Simplified Arabic" w:hAnsi="Simplified Arabic" w:cs="Simplified Arabic"/>
          <w:color w:val="191919" w:themeColor="text1" w:themeTint="E6"/>
          <w:sz w:val="24"/>
          <w:szCs w:val="24"/>
          <w:rtl/>
          <w:lang w:bidi="ar-EG"/>
        </w:rPr>
      </w:pPr>
      <w:r w:rsidRPr="00F01B79">
        <w:rPr>
          <w:rFonts w:ascii="Simplified Arabic" w:hAnsi="Simplified Arabic" w:cs="Simplified Arabic" w:hint="cs"/>
          <w:color w:val="191919" w:themeColor="text1" w:themeTint="E6"/>
          <w:sz w:val="24"/>
          <w:szCs w:val="24"/>
          <w:rtl/>
          <w:lang w:bidi="ar-EG"/>
        </w:rPr>
        <w:t>ب- السياسات والإجراءات لتفادي مخاطر نقص المعلومات:</w:t>
      </w:r>
    </w:p>
    <w:p w14:paraId="398BBD99" w14:textId="23EB3540" w:rsidR="00AD3EE5" w:rsidRPr="00AD3EE5" w:rsidRDefault="00AD3EE5" w:rsidP="00914642">
      <w:pPr>
        <w:spacing w:after="0" w:line="276" w:lineRule="auto"/>
        <w:ind w:left="360" w:firstLine="360"/>
        <w:jc w:val="both"/>
        <w:rPr>
          <w:rFonts w:ascii="Simplified Arabic" w:hAnsi="Simplified Arabic" w:cs="Simplified Arabic"/>
          <w:color w:val="191919" w:themeColor="text1" w:themeTint="E6"/>
          <w:sz w:val="28"/>
          <w:szCs w:val="28"/>
          <w:rtl/>
          <w:lang w:bidi="ar-EG"/>
        </w:rPr>
      </w:pPr>
      <w:r w:rsidRPr="00F01B79">
        <w:rPr>
          <w:rFonts w:ascii="Simplified Arabic" w:hAnsi="Simplified Arabic" w:cs="Simplified Arabic"/>
          <w:color w:val="191919" w:themeColor="text1" w:themeTint="E6"/>
          <w:sz w:val="24"/>
          <w:szCs w:val="24"/>
          <w:rtl/>
          <w:lang w:bidi="ar-EG"/>
        </w:rPr>
        <w:t>يمثل وضوح وشمولية السياسات والإجراءات جزء لا يتجزأ من الرقابة الاكتشافية؛ فالسياسات هي الإرشادات المكتوبة التي تشير إلى إدارة وتوجيه العمليات</w:t>
      </w:r>
      <w:r w:rsidR="00A34531" w:rsidRPr="00F01B79">
        <w:rPr>
          <w:rFonts w:ascii="Simplified Arabic" w:hAnsi="Simplified Arabic" w:cs="Simplified Arabic" w:hint="cs"/>
          <w:color w:val="191919" w:themeColor="text1" w:themeTint="E6"/>
          <w:sz w:val="24"/>
          <w:szCs w:val="24"/>
          <w:rtl/>
          <w:lang w:bidi="ar-EG"/>
        </w:rPr>
        <w:t>،</w:t>
      </w:r>
      <w:r w:rsidRPr="00F01B79">
        <w:rPr>
          <w:rFonts w:ascii="Simplified Arabic" w:hAnsi="Simplified Arabic" w:cs="Simplified Arabic"/>
          <w:color w:val="191919" w:themeColor="text1" w:themeTint="E6"/>
          <w:sz w:val="24"/>
          <w:szCs w:val="24"/>
          <w:rtl/>
          <w:lang w:bidi="ar-EG"/>
        </w:rPr>
        <w:t xml:space="preserve"> سياسات الإقراض تشمل إرشادات حول الشروط والمواصفات الواجب توفرها في العميل الزبون، وصف للمنتجات المقدمة، والإجراءات هي التعليمات المكتوبة التي توضح كيفية تنفيذ وإتباع السياسات، ولكي تكون فعالة يجب أن تكون</w:t>
      </w:r>
      <w:r w:rsidRPr="00AD3EE5">
        <w:rPr>
          <w:rFonts w:ascii="Simplified Arabic" w:hAnsi="Simplified Arabic" w:cs="Simplified Arabic"/>
          <w:color w:val="191919" w:themeColor="text1" w:themeTint="E6"/>
          <w:sz w:val="28"/>
          <w:szCs w:val="28"/>
          <w:rtl/>
          <w:lang w:bidi="ar-EG"/>
        </w:rPr>
        <w:t>:</w:t>
      </w:r>
    </w:p>
    <w:p w14:paraId="40F57A29" w14:textId="77777777" w:rsidR="00AD3EE5" w:rsidRPr="00AD3EE5" w:rsidRDefault="00AD3EE5" w:rsidP="00852BC2">
      <w:pPr>
        <w:numPr>
          <w:ilvl w:val="0"/>
          <w:numId w:val="19"/>
        </w:numPr>
        <w:spacing w:after="0" w:line="276" w:lineRule="auto"/>
        <w:jc w:val="both"/>
        <w:rPr>
          <w:rFonts w:ascii="Simplified Arabic" w:hAnsi="Simplified Arabic" w:cs="Simplified Arabic"/>
          <w:color w:val="191919" w:themeColor="text1" w:themeTint="E6"/>
          <w:sz w:val="28"/>
          <w:szCs w:val="28"/>
          <w:rtl/>
          <w:lang w:bidi="ar-EG"/>
        </w:rPr>
      </w:pPr>
      <w:r w:rsidRPr="00AD3EE5">
        <w:rPr>
          <w:rFonts w:ascii="Simplified Arabic" w:hAnsi="Simplified Arabic" w:cs="Simplified Arabic"/>
          <w:b/>
          <w:bCs/>
          <w:color w:val="191919" w:themeColor="text1" w:themeTint="E6"/>
          <w:sz w:val="28"/>
          <w:szCs w:val="28"/>
          <w:rtl/>
          <w:lang w:bidi="ar-EG"/>
        </w:rPr>
        <w:t>مكتوبة:</w:t>
      </w:r>
      <w:r w:rsidRPr="00AD3EE5">
        <w:rPr>
          <w:rFonts w:ascii="Simplified Arabic" w:hAnsi="Simplified Arabic" w:cs="Simplified Arabic"/>
          <w:color w:val="191919" w:themeColor="text1" w:themeTint="E6"/>
          <w:sz w:val="28"/>
          <w:szCs w:val="28"/>
          <w:rtl/>
          <w:lang w:bidi="ar-EG"/>
        </w:rPr>
        <w:t xml:space="preserve"> </w:t>
      </w:r>
      <w:r w:rsidRPr="00F01B79">
        <w:rPr>
          <w:rFonts w:ascii="Simplified Arabic" w:hAnsi="Simplified Arabic" w:cs="Simplified Arabic"/>
          <w:color w:val="191919" w:themeColor="text1" w:themeTint="E6"/>
          <w:sz w:val="24"/>
          <w:szCs w:val="24"/>
          <w:rtl/>
          <w:lang w:bidi="ar-EG"/>
        </w:rPr>
        <w:t>أن تكون مكتوبة، فالتعليمات الشفوية نادرًا ما تكون متوافقة، وتكون سهلة للخلط.</w:t>
      </w:r>
    </w:p>
    <w:p w14:paraId="245C6019" w14:textId="77777777" w:rsidR="00AD3EE5" w:rsidRPr="00AD3EE5" w:rsidRDefault="00AD3EE5" w:rsidP="00852BC2">
      <w:pPr>
        <w:numPr>
          <w:ilvl w:val="0"/>
          <w:numId w:val="19"/>
        </w:numPr>
        <w:spacing w:after="0" w:line="276" w:lineRule="auto"/>
        <w:jc w:val="both"/>
        <w:rPr>
          <w:rFonts w:ascii="Simplified Arabic" w:hAnsi="Simplified Arabic" w:cs="Simplified Arabic"/>
          <w:color w:val="191919" w:themeColor="text1" w:themeTint="E6"/>
          <w:sz w:val="28"/>
          <w:szCs w:val="28"/>
          <w:lang w:bidi="ar-EG"/>
        </w:rPr>
      </w:pPr>
      <w:r w:rsidRPr="00AD3EE5">
        <w:rPr>
          <w:rFonts w:ascii="Simplified Arabic" w:hAnsi="Simplified Arabic" w:cs="Simplified Arabic"/>
          <w:b/>
          <w:bCs/>
          <w:color w:val="191919" w:themeColor="text1" w:themeTint="E6"/>
          <w:sz w:val="28"/>
          <w:szCs w:val="28"/>
          <w:rtl/>
          <w:lang w:bidi="ar-EG"/>
        </w:rPr>
        <w:t>بسيطة وواضحة:</w:t>
      </w:r>
      <w:r w:rsidRPr="00AD3EE5">
        <w:rPr>
          <w:rFonts w:ascii="Simplified Arabic" w:hAnsi="Simplified Arabic" w:cs="Simplified Arabic"/>
          <w:color w:val="191919" w:themeColor="text1" w:themeTint="E6"/>
          <w:sz w:val="28"/>
          <w:szCs w:val="28"/>
          <w:rtl/>
          <w:lang w:bidi="ar-EG"/>
        </w:rPr>
        <w:t xml:space="preserve"> </w:t>
      </w:r>
      <w:r w:rsidRPr="00F01B79">
        <w:rPr>
          <w:rFonts w:ascii="Simplified Arabic" w:hAnsi="Simplified Arabic" w:cs="Simplified Arabic"/>
          <w:color w:val="191919" w:themeColor="text1" w:themeTint="E6"/>
          <w:sz w:val="24"/>
          <w:szCs w:val="24"/>
          <w:rtl/>
          <w:lang w:bidi="ar-EG"/>
        </w:rPr>
        <w:t>بمعنى أن تكون مباشرة إلى النقطة المطلوبة، وأن يتم استخدام الرسوم والأشكال لتوضيح تدفق العمليات.</w:t>
      </w:r>
    </w:p>
    <w:p w14:paraId="06DF5376" w14:textId="77777777" w:rsidR="00AD3EE5" w:rsidRPr="00AD3EE5" w:rsidRDefault="00AD3EE5" w:rsidP="00852BC2">
      <w:pPr>
        <w:numPr>
          <w:ilvl w:val="0"/>
          <w:numId w:val="19"/>
        </w:numPr>
        <w:spacing w:after="0" w:line="276" w:lineRule="auto"/>
        <w:jc w:val="both"/>
        <w:rPr>
          <w:rFonts w:ascii="Simplified Arabic" w:hAnsi="Simplified Arabic" w:cs="Simplified Arabic"/>
          <w:color w:val="191919" w:themeColor="text1" w:themeTint="E6"/>
          <w:sz w:val="28"/>
          <w:szCs w:val="28"/>
          <w:lang w:bidi="ar-EG"/>
        </w:rPr>
      </w:pPr>
      <w:r w:rsidRPr="00AD3EE5">
        <w:rPr>
          <w:rFonts w:ascii="Simplified Arabic" w:hAnsi="Simplified Arabic" w:cs="Simplified Arabic"/>
          <w:b/>
          <w:bCs/>
          <w:color w:val="191919" w:themeColor="text1" w:themeTint="E6"/>
          <w:sz w:val="28"/>
          <w:szCs w:val="28"/>
          <w:rtl/>
          <w:lang w:bidi="ar-EG"/>
        </w:rPr>
        <w:t>متاحة:</w:t>
      </w:r>
      <w:r w:rsidRPr="00AD3EE5">
        <w:rPr>
          <w:rFonts w:ascii="Simplified Arabic" w:hAnsi="Simplified Arabic" w:cs="Simplified Arabic"/>
          <w:color w:val="191919" w:themeColor="text1" w:themeTint="E6"/>
          <w:sz w:val="28"/>
          <w:szCs w:val="28"/>
          <w:rtl/>
          <w:lang w:bidi="ar-EG"/>
        </w:rPr>
        <w:t xml:space="preserve"> </w:t>
      </w:r>
      <w:r w:rsidRPr="00F01B79">
        <w:rPr>
          <w:rFonts w:ascii="Simplified Arabic" w:hAnsi="Simplified Arabic" w:cs="Simplified Arabic"/>
          <w:color w:val="191919" w:themeColor="text1" w:themeTint="E6"/>
          <w:sz w:val="24"/>
          <w:szCs w:val="24"/>
          <w:rtl/>
          <w:lang w:bidi="ar-EG"/>
        </w:rPr>
        <w:t>التأكد من وجودها مع كل موظف وفقا لطبيعة عمله ومستواه الو</w:t>
      </w:r>
      <w:r w:rsidRPr="00AD3EE5">
        <w:rPr>
          <w:rFonts w:ascii="Simplified Arabic" w:hAnsi="Simplified Arabic" w:cs="Simplified Arabic"/>
          <w:color w:val="191919" w:themeColor="text1" w:themeTint="E6"/>
          <w:sz w:val="28"/>
          <w:szCs w:val="28"/>
          <w:rtl/>
          <w:lang w:bidi="ar-EG"/>
        </w:rPr>
        <w:t>ظيفي.</w:t>
      </w:r>
    </w:p>
    <w:p w14:paraId="40918812" w14:textId="77777777" w:rsidR="00AD3EE5" w:rsidRPr="00AD3EE5" w:rsidRDefault="00AD3EE5" w:rsidP="00852BC2">
      <w:pPr>
        <w:numPr>
          <w:ilvl w:val="0"/>
          <w:numId w:val="19"/>
        </w:numPr>
        <w:spacing w:after="0" w:line="276" w:lineRule="auto"/>
        <w:jc w:val="both"/>
        <w:rPr>
          <w:rFonts w:ascii="Simplified Arabic" w:hAnsi="Simplified Arabic" w:cs="Simplified Arabic"/>
          <w:color w:val="191919" w:themeColor="text1" w:themeTint="E6"/>
          <w:sz w:val="28"/>
          <w:szCs w:val="28"/>
          <w:lang w:bidi="ar-EG"/>
        </w:rPr>
      </w:pPr>
      <w:r w:rsidRPr="00AD3EE5">
        <w:rPr>
          <w:rFonts w:ascii="Simplified Arabic" w:hAnsi="Simplified Arabic" w:cs="Simplified Arabic"/>
          <w:b/>
          <w:bCs/>
          <w:color w:val="191919" w:themeColor="text1" w:themeTint="E6"/>
          <w:sz w:val="28"/>
          <w:szCs w:val="28"/>
          <w:rtl/>
          <w:lang w:bidi="ar-EG"/>
        </w:rPr>
        <w:t>مفهومة:</w:t>
      </w:r>
      <w:r w:rsidRPr="00AD3EE5">
        <w:rPr>
          <w:rFonts w:ascii="Simplified Arabic" w:hAnsi="Simplified Arabic" w:cs="Simplified Arabic"/>
          <w:color w:val="191919" w:themeColor="text1" w:themeTint="E6"/>
          <w:sz w:val="28"/>
          <w:szCs w:val="28"/>
          <w:rtl/>
          <w:lang w:bidi="ar-EG"/>
        </w:rPr>
        <w:t xml:space="preserve"> </w:t>
      </w:r>
      <w:r w:rsidRPr="00F01B79">
        <w:rPr>
          <w:rFonts w:ascii="Simplified Arabic" w:hAnsi="Simplified Arabic" w:cs="Simplified Arabic"/>
          <w:color w:val="191919" w:themeColor="text1" w:themeTint="E6"/>
          <w:sz w:val="24"/>
          <w:szCs w:val="24"/>
          <w:rtl/>
          <w:lang w:bidi="ar-EG"/>
        </w:rPr>
        <w:t>تدريب كافة العاملين عليه</w:t>
      </w:r>
      <w:r w:rsidRPr="00AD3EE5">
        <w:rPr>
          <w:rFonts w:ascii="Simplified Arabic" w:hAnsi="Simplified Arabic" w:cs="Simplified Arabic"/>
          <w:color w:val="191919" w:themeColor="text1" w:themeTint="E6"/>
          <w:sz w:val="28"/>
          <w:szCs w:val="28"/>
          <w:rtl/>
          <w:lang w:bidi="ar-EG"/>
        </w:rPr>
        <w:t>ا.</w:t>
      </w:r>
    </w:p>
    <w:p w14:paraId="2A1DE8D7" w14:textId="77777777" w:rsidR="00AD3EE5" w:rsidRPr="00AD3EE5" w:rsidRDefault="00AD3EE5" w:rsidP="00852BC2">
      <w:pPr>
        <w:numPr>
          <w:ilvl w:val="0"/>
          <w:numId w:val="19"/>
        </w:numPr>
        <w:spacing w:after="0" w:line="276" w:lineRule="auto"/>
        <w:jc w:val="both"/>
        <w:rPr>
          <w:rFonts w:ascii="Simplified Arabic" w:hAnsi="Simplified Arabic" w:cs="Simplified Arabic"/>
          <w:color w:val="191919" w:themeColor="text1" w:themeTint="E6"/>
          <w:sz w:val="28"/>
          <w:szCs w:val="28"/>
          <w:lang w:bidi="ar-EG"/>
        </w:rPr>
      </w:pPr>
      <w:r w:rsidRPr="00AD3EE5">
        <w:rPr>
          <w:rFonts w:ascii="Simplified Arabic" w:hAnsi="Simplified Arabic" w:cs="Simplified Arabic"/>
          <w:b/>
          <w:bCs/>
          <w:color w:val="191919" w:themeColor="text1" w:themeTint="E6"/>
          <w:sz w:val="28"/>
          <w:szCs w:val="28"/>
          <w:rtl/>
          <w:lang w:bidi="ar-EG"/>
        </w:rPr>
        <w:t>ذات علاقة:</w:t>
      </w:r>
      <w:r w:rsidRPr="00AD3EE5">
        <w:rPr>
          <w:rFonts w:ascii="Simplified Arabic" w:hAnsi="Simplified Arabic" w:cs="Simplified Arabic"/>
          <w:color w:val="191919" w:themeColor="text1" w:themeTint="E6"/>
          <w:sz w:val="28"/>
          <w:szCs w:val="28"/>
          <w:rtl/>
          <w:lang w:bidi="ar-EG"/>
        </w:rPr>
        <w:t xml:space="preserve"> </w:t>
      </w:r>
      <w:r w:rsidRPr="00F01B79">
        <w:rPr>
          <w:rFonts w:ascii="Simplified Arabic" w:hAnsi="Simplified Arabic" w:cs="Simplified Arabic"/>
          <w:color w:val="191919" w:themeColor="text1" w:themeTint="E6"/>
          <w:sz w:val="24"/>
          <w:szCs w:val="24"/>
          <w:rtl/>
          <w:lang w:bidi="ar-EG"/>
        </w:rPr>
        <w:t>في حالة تغيرها فلابد من التأكد من توصيلها والتدريب عليها</w:t>
      </w:r>
      <w:r w:rsidRPr="00F01B79">
        <w:rPr>
          <w:rFonts w:ascii="Simplified Arabic" w:hAnsi="Simplified Arabic" w:cs="Simplified Arabic"/>
          <w:color w:val="191919" w:themeColor="text1" w:themeTint="E6"/>
          <w:sz w:val="24"/>
          <w:szCs w:val="24"/>
          <w:vertAlign w:val="superscript"/>
          <w:rtl/>
        </w:rPr>
        <w:t>(</w:t>
      </w:r>
      <w:r w:rsidRPr="00F01B79">
        <w:rPr>
          <w:rFonts w:ascii="Simplified Arabic" w:hAnsi="Simplified Arabic" w:cs="Simplified Arabic"/>
          <w:color w:val="191919" w:themeColor="text1" w:themeTint="E6"/>
          <w:sz w:val="24"/>
          <w:szCs w:val="24"/>
          <w:vertAlign w:val="superscript"/>
          <w:rtl/>
        </w:rPr>
        <w:footnoteReference w:id="29"/>
      </w:r>
      <w:r w:rsidRPr="00F01B79">
        <w:rPr>
          <w:rFonts w:ascii="Simplified Arabic" w:hAnsi="Simplified Arabic" w:cs="Simplified Arabic"/>
          <w:color w:val="191919" w:themeColor="text1" w:themeTint="E6"/>
          <w:sz w:val="24"/>
          <w:szCs w:val="24"/>
          <w:vertAlign w:val="superscript"/>
          <w:rtl/>
        </w:rPr>
        <w:t>)</w:t>
      </w:r>
      <w:r w:rsidRPr="00F01B79">
        <w:rPr>
          <w:rFonts w:ascii="Simplified Arabic" w:hAnsi="Simplified Arabic" w:cs="Simplified Arabic"/>
          <w:color w:val="191919" w:themeColor="text1" w:themeTint="E6"/>
          <w:sz w:val="24"/>
          <w:szCs w:val="24"/>
          <w:rtl/>
          <w:lang w:bidi="ar-EG"/>
        </w:rPr>
        <w:t>.</w:t>
      </w:r>
    </w:p>
    <w:p w14:paraId="587A52D3" w14:textId="77777777" w:rsidR="00AD3EE5" w:rsidRPr="00F01B79" w:rsidRDefault="00AD3EE5" w:rsidP="00852BC2">
      <w:pPr>
        <w:numPr>
          <w:ilvl w:val="0"/>
          <w:numId w:val="19"/>
        </w:numPr>
        <w:spacing w:after="0" w:line="276" w:lineRule="auto"/>
        <w:jc w:val="both"/>
        <w:rPr>
          <w:rFonts w:ascii="Simplified Arabic" w:hAnsi="Simplified Arabic" w:cs="Simplified Arabic"/>
          <w:color w:val="191919" w:themeColor="text1" w:themeTint="E6"/>
          <w:sz w:val="24"/>
          <w:szCs w:val="24"/>
          <w:lang w:bidi="ar-EG"/>
        </w:rPr>
      </w:pPr>
      <w:r w:rsidRPr="00AD3EE5">
        <w:rPr>
          <w:rFonts w:ascii="Simplified Arabic" w:hAnsi="Simplified Arabic" w:cs="Simplified Arabic"/>
          <w:b/>
          <w:bCs/>
          <w:color w:val="191919" w:themeColor="text1" w:themeTint="E6"/>
          <w:sz w:val="28"/>
          <w:szCs w:val="28"/>
          <w:rtl/>
          <w:lang w:bidi="ar-EG"/>
        </w:rPr>
        <w:t>منفذة ومطبقة:</w:t>
      </w:r>
      <w:r w:rsidRPr="00AD3EE5">
        <w:rPr>
          <w:rFonts w:ascii="Simplified Arabic" w:hAnsi="Simplified Arabic" w:cs="Simplified Arabic"/>
          <w:color w:val="191919" w:themeColor="text1" w:themeTint="E6"/>
          <w:sz w:val="28"/>
          <w:szCs w:val="28"/>
          <w:rtl/>
          <w:lang w:bidi="ar-EG"/>
        </w:rPr>
        <w:t xml:space="preserve"> </w:t>
      </w:r>
      <w:r w:rsidRPr="00F01B79">
        <w:rPr>
          <w:rFonts w:ascii="Simplified Arabic" w:hAnsi="Simplified Arabic" w:cs="Simplified Arabic"/>
          <w:color w:val="191919" w:themeColor="text1" w:themeTint="E6"/>
          <w:sz w:val="24"/>
          <w:szCs w:val="24"/>
          <w:rtl/>
          <w:lang w:bidi="ar-EG"/>
        </w:rPr>
        <w:t>يجب أن يقوم جميع العاملين بإتباعها كما هو منصوص عليها.</w:t>
      </w:r>
    </w:p>
    <w:p w14:paraId="67C856DF" w14:textId="77777777" w:rsidR="00AD3EE5" w:rsidRPr="00AD3EE5" w:rsidRDefault="00AD3EE5" w:rsidP="00914642">
      <w:pPr>
        <w:spacing w:after="0" w:line="276" w:lineRule="auto"/>
        <w:ind w:firstLine="360"/>
        <w:jc w:val="both"/>
        <w:rPr>
          <w:rFonts w:ascii="Simplified Arabic" w:hAnsi="Simplified Arabic" w:cs="Simplified Arabic"/>
          <w:color w:val="191919" w:themeColor="text1" w:themeTint="E6"/>
          <w:sz w:val="28"/>
          <w:szCs w:val="28"/>
          <w:lang w:bidi="ar-EG"/>
        </w:rPr>
      </w:pPr>
      <w:r w:rsidRPr="00F01B79">
        <w:rPr>
          <w:rFonts w:ascii="Simplified Arabic" w:hAnsi="Simplified Arabic" w:cs="Simplified Arabic"/>
          <w:color w:val="191919" w:themeColor="text1" w:themeTint="E6"/>
          <w:sz w:val="24"/>
          <w:szCs w:val="24"/>
          <w:rtl/>
          <w:lang w:bidi="ar-EG"/>
        </w:rPr>
        <w:lastRenderedPageBreak/>
        <w:t>كما وتعتبر المعلومات، ونظم المعلومات ذات حيوية خاصة لعملية إدارة المخاطر، حيث لا يمكن السيطرة على شيء لا تعرفه، أو لا توجد معلومات كافية عنه، ومن ثم فالمعلومات ضرورية لمتابعة المخاطر والحد منها لمنعها واكتشافها وتتعدى المحاسبة إلى كافة أوجه العمليات. لذلك فإن مؤسسات التمويل الأصغر بحاجة إلى نظام يدير ويسيطر على محتوى وتدفق المعلومات</w:t>
      </w:r>
      <w:r w:rsidRPr="00AD3EE5">
        <w:rPr>
          <w:rFonts w:ascii="Simplified Arabic" w:hAnsi="Simplified Arabic" w:cs="Simplified Arabic"/>
          <w:color w:val="191919" w:themeColor="text1" w:themeTint="E6"/>
          <w:sz w:val="28"/>
          <w:szCs w:val="28"/>
          <w:rtl/>
          <w:lang w:bidi="ar-EG"/>
        </w:rPr>
        <w:t xml:space="preserve">؛ </w:t>
      </w:r>
      <w:r w:rsidRPr="00AD3EE5">
        <w:rPr>
          <w:rFonts w:ascii="Simplified Arabic" w:hAnsi="Simplified Arabic" w:cs="Simplified Arabic"/>
          <w:b/>
          <w:bCs/>
          <w:color w:val="191919" w:themeColor="text1" w:themeTint="E6"/>
          <w:sz w:val="28"/>
          <w:szCs w:val="28"/>
          <w:rtl/>
          <w:lang w:bidi="ar-EG"/>
        </w:rPr>
        <w:t>وتتضمن المخاطر المرتبطة بنقص المعلومات كل من</w:t>
      </w:r>
      <w:r w:rsidRPr="00AD3EE5">
        <w:rPr>
          <w:rFonts w:ascii="Simplified Arabic" w:hAnsi="Simplified Arabic" w:cs="Simplified Arabic"/>
          <w:color w:val="191919" w:themeColor="text1" w:themeTint="E6"/>
          <w:sz w:val="28"/>
          <w:szCs w:val="28"/>
          <w:vertAlign w:val="superscript"/>
          <w:rtl/>
        </w:rPr>
        <w:t>(</w:t>
      </w:r>
      <w:r w:rsidRPr="00AD3EE5">
        <w:rPr>
          <w:rFonts w:ascii="Simplified Arabic" w:hAnsi="Simplified Arabic" w:cs="Simplified Arabic"/>
          <w:color w:val="191919" w:themeColor="text1" w:themeTint="E6"/>
          <w:sz w:val="28"/>
          <w:szCs w:val="28"/>
          <w:vertAlign w:val="superscript"/>
          <w:rtl/>
        </w:rPr>
        <w:footnoteReference w:id="30"/>
      </w:r>
      <w:r w:rsidRPr="00AD3EE5">
        <w:rPr>
          <w:rFonts w:ascii="Simplified Arabic" w:hAnsi="Simplified Arabic" w:cs="Simplified Arabic"/>
          <w:color w:val="191919" w:themeColor="text1" w:themeTint="E6"/>
          <w:sz w:val="28"/>
          <w:szCs w:val="28"/>
          <w:vertAlign w:val="superscript"/>
          <w:rtl/>
        </w:rPr>
        <w:t>)</w:t>
      </w:r>
      <w:r w:rsidRPr="00AD3EE5">
        <w:rPr>
          <w:rFonts w:ascii="Simplified Arabic" w:hAnsi="Simplified Arabic" w:cs="Simplified Arabic"/>
          <w:b/>
          <w:bCs/>
          <w:color w:val="191919" w:themeColor="text1" w:themeTint="E6"/>
          <w:sz w:val="28"/>
          <w:szCs w:val="28"/>
          <w:rtl/>
          <w:lang w:bidi="ar-EG"/>
        </w:rPr>
        <w:t>:</w:t>
      </w:r>
    </w:p>
    <w:p w14:paraId="0BB98A46" w14:textId="77777777" w:rsidR="00AD3EE5" w:rsidRPr="000C0391" w:rsidRDefault="00AD3EE5" w:rsidP="00852BC2">
      <w:pPr>
        <w:pStyle w:val="ListParagraph"/>
        <w:numPr>
          <w:ilvl w:val="0"/>
          <w:numId w:val="20"/>
        </w:numPr>
        <w:spacing w:after="0" w:line="276" w:lineRule="auto"/>
        <w:jc w:val="both"/>
        <w:rPr>
          <w:rFonts w:ascii="Simplified Arabic" w:hAnsi="Simplified Arabic" w:cs="Simplified Arabic"/>
          <w:color w:val="191919" w:themeColor="text1" w:themeTint="E6"/>
          <w:sz w:val="24"/>
          <w:szCs w:val="24"/>
          <w:rtl/>
          <w:lang w:bidi="ar-EG"/>
        </w:rPr>
      </w:pPr>
      <w:r w:rsidRPr="00914642">
        <w:rPr>
          <w:rFonts w:ascii="Simplified Arabic" w:hAnsi="Simplified Arabic" w:cs="Simplified Arabic"/>
          <w:b/>
          <w:bCs/>
          <w:color w:val="191919" w:themeColor="text1" w:themeTint="E6"/>
          <w:sz w:val="28"/>
          <w:szCs w:val="28"/>
          <w:rtl/>
          <w:lang w:bidi="ar-EG"/>
        </w:rPr>
        <w:t>عدم القدرة على ترتيب المخاطر وفقًا لأولويتها وأسبقية الحدوث:</w:t>
      </w:r>
      <w:r w:rsidRPr="00914642">
        <w:rPr>
          <w:rFonts w:ascii="Simplified Arabic" w:hAnsi="Simplified Arabic" w:cs="Simplified Arabic"/>
          <w:color w:val="191919" w:themeColor="text1" w:themeTint="E6"/>
          <w:sz w:val="28"/>
          <w:szCs w:val="28"/>
          <w:rtl/>
          <w:lang w:bidi="ar-EG"/>
        </w:rPr>
        <w:t xml:space="preserve"> </w:t>
      </w:r>
      <w:r w:rsidRPr="000C0391">
        <w:rPr>
          <w:rFonts w:ascii="Simplified Arabic" w:hAnsi="Simplified Arabic" w:cs="Simplified Arabic"/>
          <w:color w:val="191919" w:themeColor="text1" w:themeTint="E6"/>
          <w:sz w:val="24"/>
          <w:szCs w:val="24"/>
          <w:rtl/>
          <w:lang w:bidi="ar-EG"/>
        </w:rPr>
        <w:t>يعتبر ترتيب المخاطر حسب الألوية جزء هامًا في عملية إدارة المخاطر، ويمكن إجراء ذلك باستخدام المصفوفات لترتيب احتمال حدوث حدث معين "التكرار"، وحساب التكلفة المحتملة "الأثر".</w:t>
      </w:r>
    </w:p>
    <w:p w14:paraId="67FA4A10" w14:textId="77777777" w:rsidR="00AD3EE5" w:rsidRPr="00914642" w:rsidRDefault="00AD3EE5" w:rsidP="00852BC2">
      <w:pPr>
        <w:pStyle w:val="ListParagraph"/>
        <w:numPr>
          <w:ilvl w:val="0"/>
          <w:numId w:val="20"/>
        </w:numPr>
        <w:spacing w:after="0" w:line="276" w:lineRule="auto"/>
        <w:jc w:val="both"/>
        <w:rPr>
          <w:rFonts w:ascii="Simplified Arabic" w:hAnsi="Simplified Arabic" w:cs="Simplified Arabic"/>
          <w:color w:val="191919" w:themeColor="text1" w:themeTint="E6"/>
          <w:sz w:val="28"/>
          <w:szCs w:val="28"/>
          <w:lang w:bidi="ar-EG"/>
        </w:rPr>
      </w:pPr>
      <w:r w:rsidRPr="00914642">
        <w:rPr>
          <w:rFonts w:ascii="Simplified Arabic" w:hAnsi="Simplified Arabic" w:cs="Simplified Arabic"/>
          <w:b/>
          <w:bCs/>
          <w:color w:val="191919" w:themeColor="text1" w:themeTint="E6"/>
          <w:sz w:val="28"/>
          <w:szCs w:val="28"/>
          <w:rtl/>
          <w:lang w:bidi="ar-EG"/>
        </w:rPr>
        <w:t>عدم القدرة على كشف وتتبع الاحتيال:</w:t>
      </w:r>
      <w:r w:rsidRPr="00914642">
        <w:rPr>
          <w:rFonts w:ascii="Simplified Arabic" w:hAnsi="Simplified Arabic" w:cs="Simplified Arabic"/>
          <w:color w:val="191919" w:themeColor="text1" w:themeTint="E6"/>
          <w:sz w:val="28"/>
          <w:szCs w:val="28"/>
          <w:rtl/>
          <w:lang w:bidi="ar-EG"/>
        </w:rPr>
        <w:t xml:space="preserve"> </w:t>
      </w:r>
      <w:r w:rsidRPr="000C0391">
        <w:rPr>
          <w:rFonts w:ascii="Simplified Arabic" w:hAnsi="Simplified Arabic" w:cs="Simplified Arabic"/>
          <w:color w:val="191919" w:themeColor="text1" w:themeTint="E6"/>
          <w:sz w:val="24"/>
          <w:szCs w:val="24"/>
          <w:rtl/>
          <w:lang w:bidi="ar-EG"/>
        </w:rPr>
        <w:t>يؤثر حدوث الاحتيال في مؤسسة التمويل الأصغر على جودة المحفظة المالية. وإذا كان لدى المؤسسة معلومات دقيقة ومنتظمة عن المحفظة، فإن ذلك سوف يؤدي إلى سهولة كشف من الاحتيال المتعلق بالقروض المصروفة وسدادها</w:t>
      </w:r>
      <w:r w:rsidRPr="00914642">
        <w:rPr>
          <w:rFonts w:ascii="Simplified Arabic" w:hAnsi="Simplified Arabic" w:cs="Simplified Arabic"/>
          <w:color w:val="191919" w:themeColor="text1" w:themeTint="E6"/>
          <w:sz w:val="28"/>
          <w:szCs w:val="28"/>
          <w:rtl/>
          <w:lang w:bidi="ar-EG"/>
        </w:rPr>
        <w:t>.</w:t>
      </w:r>
    </w:p>
    <w:p w14:paraId="07F82F38" w14:textId="77777777" w:rsidR="00AD3EE5" w:rsidRPr="000C0391" w:rsidRDefault="00AD3EE5" w:rsidP="00852BC2">
      <w:pPr>
        <w:pStyle w:val="ListParagraph"/>
        <w:numPr>
          <w:ilvl w:val="0"/>
          <w:numId w:val="20"/>
        </w:numPr>
        <w:spacing w:after="0" w:line="276" w:lineRule="auto"/>
        <w:jc w:val="both"/>
        <w:rPr>
          <w:rFonts w:ascii="Simplified Arabic" w:hAnsi="Simplified Arabic" w:cs="Simplified Arabic"/>
          <w:color w:val="191919" w:themeColor="text1" w:themeTint="E6"/>
          <w:sz w:val="24"/>
          <w:szCs w:val="24"/>
          <w:lang w:bidi="ar-EG"/>
        </w:rPr>
      </w:pPr>
      <w:r w:rsidRPr="00914642">
        <w:rPr>
          <w:rFonts w:ascii="Simplified Arabic" w:hAnsi="Simplified Arabic" w:cs="Simplified Arabic"/>
          <w:b/>
          <w:bCs/>
          <w:color w:val="191919" w:themeColor="text1" w:themeTint="E6"/>
          <w:sz w:val="28"/>
          <w:szCs w:val="28"/>
          <w:rtl/>
          <w:lang w:bidi="ar-EG"/>
        </w:rPr>
        <w:t>عدم وضوح إجراءات التوظيف:</w:t>
      </w:r>
      <w:r w:rsidRPr="00914642">
        <w:rPr>
          <w:rFonts w:ascii="Simplified Arabic" w:hAnsi="Simplified Arabic" w:cs="Simplified Arabic"/>
          <w:color w:val="191919" w:themeColor="text1" w:themeTint="E6"/>
          <w:sz w:val="28"/>
          <w:szCs w:val="28"/>
          <w:rtl/>
          <w:lang w:bidi="ar-EG"/>
        </w:rPr>
        <w:t xml:space="preserve"> </w:t>
      </w:r>
      <w:r w:rsidRPr="000C0391">
        <w:rPr>
          <w:rFonts w:ascii="Simplified Arabic" w:hAnsi="Simplified Arabic" w:cs="Simplified Arabic"/>
          <w:color w:val="191919" w:themeColor="text1" w:themeTint="E6"/>
          <w:sz w:val="24"/>
          <w:szCs w:val="24"/>
          <w:rtl/>
          <w:lang w:bidi="ar-EG"/>
        </w:rPr>
        <w:t>يجب أن يكون هناك لكل موظف ملف شخصي كامل يحتوي على اتفاقية العقد، وأي قرارات حول المرتب والزيادات مع المصادقة عليها، ونتائج تقييم الأداء موقعة من قبل كل من الموظف ومسؤوله المباشر، وأية وثائق حول قضايا لها علاقة بالموظف. من أجل الحفاظ على نظام موارد بشرية عادل وشفاف.</w:t>
      </w:r>
    </w:p>
    <w:p w14:paraId="57381DEE" w14:textId="77777777" w:rsidR="00AD3EE5" w:rsidRPr="00914642" w:rsidRDefault="00AD3EE5" w:rsidP="00852BC2">
      <w:pPr>
        <w:pStyle w:val="ListParagraph"/>
        <w:numPr>
          <w:ilvl w:val="0"/>
          <w:numId w:val="20"/>
        </w:numPr>
        <w:spacing w:after="0" w:line="276" w:lineRule="auto"/>
        <w:jc w:val="both"/>
        <w:rPr>
          <w:rFonts w:ascii="Simplified Arabic" w:hAnsi="Simplified Arabic" w:cs="Simplified Arabic"/>
          <w:color w:val="191919" w:themeColor="text1" w:themeTint="E6"/>
          <w:sz w:val="28"/>
          <w:szCs w:val="28"/>
          <w:lang w:bidi="ar-EG"/>
        </w:rPr>
      </w:pPr>
      <w:r w:rsidRPr="00914642">
        <w:rPr>
          <w:rFonts w:ascii="Simplified Arabic" w:hAnsi="Simplified Arabic" w:cs="Simplified Arabic"/>
          <w:b/>
          <w:bCs/>
          <w:color w:val="191919" w:themeColor="text1" w:themeTint="E6"/>
          <w:sz w:val="28"/>
          <w:szCs w:val="28"/>
          <w:rtl/>
          <w:lang w:bidi="ar-EG"/>
        </w:rPr>
        <w:t>عدم مقابلة المتطلبات القانونية:</w:t>
      </w:r>
      <w:r w:rsidRPr="00914642">
        <w:rPr>
          <w:rFonts w:ascii="Simplified Arabic" w:hAnsi="Simplified Arabic" w:cs="Simplified Arabic"/>
          <w:color w:val="191919" w:themeColor="text1" w:themeTint="E6"/>
          <w:sz w:val="28"/>
          <w:szCs w:val="28"/>
          <w:rtl/>
          <w:lang w:bidi="ar-EG"/>
        </w:rPr>
        <w:t xml:space="preserve"> </w:t>
      </w:r>
      <w:r w:rsidRPr="000C0391">
        <w:rPr>
          <w:rFonts w:ascii="Simplified Arabic" w:hAnsi="Simplified Arabic" w:cs="Simplified Arabic"/>
          <w:color w:val="191919" w:themeColor="text1" w:themeTint="E6"/>
          <w:sz w:val="24"/>
          <w:szCs w:val="24"/>
          <w:rtl/>
          <w:lang w:bidi="ar-EG"/>
        </w:rPr>
        <w:t>إن عدم إتاحة المعلومات المطلوبة، وفي الوقت المناسب يؤدي إلى عدم الدقة في مسايرة القوانين والتشريعات المنظمة</w:t>
      </w:r>
      <w:r w:rsidRPr="00914642">
        <w:rPr>
          <w:rFonts w:ascii="Simplified Arabic" w:hAnsi="Simplified Arabic" w:cs="Simplified Arabic"/>
          <w:color w:val="191919" w:themeColor="text1" w:themeTint="E6"/>
          <w:sz w:val="28"/>
          <w:szCs w:val="28"/>
          <w:rtl/>
          <w:lang w:bidi="ar-EG"/>
        </w:rPr>
        <w:t>.</w:t>
      </w:r>
    </w:p>
    <w:p w14:paraId="1EE12235" w14:textId="77777777" w:rsidR="00AD3EE5" w:rsidRPr="00914642" w:rsidRDefault="00AD3EE5" w:rsidP="00852BC2">
      <w:pPr>
        <w:pStyle w:val="ListParagraph"/>
        <w:numPr>
          <w:ilvl w:val="0"/>
          <w:numId w:val="20"/>
        </w:numPr>
        <w:spacing w:after="0" w:line="276" w:lineRule="auto"/>
        <w:jc w:val="both"/>
        <w:rPr>
          <w:rFonts w:ascii="Simplified Arabic" w:hAnsi="Simplified Arabic" w:cs="Simplified Arabic"/>
          <w:color w:val="191919" w:themeColor="text1" w:themeTint="E6"/>
          <w:sz w:val="28"/>
          <w:szCs w:val="28"/>
          <w:lang w:bidi="ar-EG"/>
        </w:rPr>
      </w:pPr>
      <w:r w:rsidRPr="00914642">
        <w:rPr>
          <w:rFonts w:ascii="Simplified Arabic" w:hAnsi="Simplified Arabic" w:cs="Simplified Arabic"/>
          <w:b/>
          <w:bCs/>
          <w:color w:val="191919" w:themeColor="text1" w:themeTint="E6"/>
          <w:sz w:val="28"/>
          <w:szCs w:val="28"/>
          <w:rtl/>
          <w:lang w:bidi="ar-EG"/>
        </w:rPr>
        <w:t>عدم كفاية الرقابة على الأصول:</w:t>
      </w:r>
      <w:r w:rsidRPr="00914642">
        <w:rPr>
          <w:rFonts w:ascii="Simplified Arabic" w:hAnsi="Simplified Arabic" w:cs="Simplified Arabic"/>
          <w:color w:val="191919" w:themeColor="text1" w:themeTint="E6"/>
          <w:sz w:val="28"/>
          <w:szCs w:val="28"/>
          <w:rtl/>
          <w:lang w:bidi="ar-EG"/>
        </w:rPr>
        <w:t xml:space="preserve"> </w:t>
      </w:r>
      <w:r w:rsidRPr="000C0391">
        <w:rPr>
          <w:rFonts w:ascii="Simplified Arabic" w:hAnsi="Simplified Arabic" w:cs="Simplified Arabic"/>
          <w:color w:val="191919" w:themeColor="text1" w:themeTint="E6"/>
          <w:sz w:val="24"/>
          <w:szCs w:val="24"/>
          <w:rtl/>
          <w:lang w:bidi="ar-EG"/>
        </w:rPr>
        <w:t>يمثل الاحتفاظ بسجلات الوارد والصادر من المخازن، وتسجيل الأصول الثابتة، والمعدات والسيارات من صميم نظام المعلومات المطلوب توافره، ويعتبر النقص في تلك السجلات نقطة ضعف رئيسية في نظام المعلومات</w:t>
      </w:r>
      <w:r w:rsidRPr="00914642">
        <w:rPr>
          <w:rFonts w:ascii="Simplified Arabic" w:hAnsi="Simplified Arabic" w:cs="Simplified Arabic"/>
          <w:color w:val="191919" w:themeColor="text1" w:themeTint="E6"/>
          <w:sz w:val="28"/>
          <w:szCs w:val="28"/>
          <w:rtl/>
          <w:lang w:bidi="ar-EG"/>
        </w:rPr>
        <w:t>.</w:t>
      </w:r>
    </w:p>
    <w:p w14:paraId="3DEA1090" w14:textId="77777777" w:rsidR="00AD3EE5" w:rsidRPr="000C0391" w:rsidRDefault="00AD3EE5" w:rsidP="00852BC2">
      <w:pPr>
        <w:pStyle w:val="ListParagraph"/>
        <w:numPr>
          <w:ilvl w:val="0"/>
          <w:numId w:val="20"/>
        </w:numPr>
        <w:spacing w:after="0" w:line="276" w:lineRule="auto"/>
        <w:jc w:val="both"/>
        <w:rPr>
          <w:rFonts w:ascii="Simplified Arabic" w:hAnsi="Simplified Arabic" w:cs="Simplified Arabic"/>
          <w:color w:val="191919" w:themeColor="text1" w:themeTint="E6"/>
          <w:sz w:val="24"/>
          <w:szCs w:val="24"/>
          <w:lang w:bidi="ar-EG"/>
        </w:rPr>
      </w:pPr>
      <w:r w:rsidRPr="00914642">
        <w:rPr>
          <w:rFonts w:ascii="Simplified Arabic" w:hAnsi="Simplified Arabic" w:cs="Simplified Arabic"/>
          <w:b/>
          <w:bCs/>
          <w:color w:val="191919" w:themeColor="text1" w:themeTint="E6"/>
          <w:sz w:val="28"/>
          <w:szCs w:val="28"/>
          <w:rtl/>
          <w:lang w:bidi="ar-EG"/>
        </w:rPr>
        <w:t>عدم التوافق مع الموازنة:</w:t>
      </w:r>
      <w:r w:rsidRPr="00914642">
        <w:rPr>
          <w:rFonts w:ascii="Simplified Arabic" w:hAnsi="Simplified Arabic" w:cs="Simplified Arabic"/>
          <w:color w:val="191919" w:themeColor="text1" w:themeTint="E6"/>
          <w:sz w:val="28"/>
          <w:szCs w:val="28"/>
          <w:rtl/>
          <w:lang w:bidi="ar-EG"/>
        </w:rPr>
        <w:t xml:space="preserve"> </w:t>
      </w:r>
      <w:r w:rsidRPr="000C0391">
        <w:rPr>
          <w:rFonts w:ascii="Simplified Arabic" w:hAnsi="Simplified Arabic" w:cs="Simplified Arabic"/>
          <w:color w:val="191919" w:themeColor="text1" w:themeTint="E6"/>
          <w:sz w:val="24"/>
          <w:szCs w:val="24"/>
          <w:rtl/>
          <w:lang w:bidi="ar-EG"/>
        </w:rPr>
        <w:t>يجب أن يتضمن النظام المالي مقارنة النتائج الفعلية مع الموازنة، حيث انخفاض قدرة المدير في فحص أسباب الانحرافات يعني عدم القدرة على اكتشاف أو تتبع التلاعب في النظام.</w:t>
      </w:r>
    </w:p>
    <w:p w14:paraId="578A3ED3" w14:textId="77777777" w:rsidR="00AD3EE5" w:rsidRPr="00914642" w:rsidRDefault="00AD3EE5" w:rsidP="00852BC2">
      <w:pPr>
        <w:pStyle w:val="ListParagraph"/>
        <w:numPr>
          <w:ilvl w:val="0"/>
          <w:numId w:val="20"/>
        </w:numPr>
        <w:spacing w:after="0" w:line="276" w:lineRule="auto"/>
        <w:jc w:val="both"/>
        <w:rPr>
          <w:rFonts w:ascii="Simplified Arabic" w:hAnsi="Simplified Arabic" w:cs="Simplified Arabic"/>
          <w:color w:val="191919" w:themeColor="text1" w:themeTint="E6"/>
          <w:sz w:val="28"/>
          <w:szCs w:val="28"/>
          <w:lang w:bidi="ar-EG"/>
        </w:rPr>
      </w:pPr>
      <w:r w:rsidRPr="00914642">
        <w:rPr>
          <w:rFonts w:ascii="Simplified Arabic" w:hAnsi="Simplified Arabic" w:cs="Simplified Arabic"/>
          <w:b/>
          <w:bCs/>
          <w:color w:val="191919" w:themeColor="text1" w:themeTint="E6"/>
          <w:sz w:val="28"/>
          <w:szCs w:val="28"/>
          <w:rtl/>
          <w:lang w:bidi="ar-EG"/>
        </w:rPr>
        <w:lastRenderedPageBreak/>
        <w:t>عدم دقة القوائم المالية:</w:t>
      </w:r>
      <w:r w:rsidRPr="00914642">
        <w:rPr>
          <w:rFonts w:ascii="Simplified Arabic" w:hAnsi="Simplified Arabic" w:cs="Simplified Arabic"/>
          <w:color w:val="191919" w:themeColor="text1" w:themeTint="E6"/>
          <w:sz w:val="28"/>
          <w:szCs w:val="28"/>
          <w:rtl/>
          <w:lang w:bidi="ar-EG"/>
        </w:rPr>
        <w:t xml:space="preserve"> </w:t>
      </w:r>
      <w:r w:rsidRPr="000C0391">
        <w:rPr>
          <w:rFonts w:ascii="Simplified Arabic" w:hAnsi="Simplified Arabic" w:cs="Simplified Arabic"/>
          <w:color w:val="191919" w:themeColor="text1" w:themeTint="E6"/>
          <w:sz w:val="24"/>
          <w:szCs w:val="24"/>
          <w:rtl/>
          <w:lang w:bidi="ar-EG"/>
        </w:rPr>
        <w:t>عدم إتقان التسجيل في الدفاتر، والإهمال في إمساك الدفاتر، وعدم اتباع الإجراءات المحاسبية، لا يؤدي فقط إلى خلق بيئة خصبة لعمليات الاحتيال ولكنه يزود المديرين وأصحاب الشأن ذوي العلاقة بمعلومات غير صحيحة تستخدم في إدارة الشركة</w:t>
      </w:r>
      <w:r w:rsidRPr="000C0391">
        <w:rPr>
          <w:rFonts w:ascii="Simplified Arabic" w:hAnsi="Simplified Arabic" w:cs="Simplified Arabic"/>
          <w:color w:val="191919" w:themeColor="text1" w:themeTint="E6"/>
          <w:sz w:val="24"/>
          <w:szCs w:val="24"/>
          <w:vertAlign w:val="superscript"/>
          <w:rtl/>
        </w:rPr>
        <w:t>(</w:t>
      </w:r>
      <w:r w:rsidRPr="000C0391">
        <w:rPr>
          <w:sz w:val="24"/>
          <w:szCs w:val="24"/>
          <w:vertAlign w:val="superscript"/>
          <w:rtl/>
        </w:rPr>
        <w:footnoteReference w:id="31"/>
      </w:r>
      <w:r w:rsidRPr="000C0391">
        <w:rPr>
          <w:rFonts w:ascii="Simplified Arabic" w:hAnsi="Simplified Arabic" w:cs="Simplified Arabic"/>
          <w:color w:val="191919" w:themeColor="text1" w:themeTint="E6"/>
          <w:sz w:val="24"/>
          <w:szCs w:val="24"/>
          <w:vertAlign w:val="superscript"/>
          <w:rtl/>
        </w:rPr>
        <w:t>)</w:t>
      </w:r>
      <w:r w:rsidRPr="000C0391">
        <w:rPr>
          <w:rFonts w:ascii="Simplified Arabic" w:hAnsi="Simplified Arabic" w:cs="Simplified Arabic"/>
          <w:color w:val="191919" w:themeColor="text1" w:themeTint="E6"/>
          <w:sz w:val="24"/>
          <w:szCs w:val="24"/>
          <w:rtl/>
          <w:lang w:bidi="ar-EG"/>
        </w:rPr>
        <w:t>.</w:t>
      </w:r>
    </w:p>
    <w:p w14:paraId="6D990EAC" w14:textId="77777777" w:rsidR="00AD3EE5" w:rsidRPr="000C0391" w:rsidRDefault="00AD3EE5" w:rsidP="00914642">
      <w:pPr>
        <w:spacing w:after="0" w:line="276" w:lineRule="auto"/>
        <w:ind w:firstLine="360"/>
        <w:jc w:val="both"/>
        <w:rPr>
          <w:rFonts w:ascii="Simplified Arabic" w:hAnsi="Simplified Arabic" w:cs="Simplified Arabic"/>
          <w:b/>
          <w:bCs/>
          <w:color w:val="191919" w:themeColor="text1" w:themeTint="E6"/>
          <w:sz w:val="28"/>
          <w:szCs w:val="28"/>
          <w:lang w:bidi="ar-EG"/>
        </w:rPr>
      </w:pPr>
      <w:r w:rsidRPr="000C0391">
        <w:rPr>
          <w:rFonts w:ascii="Simplified Arabic" w:hAnsi="Simplified Arabic" w:cs="Simplified Arabic" w:hint="cs"/>
          <w:b/>
          <w:bCs/>
          <w:color w:val="191919" w:themeColor="text1" w:themeTint="E6"/>
          <w:sz w:val="28"/>
          <w:szCs w:val="28"/>
          <w:rtl/>
          <w:lang w:bidi="ar-EG"/>
        </w:rPr>
        <w:t>ثانياً: الإطار النظري لمؤسسات التمويل متناهي الأصغر:</w:t>
      </w:r>
    </w:p>
    <w:p w14:paraId="23D4DD83" w14:textId="77777777" w:rsidR="00AD3EE5" w:rsidRPr="000C0391" w:rsidRDefault="00AD3EE5" w:rsidP="00914642">
      <w:pPr>
        <w:spacing w:after="0" w:line="276" w:lineRule="auto"/>
        <w:ind w:firstLine="360"/>
        <w:jc w:val="both"/>
        <w:rPr>
          <w:rFonts w:ascii="Simplified Arabic" w:hAnsi="Simplified Arabic" w:cs="Simplified Arabic"/>
          <w:b/>
          <w:bCs/>
          <w:color w:val="191919" w:themeColor="text1" w:themeTint="E6"/>
          <w:sz w:val="28"/>
          <w:szCs w:val="28"/>
          <w:rtl/>
        </w:rPr>
      </w:pPr>
      <w:r w:rsidRPr="000C0391">
        <w:rPr>
          <w:rFonts w:ascii="Simplified Arabic" w:hAnsi="Simplified Arabic" w:cs="Simplified Arabic" w:hint="cs"/>
          <w:b/>
          <w:bCs/>
          <w:color w:val="191919" w:themeColor="text1" w:themeTint="E6"/>
          <w:sz w:val="28"/>
          <w:szCs w:val="28"/>
          <w:rtl/>
          <w:lang w:bidi="ar-EG"/>
        </w:rPr>
        <w:t>أ- ماهية التمويل متناهي الأصغر:</w:t>
      </w:r>
    </w:p>
    <w:p w14:paraId="3842BC30" w14:textId="77777777" w:rsidR="00AD3EE5" w:rsidRPr="000C0391" w:rsidRDefault="00AD3EE5" w:rsidP="00914642">
      <w:pPr>
        <w:spacing w:after="0" w:line="276" w:lineRule="auto"/>
        <w:ind w:firstLine="360"/>
        <w:jc w:val="both"/>
        <w:rPr>
          <w:rFonts w:ascii="Simplified Arabic" w:hAnsi="Simplified Arabic" w:cs="Simplified Arabic"/>
          <w:color w:val="191919" w:themeColor="text1" w:themeTint="E6"/>
          <w:sz w:val="24"/>
          <w:szCs w:val="24"/>
          <w:rtl/>
          <w:lang w:bidi="ar-EG"/>
        </w:rPr>
      </w:pPr>
      <w:r w:rsidRPr="000C0391">
        <w:rPr>
          <w:rFonts w:ascii="Simplified Arabic" w:hAnsi="Simplified Arabic" w:cs="Simplified Arabic"/>
          <w:color w:val="191919" w:themeColor="text1" w:themeTint="E6"/>
          <w:sz w:val="24"/>
          <w:szCs w:val="24"/>
          <w:rtl/>
        </w:rPr>
        <w:t>عرفت صناعة التمويل الأصغر نمواً جيدا في السنوات الأخيرة، وذلك نتيجة للاهتمام الدولي بهذه الصناعة التي أثبتت فعاليتها في العديد من الظواهر الاقتصادية التي من أبرزها المساهمة في التخفيف من معدلات البطالة من خلال تنمية وتطوير المشروعات المصغرة والصغيرة في مختلف الدول، وهذا عن طريق إستراتيجية إتاحة التمويل للفقراء ومحدودي الدخل الذين يعتبرون من أهم عملائها، وهذا ما انتهجته دول الشرق الأوسط وشمال إفريقيا التي قامت بإنشاء عدة مؤسسات تمويلية تقدم خدمات التمويل الأصغر لعملائها الذين اثبتوا جدارتهم وقدرتهم على استرداد هذه القروض من خلال إنشاء مؤسسات مصغرة تساهم في التوظيف والزيادة في الإنتاج، ويُعد التمويل الميسر عاملاً مهما لرفع القدرة التنافسية لقطاع المنشآت الصغيرة.</w:t>
      </w:r>
    </w:p>
    <w:p w14:paraId="733A4FDB" w14:textId="77777777" w:rsidR="00AD3EE5" w:rsidRPr="00AD3EE5" w:rsidRDefault="00AD3EE5" w:rsidP="00914642">
      <w:pPr>
        <w:spacing w:after="0" w:line="276" w:lineRule="auto"/>
        <w:ind w:firstLine="360"/>
        <w:jc w:val="both"/>
        <w:rPr>
          <w:rFonts w:ascii="Simplified Arabic" w:hAnsi="Simplified Arabic" w:cs="Simplified Arabic"/>
          <w:b/>
          <w:bCs/>
          <w:color w:val="191919" w:themeColor="text1" w:themeTint="E6"/>
          <w:sz w:val="28"/>
          <w:szCs w:val="28"/>
          <w:rtl/>
          <w:lang w:bidi="ar-EG"/>
        </w:rPr>
      </w:pPr>
      <w:r w:rsidRPr="00AD3EE5">
        <w:rPr>
          <w:rFonts w:ascii="Simplified Arabic" w:hAnsi="Simplified Arabic" w:cs="Simplified Arabic"/>
          <w:b/>
          <w:bCs/>
          <w:color w:val="191919" w:themeColor="text1" w:themeTint="E6"/>
          <w:sz w:val="28"/>
          <w:szCs w:val="28"/>
          <w:rtl/>
          <w:lang w:bidi="ar-EG"/>
        </w:rPr>
        <w:t xml:space="preserve">1- تعريف التمويل متناهي الأصغر: </w:t>
      </w:r>
      <w:r w:rsidRPr="000C0391">
        <w:rPr>
          <w:rFonts w:ascii="Simplified Arabic" w:hAnsi="Simplified Arabic" w:cs="Simplified Arabic"/>
          <w:color w:val="191919" w:themeColor="text1" w:themeTint="E6"/>
          <w:sz w:val="24"/>
          <w:szCs w:val="24"/>
          <w:rtl/>
          <w:lang w:bidi="ar-EG"/>
        </w:rPr>
        <w:t>يعرف التمويل الأصغر بأنه تقديم خدمات مالية مثل الإقراض والادخار والتامين للفقراء ولذوي الدخل المنخفض عبر آليات إقراض مختلفة بما في ذلك بدائل الضمانات. إن مفهوم التمويل الأصغر يعتبر أكثر شمولا من مفهوم الإقراض الأصغر، فقد تم تطوير مفهوم التمويل الأصغر بداية من عام 1990م ليشمل جانبان من الخدمات المائية المقدمة للفقراء، وهما الإقراض وكذلك الابداعات المالية المختلفة أو ما يعرف بالادخار، بينما الإقراض بالغ الصغر يشمل خدمة تقديم القروض الصغيرة فقط، فالتحول الحالي من الإقراض الأصغر إلى التمويل الأصغر يشير إلى الاعتراف بأن خدمات التوفير أيضًا، وليس فقط القروض تساعد على تحسين مستوى دخل الفقراء</w:t>
      </w:r>
      <w:r w:rsidRPr="00AD3EE5">
        <w:rPr>
          <w:rFonts w:ascii="Simplified Arabic" w:hAnsi="Simplified Arabic" w:cs="Simplified Arabic"/>
          <w:color w:val="191919" w:themeColor="text1" w:themeTint="E6"/>
          <w:sz w:val="28"/>
          <w:szCs w:val="28"/>
          <w:rtl/>
          <w:lang w:bidi="ar-EG"/>
        </w:rPr>
        <w:t>.</w:t>
      </w:r>
    </w:p>
    <w:p w14:paraId="1F167D45" w14:textId="5C8799DB" w:rsidR="00AD3EE5" w:rsidRPr="000C0391" w:rsidRDefault="00AD3EE5" w:rsidP="000C0391">
      <w:pPr>
        <w:spacing w:after="0" w:line="276" w:lineRule="auto"/>
        <w:ind w:left="124" w:firstLine="360"/>
        <w:jc w:val="both"/>
        <w:rPr>
          <w:rFonts w:ascii="Simplified Arabic" w:hAnsi="Simplified Arabic" w:cs="Simplified Arabic"/>
          <w:color w:val="191919" w:themeColor="text1" w:themeTint="E6"/>
          <w:sz w:val="24"/>
          <w:szCs w:val="24"/>
          <w:rtl/>
        </w:rPr>
      </w:pPr>
      <w:r w:rsidRPr="000C0391">
        <w:rPr>
          <w:rFonts w:ascii="Simplified Arabic" w:hAnsi="Simplified Arabic" w:cs="Simplified Arabic"/>
          <w:color w:val="191919" w:themeColor="text1" w:themeTint="E6"/>
          <w:sz w:val="24"/>
          <w:szCs w:val="24"/>
          <w:rtl/>
        </w:rPr>
        <w:t xml:space="preserve">لقد ظهرت أول تجربة للتمويل الأصغر في بنغلاديش من طرف محمد يونس أستاذ الاقتصاد بجامعة تشتاقون </w:t>
      </w:r>
      <w:r w:rsidRPr="000C0391">
        <w:rPr>
          <w:rFonts w:ascii="Simplified Arabic" w:hAnsi="Simplified Arabic" w:cs="Simplified Arabic" w:hint="cs"/>
          <w:color w:val="191919" w:themeColor="text1" w:themeTint="E6"/>
          <w:sz w:val="24"/>
          <w:szCs w:val="24"/>
          <w:rtl/>
        </w:rPr>
        <w:t>"</w:t>
      </w:r>
      <w:r w:rsidRPr="000C0391">
        <w:rPr>
          <w:rFonts w:ascii="Simplified Arabic" w:hAnsi="Simplified Arabic" w:cs="Simplified Arabic"/>
          <w:color w:val="191919" w:themeColor="text1" w:themeTint="E6"/>
          <w:sz w:val="24"/>
          <w:szCs w:val="24"/>
          <w:lang w:bidi="ar-EG"/>
        </w:rPr>
        <w:t>Chittagong</w:t>
      </w:r>
      <w:r w:rsidRPr="000C0391">
        <w:rPr>
          <w:rFonts w:ascii="Simplified Arabic" w:hAnsi="Simplified Arabic" w:cs="Simplified Arabic" w:hint="cs"/>
          <w:color w:val="191919" w:themeColor="text1" w:themeTint="E6"/>
          <w:sz w:val="24"/>
          <w:szCs w:val="24"/>
          <w:rtl/>
        </w:rPr>
        <w:t>"</w:t>
      </w:r>
      <w:r w:rsidRPr="000C0391">
        <w:rPr>
          <w:rFonts w:ascii="Simplified Arabic" w:hAnsi="Simplified Arabic" w:cs="Simplified Arabic"/>
          <w:color w:val="191919" w:themeColor="text1" w:themeTint="E6"/>
          <w:sz w:val="24"/>
          <w:szCs w:val="24"/>
          <w:rtl/>
          <w:lang w:bidi="ar-EG"/>
        </w:rPr>
        <w:t xml:space="preserve"> </w:t>
      </w:r>
      <w:r w:rsidRPr="000C0391">
        <w:rPr>
          <w:rFonts w:ascii="Simplified Arabic" w:hAnsi="Simplified Arabic" w:cs="Simplified Arabic"/>
          <w:color w:val="191919" w:themeColor="text1" w:themeTint="E6"/>
          <w:sz w:val="24"/>
          <w:szCs w:val="24"/>
          <w:rtl/>
        </w:rPr>
        <w:t xml:space="preserve">بعد الجماعة الكبيرة التي عرفتها البلاد في سنة 1974، وقد تم تأسيس جرامين بنك كأول بنك خاص لإقراض القرويين الأكثر فقرًا في بنغلادش بعد مرحلة تجريبية ابتدأت سنة 1977 بتأسيس أول فرع بنكي تابع للبنك الفلاحي لبنغلادش (بنك كريشي) باسم "فرع قرامين النموذجي للبنك الفلاحي" بقرية قرب الحرم الجامعي لمدينة تشتاقون تسمى "جوبري" سكانها من المزارعين الفقراء والحرفين البسطاء. ثم امتدت التجربة إلى داخل البلاد في منطقة "تنقا يل" القريبة من العاصمة دكا بتركيز تسعة عشر فرعًا. وفي سنة 1982 انطلق برنامج الإقراض بثلاثة سنوات ليشمل 5 </w:t>
      </w:r>
      <w:r w:rsidR="000C0391" w:rsidRPr="000C0391">
        <w:rPr>
          <w:rFonts w:ascii="Simplified Arabic" w:hAnsi="Simplified Arabic" w:cs="Simplified Arabic" w:hint="cs"/>
          <w:color w:val="191919" w:themeColor="text1" w:themeTint="E6"/>
          <w:sz w:val="24"/>
          <w:szCs w:val="24"/>
          <w:rtl/>
        </w:rPr>
        <w:t>مناطق</w:t>
      </w:r>
      <w:r w:rsidRPr="000C0391">
        <w:rPr>
          <w:rFonts w:ascii="Simplified Arabic" w:hAnsi="Simplified Arabic" w:cs="Simplified Arabic"/>
          <w:color w:val="191919" w:themeColor="text1" w:themeTint="E6"/>
          <w:sz w:val="24"/>
          <w:szCs w:val="24"/>
          <w:rtl/>
        </w:rPr>
        <w:t xml:space="preserve"> بنغالية: </w:t>
      </w:r>
      <w:r w:rsidRPr="000C0391">
        <w:rPr>
          <w:rFonts w:ascii="Simplified Arabic" w:hAnsi="Simplified Arabic" w:cs="Simplified Arabic"/>
          <w:color w:val="191919" w:themeColor="text1" w:themeTint="E6"/>
          <w:sz w:val="24"/>
          <w:szCs w:val="24"/>
          <w:rtl/>
        </w:rPr>
        <w:lastRenderedPageBreak/>
        <w:t xml:space="preserve">دكا في وسط البلاد، تشتاقون في الجنوب الشرقي، </w:t>
      </w:r>
      <w:r w:rsidRPr="000C0391">
        <w:rPr>
          <w:rFonts w:ascii="Simplified Arabic" w:hAnsi="Simplified Arabic" w:cs="Simplified Arabic"/>
          <w:color w:val="191919" w:themeColor="text1" w:themeTint="E6"/>
          <w:sz w:val="24"/>
          <w:szCs w:val="24"/>
          <w:lang w:bidi="ar-EG"/>
        </w:rPr>
        <w:t>rangpur</w:t>
      </w:r>
      <w:r w:rsidRPr="000C0391">
        <w:rPr>
          <w:rFonts w:ascii="Simplified Arabic" w:hAnsi="Simplified Arabic" w:cs="Simplified Arabic"/>
          <w:color w:val="191919" w:themeColor="text1" w:themeTint="E6"/>
          <w:sz w:val="24"/>
          <w:szCs w:val="24"/>
          <w:rtl/>
        </w:rPr>
        <w:t xml:space="preserve"> الشمال الشرقي، </w:t>
      </w:r>
      <w:r w:rsidRPr="000C0391">
        <w:rPr>
          <w:rFonts w:ascii="Simplified Arabic" w:hAnsi="Simplified Arabic" w:cs="Simplified Arabic"/>
          <w:color w:val="191919" w:themeColor="text1" w:themeTint="E6"/>
          <w:sz w:val="24"/>
          <w:szCs w:val="24"/>
          <w:lang w:bidi="ar-EG"/>
        </w:rPr>
        <w:t>patalakhali</w:t>
      </w:r>
      <w:r w:rsidRPr="000C0391">
        <w:rPr>
          <w:rFonts w:ascii="Simplified Arabic" w:hAnsi="Simplified Arabic" w:cs="Simplified Arabic"/>
          <w:color w:val="191919" w:themeColor="text1" w:themeTint="E6"/>
          <w:sz w:val="24"/>
          <w:szCs w:val="24"/>
          <w:rtl/>
        </w:rPr>
        <w:t xml:space="preserve"> في الجنوب، وتنقا بل في شمال داكا</w:t>
      </w:r>
      <w:r w:rsidRPr="000C0391">
        <w:rPr>
          <w:rFonts w:ascii="Simplified Arabic" w:hAnsi="Simplified Arabic" w:cs="Simplified Arabic"/>
          <w:color w:val="191919" w:themeColor="text1" w:themeTint="E6"/>
          <w:sz w:val="24"/>
          <w:szCs w:val="24"/>
          <w:vertAlign w:val="superscript"/>
          <w:rtl/>
        </w:rPr>
        <w:t>(</w:t>
      </w:r>
      <w:r w:rsidRPr="000C0391">
        <w:rPr>
          <w:rFonts w:ascii="Simplified Arabic" w:hAnsi="Simplified Arabic" w:cs="Simplified Arabic"/>
          <w:color w:val="191919" w:themeColor="text1" w:themeTint="E6"/>
          <w:sz w:val="24"/>
          <w:szCs w:val="24"/>
          <w:vertAlign w:val="superscript"/>
          <w:rtl/>
        </w:rPr>
        <w:footnoteReference w:id="32"/>
      </w:r>
      <w:r w:rsidRPr="000C0391">
        <w:rPr>
          <w:rFonts w:ascii="Simplified Arabic" w:hAnsi="Simplified Arabic" w:cs="Simplified Arabic"/>
          <w:color w:val="191919" w:themeColor="text1" w:themeTint="E6"/>
          <w:sz w:val="24"/>
          <w:szCs w:val="24"/>
          <w:vertAlign w:val="superscript"/>
          <w:rtl/>
        </w:rPr>
        <w:t>)</w:t>
      </w:r>
      <w:r w:rsidRPr="000C0391">
        <w:rPr>
          <w:rFonts w:ascii="Simplified Arabic" w:hAnsi="Simplified Arabic" w:cs="Simplified Arabic"/>
          <w:color w:val="191919" w:themeColor="text1" w:themeTint="E6"/>
          <w:sz w:val="24"/>
          <w:szCs w:val="24"/>
          <w:rtl/>
        </w:rPr>
        <w:t>.</w:t>
      </w:r>
    </w:p>
    <w:p w14:paraId="3CD08B85" w14:textId="77777777" w:rsidR="00AD3EE5" w:rsidRPr="000C0391" w:rsidRDefault="00AD3EE5" w:rsidP="00914642">
      <w:pPr>
        <w:spacing w:after="0" w:line="276" w:lineRule="auto"/>
        <w:ind w:firstLine="360"/>
        <w:jc w:val="both"/>
        <w:rPr>
          <w:rFonts w:ascii="Simplified Arabic" w:hAnsi="Simplified Arabic" w:cs="Simplified Arabic"/>
          <w:color w:val="191919" w:themeColor="text1" w:themeTint="E6"/>
          <w:sz w:val="24"/>
          <w:szCs w:val="24"/>
          <w:rtl/>
        </w:rPr>
      </w:pPr>
      <w:r w:rsidRPr="000C0391">
        <w:rPr>
          <w:rFonts w:ascii="Simplified Arabic" w:hAnsi="Simplified Arabic" w:cs="Simplified Arabic"/>
          <w:color w:val="191919" w:themeColor="text1" w:themeTint="E6"/>
          <w:sz w:val="24"/>
          <w:szCs w:val="24"/>
          <w:rtl/>
        </w:rPr>
        <w:t>لقد وجدت عدة مسميات والتي من ضمنها مصطلحات تستخدم أحيانا وكأنها مترادفات مثل القروض الصغيرة والمديونية الصغيرة ، والتمويل متناهي الصغر، إذ يشير مصطلح التمويل الصغير إلى توفير الخدمات المالية وهي في المقام الأول الائتمان والأوعية الادخارية والتحويلات المالية التي تقدم للعملاء الفقراء النشيطين اقتصاديا غير القادرين على الحصول على الخدمات التي تقدمها مؤسسات مالية رسمية. وذلك وبهدف التغلب على أحد المعوقات الرئيسية التي يواجهها الفقراء في جميع أنحاء العالم ألا وهي ندرة الفرص للحصول على قروض وعلى الخدمات المصرفية الأخرى والتي تقدم من خلال النظم المصرفية الرسمية.</w:t>
      </w:r>
    </w:p>
    <w:p w14:paraId="278543C9" w14:textId="77777777" w:rsidR="00AD3EE5" w:rsidRPr="000C0391" w:rsidRDefault="00AD3EE5" w:rsidP="00914642">
      <w:pPr>
        <w:spacing w:after="0" w:line="276" w:lineRule="auto"/>
        <w:ind w:firstLine="360"/>
        <w:jc w:val="both"/>
        <w:rPr>
          <w:rFonts w:ascii="Simplified Arabic" w:hAnsi="Simplified Arabic" w:cs="Simplified Arabic"/>
          <w:color w:val="191919" w:themeColor="text1" w:themeTint="E6"/>
          <w:sz w:val="24"/>
          <w:szCs w:val="24"/>
          <w:rtl/>
        </w:rPr>
      </w:pPr>
      <w:r w:rsidRPr="000C0391">
        <w:rPr>
          <w:rFonts w:ascii="Simplified Arabic" w:hAnsi="Simplified Arabic" w:cs="Simplified Arabic"/>
          <w:color w:val="191919" w:themeColor="text1" w:themeTint="E6"/>
          <w:sz w:val="24"/>
          <w:szCs w:val="24"/>
          <w:rtl/>
        </w:rPr>
        <w:t xml:space="preserve">ويأتي تعريف المجموعة الاستشارية لمساعدة الفقراء </w:t>
      </w:r>
      <w:r w:rsidRPr="000C0391">
        <w:rPr>
          <w:rFonts w:ascii="Simplified Arabic" w:hAnsi="Simplified Arabic" w:cs="Simplified Arabic"/>
          <w:color w:val="191919" w:themeColor="text1" w:themeTint="E6"/>
          <w:sz w:val="24"/>
          <w:szCs w:val="24"/>
          <w:lang w:bidi="ar-EG"/>
        </w:rPr>
        <w:t>CGAP</w:t>
      </w:r>
      <w:r w:rsidRPr="000C0391">
        <w:rPr>
          <w:rFonts w:ascii="Simplified Arabic" w:hAnsi="Simplified Arabic" w:cs="Simplified Arabic"/>
          <w:color w:val="191919" w:themeColor="text1" w:themeTint="E6"/>
          <w:sz w:val="24"/>
          <w:szCs w:val="24"/>
          <w:vertAlign w:val="superscript"/>
          <w:rtl/>
        </w:rPr>
        <w:t>(</w:t>
      </w:r>
      <w:r w:rsidRPr="000C0391">
        <w:rPr>
          <w:rFonts w:ascii="Simplified Arabic" w:hAnsi="Simplified Arabic" w:cs="Simplified Arabic"/>
          <w:color w:val="191919" w:themeColor="text1" w:themeTint="E6"/>
          <w:sz w:val="24"/>
          <w:szCs w:val="24"/>
          <w:vertAlign w:val="superscript"/>
          <w:rtl/>
        </w:rPr>
        <w:footnoteReference w:id="33"/>
      </w:r>
      <w:r w:rsidRPr="000C0391">
        <w:rPr>
          <w:rFonts w:ascii="Simplified Arabic" w:hAnsi="Simplified Arabic" w:cs="Simplified Arabic"/>
          <w:color w:val="191919" w:themeColor="text1" w:themeTint="E6"/>
          <w:sz w:val="24"/>
          <w:szCs w:val="24"/>
          <w:vertAlign w:val="superscript"/>
          <w:rtl/>
        </w:rPr>
        <w:t>)</w:t>
      </w:r>
      <w:r w:rsidRPr="000C0391">
        <w:rPr>
          <w:rFonts w:ascii="Simplified Arabic" w:hAnsi="Simplified Arabic" w:cs="Simplified Arabic"/>
          <w:color w:val="191919" w:themeColor="text1" w:themeTint="E6"/>
          <w:sz w:val="24"/>
          <w:szCs w:val="24"/>
          <w:rtl/>
        </w:rPr>
        <w:t>، بأنها: تزويد العائلات الفقيرة جدا بقروض صغيرة جدا لمساعدتهم للانخراط في نشاطات منتجة أو تنمية مشاريعهم متناهية الصغر، وهو نوع من القروض يمنح لتنفيذ مشروع يعود بالنفع على صاحبه كوسيلة لإدرار الدخل أو زيادته نظير هامش ربحي يغطي التكاليف الناشئة عنه. وهو توفير الائتمان والادخار والتحويلات والخدمات والمنتجات المالية الأخرى للفقراء في مناطق الريف وشبه الحضر والحضر، وذلك لتمكينهم من زيادة دخلهم وتحسين مستوى معيشتهم</w:t>
      </w:r>
      <w:r w:rsidRPr="000C0391">
        <w:rPr>
          <w:rFonts w:ascii="Simplified Arabic" w:hAnsi="Simplified Arabic" w:cs="Simplified Arabic"/>
          <w:color w:val="191919" w:themeColor="text1" w:themeTint="E6"/>
          <w:sz w:val="24"/>
          <w:szCs w:val="24"/>
          <w:vertAlign w:val="superscript"/>
          <w:rtl/>
        </w:rPr>
        <w:t>(</w:t>
      </w:r>
      <w:r w:rsidRPr="000C0391">
        <w:rPr>
          <w:rFonts w:ascii="Simplified Arabic" w:hAnsi="Simplified Arabic" w:cs="Simplified Arabic"/>
          <w:color w:val="191919" w:themeColor="text1" w:themeTint="E6"/>
          <w:sz w:val="24"/>
          <w:szCs w:val="24"/>
          <w:vertAlign w:val="superscript"/>
          <w:rtl/>
        </w:rPr>
        <w:footnoteReference w:id="34"/>
      </w:r>
      <w:r w:rsidRPr="000C0391">
        <w:rPr>
          <w:rFonts w:ascii="Simplified Arabic" w:hAnsi="Simplified Arabic" w:cs="Simplified Arabic"/>
          <w:color w:val="191919" w:themeColor="text1" w:themeTint="E6"/>
          <w:sz w:val="24"/>
          <w:szCs w:val="24"/>
          <w:vertAlign w:val="superscript"/>
          <w:rtl/>
        </w:rPr>
        <w:t>)</w:t>
      </w:r>
      <w:r w:rsidRPr="000C0391">
        <w:rPr>
          <w:rFonts w:ascii="Simplified Arabic" w:hAnsi="Simplified Arabic" w:cs="Simplified Arabic"/>
          <w:color w:val="191919" w:themeColor="text1" w:themeTint="E6"/>
          <w:sz w:val="24"/>
          <w:szCs w:val="24"/>
          <w:rtl/>
        </w:rPr>
        <w:t>.</w:t>
      </w:r>
    </w:p>
    <w:p w14:paraId="3E864106" w14:textId="248D8534" w:rsidR="00AD3EE5" w:rsidRPr="00AD3EE5" w:rsidRDefault="00AD3EE5" w:rsidP="0017049B">
      <w:pPr>
        <w:spacing w:after="0" w:line="276" w:lineRule="auto"/>
        <w:ind w:firstLine="360"/>
        <w:jc w:val="both"/>
        <w:rPr>
          <w:rFonts w:ascii="Simplified Arabic" w:hAnsi="Simplified Arabic" w:cs="Simplified Arabic"/>
          <w:b/>
          <w:bCs/>
          <w:color w:val="191919" w:themeColor="text1" w:themeTint="E6"/>
          <w:sz w:val="28"/>
          <w:szCs w:val="28"/>
          <w:rtl/>
        </w:rPr>
      </w:pPr>
      <w:r w:rsidRPr="00AD3EE5">
        <w:rPr>
          <w:rFonts w:ascii="Simplified Arabic" w:hAnsi="Simplified Arabic" w:cs="Simplified Arabic"/>
          <w:b/>
          <w:bCs/>
          <w:color w:val="191919" w:themeColor="text1" w:themeTint="E6"/>
          <w:sz w:val="28"/>
          <w:szCs w:val="28"/>
          <w:rtl/>
          <w:lang w:bidi="ar-EG"/>
        </w:rPr>
        <w:t xml:space="preserve">2- أهمية التمويل الأصغر: </w:t>
      </w:r>
      <w:r w:rsidRPr="000C0391">
        <w:rPr>
          <w:rFonts w:ascii="Simplified Arabic" w:hAnsi="Simplified Arabic" w:cs="Simplified Arabic"/>
          <w:color w:val="191919" w:themeColor="text1" w:themeTint="E6"/>
          <w:sz w:val="24"/>
          <w:szCs w:val="24"/>
          <w:rtl/>
        </w:rPr>
        <w:t>تتمثل أهمية التمويل الأصغر فيما تقدمه المؤسسات من خدمات مالية للفقراء، واغلبها مؤسسات قائمة على برامج القروض الصغرى وتقبل ايداع المبالغ الصغرى من عملائها فقط وليس من العامة، ويقدم التمويل الأصغر في الغالب بواسطة ثلاثة مصادر رئيسية تتمثل في المؤسسات الرسمية كالبنوك، والمؤسسات شبه الرسمية مثل المنظمات غير الحكومية وهي منظمات غير ربحية تتخصص في اقراض المشروعات متناهية الصغر وأصحاب الأعمال الحرة، ولكنها لا تملك في العادة ترخيصًا من الجهات الحكومية للتعامل مع الودائع، والمصادر غير الرسمية مثل الممولين وأصحاب</w:t>
      </w:r>
      <w:r w:rsidRPr="00AD3EE5">
        <w:rPr>
          <w:rFonts w:ascii="Simplified Arabic" w:hAnsi="Simplified Arabic" w:cs="Simplified Arabic"/>
          <w:color w:val="191919" w:themeColor="text1" w:themeTint="E6"/>
          <w:sz w:val="28"/>
          <w:szCs w:val="28"/>
          <w:rtl/>
        </w:rPr>
        <w:t xml:space="preserve"> المتاجر والمجموعات التي تخدم بعضها البعض، </w:t>
      </w:r>
      <w:r w:rsidRPr="00AD3EE5">
        <w:rPr>
          <w:rFonts w:ascii="Simplified Arabic" w:hAnsi="Simplified Arabic" w:cs="Simplified Arabic"/>
          <w:b/>
          <w:bCs/>
          <w:color w:val="191919" w:themeColor="text1" w:themeTint="E6"/>
          <w:sz w:val="28"/>
          <w:szCs w:val="28"/>
          <w:rtl/>
        </w:rPr>
        <w:t>تكمن أهمية قطاع التمويل الأصغر فيما يلي:</w:t>
      </w:r>
    </w:p>
    <w:p w14:paraId="3F795633" w14:textId="77777777" w:rsidR="00AD3EE5" w:rsidRPr="000C0391" w:rsidRDefault="00AD3EE5" w:rsidP="00852BC2">
      <w:pPr>
        <w:numPr>
          <w:ilvl w:val="0"/>
          <w:numId w:val="21"/>
        </w:numPr>
        <w:spacing w:after="0" w:line="276" w:lineRule="auto"/>
        <w:jc w:val="both"/>
        <w:rPr>
          <w:rFonts w:ascii="Simplified Arabic" w:hAnsi="Simplified Arabic" w:cs="Simplified Arabic"/>
          <w:color w:val="191919" w:themeColor="text1" w:themeTint="E6"/>
          <w:sz w:val="24"/>
          <w:szCs w:val="24"/>
          <w:lang w:bidi="ar-EG"/>
        </w:rPr>
      </w:pPr>
      <w:r w:rsidRPr="000C0391">
        <w:rPr>
          <w:rFonts w:ascii="Simplified Arabic" w:hAnsi="Simplified Arabic" w:cs="Simplified Arabic"/>
          <w:color w:val="191919" w:themeColor="text1" w:themeTint="E6"/>
          <w:sz w:val="24"/>
          <w:szCs w:val="24"/>
          <w:rtl/>
        </w:rPr>
        <w:t>باستطاعة التمويل الأصغر مساعدة المجتمعات المحلية على زيادة دخولهم وتنمية مشاريعهم وبالتالي الحد من نسبة تأثرهم بالصدمات الخارجية وبذلك يمكن اعتبار التمويل الأصغر وسيلة فعالة من وسائل تمكين الفقراء وبخاصة النساء من الاعتماد على النفس وإحداث التغيير الاقتصادي الايجابي، ففي بنغلاديش مثلاً أن مقترضي جرامين أن نسبة (5%) من المقترضين سنويًا يخرجون من دائرة الفقر.</w:t>
      </w:r>
    </w:p>
    <w:p w14:paraId="2CECC642" w14:textId="77777777" w:rsidR="00AD3EE5" w:rsidRPr="000C0391" w:rsidRDefault="00AD3EE5" w:rsidP="00852BC2">
      <w:pPr>
        <w:numPr>
          <w:ilvl w:val="0"/>
          <w:numId w:val="21"/>
        </w:numPr>
        <w:spacing w:after="0" w:line="276" w:lineRule="auto"/>
        <w:jc w:val="both"/>
        <w:rPr>
          <w:rFonts w:ascii="Simplified Arabic" w:hAnsi="Simplified Arabic" w:cs="Simplified Arabic"/>
          <w:color w:val="191919" w:themeColor="text1" w:themeTint="E6"/>
          <w:sz w:val="24"/>
          <w:szCs w:val="24"/>
          <w:lang w:bidi="ar-EG"/>
        </w:rPr>
      </w:pPr>
      <w:r w:rsidRPr="000C0391">
        <w:rPr>
          <w:rFonts w:ascii="Simplified Arabic" w:hAnsi="Simplified Arabic" w:cs="Simplified Arabic"/>
          <w:color w:val="191919" w:themeColor="text1" w:themeTint="E6"/>
          <w:sz w:val="24"/>
          <w:szCs w:val="24"/>
          <w:rtl/>
        </w:rPr>
        <w:lastRenderedPageBreak/>
        <w:t>المساهمة في خلق وظائف جديدة، وبالتالي الخروج من أزمة البطالة التي كانوا يعانون منها، في دراسة للمستفيدين من قروض التمويل الأصغر بمصر فتبين أن (30%) منهم قد حصلوا على فرص عمل مستديمة.</w:t>
      </w:r>
    </w:p>
    <w:p w14:paraId="127EA2C1" w14:textId="77777777" w:rsidR="00AD3EE5" w:rsidRPr="000C0391" w:rsidRDefault="00AD3EE5" w:rsidP="00852BC2">
      <w:pPr>
        <w:numPr>
          <w:ilvl w:val="0"/>
          <w:numId w:val="21"/>
        </w:numPr>
        <w:spacing w:after="0" w:line="276" w:lineRule="auto"/>
        <w:jc w:val="both"/>
        <w:rPr>
          <w:rFonts w:ascii="Simplified Arabic" w:hAnsi="Simplified Arabic" w:cs="Simplified Arabic"/>
          <w:color w:val="191919" w:themeColor="text1" w:themeTint="E6"/>
          <w:sz w:val="24"/>
          <w:szCs w:val="24"/>
          <w:lang w:bidi="ar-EG"/>
        </w:rPr>
      </w:pPr>
      <w:r w:rsidRPr="000C0391">
        <w:rPr>
          <w:rFonts w:ascii="Simplified Arabic" w:hAnsi="Simplified Arabic" w:cs="Simplified Arabic"/>
          <w:color w:val="191919" w:themeColor="text1" w:themeTint="E6"/>
          <w:sz w:val="24"/>
          <w:szCs w:val="24"/>
          <w:rtl/>
        </w:rPr>
        <w:t>أن الدخل الذي يدره أحد المشاريع لا يساعد فقط على تطوير هذا المشروع بذاته، بل ويساعد أيضًا على تنويع مصادر دخل الأسرة بأكملها مما ينعكس على أمور أخرى حيوية مثل ضمان الأمن الغذائي وتربية الأطفال وتعليمهم.</w:t>
      </w:r>
    </w:p>
    <w:p w14:paraId="1F367240" w14:textId="77777777" w:rsidR="00AD3EE5" w:rsidRPr="000C0391" w:rsidRDefault="00AD3EE5" w:rsidP="00852BC2">
      <w:pPr>
        <w:numPr>
          <w:ilvl w:val="0"/>
          <w:numId w:val="21"/>
        </w:numPr>
        <w:spacing w:after="0" w:line="276" w:lineRule="auto"/>
        <w:jc w:val="both"/>
        <w:rPr>
          <w:rFonts w:ascii="Simplified Arabic" w:hAnsi="Simplified Arabic" w:cs="Simplified Arabic"/>
          <w:color w:val="191919" w:themeColor="text1" w:themeTint="E6"/>
          <w:sz w:val="24"/>
          <w:szCs w:val="24"/>
          <w:lang w:bidi="ar-EG"/>
        </w:rPr>
      </w:pPr>
      <w:r w:rsidRPr="000C0391">
        <w:rPr>
          <w:rFonts w:ascii="Simplified Arabic" w:hAnsi="Simplified Arabic" w:cs="Simplified Arabic"/>
          <w:color w:val="191919" w:themeColor="text1" w:themeTint="E6"/>
          <w:sz w:val="24"/>
          <w:szCs w:val="24"/>
          <w:rtl/>
        </w:rPr>
        <w:t>أن توفير التمويل المناسب للمشروعات متناهية الصغر في الدول النامية يؤدي إلى زيادة مستويات معيشة الفقراء وارتفاع معدلات الأمن الغذائي كما يؤدي إلى التطور المستدام للاقتصاد القومي.</w:t>
      </w:r>
    </w:p>
    <w:p w14:paraId="06C9B434" w14:textId="77777777" w:rsidR="00AD3EE5" w:rsidRPr="000C0391" w:rsidRDefault="00AD3EE5" w:rsidP="00852BC2">
      <w:pPr>
        <w:numPr>
          <w:ilvl w:val="0"/>
          <w:numId w:val="21"/>
        </w:numPr>
        <w:spacing w:after="0" w:line="276" w:lineRule="auto"/>
        <w:jc w:val="both"/>
        <w:rPr>
          <w:rFonts w:ascii="Simplified Arabic" w:hAnsi="Simplified Arabic" w:cs="Simplified Arabic"/>
          <w:color w:val="191919" w:themeColor="text1" w:themeTint="E6"/>
          <w:sz w:val="24"/>
          <w:szCs w:val="24"/>
          <w:lang w:bidi="ar-EG"/>
        </w:rPr>
      </w:pPr>
      <w:r w:rsidRPr="000C0391">
        <w:rPr>
          <w:rFonts w:ascii="Simplified Arabic" w:hAnsi="Simplified Arabic" w:cs="Simplified Arabic"/>
          <w:color w:val="191919" w:themeColor="text1" w:themeTint="E6"/>
          <w:sz w:val="24"/>
          <w:szCs w:val="24"/>
          <w:rtl/>
        </w:rPr>
        <w:t>للتمويل الأصغر أثرًا على النشاط الاقتصادي، فقد أثبتت الدراسة السابقة أن التمويل الأصغر كان له أثره على مجموعة مؤشرات مشاريع عينة الدراسة والتي تتمثل في: الزيادة في الإيراد الشهري، الزيادة في الاستثمارات، ومستوى التوظيف</w:t>
      </w:r>
      <w:r w:rsidRPr="000C0391">
        <w:rPr>
          <w:rFonts w:ascii="Simplified Arabic" w:hAnsi="Simplified Arabic" w:cs="Simplified Arabic"/>
          <w:color w:val="191919" w:themeColor="text1" w:themeTint="E6"/>
          <w:sz w:val="24"/>
          <w:szCs w:val="24"/>
          <w:vertAlign w:val="superscript"/>
          <w:rtl/>
        </w:rPr>
        <w:t>(</w:t>
      </w:r>
      <w:r w:rsidRPr="000C0391">
        <w:rPr>
          <w:rFonts w:ascii="Simplified Arabic" w:hAnsi="Simplified Arabic" w:cs="Simplified Arabic"/>
          <w:color w:val="191919" w:themeColor="text1" w:themeTint="E6"/>
          <w:sz w:val="24"/>
          <w:szCs w:val="24"/>
          <w:vertAlign w:val="superscript"/>
          <w:rtl/>
        </w:rPr>
        <w:footnoteReference w:id="35"/>
      </w:r>
      <w:r w:rsidRPr="000C0391">
        <w:rPr>
          <w:rFonts w:ascii="Simplified Arabic" w:hAnsi="Simplified Arabic" w:cs="Simplified Arabic"/>
          <w:color w:val="191919" w:themeColor="text1" w:themeTint="E6"/>
          <w:sz w:val="24"/>
          <w:szCs w:val="24"/>
          <w:vertAlign w:val="superscript"/>
          <w:rtl/>
        </w:rPr>
        <w:t>)</w:t>
      </w:r>
      <w:r w:rsidRPr="000C0391">
        <w:rPr>
          <w:rFonts w:ascii="Simplified Arabic" w:hAnsi="Simplified Arabic" w:cs="Simplified Arabic"/>
          <w:color w:val="191919" w:themeColor="text1" w:themeTint="E6"/>
          <w:sz w:val="24"/>
          <w:szCs w:val="24"/>
          <w:rtl/>
        </w:rPr>
        <w:t>.</w:t>
      </w:r>
    </w:p>
    <w:p w14:paraId="0312F627" w14:textId="77777777" w:rsidR="00AD3EE5" w:rsidRPr="000C0391" w:rsidRDefault="00AD3EE5" w:rsidP="00914642">
      <w:pPr>
        <w:spacing w:after="0" w:line="276" w:lineRule="auto"/>
        <w:ind w:firstLine="360"/>
        <w:jc w:val="both"/>
        <w:rPr>
          <w:rFonts w:ascii="Simplified Arabic" w:hAnsi="Simplified Arabic" w:cs="Simplified Arabic"/>
          <w:color w:val="191919" w:themeColor="text1" w:themeTint="E6"/>
          <w:sz w:val="24"/>
          <w:szCs w:val="24"/>
          <w:rtl/>
        </w:rPr>
      </w:pPr>
      <w:r w:rsidRPr="00AD3EE5">
        <w:rPr>
          <w:rFonts w:ascii="Simplified Arabic" w:hAnsi="Simplified Arabic" w:cs="Simplified Arabic"/>
          <w:b/>
          <w:bCs/>
          <w:color w:val="191919" w:themeColor="text1" w:themeTint="E6"/>
          <w:sz w:val="28"/>
          <w:szCs w:val="28"/>
          <w:rtl/>
          <w:lang w:bidi="ar-EG"/>
        </w:rPr>
        <w:t xml:space="preserve">3- الفئة المستهدفة من التمويل الأصغر: </w:t>
      </w:r>
      <w:r w:rsidRPr="000C0391">
        <w:rPr>
          <w:rFonts w:ascii="Simplified Arabic" w:hAnsi="Simplified Arabic" w:cs="Simplified Arabic"/>
          <w:color w:val="191919" w:themeColor="text1" w:themeTint="E6"/>
          <w:sz w:val="24"/>
          <w:szCs w:val="24"/>
          <w:rtl/>
          <w:lang w:bidi="ar-EG"/>
        </w:rPr>
        <w:t xml:space="preserve">تتمثل الفئة المستهدفة لدى مؤسسات التمويل متناهي الأصغر في </w:t>
      </w:r>
      <w:r w:rsidRPr="000C0391">
        <w:rPr>
          <w:rFonts w:ascii="Simplified Arabic" w:hAnsi="Simplified Arabic" w:cs="Simplified Arabic"/>
          <w:color w:val="191919" w:themeColor="text1" w:themeTint="E6"/>
          <w:sz w:val="24"/>
          <w:szCs w:val="24"/>
          <w:rtl/>
        </w:rPr>
        <w:t>ذوي الدخل المحدود غير القادرين على الوصول إلى المؤسسات المالية الرسمية، وهم غالبًا من أصحاب المشاريع الصغرى المشتغلين لحسابهم الخاص والذين يديرون أنشطتهم الاقتصادية في أغلب الأحيان من منازلهم، وفي المناطق الريفية يكون عميل التمويل الأصغر عادة من صغار المزارعين أو ممن يقومون بأعمال تدر دخلا متواضعا مثل إعداد وبيع المأكولات المنزلية، أو غيرها من أنواع التجارة البسيطة، أما في المدن فتتسم أنشطة التمويل الأصغر بالتنوع مثل أصحاب المتاجر، مقدمي الخدمات، الصناع الحرفيين والباعة المتجولين، وهنا يمكن القول أن عملاء التمويل الأصغر هم الفقراء وغير الفقراء المعرضون للفقر والذين لهم مصدر دخل ثابت نسبيًا</w:t>
      </w:r>
      <w:r w:rsidRPr="000C0391">
        <w:rPr>
          <w:rFonts w:ascii="Simplified Arabic" w:hAnsi="Simplified Arabic" w:cs="Simplified Arabic"/>
          <w:color w:val="191919" w:themeColor="text1" w:themeTint="E6"/>
          <w:sz w:val="24"/>
          <w:szCs w:val="24"/>
          <w:vertAlign w:val="superscript"/>
          <w:rtl/>
          <w:lang w:bidi="ar-EG"/>
        </w:rPr>
        <w:t>(</w:t>
      </w:r>
      <w:r w:rsidRPr="000C0391">
        <w:rPr>
          <w:rFonts w:ascii="Simplified Arabic" w:hAnsi="Simplified Arabic" w:cs="Simplified Arabic"/>
          <w:color w:val="191919" w:themeColor="text1" w:themeTint="E6"/>
          <w:sz w:val="24"/>
          <w:szCs w:val="24"/>
          <w:vertAlign w:val="superscript"/>
          <w:rtl/>
          <w:lang w:bidi="ar-EG"/>
        </w:rPr>
        <w:footnoteReference w:id="36"/>
      </w:r>
      <w:r w:rsidRPr="000C0391">
        <w:rPr>
          <w:rFonts w:ascii="Simplified Arabic" w:hAnsi="Simplified Arabic" w:cs="Simplified Arabic"/>
          <w:color w:val="191919" w:themeColor="text1" w:themeTint="E6"/>
          <w:sz w:val="24"/>
          <w:szCs w:val="24"/>
          <w:vertAlign w:val="superscript"/>
          <w:rtl/>
          <w:lang w:bidi="ar-EG"/>
        </w:rPr>
        <w:t>)</w:t>
      </w:r>
      <w:r w:rsidRPr="000C0391">
        <w:rPr>
          <w:rFonts w:ascii="Simplified Arabic" w:hAnsi="Simplified Arabic" w:cs="Simplified Arabic"/>
          <w:color w:val="191919" w:themeColor="text1" w:themeTint="E6"/>
          <w:sz w:val="24"/>
          <w:szCs w:val="24"/>
          <w:rtl/>
        </w:rPr>
        <w:t>.</w:t>
      </w:r>
    </w:p>
    <w:p w14:paraId="0979DFAF" w14:textId="77777777" w:rsidR="00AD3EE5" w:rsidRPr="000C0391" w:rsidRDefault="00AD3EE5" w:rsidP="00914642">
      <w:pPr>
        <w:spacing w:after="0" w:line="276" w:lineRule="auto"/>
        <w:ind w:firstLine="360"/>
        <w:jc w:val="both"/>
        <w:rPr>
          <w:rFonts w:ascii="Simplified Arabic" w:hAnsi="Simplified Arabic" w:cs="Simplified Arabic"/>
          <w:color w:val="191919" w:themeColor="text1" w:themeTint="E6"/>
          <w:sz w:val="24"/>
          <w:szCs w:val="24"/>
          <w:rtl/>
          <w:lang w:bidi="ar-EG"/>
        </w:rPr>
      </w:pPr>
      <w:r w:rsidRPr="00AD3EE5">
        <w:rPr>
          <w:rFonts w:ascii="Simplified Arabic" w:hAnsi="Simplified Arabic" w:cs="Simplified Arabic"/>
          <w:b/>
          <w:bCs/>
          <w:color w:val="191919" w:themeColor="text1" w:themeTint="E6"/>
          <w:sz w:val="28"/>
          <w:szCs w:val="28"/>
          <w:rtl/>
          <w:lang w:bidi="ar-EG"/>
        </w:rPr>
        <w:t>4- مزايا وسمات مؤسسة التمويل الأصغر بالنسبة للفئة المستهدفة:</w:t>
      </w:r>
      <w:r w:rsidRPr="00AD3EE5">
        <w:rPr>
          <w:rFonts w:ascii="Simplified Arabic" w:hAnsi="Simplified Arabic" w:cs="Simplified Arabic" w:hint="cs"/>
          <w:color w:val="191919" w:themeColor="text1" w:themeTint="E6"/>
          <w:sz w:val="28"/>
          <w:szCs w:val="28"/>
          <w:rtl/>
          <w:lang w:bidi="ar-EG"/>
        </w:rPr>
        <w:t xml:space="preserve"> </w:t>
      </w:r>
      <w:r w:rsidRPr="000C0391">
        <w:rPr>
          <w:rFonts w:ascii="Simplified Arabic" w:hAnsi="Simplified Arabic" w:cs="Simplified Arabic"/>
          <w:color w:val="191919" w:themeColor="text1" w:themeTint="E6"/>
          <w:sz w:val="24"/>
          <w:szCs w:val="24"/>
          <w:rtl/>
          <w:lang w:bidi="ar-EG"/>
        </w:rPr>
        <w:t>يقدر بأن نسبة (10%) فقط من فقراء العالم هم الذين تتاح لهم سبل الحصول على الخدمات المصرفية الأساسية، وفي معظم البلاد النامية يضل هذا القطاع الأدبي من قطاعات السوق محروم من خدمات البنوك التجارية بشكل كبير، لأن القطاع المصرفي يفضل التركيز على قطاعات السوق الأغنى، كون مخاطر التعامل معها أقل وربحها</w:t>
      </w:r>
      <w:r w:rsidRPr="00AD3EE5">
        <w:rPr>
          <w:rFonts w:ascii="Simplified Arabic" w:hAnsi="Simplified Arabic" w:cs="Simplified Arabic"/>
          <w:color w:val="191919" w:themeColor="text1" w:themeTint="E6"/>
          <w:sz w:val="28"/>
          <w:szCs w:val="28"/>
          <w:rtl/>
          <w:lang w:bidi="ar-EG"/>
        </w:rPr>
        <w:t xml:space="preserve"> أكثر</w:t>
      </w:r>
      <w:r w:rsidRPr="00AD3EE5">
        <w:rPr>
          <w:rFonts w:ascii="Simplified Arabic" w:hAnsi="Simplified Arabic" w:cs="Simplified Arabic"/>
          <w:color w:val="191919" w:themeColor="text1" w:themeTint="E6"/>
          <w:sz w:val="28"/>
          <w:szCs w:val="28"/>
          <w:vertAlign w:val="superscript"/>
          <w:rtl/>
          <w:lang w:bidi="ar-EG"/>
        </w:rPr>
        <w:t>(</w:t>
      </w:r>
      <w:r w:rsidRPr="00AD3EE5">
        <w:rPr>
          <w:rFonts w:ascii="Simplified Arabic" w:hAnsi="Simplified Arabic" w:cs="Simplified Arabic"/>
          <w:color w:val="191919" w:themeColor="text1" w:themeTint="E6"/>
          <w:sz w:val="28"/>
          <w:szCs w:val="28"/>
          <w:vertAlign w:val="superscript"/>
          <w:rtl/>
          <w:lang w:bidi="ar-EG"/>
        </w:rPr>
        <w:footnoteReference w:id="37"/>
      </w:r>
      <w:r w:rsidRPr="00AD3EE5">
        <w:rPr>
          <w:rFonts w:ascii="Simplified Arabic" w:hAnsi="Simplified Arabic" w:cs="Simplified Arabic"/>
          <w:color w:val="191919" w:themeColor="text1" w:themeTint="E6"/>
          <w:sz w:val="28"/>
          <w:szCs w:val="28"/>
          <w:vertAlign w:val="superscript"/>
          <w:rtl/>
          <w:lang w:bidi="ar-EG"/>
        </w:rPr>
        <w:t>)</w:t>
      </w:r>
      <w:r w:rsidRPr="00AD3EE5">
        <w:rPr>
          <w:rFonts w:ascii="Simplified Arabic" w:hAnsi="Simplified Arabic" w:cs="Simplified Arabic"/>
          <w:color w:val="191919" w:themeColor="text1" w:themeTint="E6"/>
          <w:sz w:val="28"/>
          <w:szCs w:val="28"/>
          <w:rtl/>
          <w:lang w:bidi="ar-EG"/>
        </w:rPr>
        <w:t xml:space="preserve">، </w:t>
      </w:r>
      <w:r w:rsidRPr="000C0391">
        <w:rPr>
          <w:rFonts w:ascii="Simplified Arabic" w:hAnsi="Simplified Arabic" w:cs="Simplified Arabic"/>
          <w:color w:val="191919" w:themeColor="text1" w:themeTint="E6"/>
          <w:sz w:val="24"/>
          <w:szCs w:val="24"/>
          <w:rtl/>
          <w:lang w:bidi="ar-EG"/>
        </w:rPr>
        <w:t>حيث تواجه مؤسسات التمويل الأصغر مخاطر تشغيلية تختلف عن تلك التي يواجهها العديد من الأنواع الأخرى من المؤسسات، ومن أهم مزايا مؤسسات التمويل الأصغر بالنسبة للفئة المستهدفة ما يلي:</w:t>
      </w:r>
    </w:p>
    <w:p w14:paraId="2386E1D1" w14:textId="77777777" w:rsidR="00AD3EE5" w:rsidRPr="000C0391" w:rsidRDefault="00AD3EE5" w:rsidP="00852BC2">
      <w:pPr>
        <w:pStyle w:val="ListParagraph"/>
        <w:numPr>
          <w:ilvl w:val="0"/>
          <w:numId w:val="22"/>
        </w:numPr>
        <w:spacing w:after="0" w:line="276" w:lineRule="auto"/>
        <w:jc w:val="both"/>
        <w:rPr>
          <w:rFonts w:ascii="Simplified Arabic" w:hAnsi="Simplified Arabic" w:cs="Simplified Arabic"/>
          <w:color w:val="191919" w:themeColor="text1" w:themeTint="E6"/>
          <w:sz w:val="24"/>
          <w:szCs w:val="24"/>
          <w:rtl/>
          <w:lang w:bidi="ar-EG"/>
        </w:rPr>
      </w:pPr>
      <w:r w:rsidRPr="000C0391">
        <w:rPr>
          <w:rFonts w:ascii="Simplified Arabic" w:hAnsi="Simplified Arabic" w:cs="Simplified Arabic"/>
          <w:color w:val="191919" w:themeColor="text1" w:themeTint="E6"/>
          <w:sz w:val="24"/>
          <w:szCs w:val="24"/>
          <w:rtl/>
          <w:lang w:bidi="ar-EG"/>
        </w:rPr>
        <w:t>التركيز في نشاطها على الفقراء من ذوي الدخل المنخفض، الذين يفتقرون إلى إمكانية الوصول إلى المؤسسات المالية التجارية.</w:t>
      </w:r>
    </w:p>
    <w:p w14:paraId="0891E3F7" w14:textId="77777777" w:rsidR="00AD3EE5" w:rsidRPr="000C0391" w:rsidRDefault="00AD3EE5" w:rsidP="00852BC2">
      <w:pPr>
        <w:pStyle w:val="ListParagraph"/>
        <w:numPr>
          <w:ilvl w:val="0"/>
          <w:numId w:val="22"/>
        </w:numPr>
        <w:spacing w:after="0" w:line="276" w:lineRule="auto"/>
        <w:jc w:val="both"/>
        <w:rPr>
          <w:rFonts w:ascii="Simplified Arabic" w:hAnsi="Simplified Arabic" w:cs="Simplified Arabic"/>
          <w:color w:val="191919" w:themeColor="text1" w:themeTint="E6"/>
          <w:sz w:val="24"/>
          <w:szCs w:val="24"/>
          <w:lang w:bidi="ar-EG"/>
        </w:rPr>
      </w:pPr>
      <w:r w:rsidRPr="000C0391">
        <w:rPr>
          <w:rFonts w:ascii="Simplified Arabic" w:hAnsi="Simplified Arabic" w:cs="Simplified Arabic"/>
          <w:color w:val="191919" w:themeColor="text1" w:themeTint="E6"/>
          <w:sz w:val="24"/>
          <w:szCs w:val="24"/>
          <w:rtl/>
          <w:lang w:bidi="ar-EG"/>
        </w:rPr>
        <w:lastRenderedPageBreak/>
        <w:t>تقدم برامج إقراض تلاءم عملائها من الفقراء ومحدودي الدخل، وذلك باستخدام بدائل للضمانات التي لا سبيل للحصول على القرض في المؤسسات المائية الأخرى بدونها، ومن أمثلة هذه البدائل مثلا الإقراض بضمان المجموعة أو المدخرات الإلزامية للعملاء.</w:t>
      </w:r>
    </w:p>
    <w:p w14:paraId="49F72BEB" w14:textId="77777777" w:rsidR="00914642" w:rsidRPr="000C0391" w:rsidRDefault="00AD3EE5" w:rsidP="00852BC2">
      <w:pPr>
        <w:pStyle w:val="ListParagraph"/>
        <w:numPr>
          <w:ilvl w:val="0"/>
          <w:numId w:val="22"/>
        </w:numPr>
        <w:spacing w:after="0" w:line="276" w:lineRule="auto"/>
        <w:jc w:val="both"/>
        <w:rPr>
          <w:rFonts w:ascii="Simplified Arabic" w:hAnsi="Simplified Arabic" w:cs="Simplified Arabic"/>
          <w:color w:val="191919" w:themeColor="text1" w:themeTint="E6"/>
          <w:sz w:val="24"/>
          <w:szCs w:val="24"/>
          <w:lang w:bidi="ar-EG"/>
        </w:rPr>
      </w:pPr>
      <w:r w:rsidRPr="000C0391">
        <w:rPr>
          <w:rFonts w:ascii="Simplified Arabic" w:hAnsi="Simplified Arabic" w:cs="Simplified Arabic"/>
          <w:color w:val="191919" w:themeColor="text1" w:themeTint="E6"/>
          <w:sz w:val="24"/>
          <w:szCs w:val="24"/>
          <w:rtl/>
          <w:lang w:bidi="ar-EG"/>
        </w:rPr>
        <w:t>تقدم مؤسسات التمويل الأصغر خدمات الادخار الطوعي المأمونة، بحيث تستقبل الودائع الصغيرة وتقدم عمليات تحصيل مريحة، وتوفر سهولة الحصول على الأموال المودعة</w:t>
      </w:r>
    </w:p>
    <w:p w14:paraId="28161883" w14:textId="2A5CB0A9" w:rsidR="00AD3EE5" w:rsidRPr="000C0391" w:rsidRDefault="00AD3EE5" w:rsidP="00852BC2">
      <w:pPr>
        <w:pStyle w:val="ListParagraph"/>
        <w:numPr>
          <w:ilvl w:val="0"/>
          <w:numId w:val="22"/>
        </w:numPr>
        <w:spacing w:after="0" w:line="276" w:lineRule="auto"/>
        <w:jc w:val="both"/>
        <w:rPr>
          <w:rFonts w:ascii="Simplified Arabic" w:hAnsi="Simplified Arabic" w:cs="Simplified Arabic"/>
          <w:color w:val="191919" w:themeColor="text1" w:themeTint="E6"/>
          <w:sz w:val="24"/>
          <w:szCs w:val="24"/>
          <w:lang w:bidi="ar-EG"/>
        </w:rPr>
      </w:pPr>
      <w:r w:rsidRPr="000C0391">
        <w:rPr>
          <w:rFonts w:ascii="Simplified Arabic" w:hAnsi="Simplified Arabic" w:cs="Simplified Arabic"/>
          <w:color w:val="191919" w:themeColor="text1" w:themeTint="E6"/>
          <w:sz w:val="24"/>
          <w:szCs w:val="24"/>
          <w:rtl/>
          <w:lang w:bidi="ar-EG"/>
        </w:rPr>
        <w:t>تقدم الكثير من مؤسسات التمويل الأصغر حزمة من الخدمات المجانية والمصاحبة لخدمة الإقراض، مثل التأهيل والتدريب في مجال المشروعات الصغيرة المدرة للدخل، وكذا الاستشارات في مجال إدارة هذه المشاريع، وغير ذلك من الخدمات المصاحبة</w:t>
      </w:r>
      <w:r w:rsidRPr="000C0391">
        <w:rPr>
          <w:rFonts w:ascii="Simplified Arabic" w:hAnsi="Simplified Arabic" w:cs="Simplified Arabic"/>
          <w:color w:val="191919" w:themeColor="text1" w:themeTint="E6"/>
          <w:sz w:val="24"/>
          <w:szCs w:val="24"/>
          <w:vertAlign w:val="superscript"/>
          <w:rtl/>
          <w:lang w:bidi="ar-EG"/>
        </w:rPr>
        <w:t>(</w:t>
      </w:r>
      <w:r w:rsidRPr="000C0391">
        <w:rPr>
          <w:sz w:val="24"/>
          <w:szCs w:val="24"/>
          <w:vertAlign w:val="superscript"/>
          <w:rtl/>
          <w:lang w:bidi="ar-EG"/>
        </w:rPr>
        <w:footnoteReference w:id="38"/>
      </w:r>
      <w:r w:rsidRPr="000C0391">
        <w:rPr>
          <w:rFonts w:ascii="Simplified Arabic" w:hAnsi="Simplified Arabic" w:cs="Simplified Arabic"/>
          <w:color w:val="191919" w:themeColor="text1" w:themeTint="E6"/>
          <w:sz w:val="24"/>
          <w:szCs w:val="24"/>
          <w:vertAlign w:val="superscript"/>
          <w:rtl/>
          <w:lang w:bidi="ar-EG"/>
        </w:rPr>
        <w:t>)</w:t>
      </w:r>
      <w:r w:rsidRPr="000C0391">
        <w:rPr>
          <w:rFonts w:ascii="Simplified Arabic" w:hAnsi="Simplified Arabic" w:cs="Simplified Arabic"/>
          <w:color w:val="191919" w:themeColor="text1" w:themeTint="E6"/>
          <w:sz w:val="24"/>
          <w:szCs w:val="24"/>
          <w:rtl/>
          <w:lang w:bidi="ar-EG"/>
        </w:rPr>
        <w:t xml:space="preserve">. </w:t>
      </w:r>
    </w:p>
    <w:p w14:paraId="72B71DB2" w14:textId="77777777" w:rsidR="00AD3EE5" w:rsidRPr="000C0391" w:rsidRDefault="00AD3EE5" w:rsidP="00914642">
      <w:pPr>
        <w:spacing w:after="0" w:line="276" w:lineRule="auto"/>
        <w:ind w:firstLine="360"/>
        <w:jc w:val="both"/>
        <w:rPr>
          <w:rFonts w:ascii="Simplified Arabic" w:hAnsi="Simplified Arabic" w:cs="Simplified Arabic"/>
          <w:color w:val="191919" w:themeColor="text1" w:themeTint="E6"/>
          <w:sz w:val="24"/>
          <w:szCs w:val="24"/>
          <w:lang w:bidi="ar-EG"/>
        </w:rPr>
      </w:pPr>
      <w:r w:rsidRPr="00AD3EE5">
        <w:rPr>
          <w:rFonts w:ascii="Simplified Arabic" w:hAnsi="Simplified Arabic" w:cs="Simplified Arabic"/>
          <w:b/>
          <w:bCs/>
          <w:color w:val="191919" w:themeColor="text1" w:themeTint="E6"/>
          <w:sz w:val="28"/>
          <w:szCs w:val="28"/>
          <w:rtl/>
          <w:lang w:bidi="ar-EG"/>
        </w:rPr>
        <w:t>5- المبادئ الأساسية للتمويل الأصغر:</w:t>
      </w:r>
      <w:r w:rsidRPr="00AD3EE5">
        <w:rPr>
          <w:rFonts w:ascii="Simplified Arabic" w:hAnsi="Simplified Arabic" w:cs="Simplified Arabic"/>
          <w:color w:val="191919" w:themeColor="text1" w:themeTint="E6"/>
          <w:sz w:val="28"/>
          <w:szCs w:val="28"/>
          <w:rtl/>
          <w:lang w:bidi="ar-EG"/>
        </w:rPr>
        <w:t xml:space="preserve"> </w:t>
      </w:r>
      <w:r w:rsidRPr="000C0391">
        <w:rPr>
          <w:rFonts w:ascii="Simplified Arabic" w:hAnsi="Simplified Arabic" w:cs="Simplified Arabic"/>
          <w:color w:val="191919" w:themeColor="text1" w:themeTint="E6"/>
          <w:sz w:val="24"/>
          <w:szCs w:val="24"/>
          <w:rtl/>
          <w:lang w:bidi="ar-EG"/>
        </w:rPr>
        <w:t>تتلخص أهم المبادئ الأساسية للتمويل في في مجال عمل هذا القطاع المالي الحيوي، ومنها:</w:t>
      </w:r>
    </w:p>
    <w:p w14:paraId="75FB3A22" w14:textId="77777777" w:rsidR="00AD3EE5" w:rsidRPr="000C0391" w:rsidRDefault="00AD3EE5" w:rsidP="00852BC2">
      <w:pPr>
        <w:numPr>
          <w:ilvl w:val="0"/>
          <w:numId w:val="23"/>
        </w:numPr>
        <w:spacing w:after="0" w:line="276" w:lineRule="auto"/>
        <w:jc w:val="both"/>
        <w:rPr>
          <w:rFonts w:ascii="Simplified Arabic" w:hAnsi="Simplified Arabic" w:cs="Simplified Arabic"/>
          <w:color w:val="191919" w:themeColor="text1" w:themeTint="E6"/>
          <w:sz w:val="24"/>
          <w:szCs w:val="24"/>
          <w:rtl/>
          <w:lang w:bidi="ar-EG"/>
        </w:rPr>
      </w:pPr>
      <w:r w:rsidRPr="000C0391">
        <w:rPr>
          <w:rFonts w:ascii="Simplified Arabic" w:hAnsi="Simplified Arabic" w:cs="Simplified Arabic"/>
          <w:color w:val="191919" w:themeColor="text1" w:themeTint="E6"/>
          <w:sz w:val="24"/>
          <w:szCs w:val="24"/>
          <w:rtl/>
          <w:lang w:bidi="ar-EG"/>
        </w:rPr>
        <w:t>أن الفقراء يحتاجون إلى طائفة متنوعة من الخدمات المائية، لا إلى القروض فحسب، فهم بحاجة إلى ادخار وتأمين وخدمات نقل الأموال، إلى جانب الائتمان.</w:t>
      </w:r>
    </w:p>
    <w:p w14:paraId="41F22FF3" w14:textId="77777777" w:rsidR="00AD3EE5" w:rsidRPr="000C0391" w:rsidRDefault="00AD3EE5" w:rsidP="00852BC2">
      <w:pPr>
        <w:numPr>
          <w:ilvl w:val="0"/>
          <w:numId w:val="23"/>
        </w:numPr>
        <w:spacing w:after="0" w:line="276" w:lineRule="auto"/>
        <w:jc w:val="both"/>
        <w:rPr>
          <w:rFonts w:ascii="Simplified Arabic" w:hAnsi="Simplified Arabic" w:cs="Simplified Arabic"/>
          <w:color w:val="191919" w:themeColor="text1" w:themeTint="E6"/>
          <w:sz w:val="24"/>
          <w:szCs w:val="24"/>
          <w:lang w:bidi="ar-EG"/>
        </w:rPr>
      </w:pPr>
      <w:r w:rsidRPr="000C0391">
        <w:rPr>
          <w:rFonts w:ascii="Simplified Arabic" w:hAnsi="Simplified Arabic" w:cs="Simplified Arabic"/>
          <w:color w:val="191919" w:themeColor="text1" w:themeTint="E6"/>
          <w:sz w:val="24"/>
          <w:szCs w:val="24"/>
          <w:rtl/>
          <w:lang w:bidi="ar-EG"/>
        </w:rPr>
        <w:t>التمويل الأصغر يمكن أن يتكفل بنفسه ذاتية، بل لا بد له أن يفعل ذلك إذا كان يراد له أن يصل إلى أعداد كبيرة من الفقراء، فإذا لم يفرض مقدمو التمويل الأصغر رسومًا كافية لتغطية تكاليفهم فسوف يحد ذلك من قدراتهم بشكل كبير.</w:t>
      </w:r>
    </w:p>
    <w:p w14:paraId="03265206" w14:textId="77777777" w:rsidR="00AD3EE5" w:rsidRPr="000C0391" w:rsidRDefault="00AD3EE5" w:rsidP="00852BC2">
      <w:pPr>
        <w:numPr>
          <w:ilvl w:val="0"/>
          <w:numId w:val="23"/>
        </w:numPr>
        <w:spacing w:after="0" w:line="276" w:lineRule="auto"/>
        <w:jc w:val="both"/>
        <w:rPr>
          <w:rFonts w:ascii="Simplified Arabic" w:hAnsi="Simplified Arabic" w:cs="Simplified Arabic"/>
          <w:color w:val="191919" w:themeColor="text1" w:themeTint="E6"/>
          <w:sz w:val="24"/>
          <w:szCs w:val="24"/>
          <w:lang w:bidi="ar-EG"/>
        </w:rPr>
      </w:pPr>
      <w:r w:rsidRPr="000C0391">
        <w:rPr>
          <w:rFonts w:ascii="Simplified Arabic" w:hAnsi="Simplified Arabic" w:cs="Simplified Arabic"/>
          <w:color w:val="191919" w:themeColor="text1" w:themeTint="E6"/>
          <w:sz w:val="24"/>
          <w:szCs w:val="24"/>
          <w:rtl/>
          <w:lang w:bidi="ar-EG"/>
        </w:rPr>
        <w:t>يحقق التمويل الأصغر أقصى درجات نجاحه عندما يقيس أداءه ويفصح عنه، فالشفافية والإبلاغ لا يساعدان فقط الجهات المانحة للحكم على مستوى الأداء، ولكنه يؤدي أيضًا بشكل فاعل إلى تحسين الأداء، ومن اللازم أن تعد مؤسسات التمويل الأصغر بيانات دقيقة وقابلة للمقارنة بشأن الأداء المالي وقياس الأثر الاجتماعي.</w:t>
      </w:r>
    </w:p>
    <w:p w14:paraId="7025745D" w14:textId="77777777" w:rsidR="00AD3EE5" w:rsidRPr="000C0391" w:rsidRDefault="00AD3EE5" w:rsidP="00852BC2">
      <w:pPr>
        <w:numPr>
          <w:ilvl w:val="0"/>
          <w:numId w:val="23"/>
        </w:numPr>
        <w:spacing w:after="0" w:line="276" w:lineRule="auto"/>
        <w:jc w:val="both"/>
        <w:rPr>
          <w:rFonts w:ascii="Simplified Arabic" w:hAnsi="Simplified Arabic" w:cs="Simplified Arabic"/>
          <w:color w:val="191919" w:themeColor="text1" w:themeTint="E6"/>
          <w:sz w:val="24"/>
          <w:szCs w:val="24"/>
          <w:lang w:bidi="ar-EG"/>
        </w:rPr>
      </w:pPr>
      <w:r w:rsidRPr="000C0391">
        <w:rPr>
          <w:rFonts w:ascii="Simplified Arabic" w:hAnsi="Simplified Arabic" w:cs="Simplified Arabic"/>
          <w:color w:val="191919" w:themeColor="text1" w:themeTint="E6"/>
          <w:sz w:val="24"/>
          <w:szCs w:val="24"/>
          <w:rtl/>
          <w:lang w:bidi="ar-EG"/>
        </w:rPr>
        <w:t>التمويل الأصغر معناه بناء نظم مالية تخدم الفقراء، ولن يحقق التمويل الأصغر إمكاناته الكاملة إلا إذا دمج في النظام المالي العام للبلد الذي يعمل في إطاره.</w:t>
      </w:r>
    </w:p>
    <w:p w14:paraId="67EDF8DD" w14:textId="748701A1" w:rsidR="00AD3EE5" w:rsidRDefault="00AD3EE5" w:rsidP="00852BC2">
      <w:pPr>
        <w:numPr>
          <w:ilvl w:val="0"/>
          <w:numId w:val="23"/>
        </w:numPr>
        <w:spacing w:after="0" w:line="276" w:lineRule="auto"/>
        <w:jc w:val="both"/>
        <w:rPr>
          <w:rFonts w:ascii="Simplified Arabic" w:hAnsi="Simplified Arabic" w:cs="Simplified Arabic"/>
          <w:color w:val="191919" w:themeColor="text1" w:themeTint="E6"/>
          <w:sz w:val="24"/>
          <w:szCs w:val="24"/>
          <w:lang w:bidi="ar-EG"/>
        </w:rPr>
      </w:pPr>
      <w:r w:rsidRPr="000C0391">
        <w:rPr>
          <w:rFonts w:ascii="Simplified Arabic" w:hAnsi="Simplified Arabic" w:cs="Simplified Arabic"/>
          <w:color w:val="191919" w:themeColor="text1" w:themeTint="E6"/>
          <w:sz w:val="24"/>
          <w:szCs w:val="24"/>
          <w:rtl/>
          <w:lang w:bidi="ar-EG"/>
        </w:rPr>
        <w:t>مهمة الحكومات هي تمكين الآخرين من إقامة خدمات مالية، لا تقديم تلك الخدمات مباشرة، ولا تستطيع الحكومات في الغالب أن تحيد مهمة التمويل الأصغر بشكل مباشر، ولكنها تستطيع أن تقيئ بيئة داعمة لها.</w:t>
      </w:r>
    </w:p>
    <w:p w14:paraId="7A566EA0" w14:textId="2B621768" w:rsidR="006278E6" w:rsidRDefault="006278E6" w:rsidP="006278E6">
      <w:pPr>
        <w:spacing w:after="0" w:line="276" w:lineRule="auto"/>
        <w:jc w:val="both"/>
        <w:rPr>
          <w:rFonts w:ascii="Simplified Arabic" w:hAnsi="Simplified Arabic" w:cs="Simplified Arabic"/>
          <w:color w:val="191919" w:themeColor="text1" w:themeTint="E6"/>
          <w:sz w:val="24"/>
          <w:szCs w:val="24"/>
          <w:rtl/>
          <w:lang w:bidi="ar-EG"/>
        </w:rPr>
      </w:pPr>
    </w:p>
    <w:p w14:paraId="6D28AFF2" w14:textId="60F3BBAB" w:rsidR="006278E6" w:rsidRDefault="006278E6" w:rsidP="006278E6">
      <w:pPr>
        <w:spacing w:after="0" w:line="276" w:lineRule="auto"/>
        <w:jc w:val="both"/>
        <w:rPr>
          <w:rFonts w:ascii="Simplified Arabic" w:hAnsi="Simplified Arabic" w:cs="Simplified Arabic"/>
          <w:color w:val="191919" w:themeColor="text1" w:themeTint="E6"/>
          <w:sz w:val="24"/>
          <w:szCs w:val="24"/>
          <w:rtl/>
          <w:lang w:bidi="ar-EG"/>
        </w:rPr>
      </w:pPr>
    </w:p>
    <w:p w14:paraId="017371CE" w14:textId="157FE129" w:rsidR="006278E6" w:rsidRDefault="006278E6" w:rsidP="006278E6">
      <w:pPr>
        <w:spacing w:after="0" w:line="276" w:lineRule="auto"/>
        <w:jc w:val="both"/>
        <w:rPr>
          <w:rFonts w:ascii="Simplified Arabic" w:hAnsi="Simplified Arabic" w:cs="Simplified Arabic"/>
          <w:color w:val="191919" w:themeColor="text1" w:themeTint="E6"/>
          <w:sz w:val="24"/>
          <w:szCs w:val="24"/>
          <w:rtl/>
          <w:lang w:bidi="ar-EG"/>
        </w:rPr>
      </w:pPr>
    </w:p>
    <w:p w14:paraId="65ED9B36" w14:textId="4262C91C" w:rsidR="006278E6" w:rsidRDefault="006278E6" w:rsidP="006278E6">
      <w:pPr>
        <w:spacing w:after="0" w:line="276" w:lineRule="auto"/>
        <w:jc w:val="both"/>
        <w:rPr>
          <w:rFonts w:ascii="Simplified Arabic" w:hAnsi="Simplified Arabic" w:cs="Simplified Arabic"/>
          <w:color w:val="191919" w:themeColor="text1" w:themeTint="E6"/>
          <w:sz w:val="24"/>
          <w:szCs w:val="24"/>
          <w:lang w:bidi="ar-EG"/>
        </w:rPr>
      </w:pPr>
    </w:p>
    <w:p w14:paraId="62C9FC65" w14:textId="2874262C" w:rsidR="00591CE3" w:rsidRDefault="00591CE3" w:rsidP="006278E6">
      <w:pPr>
        <w:spacing w:after="0" w:line="276" w:lineRule="auto"/>
        <w:jc w:val="both"/>
        <w:rPr>
          <w:rFonts w:ascii="Simplified Arabic" w:hAnsi="Simplified Arabic" w:cs="Simplified Arabic"/>
          <w:color w:val="191919" w:themeColor="text1" w:themeTint="E6"/>
          <w:sz w:val="24"/>
          <w:szCs w:val="24"/>
          <w:lang w:bidi="ar-EG"/>
        </w:rPr>
      </w:pPr>
    </w:p>
    <w:p w14:paraId="0AE93304" w14:textId="77777777" w:rsidR="00591CE3" w:rsidRPr="000C0391" w:rsidRDefault="00591CE3" w:rsidP="006278E6">
      <w:pPr>
        <w:spacing w:after="0" w:line="276" w:lineRule="auto"/>
        <w:jc w:val="both"/>
        <w:rPr>
          <w:rFonts w:ascii="Simplified Arabic" w:hAnsi="Simplified Arabic" w:cs="Simplified Arabic"/>
          <w:color w:val="191919" w:themeColor="text1" w:themeTint="E6"/>
          <w:sz w:val="24"/>
          <w:szCs w:val="24"/>
          <w:lang w:bidi="ar-EG"/>
        </w:rPr>
      </w:pPr>
    </w:p>
    <w:p w14:paraId="2F712867" w14:textId="77777777" w:rsidR="00AD3EE5" w:rsidRPr="000C0391" w:rsidRDefault="00AD3EE5" w:rsidP="00AD3EE5">
      <w:pPr>
        <w:spacing w:after="0" w:line="276" w:lineRule="auto"/>
        <w:ind w:left="-596" w:firstLine="360"/>
        <w:jc w:val="both"/>
        <w:rPr>
          <w:rFonts w:ascii="Simplified Arabic" w:hAnsi="Simplified Arabic" w:cs="Simplified Arabic"/>
          <w:b/>
          <w:bCs/>
          <w:color w:val="191919" w:themeColor="text1" w:themeTint="E6"/>
          <w:sz w:val="28"/>
          <w:szCs w:val="28"/>
          <w:lang w:bidi="ar-EG"/>
        </w:rPr>
      </w:pPr>
      <w:r w:rsidRPr="000C0391">
        <w:rPr>
          <w:rFonts w:ascii="Simplified Arabic" w:hAnsi="Simplified Arabic" w:cs="Simplified Arabic" w:hint="cs"/>
          <w:b/>
          <w:bCs/>
          <w:color w:val="191919" w:themeColor="text1" w:themeTint="E6"/>
          <w:sz w:val="28"/>
          <w:szCs w:val="28"/>
          <w:rtl/>
          <w:lang w:bidi="ar-EG"/>
        </w:rPr>
        <w:lastRenderedPageBreak/>
        <w:t>ب- دور مؤسسات التمويل متناهي الأصغر في تخفيف حدة الفقر:</w:t>
      </w:r>
    </w:p>
    <w:p w14:paraId="2327C366" w14:textId="77777777" w:rsidR="00AD3EE5" w:rsidRPr="000C0391" w:rsidRDefault="00AD3EE5" w:rsidP="00914642">
      <w:pPr>
        <w:spacing w:after="0" w:line="276" w:lineRule="auto"/>
        <w:ind w:firstLine="360"/>
        <w:jc w:val="both"/>
        <w:rPr>
          <w:rFonts w:ascii="Simplified Arabic" w:hAnsi="Simplified Arabic" w:cs="Simplified Arabic"/>
          <w:color w:val="191919" w:themeColor="text1" w:themeTint="E6"/>
          <w:sz w:val="24"/>
          <w:szCs w:val="24"/>
          <w:lang w:bidi="ar-EG"/>
        </w:rPr>
      </w:pPr>
      <w:r w:rsidRPr="000C0391">
        <w:rPr>
          <w:rFonts w:ascii="Simplified Arabic" w:hAnsi="Simplified Arabic" w:cs="Simplified Arabic"/>
          <w:color w:val="191919" w:themeColor="text1" w:themeTint="E6"/>
          <w:sz w:val="24"/>
          <w:szCs w:val="24"/>
          <w:rtl/>
          <w:lang w:bidi="ar-EG"/>
        </w:rPr>
        <w:t>إن من أهم الإسهامات التي قدمتها مؤسسات التمويل الأصغر في مجال جهود مكافحة الفقر، هو دورها البارز في إدارة عملية الانتقال بالعمل الخيري والاجتماعي من المفهوم الإغاثي التقليدي إلى المفهوم التنموي القائم على أساس الاعتماد على النفس، وهذه النقلة النوعية في مفهوم العمل الإنساني كان لها دورة بارزة في توجيه دفة العمل الاجتماعي نحو مفهوم التنمية الشاملة التي يحتاجها الفقراء عبر المشاريع الصغيرة المدرة للدخل.</w:t>
      </w:r>
    </w:p>
    <w:p w14:paraId="477FDA93" w14:textId="77777777" w:rsidR="00AD3EE5" w:rsidRPr="000C0391" w:rsidRDefault="00AD3EE5" w:rsidP="00914642">
      <w:pPr>
        <w:spacing w:after="0" w:line="276" w:lineRule="auto"/>
        <w:ind w:firstLine="360"/>
        <w:jc w:val="both"/>
        <w:rPr>
          <w:rFonts w:ascii="Simplified Arabic" w:hAnsi="Simplified Arabic" w:cs="Simplified Arabic"/>
          <w:color w:val="191919" w:themeColor="text1" w:themeTint="E6"/>
          <w:sz w:val="24"/>
          <w:szCs w:val="24"/>
          <w:lang w:bidi="ar-EG"/>
        </w:rPr>
      </w:pPr>
      <w:r w:rsidRPr="000C0391">
        <w:rPr>
          <w:rFonts w:ascii="Simplified Arabic" w:hAnsi="Simplified Arabic" w:cs="Simplified Arabic"/>
          <w:color w:val="191919" w:themeColor="text1" w:themeTint="E6"/>
          <w:sz w:val="24"/>
          <w:szCs w:val="24"/>
          <w:rtl/>
          <w:lang w:bidi="ar-EG"/>
        </w:rPr>
        <w:t>وقد أصبح الإقراض متناهي الصغر توجه دولية سائدة</w:t>
      </w:r>
      <w:r w:rsidRPr="000C0391">
        <w:rPr>
          <w:rFonts w:ascii="Simplified Arabic" w:hAnsi="Simplified Arabic" w:cs="Simplified Arabic"/>
          <w:color w:val="191919" w:themeColor="text1" w:themeTint="E6"/>
          <w:sz w:val="24"/>
          <w:szCs w:val="24"/>
          <w:lang w:bidi="ar-EG"/>
        </w:rPr>
        <w:t>,</w:t>
      </w:r>
      <w:r w:rsidRPr="000C0391">
        <w:rPr>
          <w:rFonts w:ascii="Simplified Arabic" w:hAnsi="Simplified Arabic" w:cs="Simplified Arabic"/>
          <w:color w:val="191919" w:themeColor="text1" w:themeTint="E6"/>
          <w:sz w:val="24"/>
          <w:szCs w:val="24"/>
          <w:rtl/>
          <w:lang w:bidi="ar-EG"/>
        </w:rPr>
        <w:t xml:space="preserve"> حيث درجت المنظمات والمؤسسات الدولية العاملة في مجال التنمية تضمينه سياستها وبرامجها، نظرة لما ثبت عن هذا التوجه من كونه الأداة الأقوى والأكثر فعالية في مكافحة الفقر وتحقيق الهدف الذي حددته قمة الإقراض بتخفيض نسبة الفقر إلى (50%) بحلول العام 2016</w:t>
      </w:r>
      <w:r w:rsidRPr="000C0391">
        <w:rPr>
          <w:rFonts w:ascii="Simplified Arabic" w:hAnsi="Simplified Arabic" w:cs="Simplified Arabic"/>
          <w:color w:val="191919" w:themeColor="text1" w:themeTint="E6"/>
          <w:sz w:val="24"/>
          <w:szCs w:val="24"/>
          <w:vertAlign w:val="superscript"/>
          <w:rtl/>
          <w:lang w:bidi="ar-EG"/>
        </w:rPr>
        <w:t>(</w:t>
      </w:r>
      <w:r w:rsidRPr="000C0391">
        <w:rPr>
          <w:rFonts w:ascii="Simplified Arabic" w:hAnsi="Simplified Arabic" w:cs="Simplified Arabic"/>
          <w:color w:val="191919" w:themeColor="text1" w:themeTint="E6"/>
          <w:sz w:val="24"/>
          <w:szCs w:val="24"/>
          <w:vertAlign w:val="superscript"/>
          <w:rtl/>
          <w:lang w:bidi="ar-EG"/>
        </w:rPr>
        <w:footnoteReference w:id="39"/>
      </w:r>
      <w:r w:rsidRPr="000C0391">
        <w:rPr>
          <w:rFonts w:ascii="Simplified Arabic" w:hAnsi="Simplified Arabic" w:cs="Simplified Arabic"/>
          <w:color w:val="191919" w:themeColor="text1" w:themeTint="E6"/>
          <w:sz w:val="24"/>
          <w:szCs w:val="24"/>
          <w:vertAlign w:val="superscript"/>
          <w:rtl/>
          <w:lang w:bidi="ar-EG"/>
        </w:rPr>
        <w:t>)</w:t>
      </w:r>
      <w:r w:rsidRPr="000C0391">
        <w:rPr>
          <w:rFonts w:ascii="Simplified Arabic" w:hAnsi="Simplified Arabic" w:cs="Simplified Arabic"/>
          <w:color w:val="191919" w:themeColor="text1" w:themeTint="E6"/>
          <w:sz w:val="24"/>
          <w:szCs w:val="24"/>
          <w:rtl/>
          <w:lang w:bidi="ar-EG"/>
        </w:rPr>
        <w:t>، والمتتبع لنطاق انتشار خدمات مؤسسات التمويل الأصغر يلحظ أن معظم عملائها يقعون في دائرة حول خط الفقر وما تحته قليلاً، أما فئة المعدمين فعادة ما تكون برامج شبكات الأمان الاجتماعي أكثر ملاءمة لهم.</w:t>
      </w:r>
    </w:p>
    <w:p w14:paraId="53B19020" w14:textId="77777777" w:rsidR="00A34531" w:rsidRPr="000C0391" w:rsidRDefault="00AD3EE5" w:rsidP="00914642">
      <w:pPr>
        <w:spacing w:after="0" w:line="276" w:lineRule="auto"/>
        <w:ind w:firstLine="360"/>
        <w:jc w:val="both"/>
        <w:rPr>
          <w:rFonts w:ascii="Simplified Arabic" w:hAnsi="Simplified Arabic" w:cs="Simplified Arabic"/>
          <w:color w:val="191919" w:themeColor="text1" w:themeTint="E6"/>
          <w:sz w:val="24"/>
          <w:szCs w:val="24"/>
          <w:rtl/>
        </w:rPr>
      </w:pPr>
      <w:r w:rsidRPr="000C0391">
        <w:rPr>
          <w:rFonts w:ascii="Simplified Arabic" w:hAnsi="Simplified Arabic" w:cs="Simplified Arabic"/>
          <w:color w:val="191919" w:themeColor="text1" w:themeTint="E6"/>
          <w:sz w:val="24"/>
          <w:szCs w:val="24"/>
          <w:rtl/>
          <w:lang w:bidi="ar-EG"/>
        </w:rPr>
        <w:t>وعليه؛ فإن المشاريع الإنتاجية الصغيرة لا ترفع مستويات معيشة الفقراء والعاملين لحسابهم الخاص فحسب، بل توفر أيضا فرص العمل، وتسهم في إجمالي الناتج المحلي والنمو الاقتصادي، ولذلك فإن تقديم الخدمات المالية للفقراء القادرين على تنظيم المشروعات من شأنه زيادة دخل الأسرة المعيشي، وتخفيض معدلات البطالة وخلق طلب على السلع والخدمات الأخرى، ولا سيما خدمات التغذية والتعليم والصحة، وهكذا تلعب مؤسسات الإقراض الأصغر دوراً في تخفيض حدة الفقر</w:t>
      </w:r>
      <w:r w:rsidRPr="000C0391">
        <w:rPr>
          <w:rFonts w:ascii="Simplified Arabic" w:hAnsi="Simplified Arabic" w:cs="Simplified Arabic"/>
          <w:color w:val="191919" w:themeColor="text1" w:themeTint="E6"/>
          <w:sz w:val="24"/>
          <w:szCs w:val="24"/>
          <w:vertAlign w:val="superscript"/>
          <w:rtl/>
          <w:lang w:bidi="ar-EG"/>
        </w:rPr>
        <w:t>(</w:t>
      </w:r>
      <w:r w:rsidRPr="000C0391">
        <w:rPr>
          <w:rFonts w:ascii="Simplified Arabic" w:hAnsi="Simplified Arabic" w:cs="Simplified Arabic"/>
          <w:color w:val="191919" w:themeColor="text1" w:themeTint="E6"/>
          <w:sz w:val="24"/>
          <w:szCs w:val="24"/>
          <w:vertAlign w:val="superscript"/>
          <w:rtl/>
          <w:lang w:bidi="ar-EG"/>
        </w:rPr>
        <w:footnoteReference w:id="40"/>
      </w:r>
      <w:r w:rsidRPr="000C0391">
        <w:rPr>
          <w:rFonts w:ascii="Simplified Arabic" w:hAnsi="Simplified Arabic" w:cs="Simplified Arabic"/>
          <w:color w:val="191919" w:themeColor="text1" w:themeTint="E6"/>
          <w:sz w:val="24"/>
          <w:szCs w:val="24"/>
          <w:vertAlign w:val="superscript"/>
          <w:rtl/>
          <w:lang w:bidi="ar-EG"/>
        </w:rPr>
        <w:t>)</w:t>
      </w:r>
      <w:r w:rsidRPr="000C0391">
        <w:rPr>
          <w:rFonts w:ascii="Simplified Arabic" w:hAnsi="Simplified Arabic" w:cs="Simplified Arabic"/>
          <w:color w:val="191919" w:themeColor="text1" w:themeTint="E6"/>
          <w:sz w:val="24"/>
          <w:szCs w:val="24"/>
          <w:rtl/>
          <w:lang w:bidi="ar-EG"/>
        </w:rPr>
        <w:t>.</w:t>
      </w:r>
    </w:p>
    <w:p w14:paraId="080C1052" w14:textId="5DF3074C" w:rsidR="00AD3EE5" w:rsidRPr="000C0391" w:rsidRDefault="00AD3EE5" w:rsidP="00914642">
      <w:pPr>
        <w:spacing w:after="0" w:line="276" w:lineRule="auto"/>
        <w:ind w:firstLine="360"/>
        <w:jc w:val="both"/>
        <w:rPr>
          <w:rFonts w:ascii="Simplified Arabic" w:hAnsi="Simplified Arabic" w:cs="Simplified Arabic"/>
          <w:color w:val="191919" w:themeColor="text1" w:themeTint="E6"/>
          <w:sz w:val="24"/>
          <w:szCs w:val="24"/>
          <w:rtl/>
          <w:lang w:bidi="ar-EG"/>
        </w:rPr>
      </w:pPr>
      <w:r w:rsidRPr="00B50CEB">
        <w:rPr>
          <w:rFonts w:ascii="Simplified Arabic" w:hAnsi="Simplified Arabic" w:cs="Simplified Arabic" w:hint="cs"/>
          <w:b/>
          <w:bCs/>
          <w:color w:val="191919" w:themeColor="text1" w:themeTint="E6"/>
          <w:sz w:val="24"/>
          <w:szCs w:val="24"/>
          <w:rtl/>
        </w:rPr>
        <w:t>ثالثاً:</w:t>
      </w:r>
      <w:r w:rsidRPr="000C0391">
        <w:rPr>
          <w:rFonts w:ascii="Simplified Arabic" w:hAnsi="Simplified Arabic" w:cs="Simplified Arabic" w:hint="cs"/>
          <w:color w:val="191919" w:themeColor="text1" w:themeTint="E6"/>
          <w:sz w:val="24"/>
          <w:szCs w:val="24"/>
          <w:rtl/>
        </w:rPr>
        <w:t xml:space="preserve"> </w:t>
      </w:r>
      <w:r w:rsidRPr="00B50CEB">
        <w:rPr>
          <w:rFonts w:ascii="Simplified Arabic" w:hAnsi="Simplified Arabic" w:cs="Simplified Arabic" w:hint="cs"/>
          <w:b/>
          <w:bCs/>
          <w:color w:val="191919" w:themeColor="text1" w:themeTint="E6"/>
          <w:sz w:val="24"/>
          <w:szCs w:val="24"/>
          <w:rtl/>
        </w:rPr>
        <w:t>التحديات التي تواجه مؤسسات التمويل متناهية الأصغر في ضوء عمل الرقابة الداخلية</w:t>
      </w:r>
      <w:r w:rsidRPr="000C0391">
        <w:rPr>
          <w:rFonts w:ascii="Simplified Arabic" w:hAnsi="Simplified Arabic" w:cs="Simplified Arabic" w:hint="cs"/>
          <w:color w:val="191919" w:themeColor="text1" w:themeTint="E6"/>
          <w:sz w:val="24"/>
          <w:szCs w:val="24"/>
          <w:rtl/>
        </w:rPr>
        <w:t>:</w:t>
      </w:r>
    </w:p>
    <w:p w14:paraId="51DACD6A" w14:textId="77777777" w:rsidR="00AD3EE5" w:rsidRPr="000C0391" w:rsidRDefault="00AD3EE5" w:rsidP="00D95F07">
      <w:pPr>
        <w:spacing w:after="0" w:line="276" w:lineRule="auto"/>
        <w:ind w:firstLine="360"/>
        <w:jc w:val="both"/>
        <w:rPr>
          <w:rFonts w:ascii="Simplified Arabic" w:hAnsi="Simplified Arabic" w:cs="Simplified Arabic"/>
          <w:color w:val="191919" w:themeColor="text1" w:themeTint="E6"/>
          <w:sz w:val="24"/>
          <w:szCs w:val="24"/>
          <w:rtl/>
        </w:rPr>
      </w:pPr>
      <w:r w:rsidRPr="000C0391">
        <w:rPr>
          <w:rFonts w:ascii="Simplified Arabic" w:hAnsi="Simplified Arabic" w:cs="Simplified Arabic" w:hint="cs"/>
          <w:color w:val="191919" w:themeColor="text1" w:themeTint="E6"/>
          <w:sz w:val="24"/>
          <w:szCs w:val="24"/>
          <w:rtl/>
          <w:lang w:bidi="ar-EG"/>
        </w:rPr>
        <w:t xml:space="preserve">أ- </w:t>
      </w:r>
      <w:r w:rsidRPr="00B50CEB">
        <w:rPr>
          <w:rFonts w:ascii="Simplified Arabic" w:hAnsi="Simplified Arabic" w:cs="Simplified Arabic" w:hint="cs"/>
          <w:b/>
          <w:bCs/>
          <w:color w:val="191919" w:themeColor="text1" w:themeTint="E6"/>
          <w:sz w:val="24"/>
          <w:szCs w:val="24"/>
          <w:rtl/>
        </w:rPr>
        <w:t>التحديات التي تواجه مؤسسات التمويل متناهية الأصغر:</w:t>
      </w:r>
    </w:p>
    <w:p w14:paraId="52073B1E" w14:textId="77777777" w:rsidR="00AD3EE5" w:rsidRPr="000C0391" w:rsidRDefault="00AD3EE5" w:rsidP="00D95F07">
      <w:pPr>
        <w:spacing w:after="0" w:line="276" w:lineRule="auto"/>
        <w:ind w:firstLine="360"/>
        <w:jc w:val="both"/>
        <w:rPr>
          <w:rFonts w:ascii="Simplified Arabic" w:hAnsi="Simplified Arabic" w:cs="Simplified Arabic"/>
          <w:color w:val="191919" w:themeColor="text1" w:themeTint="E6"/>
          <w:sz w:val="24"/>
          <w:szCs w:val="24"/>
          <w:rtl/>
        </w:rPr>
      </w:pPr>
      <w:r w:rsidRPr="000C0391">
        <w:rPr>
          <w:rFonts w:ascii="Simplified Arabic" w:hAnsi="Simplified Arabic" w:cs="Simplified Arabic"/>
          <w:color w:val="191919" w:themeColor="text1" w:themeTint="E6"/>
          <w:sz w:val="24"/>
          <w:szCs w:val="24"/>
          <w:rtl/>
        </w:rPr>
        <w:t xml:space="preserve">بالرغم من المجهودات تبذلها الدولة المصرية لتحسين المحيط الاقتصادي وإعادة تفعيل دور المؤسسات الصغيرة والمتوسطة في الحياة الاقتصادية تبقى النتائج المحققة ضمن هذا المسعى متواضعة لا ترقى إلى مستوى الطموحات والأهداف المرجوة منها، وهذا ما تعكسه الحالة المتردية والمتأخرة لوضعية الاستثمارات والمشاريع المسجلة التي لم تستفد من نتائج الإجراءات على أرض الواقع، إذ بقيت تتخبط في مشاكل البيروقراطية الإدارية ومشاكل نقص التمويل والتموين الكافي التي انعكست سلبا على فعالياتها ومردوديتها الاقتصادية، السبب الذي أحجم المتعاملين الاقتصاديين والمستثمرين على الاستثمار والمخاطرة بأموالهم في ظل هذه الظروف الغير المشجعة، وللوقوف أكثر على هذه الوضعية سنتطرق إلى أهم العراقيل والمشاكل التي تقف أمام تطور قطاع المؤسسات الصغيرة والمتوسطة وذلك من خلال التمييز بين ثلاثة أنواع من المشكلات، يتعلق أولهما بطبيعة المناخ العام الذي تعمل في ظله المؤسسات الصغيرة المشكلات العامة أو الخارجية، بينما يختص ثانيهما بالظروف الداخلية التي تحكم نشاط المؤسسة، وتنعكس على أدائها الاقتصادي المشكلات الداخلية أو المباشرة، ويمكن إضافة ثالث لهما </w:t>
      </w:r>
      <w:r w:rsidRPr="000C0391">
        <w:rPr>
          <w:rFonts w:ascii="Simplified Arabic" w:hAnsi="Simplified Arabic" w:cs="Simplified Arabic"/>
          <w:color w:val="191919" w:themeColor="text1" w:themeTint="E6"/>
          <w:sz w:val="24"/>
          <w:szCs w:val="24"/>
          <w:rtl/>
        </w:rPr>
        <w:lastRenderedPageBreak/>
        <w:t>والذي يتعلق بالمحيطين الداخلي والخارجي في نفس الوقت، كما أن تقديم دراسة مشكلة ما ليس بالضرورة أن تكون ذات أهمية عن التي تليها</w:t>
      </w:r>
      <w:r w:rsidRPr="000C0391">
        <w:rPr>
          <w:rFonts w:ascii="Simplified Arabic" w:hAnsi="Simplified Arabic" w:cs="Simplified Arabic"/>
          <w:color w:val="191919" w:themeColor="text1" w:themeTint="E6"/>
          <w:sz w:val="24"/>
          <w:szCs w:val="24"/>
          <w:vertAlign w:val="superscript"/>
          <w:rtl/>
          <w:lang w:bidi="ar-EG"/>
        </w:rPr>
        <w:t>(</w:t>
      </w:r>
      <w:r w:rsidRPr="000C0391">
        <w:rPr>
          <w:rFonts w:ascii="Simplified Arabic" w:hAnsi="Simplified Arabic" w:cs="Simplified Arabic"/>
          <w:color w:val="191919" w:themeColor="text1" w:themeTint="E6"/>
          <w:sz w:val="24"/>
          <w:szCs w:val="24"/>
          <w:vertAlign w:val="superscript"/>
          <w:rtl/>
          <w:lang w:bidi="ar-EG"/>
        </w:rPr>
        <w:footnoteReference w:id="41"/>
      </w:r>
      <w:r w:rsidRPr="000C0391">
        <w:rPr>
          <w:rFonts w:ascii="Simplified Arabic" w:hAnsi="Simplified Arabic" w:cs="Simplified Arabic"/>
          <w:color w:val="191919" w:themeColor="text1" w:themeTint="E6"/>
          <w:sz w:val="24"/>
          <w:szCs w:val="24"/>
          <w:vertAlign w:val="superscript"/>
          <w:rtl/>
          <w:lang w:bidi="ar-EG"/>
        </w:rPr>
        <w:t>)</w:t>
      </w:r>
      <w:r w:rsidRPr="000C0391">
        <w:rPr>
          <w:rFonts w:ascii="Simplified Arabic" w:hAnsi="Simplified Arabic" w:cs="Simplified Arabic"/>
          <w:color w:val="191919" w:themeColor="text1" w:themeTint="E6"/>
          <w:sz w:val="24"/>
          <w:szCs w:val="24"/>
          <w:rtl/>
        </w:rPr>
        <w:t xml:space="preserve">. </w:t>
      </w:r>
    </w:p>
    <w:p w14:paraId="7A73BF0B" w14:textId="77777777" w:rsidR="00AD3EE5" w:rsidRPr="000C0391" w:rsidRDefault="00AD3EE5" w:rsidP="009F0263">
      <w:pPr>
        <w:spacing w:after="0" w:line="276" w:lineRule="auto"/>
        <w:ind w:firstLine="360"/>
        <w:jc w:val="both"/>
        <w:rPr>
          <w:rFonts w:ascii="Simplified Arabic" w:hAnsi="Simplified Arabic" w:cs="Simplified Arabic"/>
          <w:b/>
          <w:bCs/>
          <w:color w:val="191919" w:themeColor="text1" w:themeTint="E6"/>
          <w:sz w:val="24"/>
          <w:szCs w:val="24"/>
          <w:rtl/>
        </w:rPr>
      </w:pPr>
      <w:r w:rsidRPr="00AD3EE5">
        <w:rPr>
          <w:rFonts w:ascii="Simplified Arabic" w:hAnsi="Simplified Arabic" w:cs="Simplified Arabic"/>
          <w:b/>
          <w:bCs/>
          <w:color w:val="191919" w:themeColor="text1" w:themeTint="E6"/>
          <w:sz w:val="28"/>
          <w:szCs w:val="28"/>
          <w:rtl/>
        </w:rPr>
        <w:t xml:space="preserve">1- العوائق الداخلية:  </w:t>
      </w:r>
      <w:r w:rsidRPr="000C0391">
        <w:rPr>
          <w:rFonts w:ascii="Simplified Arabic" w:hAnsi="Simplified Arabic" w:cs="Simplified Arabic"/>
          <w:color w:val="191919" w:themeColor="text1" w:themeTint="E6"/>
          <w:sz w:val="24"/>
          <w:szCs w:val="24"/>
          <w:rtl/>
        </w:rPr>
        <w:t>إن من أهم المشاكل الداخلية التي تواجه المؤسسات الصغيرة والمتوسطة هي مشاكل تدبير الآلات والخامات، المشاكل التنظيمية والإدارية، انخفاض الإنتاج، والتي يأتي أهمها في الآتي:</w:t>
      </w:r>
    </w:p>
    <w:p w14:paraId="4574FE55" w14:textId="47A2097C" w:rsidR="00AD3EE5" w:rsidRPr="00D95F07" w:rsidRDefault="00AD3EE5" w:rsidP="00591CE3">
      <w:pPr>
        <w:pStyle w:val="ListParagraph"/>
        <w:numPr>
          <w:ilvl w:val="0"/>
          <w:numId w:val="24"/>
        </w:numPr>
        <w:spacing w:after="0" w:line="276" w:lineRule="auto"/>
        <w:jc w:val="both"/>
        <w:rPr>
          <w:rFonts w:ascii="Simplified Arabic" w:hAnsi="Simplified Arabic" w:cs="Simplified Arabic"/>
          <w:color w:val="191919" w:themeColor="text1" w:themeTint="E6"/>
          <w:sz w:val="28"/>
          <w:szCs w:val="28"/>
          <w:rtl/>
        </w:rPr>
      </w:pPr>
      <w:r w:rsidRPr="00D95F07">
        <w:rPr>
          <w:rFonts w:ascii="Simplified Arabic" w:hAnsi="Simplified Arabic" w:cs="Simplified Arabic"/>
          <w:b/>
          <w:bCs/>
          <w:color w:val="191919" w:themeColor="text1" w:themeTint="E6"/>
          <w:sz w:val="28"/>
          <w:szCs w:val="28"/>
          <w:rtl/>
        </w:rPr>
        <w:t>مشاكل تدبير الآلات والخامات:</w:t>
      </w:r>
      <w:r w:rsidRPr="00D95F07">
        <w:rPr>
          <w:rFonts w:ascii="Simplified Arabic" w:hAnsi="Simplified Arabic" w:cs="Simplified Arabic"/>
          <w:color w:val="191919" w:themeColor="text1" w:themeTint="E6"/>
          <w:sz w:val="28"/>
          <w:szCs w:val="28"/>
          <w:rtl/>
        </w:rPr>
        <w:t xml:space="preserve"> </w:t>
      </w:r>
      <w:r w:rsidRPr="000C0391">
        <w:rPr>
          <w:rFonts w:ascii="Simplified Arabic" w:hAnsi="Simplified Arabic" w:cs="Simplified Arabic"/>
          <w:color w:val="191919" w:themeColor="text1" w:themeTint="E6"/>
          <w:sz w:val="24"/>
          <w:szCs w:val="24"/>
          <w:rtl/>
        </w:rPr>
        <w:t>تعتمد المؤسسات الصغيرة والمتوسطة على آلات ومعدات قديمة سبق تشغيلها لوقت طويل وأغلبها في حاجة إلى إحلال أو تحديد شامل كما قد لا يتوفر للمؤسسة نظام دوري للصيانة والإصلاح نتيجة عدم الوعي بضرورة أعمال الصيانة وقصور الموارد التمويلية، لهذا يؤدي استمرار تشغيل معدات وآلات قديمة مستهلكة إلى ارتفاع التكاليف وعدم انتظام الإنتاج كذلك انخفاض الجودة بسبب كثرة الأعطال وصعوبة تدبير قطع الغيار والإسراع بالإصلاحات المطلوبة، وما ينجم عنه من ضعف القدرة التنافسية للمؤسسة مقارنة بالمؤسسات الأخرى خاصة التي تعتمد في إنتاجها على آلات حديثة متقدمة وتخضع لنظام كامل للصيانة والتشغ</w:t>
      </w:r>
      <w:r w:rsidR="00591CE3">
        <w:rPr>
          <w:rFonts w:ascii="Simplified Arabic" w:hAnsi="Simplified Arabic" w:cs="Simplified Arabic" w:hint="cs"/>
          <w:color w:val="191919" w:themeColor="text1" w:themeTint="E6"/>
          <w:sz w:val="24"/>
          <w:szCs w:val="24"/>
          <w:rtl/>
        </w:rPr>
        <w:t>يل</w:t>
      </w:r>
      <w:r w:rsidRPr="00D95F07">
        <w:rPr>
          <w:rFonts w:ascii="Simplified Arabic" w:hAnsi="Simplified Arabic" w:cs="Simplified Arabic"/>
          <w:color w:val="191919" w:themeColor="text1" w:themeTint="E6"/>
          <w:sz w:val="28"/>
          <w:szCs w:val="28"/>
          <w:rtl/>
        </w:rPr>
        <w:t>.</w:t>
      </w:r>
    </w:p>
    <w:p w14:paraId="344DEDF4" w14:textId="77777777" w:rsidR="00AD3EE5" w:rsidRPr="00D95F07" w:rsidRDefault="00AD3EE5" w:rsidP="00852BC2">
      <w:pPr>
        <w:pStyle w:val="ListParagraph"/>
        <w:numPr>
          <w:ilvl w:val="0"/>
          <w:numId w:val="24"/>
        </w:numPr>
        <w:spacing w:after="0" w:line="276" w:lineRule="auto"/>
        <w:jc w:val="both"/>
        <w:rPr>
          <w:rFonts w:ascii="Simplified Arabic" w:hAnsi="Simplified Arabic" w:cs="Simplified Arabic"/>
          <w:color w:val="191919" w:themeColor="text1" w:themeTint="E6"/>
          <w:sz w:val="28"/>
          <w:szCs w:val="28"/>
          <w:lang w:bidi="ar-EG"/>
        </w:rPr>
      </w:pPr>
      <w:r w:rsidRPr="00D95F07">
        <w:rPr>
          <w:rFonts w:ascii="Simplified Arabic" w:hAnsi="Simplified Arabic" w:cs="Simplified Arabic"/>
          <w:b/>
          <w:bCs/>
          <w:color w:val="191919" w:themeColor="text1" w:themeTint="E6"/>
          <w:sz w:val="28"/>
          <w:szCs w:val="28"/>
          <w:rtl/>
        </w:rPr>
        <w:t xml:space="preserve">المشاكل التنظيمية والإدارية: </w:t>
      </w:r>
      <w:r w:rsidRPr="000C0391">
        <w:rPr>
          <w:rFonts w:ascii="Simplified Arabic" w:hAnsi="Simplified Arabic" w:cs="Simplified Arabic"/>
          <w:color w:val="191919" w:themeColor="text1" w:themeTint="E6"/>
          <w:sz w:val="24"/>
          <w:szCs w:val="24"/>
          <w:rtl/>
        </w:rPr>
        <w:t>تعاني المؤسسات الصغيرة والمتوسطة من قصور واضح في الخبرات الإدارية والقدرات التنظيمية وذلك بسبب سيادة الإدارة الفردية أو العائلية التي تقوم على مزيج من التقاليد والاجتهادات الشخصية، والتي تتميز بمركزية اتخاذ القرار بكافة المهام والمسؤوليات الفنية والإدارية والتمويلية والتسويقية وغيرها مما يفقده ميزة التخصص وتقسيم العمل في زيادة الإنتاجية، أيضًا غياب الهياكل التنظيمية للمؤسسة بسبب عدم وجود تنظيم واضح للأقسام يحدد الاختصاصات والمهام في ظل غياب اللوائح المنظمة لسير العمل داخل المؤسسة وعدم اتساق القرارات بسبب نقص القدرة والمهارة الإدارية للمدير المالك غير المحترف وتدخله في كافة شؤون المؤسسة</w:t>
      </w:r>
      <w:r w:rsidRPr="000C0391">
        <w:rPr>
          <w:rFonts w:ascii="Simplified Arabic" w:hAnsi="Simplified Arabic" w:cs="Simplified Arabic"/>
          <w:color w:val="191919" w:themeColor="text1" w:themeTint="E6"/>
          <w:sz w:val="24"/>
          <w:szCs w:val="24"/>
          <w:vertAlign w:val="superscript"/>
          <w:rtl/>
          <w:lang w:bidi="ar-EG"/>
        </w:rPr>
        <w:t>(</w:t>
      </w:r>
      <w:r w:rsidRPr="000C0391">
        <w:rPr>
          <w:sz w:val="24"/>
          <w:szCs w:val="24"/>
          <w:vertAlign w:val="superscript"/>
          <w:rtl/>
          <w:lang w:bidi="ar-EG"/>
        </w:rPr>
        <w:footnoteReference w:id="42"/>
      </w:r>
      <w:r w:rsidRPr="000C0391">
        <w:rPr>
          <w:rFonts w:ascii="Simplified Arabic" w:hAnsi="Simplified Arabic" w:cs="Simplified Arabic"/>
          <w:color w:val="191919" w:themeColor="text1" w:themeTint="E6"/>
          <w:sz w:val="24"/>
          <w:szCs w:val="24"/>
          <w:vertAlign w:val="superscript"/>
          <w:rtl/>
          <w:lang w:bidi="ar-EG"/>
        </w:rPr>
        <w:t>)</w:t>
      </w:r>
      <w:r w:rsidRPr="000C0391">
        <w:rPr>
          <w:rFonts w:ascii="Simplified Arabic" w:hAnsi="Simplified Arabic" w:cs="Simplified Arabic"/>
          <w:color w:val="191919" w:themeColor="text1" w:themeTint="E6"/>
          <w:sz w:val="24"/>
          <w:szCs w:val="24"/>
          <w:rtl/>
        </w:rPr>
        <w:t>.</w:t>
      </w:r>
    </w:p>
    <w:p w14:paraId="2CAE72C6" w14:textId="2080CBFC" w:rsidR="00AD3EE5" w:rsidRPr="000C0391" w:rsidRDefault="00AD3EE5" w:rsidP="00852BC2">
      <w:pPr>
        <w:pStyle w:val="ListParagraph"/>
        <w:numPr>
          <w:ilvl w:val="0"/>
          <w:numId w:val="24"/>
        </w:numPr>
        <w:spacing w:after="0" w:line="276" w:lineRule="auto"/>
        <w:jc w:val="both"/>
        <w:rPr>
          <w:rFonts w:ascii="Simplified Arabic" w:hAnsi="Simplified Arabic" w:cs="Simplified Arabic"/>
          <w:color w:val="191919" w:themeColor="text1" w:themeTint="E6"/>
          <w:sz w:val="24"/>
          <w:szCs w:val="24"/>
          <w:lang w:bidi="ar-EG"/>
        </w:rPr>
      </w:pPr>
      <w:r w:rsidRPr="00D95F07">
        <w:rPr>
          <w:rFonts w:ascii="Simplified Arabic" w:hAnsi="Simplified Arabic" w:cs="Simplified Arabic"/>
          <w:b/>
          <w:bCs/>
          <w:color w:val="191919" w:themeColor="text1" w:themeTint="E6"/>
          <w:sz w:val="28"/>
          <w:szCs w:val="28"/>
          <w:rtl/>
        </w:rPr>
        <w:t>الحوادث والأمن الصناعي:</w:t>
      </w:r>
      <w:r w:rsidRPr="00D95F07">
        <w:rPr>
          <w:rFonts w:ascii="Simplified Arabic" w:hAnsi="Simplified Arabic" w:cs="Simplified Arabic"/>
          <w:color w:val="191919" w:themeColor="text1" w:themeTint="E6"/>
          <w:sz w:val="28"/>
          <w:szCs w:val="28"/>
          <w:rtl/>
        </w:rPr>
        <w:t xml:space="preserve"> </w:t>
      </w:r>
      <w:r w:rsidRPr="000C0391">
        <w:rPr>
          <w:rFonts w:ascii="Simplified Arabic" w:hAnsi="Simplified Arabic" w:cs="Simplified Arabic"/>
          <w:color w:val="191919" w:themeColor="text1" w:themeTint="E6"/>
          <w:sz w:val="24"/>
          <w:szCs w:val="24"/>
          <w:rtl/>
        </w:rPr>
        <w:t>بسبب الجهل بقواعد الأمن الصناعي ومستلزمات السلامة المهنية لدى العاملين وأرباب العمل أيضًا فضلا عن العوامل النفسية وانخفاض المستوى الصحي والإجهاد الذي يصيب العامل بسبب الاستمرار بالعمل وتأثيرات الطقس ويمكن إضافة عنصر خسارة الديون المعدومة من بين العناصر التي تزيد في التكلفة حيث لا ينكر أحد أهمية اعتماد سياسية البيع بالأجل لزيادة سمعة المؤسسية إلا أن مردود مثل هذه السياسية قد يكون مكلفا جدا الأمر الذي قد يعرض المؤسسة للخسائر.</w:t>
      </w:r>
    </w:p>
    <w:p w14:paraId="3B75D432" w14:textId="77777777" w:rsidR="00AD3EE5" w:rsidRPr="00AD3EE5" w:rsidRDefault="00AD3EE5" w:rsidP="00AD3EE5">
      <w:pPr>
        <w:spacing w:after="0" w:line="276" w:lineRule="auto"/>
        <w:ind w:left="-596" w:firstLine="360"/>
        <w:jc w:val="both"/>
        <w:rPr>
          <w:rFonts w:ascii="Simplified Arabic" w:hAnsi="Simplified Arabic" w:cs="Simplified Arabic"/>
          <w:b/>
          <w:bCs/>
          <w:color w:val="191919" w:themeColor="text1" w:themeTint="E6"/>
          <w:sz w:val="28"/>
          <w:szCs w:val="28"/>
          <w:lang w:bidi="ar-EG"/>
        </w:rPr>
      </w:pPr>
      <w:r w:rsidRPr="00AD3EE5">
        <w:rPr>
          <w:rFonts w:ascii="Simplified Arabic" w:hAnsi="Simplified Arabic" w:cs="Simplified Arabic"/>
          <w:b/>
          <w:bCs/>
          <w:color w:val="191919" w:themeColor="text1" w:themeTint="E6"/>
          <w:sz w:val="28"/>
          <w:szCs w:val="28"/>
          <w:rtl/>
        </w:rPr>
        <w:t xml:space="preserve">2- العوائق الخارجية: </w:t>
      </w:r>
      <w:r w:rsidRPr="000C0391">
        <w:rPr>
          <w:rFonts w:ascii="Simplified Arabic" w:hAnsi="Simplified Arabic" w:cs="Simplified Arabic"/>
          <w:color w:val="191919" w:themeColor="text1" w:themeTint="E6"/>
          <w:sz w:val="24"/>
          <w:szCs w:val="24"/>
          <w:rtl/>
        </w:rPr>
        <w:t>تتمثل المشاكل الخارجية التي تواجه المؤسسات في الآتي:</w:t>
      </w:r>
    </w:p>
    <w:p w14:paraId="325A59D5" w14:textId="77777777" w:rsidR="00AD3EE5" w:rsidRPr="00AD3EE5" w:rsidRDefault="00AD3EE5" w:rsidP="00852BC2">
      <w:pPr>
        <w:numPr>
          <w:ilvl w:val="0"/>
          <w:numId w:val="1"/>
        </w:numPr>
        <w:spacing w:after="0" w:line="276" w:lineRule="auto"/>
        <w:jc w:val="both"/>
        <w:rPr>
          <w:rFonts w:ascii="Simplified Arabic" w:hAnsi="Simplified Arabic" w:cs="Simplified Arabic"/>
          <w:color w:val="191919" w:themeColor="text1" w:themeTint="E6"/>
          <w:sz w:val="28"/>
          <w:szCs w:val="28"/>
          <w:rtl/>
        </w:rPr>
      </w:pPr>
      <w:r w:rsidRPr="00AD3EE5">
        <w:rPr>
          <w:rFonts w:ascii="Simplified Arabic" w:hAnsi="Simplified Arabic" w:cs="Simplified Arabic"/>
          <w:b/>
          <w:bCs/>
          <w:color w:val="191919" w:themeColor="text1" w:themeTint="E6"/>
          <w:sz w:val="28"/>
          <w:szCs w:val="28"/>
          <w:rtl/>
        </w:rPr>
        <w:t>الحصول على تراخيص التشغيل:</w:t>
      </w:r>
      <w:r w:rsidRPr="00AD3EE5">
        <w:rPr>
          <w:rFonts w:ascii="Simplified Arabic" w:hAnsi="Simplified Arabic" w:cs="Simplified Arabic"/>
          <w:color w:val="191919" w:themeColor="text1" w:themeTint="E6"/>
          <w:sz w:val="28"/>
          <w:szCs w:val="28"/>
          <w:rtl/>
        </w:rPr>
        <w:t xml:space="preserve"> </w:t>
      </w:r>
      <w:r w:rsidRPr="000C0391">
        <w:rPr>
          <w:rFonts w:ascii="Simplified Arabic" w:hAnsi="Simplified Arabic" w:cs="Simplified Arabic"/>
          <w:color w:val="191919" w:themeColor="text1" w:themeTint="E6"/>
          <w:sz w:val="24"/>
          <w:szCs w:val="24"/>
          <w:rtl/>
        </w:rPr>
        <w:t>حيث يقتضي منح تراخيص التشغيل، استيفاء صاحب المؤسسة الاشتراطات صحية وأمنية معينة تستغرق وقتا طويلا بسبب عمليات المعاينة التي تقوم بها الجهات</w:t>
      </w:r>
      <w:r w:rsidRPr="00AD3EE5">
        <w:rPr>
          <w:rFonts w:ascii="Simplified Arabic" w:hAnsi="Simplified Arabic" w:cs="Simplified Arabic"/>
          <w:color w:val="191919" w:themeColor="text1" w:themeTint="E6"/>
          <w:sz w:val="28"/>
          <w:szCs w:val="28"/>
          <w:rtl/>
        </w:rPr>
        <w:t xml:space="preserve"> المختصة، للتأكد من تحقق الاشتراطات خاصة في حالة إبداء ملاحظات واشتراط استيفائها بالكامل قبل منح الترخيص.</w:t>
      </w:r>
    </w:p>
    <w:p w14:paraId="4F3507C9" w14:textId="77777777" w:rsidR="00AD3EE5" w:rsidRPr="00AD3EE5" w:rsidRDefault="00AD3EE5" w:rsidP="00852BC2">
      <w:pPr>
        <w:numPr>
          <w:ilvl w:val="0"/>
          <w:numId w:val="1"/>
        </w:numPr>
        <w:spacing w:after="0" w:line="276" w:lineRule="auto"/>
        <w:jc w:val="both"/>
        <w:rPr>
          <w:rFonts w:ascii="Simplified Arabic" w:hAnsi="Simplified Arabic" w:cs="Simplified Arabic"/>
          <w:color w:val="191919" w:themeColor="text1" w:themeTint="E6"/>
          <w:sz w:val="28"/>
          <w:szCs w:val="28"/>
          <w:lang w:bidi="ar-EG"/>
        </w:rPr>
      </w:pPr>
      <w:r w:rsidRPr="00AD3EE5">
        <w:rPr>
          <w:rFonts w:ascii="Simplified Arabic" w:hAnsi="Simplified Arabic" w:cs="Simplified Arabic"/>
          <w:b/>
          <w:bCs/>
          <w:color w:val="191919" w:themeColor="text1" w:themeTint="E6"/>
          <w:sz w:val="28"/>
          <w:szCs w:val="28"/>
          <w:rtl/>
        </w:rPr>
        <w:lastRenderedPageBreak/>
        <w:t>التأمينات الاجتماعية:</w:t>
      </w:r>
      <w:r w:rsidRPr="00AD3EE5">
        <w:rPr>
          <w:rFonts w:ascii="Simplified Arabic" w:hAnsi="Simplified Arabic" w:cs="Simplified Arabic"/>
          <w:color w:val="191919" w:themeColor="text1" w:themeTint="E6"/>
          <w:sz w:val="28"/>
          <w:szCs w:val="28"/>
          <w:rtl/>
        </w:rPr>
        <w:t xml:space="preserve"> </w:t>
      </w:r>
      <w:r w:rsidRPr="000C0391">
        <w:rPr>
          <w:rFonts w:ascii="Simplified Arabic" w:hAnsi="Simplified Arabic" w:cs="Simplified Arabic"/>
          <w:color w:val="191919" w:themeColor="text1" w:themeTint="E6"/>
          <w:sz w:val="24"/>
          <w:szCs w:val="24"/>
          <w:rtl/>
        </w:rPr>
        <w:t>حيث تشترط هيئة التأمينات الاجتماعية على صاحب العمل التأمين على كافة العاملين بالمؤسسة مهما كان عددهم، وقد يتقاعس أصحاب المؤسسات عن ذلك بسبب قصور الوعي أو عدم إدراك مفهوم التأمينات الاجتماعية أو لعدم الرغبة في تحمل أقساط التأمين كما يمكن أن يكون لعدم استقرار العمالة وسرعة دورانها</w:t>
      </w:r>
      <w:r w:rsidRPr="00AD3EE5">
        <w:rPr>
          <w:rFonts w:ascii="Simplified Arabic" w:hAnsi="Simplified Arabic" w:cs="Simplified Arabic"/>
          <w:color w:val="191919" w:themeColor="text1" w:themeTint="E6"/>
          <w:sz w:val="28"/>
          <w:szCs w:val="28"/>
          <w:rtl/>
        </w:rPr>
        <w:t>.</w:t>
      </w:r>
    </w:p>
    <w:p w14:paraId="407887D4" w14:textId="77777777" w:rsidR="00AD3EE5" w:rsidRPr="000C0391" w:rsidRDefault="00AD3EE5" w:rsidP="00852BC2">
      <w:pPr>
        <w:numPr>
          <w:ilvl w:val="0"/>
          <w:numId w:val="1"/>
        </w:numPr>
        <w:spacing w:after="0" w:line="276" w:lineRule="auto"/>
        <w:jc w:val="both"/>
        <w:rPr>
          <w:rFonts w:ascii="Simplified Arabic" w:hAnsi="Simplified Arabic" w:cs="Simplified Arabic"/>
          <w:color w:val="191919" w:themeColor="text1" w:themeTint="E6"/>
          <w:sz w:val="24"/>
          <w:szCs w:val="24"/>
          <w:lang w:bidi="ar-EG"/>
        </w:rPr>
      </w:pPr>
      <w:r w:rsidRPr="00AD3EE5">
        <w:rPr>
          <w:rFonts w:ascii="Simplified Arabic" w:hAnsi="Simplified Arabic" w:cs="Simplified Arabic"/>
          <w:b/>
          <w:bCs/>
          <w:color w:val="191919" w:themeColor="text1" w:themeTint="E6"/>
          <w:sz w:val="28"/>
          <w:szCs w:val="28"/>
          <w:rtl/>
        </w:rPr>
        <w:t>الضرائب:</w:t>
      </w:r>
      <w:r w:rsidRPr="00AD3EE5">
        <w:rPr>
          <w:rFonts w:ascii="Simplified Arabic" w:hAnsi="Simplified Arabic" w:cs="Simplified Arabic"/>
          <w:color w:val="191919" w:themeColor="text1" w:themeTint="E6"/>
          <w:sz w:val="28"/>
          <w:szCs w:val="28"/>
          <w:rtl/>
        </w:rPr>
        <w:t xml:space="preserve"> </w:t>
      </w:r>
      <w:r w:rsidRPr="000C0391">
        <w:rPr>
          <w:rFonts w:ascii="Simplified Arabic" w:hAnsi="Simplified Arabic" w:cs="Simplified Arabic"/>
          <w:color w:val="191919" w:themeColor="text1" w:themeTint="E6"/>
          <w:sz w:val="24"/>
          <w:szCs w:val="24"/>
          <w:rtl/>
        </w:rPr>
        <w:t>حيث لا يمسك أصحاب المؤسسات الصغيرة دفاتر حسابية منتظمة لذا تلجأ مصلحة الضرائب إلى التقدير الجزائي لأرباحهم مع الميل للمغالاة في التقدير بسبب الشك في صحة بيانات الإقرارات المقدمة من قبلهم الأمر الذي يترتب عليه دخول صاحب المؤسسة في سلسلة طويلة من الإجراءات للاعتراض على الإحالة إلى اللجان الداخلية ولجان الطعن.</w:t>
      </w:r>
    </w:p>
    <w:p w14:paraId="6AFFB9BD" w14:textId="77777777" w:rsidR="00AD3EE5" w:rsidRPr="000C0391" w:rsidRDefault="00AD3EE5" w:rsidP="00852BC2">
      <w:pPr>
        <w:numPr>
          <w:ilvl w:val="0"/>
          <w:numId w:val="1"/>
        </w:numPr>
        <w:spacing w:after="0" w:line="276" w:lineRule="auto"/>
        <w:jc w:val="both"/>
        <w:rPr>
          <w:rFonts w:ascii="Simplified Arabic" w:hAnsi="Simplified Arabic" w:cs="Simplified Arabic"/>
          <w:color w:val="191919" w:themeColor="text1" w:themeTint="E6"/>
          <w:sz w:val="24"/>
          <w:szCs w:val="24"/>
          <w:lang w:bidi="ar-EG"/>
        </w:rPr>
      </w:pPr>
      <w:r w:rsidRPr="00AD3EE5">
        <w:rPr>
          <w:rFonts w:ascii="Simplified Arabic" w:hAnsi="Simplified Arabic" w:cs="Simplified Arabic"/>
          <w:b/>
          <w:bCs/>
          <w:color w:val="191919" w:themeColor="text1" w:themeTint="E6"/>
          <w:sz w:val="28"/>
          <w:szCs w:val="28"/>
          <w:rtl/>
        </w:rPr>
        <w:t>التشريعات المنظمة لسوق العمل:</w:t>
      </w:r>
      <w:r w:rsidRPr="00AD3EE5">
        <w:rPr>
          <w:rFonts w:ascii="Simplified Arabic" w:hAnsi="Simplified Arabic" w:cs="Simplified Arabic"/>
          <w:color w:val="191919" w:themeColor="text1" w:themeTint="E6"/>
          <w:sz w:val="28"/>
          <w:szCs w:val="28"/>
          <w:rtl/>
        </w:rPr>
        <w:t xml:space="preserve"> </w:t>
      </w:r>
      <w:r w:rsidRPr="000C0391">
        <w:rPr>
          <w:rFonts w:ascii="Simplified Arabic" w:hAnsi="Simplified Arabic" w:cs="Simplified Arabic"/>
          <w:color w:val="191919" w:themeColor="text1" w:themeTint="E6"/>
          <w:sz w:val="24"/>
          <w:szCs w:val="24"/>
          <w:rtl/>
        </w:rPr>
        <w:t>حيث يؤدي تدخل الحكومات ونقابات العمال في سوق العمل من خلال تحديد الحد الأدنى للأجور، سن الالتحاق بالعمل، تنظيم تشغيل الإناث والأطفال، نظم الإجازات والمكافآت، إلى تقييد فرص العمل التي يمكن أن توفرها المؤسسات الصغيرة والمتوسطة كما قد بخشي صاحب المؤسسة من الشكاوى المحتمل أن يتقدم بها العمال لجهات الاختصاص بدعوى عدم الحصول على الحد الأدنى من الأجر أو لتجاوزهم عدد ساعات العمل الرسمية، الأمر الذي يدفع به إلى الاعتماد على العمالة الأسرية أو المؤقتة وكذلك العمالة الوافدة غير الحاصلة على ترخيص عمل أو إقامة.</w:t>
      </w:r>
    </w:p>
    <w:p w14:paraId="6F856CD0" w14:textId="77777777" w:rsidR="00AD3EE5" w:rsidRPr="000C0391" w:rsidRDefault="00AD3EE5" w:rsidP="00852BC2">
      <w:pPr>
        <w:numPr>
          <w:ilvl w:val="0"/>
          <w:numId w:val="1"/>
        </w:numPr>
        <w:spacing w:after="0" w:line="276" w:lineRule="auto"/>
        <w:jc w:val="both"/>
        <w:rPr>
          <w:rFonts w:ascii="Simplified Arabic" w:hAnsi="Simplified Arabic" w:cs="Simplified Arabic"/>
          <w:color w:val="191919" w:themeColor="text1" w:themeTint="E6"/>
          <w:sz w:val="24"/>
          <w:szCs w:val="24"/>
          <w:lang w:bidi="ar-EG"/>
        </w:rPr>
      </w:pPr>
      <w:r w:rsidRPr="00AD3EE5">
        <w:rPr>
          <w:rFonts w:ascii="Simplified Arabic" w:hAnsi="Simplified Arabic" w:cs="Simplified Arabic"/>
          <w:b/>
          <w:bCs/>
          <w:color w:val="191919" w:themeColor="text1" w:themeTint="E6"/>
          <w:sz w:val="28"/>
          <w:szCs w:val="28"/>
          <w:rtl/>
        </w:rPr>
        <w:t>توفير الأراضي والبنية الأساسية:</w:t>
      </w:r>
      <w:r w:rsidRPr="00AD3EE5">
        <w:rPr>
          <w:rFonts w:ascii="Simplified Arabic" w:hAnsi="Simplified Arabic" w:cs="Simplified Arabic"/>
          <w:color w:val="191919" w:themeColor="text1" w:themeTint="E6"/>
          <w:sz w:val="28"/>
          <w:szCs w:val="28"/>
          <w:rtl/>
        </w:rPr>
        <w:t xml:space="preserve"> </w:t>
      </w:r>
      <w:r w:rsidRPr="000C0391">
        <w:rPr>
          <w:rFonts w:ascii="Simplified Arabic" w:hAnsi="Simplified Arabic" w:cs="Simplified Arabic"/>
          <w:color w:val="191919" w:themeColor="text1" w:themeTint="E6"/>
          <w:sz w:val="24"/>
          <w:szCs w:val="24"/>
          <w:rtl/>
        </w:rPr>
        <w:t>تواجه المؤسسة صعوبة في العثور على الأرض اللازمة لإقامة الورشة أو المصنع أو المتجر نظرا لحظر إقامة بعض هذه الأنشطة في مناطق معينة بسياسة حكومية لتخفيف الاكتظاظ العمراني أو الاعتبارات تتعلق بالتلوث البيئي، كما قد تكون بسبب ارتفاع تكلفة الأراضي في المواقع المتميزة القريبة من الأسواق أو لا يتوفر الحافز لدى صاحب المؤسسة لإقامة مشروعه في المناطق الجديدة نظراً لافتقارها لخدمات المرافق العامة والبعد عن المؤسسات الكبيرة ذات الارتباطات المتبادلة.</w:t>
      </w:r>
    </w:p>
    <w:p w14:paraId="6CAC49A4" w14:textId="77777777" w:rsidR="00AD3EE5" w:rsidRPr="00AD3EE5" w:rsidRDefault="00AD3EE5" w:rsidP="00AD3EE5">
      <w:pPr>
        <w:spacing w:after="0" w:line="276" w:lineRule="auto"/>
        <w:ind w:left="-596" w:firstLine="360"/>
        <w:jc w:val="both"/>
        <w:rPr>
          <w:rFonts w:ascii="Simplified Arabic" w:hAnsi="Simplified Arabic" w:cs="Simplified Arabic"/>
          <w:b/>
          <w:bCs/>
          <w:color w:val="191919" w:themeColor="text1" w:themeTint="E6"/>
          <w:sz w:val="28"/>
          <w:szCs w:val="28"/>
          <w:lang w:bidi="ar-EG"/>
        </w:rPr>
      </w:pPr>
      <w:r w:rsidRPr="00AD3EE5">
        <w:rPr>
          <w:rFonts w:ascii="Simplified Arabic" w:hAnsi="Simplified Arabic" w:cs="Simplified Arabic"/>
          <w:b/>
          <w:bCs/>
          <w:color w:val="191919" w:themeColor="text1" w:themeTint="E6"/>
          <w:sz w:val="28"/>
          <w:szCs w:val="28"/>
          <w:rtl/>
        </w:rPr>
        <w:t xml:space="preserve">3- العوائق المشتركة: </w:t>
      </w:r>
      <w:r w:rsidRPr="000C0391">
        <w:rPr>
          <w:rFonts w:ascii="Simplified Arabic" w:hAnsi="Simplified Arabic" w:cs="Simplified Arabic"/>
          <w:color w:val="191919" w:themeColor="text1" w:themeTint="E6"/>
          <w:sz w:val="24"/>
          <w:szCs w:val="24"/>
          <w:rtl/>
        </w:rPr>
        <w:t>هناك مشاكل تتعلق بالمحيطين الداخلي والخارجي؛ وهي</w:t>
      </w:r>
      <w:r w:rsidRPr="00AD3EE5">
        <w:rPr>
          <w:rFonts w:ascii="Simplified Arabic" w:hAnsi="Simplified Arabic" w:cs="Simplified Arabic"/>
          <w:color w:val="191919" w:themeColor="text1" w:themeTint="E6"/>
          <w:sz w:val="28"/>
          <w:szCs w:val="28"/>
          <w:rtl/>
        </w:rPr>
        <w:t xml:space="preserve">: </w:t>
      </w:r>
    </w:p>
    <w:p w14:paraId="28920FF1" w14:textId="77777777" w:rsidR="00AD3EE5" w:rsidRPr="000C0391" w:rsidRDefault="00AD3EE5" w:rsidP="00852BC2">
      <w:pPr>
        <w:numPr>
          <w:ilvl w:val="0"/>
          <w:numId w:val="1"/>
        </w:numPr>
        <w:spacing w:after="0" w:line="276" w:lineRule="auto"/>
        <w:jc w:val="both"/>
        <w:rPr>
          <w:rFonts w:ascii="Simplified Arabic" w:hAnsi="Simplified Arabic" w:cs="Simplified Arabic"/>
          <w:color w:val="191919" w:themeColor="text1" w:themeTint="E6"/>
          <w:sz w:val="24"/>
          <w:szCs w:val="24"/>
          <w:rtl/>
        </w:rPr>
      </w:pPr>
      <w:r w:rsidRPr="00AD3EE5">
        <w:rPr>
          <w:rFonts w:ascii="Simplified Arabic" w:hAnsi="Simplified Arabic" w:cs="Simplified Arabic"/>
          <w:b/>
          <w:bCs/>
          <w:color w:val="191919" w:themeColor="text1" w:themeTint="E6"/>
          <w:sz w:val="28"/>
          <w:szCs w:val="28"/>
          <w:rtl/>
        </w:rPr>
        <w:t>عدم توافر المعلومات:</w:t>
      </w:r>
      <w:r w:rsidRPr="00AD3EE5">
        <w:rPr>
          <w:rFonts w:ascii="Simplified Arabic" w:hAnsi="Simplified Arabic" w:cs="Simplified Arabic"/>
          <w:color w:val="191919" w:themeColor="text1" w:themeTint="E6"/>
          <w:sz w:val="28"/>
          <w:szCs w:val="28"/>
          <w:rtl/>
        </w:rPr>
        <w:t xml:space="preserve"> </w:t>
      </w:r>
      <w:r w:rsidRPr="000C0391">
        <w:rPr>
          <w:rFonts w:ascii="Simplified Arabic" w:hAnsi="Simplified Arabic" w:cs="Simplified Arabic"/>
          <w:color w:val="191919" w:themeColor="text1" w:themeTint="E6"/>
          <w:sz w:val="24"/>
          <w:szCs w:val="24"/>
          <w:rtl/>
        </w:rPr>
        <w:t>تعاني العديد من المؤسسات نقص شديد في المعلومات التي تمكنها من اتخاذ قرارات الاستثمار والتمويل على أسس اقتصادية رشيدة مما يترتب عليه عدم إدراك صاحب المؤسسة لفرص الاستثمار المتاحة أو جدوى التوسع أو تنويع النشاط كما أن عدم الإلمام بتطورات الإنتاج والطلب السوقي وحجم الواردات المناظرة ومستويات الأسعار وغيرها من المتغيرات الاقتصادية يجعل من الصعوبة على صاحب المؤسسة تحديد سياسات الإنتاج والتسويق التي تمكنه من تدعيم قدرته التنافسية في السوق.</w:t>
      </w:r>
    </w:p>
    <w:p w14:paraId="067A51AB" w14:textId="77777777" w:rsidR="00AD3EE5" w:rsidRPr="00AD3EE5" w:rsidRDefault="00AD3EE5" w:rsidP="00852BC2">
      <w:pPr>
        <w:numPr>
          <w:ilvl w:val="0"/>
          <w:numId w:val="1"/>
        </w:numPr>
        <w:spacing w:after="0" w:line="276" w:lineRule="auto"/>
        <w:jc w:val="both"/>
        <w:rPr>
          <w:rFonts w:ascii="Simplified Arabic" w:hAnsi="Simplified Arabic" w:cs="Simplified Arabic"/>
          <w:color w:val="191919" w:themeColor="text1" w:themeTint="E6"/>
          <w:sz w:val="28"/>
          <w:szCs w:val="28"/>
          <w:lang w:bidi="ar-EG"/>
        </w:rPr>
      </w:pPr>
      <w:r w:rsidRPr="00AD3EE5">
        <w:rPr>
          <w:rFonts w:ascii="Simplified Arabic" w:hAnsi="Simplified Arabic" w:cs="Simplified Arabic"/>
          <w:b/>
          <w:bCs/>
          <w:color w:val="191919" w:themeColor="text1" w:themeTint="E6"/>
          <w:sz w:val="28"/>
          <w:szCs w:val="28"/>
          <w:rtl/>
        </w:rPr>
        <w:t>التمويل والتسويق:</w:t>
      </w:r>
      <w:r w:rsidRPr="00AD3EE5">
        <w:rPr>
          <w:rFonts w:ascii="Simplified Arabic" w:hAnsi="Simplified Arabic" w:cs="Simplified Arabic"/>
          <w:color w:val="191919" w:themeColor="text1" w:themeTint="E6"/>
          <w:sz w:val="28"/>
          <w:szCs w:val="28"/>
          <w:rtl/>
        </w:rPr>
        <w:t xml:space="preserve"> </w:t>
      </w:r>
      <w:r w:rsidRPr="000C0391">
        <w:rPr>
          <w:rFonts w:ascii="Simplified Arabic" w:hAnsi="Simplified Arabic" w:cs="Simplified Arabic"/>
          <w:color w:val="191919" w:themeColor="text1" w:themeTint="E6"/>
          <w:sz w:val="24"/>
          <w:szCs w:val="24"/>
          <w:rtl/>
        </w:rPr>
        <w:t xml:space="preserve">تعاني كذلك المؤسسات الصغيرة والمتوسطة من عدم كفاية رؤوس الأموال لتوفير المعدات اللازمة ومستلزمات التشغيل بصفة دورية، حيث تواجه الصناعات الصغيرة مشكلات كبيرة من ناحية التمويل كما أنه من المعروف </w:t>
      </w:r>
      <w:r w:rsidRPr="000C0391">
        <w:rPr>
          <w:rFonts w:ascii="Simplified Arabic" w:hAnsi="Simplified Arabic" w:cs="Simplified Arabic"/>
          <w:color w:val="191919" w:themeColor="text1" w:themeTint="E6"/>
          <w:sz w:val="24"/>
          <w:szCs w:val="24"/>
          <w:rtl/>
        </w:rPr>
        <w:lastRenderedPageBreak/>
        <w:t>أن إنشاء أي مؤسسة صغيرة يعتمد في تمويلها على الإمكانيات الذاتية لمؤسسيها. كما يعتمد في جانب آخر على المؤسسات التمويلية وبالأخص المصرفية والتي ما تحجم عن تمويل الصناعات الصغيرة والمتوسطة</w:t>
      </w:r>
      <w:r w:rsidRPr="00AD3EE5">
        <w:rPr>
          <w:rFonts w:ascii="Simplified Arabic" w:hAnsi="Simplified Arabic" w:cs="Simplified Arabic"/>
          <w:color w:val="191919" w:themeColor="text1" w:themeTint="E6"/>
          <w:sz w:val="28"/>
          <w:szCs w:val="28"/>
          <w:vertAlign w:val="superscript"/>
          <w:rtl/>
          <w:lang w:bidi="ar-EG"/>
        </w:rPr>
        <w:t>(</w:t>
      </w:r>
      <w:r w:rsidRPr="00AD3EE5">
        <w:rPr>
          <w:rFonts w:ascii="Simplified Arabic" w:hAnsi="Simplified Arabic" w:cs="Simplified Arabic"/>
          <w:color w:val="191919" w:themeColor="text1" w:themeTint="E6"/>
          <w:sz w:val="28"/>
          <w:szCs w:val="28"/>
          <w:vertAlign w:val="superscript"/>
          <w:rtl/>
          <w:lang w:bidi="ar-EG"/>
        </w:rPr>
        <w:footnoteReference w:id="43"/>
      </w:r>
      <w:r w:rsidRPr="00AD3EE5">
        <w:rPr>
          <w:rFonts w:ascii="Simplified Arabic" w:hAnsi="Simplified Arabic" w:cs="Simplified Arabic"/>
          <w:color w:val="191919" w:themeColor="text1" w:themeTint="E6"/>
          <w:sz w:val="28"/>
          <w:szCs w:val="28"/>
          <w:vertAlign w:val="superscript"/>
          <w:rtl/>
          <w:lang w:bidi="ar-EG"/>
        </w:rPr>
        <w:t>)</w:t>
      </w:r>
      <w:r w:rsidRPr="00AD3EE5">
        <w:rPr>
          <w:rFonts w:ascii="Simplified Arabic" w:hAnsi="Simplified Arabic" w:cs="Simplified Arabic"/>
          <w:color w:val="191919" w:themeColor="text1" w:themeTint="E6"/>
          <w:sz w:val="28"/>
          <w:szCs w:val="28"/>
          <w:rtl/>
        </w:rPr>
        <w:t xml:space="preserve">. </w:t>
      </w:r>
    </w:p>
    <w:p w14:paraId="1D9BBAAE" w14:textId="0B849F39" w:rsidR="00AD3EE5" w:rsidRPr="00A34531" w:rsidRDefault="00AD3EE5" w:rsidP="00852BC2">
      <w:pPr>
        <w:pStyle w:val="ListParagraph"/>
        <w:numPr>
          <w:ilvl w:val="0"/>
          <w:numId w:val="1"/>
        </w:numPr>
        <w:spacing w:after="0" w:line="276" w:lineRule="auto"/>
        <w:jc w:val="both"/>
        <w:rPr>
          <w:rFonts w:ascii="Simplified Arabic" w:hAnsi="Simplified Arabic" w:cs="Simplified Arabic"/>
          <w:color w:val="191919" w:themeColor="text1" w:themeTint="E6"/>
          <w:sz w:val="28"/>
          <w:szCs w:val="28"/>
          <w:lang w:bidi="ar-EG"/>
        </w:rPr>
      </w:pPr>
      <w:r w:rsidRPr="00A34531">
        <w:rPr>
          <w:rFonts w:ascii="Simplified Arabic" w:hAnsi="Simplified Arabic" w:cs="Simplified Arabic"/>
          <w:b/>
          <w:bCs/>
          <w:color w:val="191919" w:themeColor="text1" w:themeTint="E6"/>
          <w:sz w:val="28"/>
          <w:szCs w:val="28"/>
          <w:rtl/>
        </w:rPr>
        <w:t>العمالة الفنية المدربة:</w:t>
      </w:r>
      <w:r w:rsidRPr="00A34531">
        <w:rPr>
          <w:rFonts w:ascii="Simplified Arabic" w:hAnsi="Simplified Arabic" w:cs="Simplified Arabic"/>
          <w:color w:val="191919" w:themeColor="text1" w:themeTint="E6"/>
          <w:sz w:val="28"/>
          <w:szCs w:val="28"/>
          <w:rtl/>
        </w:rPr>
        <w:t xml:space="preserve"> </w:t>
      </w:r>
      <w:r w:rsidRPr="000C0391">
        <w:rPr>
          <w:rFonts w:ascii="Simplified Arabic" w:hAnsi="Simplified Arabic" w:cs="Simplified Arabic"/>
          <w:color w:val="191919" w:themeColor="text1" w:themeTint="E6"/>
          <w:sz w:val="24"/>
          <w:szCs w:val="24"/>
          <w:rtl/>
        </w:rPr>
        <w:t>تفتقر المؤسسات الصغيرة إلى الكوادر الفنية لأسباب كثيرة أهمها عدم ملائمة نظم التعليم والتدريب لمتطلبات التنمية في هذا القطاع وتفضيل العمالة الماهرة العمل في المؤسسات الكبرى حيث الأجور الأعلى والمزايا الأفضل والفرص الأكبر للترقية ولذا يضطر صاحب المؤسسة الصغيرة إلى توظيف عمال غير مهرة وتدريبهم أثناء العمل غير أنه كثيرًا ما يترك العامل وظيفته بمجرد إتقان العمل ويتجه للانضمام للمؤسسات الكبيرة للاستفادة من مزاياها، وعلى ذلك فإن اضطرار المؤسسات الصغيرة إلى توظيف عمالة غير ماهرة باستمرار وتحمل مشاكل وأعباء تدريبهم، فضلاً</w:t>
      </w:r>
      <w:r w:rsidR="00D95F07" w:rsidRPr="000C0391">
        <w:rPr>
          <w:rFonts w:ascii="Simplified Arabic" w:hAnsi="Simplified Arabic" w:cs="Simplified Arabic" w:hint="cs"/>
          <w:color w:val="191919" w:themeColor="text1" w:themeTint="E6"/>
          <w:sz w:val="24"/>
          <w:szCs w:val="24"/>
          <w:rtl/>
        </w:rPr>
        <w:t xml:space="preserve"> </w:t>
      </w:r>
      <w:r w:rsidRPr="000C0391">
        <w:rPr>
          <w:rFonts w:ascii="Simplified Arabic" w:hAnsi="Simplified Arabic" w:cs="Simplified Arabic"/>
          <w:color w:val="191919" w:themeColor="text1" w:themeTint="E6"/>
          <w:sz w:val="24"/>
          <w:szCs w:val="24"/>
          <w:rtl/>
        </w:rPr>
        <w:t>عن دفع أجور مرتفعة لبعض التخصصات النادرة لضمان بقائها في العمل، كلها أسباب من شأنها تخفيض الإنتاجية وجودة السلع والخدمات المقدمة بالإضافة إلى ارتفاع التكاليف</w:t>
      </w:r>
      <w:r w:rsidRPr="000C0391">
        <w:rPr>
          <w:rFonts w:ascii="Simplified Arabic" w:hAnsi="Simplified Arabic" w:cs="Simplified Arabic"/>
          <w:color w:val="191919" w:themeColor="text1" w:themeTint="E6"/>
          <w:sz w:val="24"/>
          <w:szCs w:val="24"/>
          <w:vertAlign w:val="superscript"/>
          <w:rtl/>
          <w:lang w:bidi="ar-EG"/>
        </w:rPr>
        <w:t>(</w:t>
      </w:r>
      <w:r w:rsidRPr="000C0391">
        <w:rPr>
          <w:sz w:val="24"/>
          <w:szCs w:val="24"/>
          <w:vertAlign w:val="superscript"/>
          <w:rtl/>
          <w:lang w:bidi="ar-EG"/>
        </w:rPr>
        <w:footnoteReference w:id="44"/>
      </w:r>
      <w:r w:rsidRPr="000C0391">
        <w:rPr>
          <w:rFonts w:ascii="Simplified Arabic" w:hAnsi="Simplified Arabic" w:cs="Simplified Arabic"/>
          <w:color w:val="191919" w:themeColor="text1" w:themeTint="E6"/>
          <w:sz w:val="24"/>
          <w:szCs w:val="24"/>
          <w:vertAlign w:val="superscript"/>
          <w:rtl/>
          <w:lang w:bidi="ar-EG"/>
        </w:rPr>
        <w:t>)</w:t>
      </w:r>
      <w:r w:rsidRPr="000C0391">
        <w:rPr>
          <w:rFonts w:ascii="Simplified Arabic" w:hAnsi="Simplified Arabic" w:cs="Simplified Arabic"/>
          <w:color w:val="191919" w:themeColor="text1" w:themeTint="E6"/>
          <w:sz w:val="24"/>
          <w:szCs w:val="24"/>
          <w:rtl/>
        </w:rPr>
        <w:t>.</w:t>
      </w:r>
    </w:p>
    <w:p w14:paraId="7A556978" w14:textId="26A280C0" w:rsidR="00AD3EE5" w:rsidRPr="000C0391" w:rsidRDefault="007116DF" w:rsidP="00AD3EE5">
      <w:pPr>
        <w:spacing w:after="0" w:line="276" w:lineRule="auto"/>
        <w:ind w:left="-596" w:firstLine="360"/>
        <w:jc w:val="both"/>
        <w:rPr>
          <w:rFonts w:ascii="Simplified Arabic" w:hAnsi="Simplified Arabic" w:cs="Simplified Arabic"/>
          <w:b/>
          <w:bCs/>
          <w:color w:val="191919" w:themeColor="text1" w:themeTint="E6"/>
          <w:sz w:val="28"/>
          <w:szCs w:val="28"/>
          <w:rtl/>
          <w:lang w:bidi="ar-EG"/>
        </w:rPr>
      </w:pPr>
      <w:r>
        <w:rPr>
          <w:rFonts w:ascii="Simplified Arabic" w:hAnsi="Simplified Arabic" w:cs="Simplified Arabic" w:hint="cs"/>
          <w:b/>
          <w:bCs/>
          <w:color w:val="191919" w:themeColor="text1" w:themeTint="E6"/>
          <w:sz w:val="28"/>
          <w:szCs w:val="28"/>
          <w:rtl/>
          <w:lang w:bidi="ar-EG"/>
        </w:rPr>
        <w:t>ب</w:t>
      </w:r>
      <w:r w:rsidR="00AD3EE5" w:rsidRPr="000C0391">
        <w:rPr>
          <w:rFonts w:ascii="Simplified Arabic" w:hAnsi="Simplified Arabic" w:cs="Simplified Arabic" w:hint="cs"/>
          <w:b/>
          <w:bCs/>
          <w:color w:val="191919" w:themeColor="text1" w:themeTint="E6"/>
          <w:sz w:val="28"/>
          <w:szCs w:val="28"/>
          <w:rtl/>
          <w:lang w:bidi="ar-EG"/>
        </w:rPr>
        <w:t>- التحديات التي تواجه عمل الرقابة الداخلية في مؤسسات التمويل متناهية الأصغر:</w:t>
      </w:r>
    </w:p>
    <w:p w14:paraId="39BC0CA4" w14:textId="77777777" w:rsidR="00AD3EE5" w:rsidRPr="000C0391" w:rsidRDefault="00AD3EE5" w:rsidP="00D95F07">
      <w:pPr>
        <w:spacing w:after="0" w:line="276" w:lineRule="auto"/>
        <w:ind w:firstLine="360"/>
        <w:jc w:val="both"/>
        <w:rPr>
          <w:rFonts w:ascii="Simplified Arabic" w:hAnsi="Simplified Arabic" w:cs="Simplified Arabic"/>
          <w:color w:val="191919" w:themeColor="text1" w:themeTint="E6"/>
          <w:sz w:val="24"/>
          <w:szCs w:val="24"/>
          <w:rtl/>
          <w:lang w:bidi="ar-EG"/>
        </w:rPr>
      </w:pPr>
      <w:r w:rsidRPr="000C0391">
        <w:rPr>
          <w:rFonts w:ascii="Simplified Arabic" w:hAnsi="Simplified Arabic" w:cs="Simplified Arabic"/>
          <w:color w:val="191919" w:themeColor="text1" w:themeTint="E6"/>
          <w:sz w:val="24"/>
          <w:szCs w:val="24"/>
          <w:rtl/>
          <w:lang w:bidi="ar-EG"/>
        </w:rPr>
        <w:t>أثبتت عقود من السنين المليئة بالتجارب العملية في شتى أرجاء العالم في التعامل مع الكثير من أشكال المؤسسات المالية "البديلة"  بما في ذلك مختلف أشكال التعاونيات المالية، وجمعيات الاستثمار المشترك، والبنوك الريفية، والبنوك القروية، وحاليا مؤسسات التمويل الأصغر أن هناك إغراء قويا وشبه عالمي بالتقليل من شأن التحدي الذي تواجهه عملية الإشراف على مثل هذه المؤسسات بطريقة ستجعلها مأمونة ومستقرة، ولكن عملية وضع تخطيط عملي وملموس للإشراف الفعال تكون أكثر صعوبة وأقل جاذبية. فتتمثل المحصلة في أن يحظى الإشراف أحيانا بقدر ضئيل من الاهتمام أثناء عملية إصلاح اللوائح التنظيمية، وعليه لا يمكن أن يحقق التمويل الأصغر كقطاع كامل طاقته إلا إذا استطاع أن ينتقل إلى دائرة المؤسسات الخاضعة للوائح التنظيمية الاحترازية، حيث يتم الإشراف عليها من خلال نهج احترازي. ورغم أن عنصري اللوائح التنظيمية والإشراف الاحترازي يعتبران من الأمور الحتمية بالنسبة للتمويل الأصغر، إلا أنه توجد خيارات يجب تحديدها، فضلا عن إجراء بعض التوازنات عند اتخاذ القرار بشأن توقيت وكيفية تحقيق هذا التطور</w:t>
      </w:r>
      <w:r w:rsidRPr="000C0391">
        <w:rPr>
          <w:rFonts w:ascii="Simplified Arabic" w:hAnsi="Simplified Arabic" w:cs="Simplified Arabic"/>
          <w:color w:val="191919" w:themeColor="text1" w:themeTint="E6"/>
          <w:sz w:val="24"/>
          <w:szCs w:val="24"/>
          <w:vertAlign w:val="superscript"/>
          <w:rtl/>
          <w:lang w:bidi="ar-EG"/>
        </w:rPr>
        <w:t>(</w:t>
      </w:r>
      <w:r w:rsidRPr="000C0391">
        <w:rPr>
          <w:rFonts w:ascii="Simplified Arabic" w:hAnsi="Simplified Arabic" w:cs="Simplified Arabic"/>
          <w:color w:val="191919" w:themeColor="text1" w:themeTint="E6"/>
          <w:sz w:val="24"/>
          <w:szCs w:val="24"/>
          <w:vertAlign w:val="superscript"/>
          <w:rtl/>
          <w:lang w:bidi="ar-EG"/>
        </w:rPr>
        <w:footnoteReference w:id="45"/>
      </w:r>
      <w:r w:rsidRPr="000C0391">
        <w:rPr>
          <w:rFonts w:ascii="Simplified Arabic" w:hAnsi="Simplified Arabic" w:cs="Simplified Arabic"/>
          <w:color w:val="191919" w:themeColor="text1" w:themeTint="E6"/>
          <w:sz w:val="24"/>
          <w:szCs w:val="24"/>
          <w:vertAlign w:val="superscript"/>
          <w:rtl/>
          <w:lang w:bidi="ar-EG"/>
        </w:rPr>
        <w:t>)</w:t>
      </w:r>
      <w:r w:rsidRPr="000C0391">
        <w:rPr>
          <w:rFonts w:ascii="Simplified Arabic" w:hAnsi="Simplified Arabic" w:cs="Simplified Arabic"/>
          <w:color w:val="191919" w:themeColor="text1" w:themeTint="E6"/>
          <w:sz w:val="24"/>
          <w:szCs w:val="24"/>
          <w:rtl/>
          <w:lang w:bidi="ar-EG"/>
        </w:rPr>
        <w:t>.</w:t>
      </w:r>
    </w:p>
    <w:p w14:paraId="7E3DC691" w14:textId="77777777" w:rsidR="00AD3EE5" w:rsidRPr="00AD3EE5" w:rsidRDefault="00AD3EE5" w:rsidP="00D95F07">
      <w:pPr>
        <w:spacing w:after="0" w:line="276" w:lineRule="auto"/>
        <w:ind w:firstLine="360"/>
        <w:jc w:val="both"/>
        <w:rPr>
          <w:rFonts w:ascii="Simplified Arabic" w:hAnsi="Simplified Arabic" w:cs="Simplified Arabic"/>
          <w:color w:val="191919" w:themeColor="text1" w:themeTint="E6"/>
          <w:sz w:val="28"/>
          <w:szCs w:val="28"/>
          <w:lang w:bidi="ar-EG"/>
        </w:rPr>
      </w:pPr>
      <w:r w:rsidRPr="000C0391">
        <w:rPr>
          <w:rFonts w:ascii="Simplified Arabic" w:hAnsi="Simplified Arabic" w:cs="Simplified Arabic"/>
          <w:color w:val="191919" w:themeColor="text1" w:themeTint="E6"/>
          <w:sz w:val="24"/>
          <w:szCs w:val="24"/>
          <w:rtl/>
          <w:lang w:bidi="ar-EG"/>
        </w:rPr>
        <w:t>كما تنبع الأهمية الحاسمة للتركيز المبكر والواقعي على مسائل الإشراف من المسؤولية الائتمانية التي تفترضها الحكومة عندما تقوم بمنح تراخيص مالية. وينبغي أن يكون المواطنون قادرين على افتراض وهم عادة يفترضون أن إصدار ترخيص احترازي لأي وسيط مالي يعني أن الحكومة ستقوم بالإشراف على الوسيط بشكل فعال لحماية ودائعهم. وبالتالي، فإن هذه التراخيص تشكل وعودا قطعتها الحكومة على</w:t>
      </w:r>
      <w:r w:rsidRPr="00AD3EE5">
        <w:rPr>
          <w:rFonts w:ascii="Simplified Arabic" w:hAnsi="Simplified Arabic" w:cs="Simplified Arabic"/>
          <w:color w:val="191919" w:themeColor="text1" w:themeTint="E6"/>
          <w:sz w:val="28"/>
          <w:szCs w:val="28"/>
          <w:rtl/>
          <w:lang w:bidi="ar-EG"/>
        </w:rPr>
        <w:t xml:space="preserve"> نفسها. فقبل اتخاذ قرار بإصدارها، يجب أن تكون الحكومة على بينة ووضوح بشأن طبيعة هذه الوعود ومدى قدرتها على الوفاء بها.</w:t>
      </w:r>
    </w:p>
    <w:p w14:paraId="22F7A476" w14:textId="77777777" w:rsidR="00AD3EE5" w:rsidRPr="000C0391" w:rsidRDefault="00AD3EE5" w:rsidP="00D95F07">
      <w:pPr>
        <w:spacing w:after="0" w:line="276" w:lineRule="auto"/>
        <w:ind w:firstLine="360"/>
        <w:jc w:val="both"/>
        <w:rPr>
          <w:rFonts w:ascii="Simplified Arabic" w:hAnsi="Simplified Arabic" w:cs="Simplified Arabic"/>
          <w:b/>
          <w:bCs/>
          <w:color w:val="191919" w:themeColor="text1" w:themeTint="E6"/>
          <w:sz w:val="24"/>
          <w:szCs w:val="24"/>
          <w:lang w:bidi="ar-EG"/>
        </w:rPr>
      </w:pPr>
      <w:r w:rsidRPr="00AD3EE5">
        <w:rPr>
          <w:rFonts w:ascii="Simplified Arabic" w:hAnsi="Simplified Arabic" w:cs="Simplified Arabic"/>
          <w:b/>
          <w:bCs/>
          <w:color w:val="191919" w:themeColor="text1" w:themeTint="E6"/>
          <w:sz w:val="28"/>
          <w:szCs w:val="28"/>
          <w:rtl/>
          <w:lang w:bidi="ar-EG"/>
        </w:rPr>
        <w:lastRenderedPageBreak/>
        <w:t xml:space="preserve">1- الأدوات الرقابية ونواحي القصور والتقييد المرتبطة بها: </w:t>
      </w:r>
      <w:r w:rsidRPr="00AD3EE5">
        <w:rPr>
          <w:rFonts w:ascii="Simplified Arabic" w:hAnsi="Simplified Arabic" w:cs="Simplified Arabic"/>
          <w:color w:val="191919" w:themeColor="text1" w:themeTint="E6"/>
          <w:sz w:val="28"/>
          <w:szCs w:val="28"/>
          <w:rtl/>
          <w:lang w:bidi="ar-EG"/>
        </w:rPr>
        <w:t xml:space="preserve">أدوات الإشراف على الحوافظ: تعتبر </w:t>
      </w:r>
      <w:r w:rsidRPr="000C0391">
        <w:rPr>
          <w:rFonts w:ascii="Simplified Arabic" w:hAnsi="Simplified Arabic" w:cs="Simplified Arabic"/>
          <w:color w:val="191919" w:themeColor="text1" w:themeTint="E6"/>
          <w:sz w:val="24"/>
          <w:szCs w:val="24"/>
          <w:rtl/>
          <w:lang w:bidi="ar-EG"/>
        </w:rPr>
        <w:t xml:space="preserve">بعض الأدوات المعيارية التفتيش على حافظة عمليات البنوك غير فعالة فيما يخص القروض الصغرى. وكما أشرنا سابقا، فإن المستندات المطلوبة للحصول على قرض تعتبر مؤشرا ضعيفا بالنسبة لمخاطر القروض الصغرى. وبالمثل، فإن إرسال خطابات تأكيد التحقق من أرصدة الحسابات يعتبر عادة أمرا غير عملي، لا سيما في البلدان التي تنخفض فيها درجة إلمام العملاء بالقراءة والكتابة. وبدلا من ذلك، يجب أن ينصب اعتماد المفتش بدرجة أكبر على تحليل أنظمة الإقراض الخاصة بالمؤسسة وتاريخ أدائها. ويتطلب تحليل هذه الأنظمة الإلمام بطرق أنشطة التمويل الأصغر وعملياته، كما أن استخلاص استنتاجات عملية مستمدة من هذه التحليلات يستوجب الوصول إلى تفسيرات وبناء أحكام مستندة إلى الخبرة والحنكة. </w:t>
      </w:r>
    </w:p>
    <w:p w14:paraId="116CF90B" w14:textId="77777777" w:rsidR="00AD3EE5" w:rsidRPr="00AD3EE5" w:rsidRDefault="00AD3EE5" w:rsidP="00852BC2">
      <w:pPr>
        <w:numPr>
          <w:ilvl w:val="0"/>
          <w:numId w:val="25"/>
        </w:numPr>
        <w:spacing w:after="0" w:line="276" w:lineRule="auto"/>
        <w:jc w:val="both"/>
        <w:rPr>
          <w:rFonts w:ascii="Simplified Arabic" w:hAnsi="Simplified Arabic" w:cs="Simplified Arabic"/>
          <w:color w:val="191919" w:themeColor="text1" w:themeTint="E6"/>
          <w:sz w:val="28"/>
          <w:szCs w:val="28"/>
          <w:lang w:bidi="ar-EG"/>
        </w:rPr>
      </w:pPr>
      <w:r w:rsidRPr="00AD3EE5">
        <w:rPr>
          <w:rFonts w:ascii="Simplified Arabic" w:hAnsi="Simplified Arabic" w:cs="Simplified Arabic"/>
          <w:b/>
          <w:bCs/>
          <w:color w:val="191919" w:themeColor="text1" w:themeTint="E6"/>
          <w:sz w:val="28"/>
          <w:szCs w:val="28"/>
          <w:rtl/>
          <w:lang w:bidi="ar-EG"/>
        </w:rPr>
        <w:t>طلبات زيادة رأس المال:</w:t>
      </w:r>
      <w:r w:rsidRPr="00AD3EE5">
        <w:rPr>
          <w:rFonts w:ascii="Simplified Arabic" w:hAnsi="Simplified Arabic" w:cs="Simplified Arabic"/>
          <w:color w:val="191919" w:themeColor="text1" w:themeTint="E6"/>
          <w:sz w:val="28"/>
          <w:szCs w:val="28"/>
          <w:rtl/>
          <w:lang w:bidi="ar-EG"/>
        </w:rPr>
        <w:t xml:space="preserve"> </w:t>
      </w:r>
      <w:r w:rsidRPr="000C0391">
        <w:rPr>
          <w:rFonts w:ascii="Simplified Arabic" w:hAnsi="Simplified Arabic" w:cs="Simplified Arabic"/>
          <w:color w:val="191919" w:themeColor="text1" w:themeTint="E6"/>
          <w:sz w:val="24"/>
          <w:szCs w:val="24"/>
          <w:rtl/>
          <w:lang w:bidi="ar-EG"/>
        </w:rPr>
        <w:t>عندما تواجه إحدى مؤسسات التمويل الأصغر بعض المشاكل وتقوم جهة الإشراف بإصدار طلب بزيادة رأس مال، فإن الكثير من أصحاب مؤسسات التمويل الأصغر لا يكونون في وضع جيد يسمح لهم بالاستجابة لذلك. وقد لا يكون لدى أصحاب المنظمات غير الحكومية رأس مال سائل متاح بدرجة كافية. وعادة ما تمتلك الجهات المانحة والمستثمرون الذين يوجهون نشاطهم نحو التنمية الكثير من الأموال، ولكن غالبا ما تستغرق الإجراءات الداخلية لدفع تلك الأموال وقتا طويلا وبالتالي تكون الاستجابة لطلب زيادة رأس المال في حينه مسألة غير عملية</w:t>
      </w:r>
      <w:r w:rsidRPr="000C0391">
        <w:rPr>
          <w:rFonts w:ascii="Simplified Arabic" w:hAnsi="Simplified Arabic" w:cs="Simplified Arabic"/>
          <w:color w:val="191919" w:themeColor="text1" w:themeTint="E6"/>
          <w:sz w:val="24"/>
          <w:szCs w:val="24"/>
          <w:vertAlign w:val="superscript"/>
          <w:rtl/>
          <w:lang w:bidi="ar-EG"/>
        </w:rPr>
        <w:t>(</w:t>
      </w:r>
      <w:r w:rsidRPr="000C0391">
        <w:rPr>
          <w:rFonts w:ascii="Simplified Arabic" w:hAnsi="Simplified Arabic" w:cs="Simplified Arabic"/>
          <w:color w:val="191919" w:themeColor="text1" w:themeTint="E6"/>
          <w:sz w:val="24"/>
          <w:szCs w:val="24"/>
          <w:vertAlign w:val="superscript"/>
          <w:rtl/>
          <w:lang w:bidi="ar-EG"/>
        </w:rPr>
        <w:footnoteReference w:id="46"/>
      </w:r>
      <w:r w:rsidRPr="000C0391">
        <w:rPr>
          <w:rFonts w:ascii="Simplified Arabic" w:hAnsi="Simplified Arabic" w:cs="Simplified Arabic"/>
          <w:color w:val="191919" w:themeColor="text1" w:themeTint="E6"/>
          <w:sz w:val="24"/>
          <w:szCs w:val="24"/>
          <w:vertAlign w:val="superscript"/>
          <w:rtl/>
          <w:lang w:bidi="ar-EG"/>
        </w:rPr>
        <w:t>)</w:t>
      </w:r>
      <w:r w:rsidRPr="000C0391">
        <w:rPr>
          <w:rFonts w:ascii="Simplified Arabic" w:hAnsi="Simplified Arabic" w:cs="Simplified Arabic"/>
          <w:color w:val="191919" w:themeColor="text1" w:themeTint="E6"/>
          <w:sz w:val="24"/>
          <w:szCs w:val="24"/>
          <w:rtl/>
          <w:lang w:bidi="ar-EG"/>
        </w:rPr>
        <w:t>.</w:t>
      </w:r>
    </w:p>
    <w:p w14:paraId="1C9ADAFD" w14:textId="77777777" w:rsidR="00AD3EE5" w:rsidRPr="00AD3EE5" w:rsidRDefault="00AD3EE5" w:rsidP="00852BC2">
      <w:pPr>
        <w:numPr>
          <w:ilvl w:val="0"/>
          <w:numId w:val="25"/>
        </w:numPr>
        <w:spacing w:after="0" w:line="276" w:lineRule="auto"/>
        <w:jc w:val="both"/>
        <w:rPr>
          <w:rFonts w:ascii="Simplified Arabic" w:hAnsi="Simplified Arabic" w:cs="Simplified Arabic"/>
          <w:color w:val="191919" w:themeColor="text1" w:themeTint="E6"/>
          <w:sz w:val="28"/>
          <w:szCs w:val="28"/>
          <w:lang w:bidi="ar-EG"/>
        </w:rPr>
      </w:pPr>
      <w:r w:rsidRPr="00AD3EE5">
        <w:rPr>
          <w:rFonts w:ascii="Simplified Arabic" w:hAnsi="Simplified Arabic" w:cs="Simplified Arabic"/>
          <w:b/>
          <w:bCs/>
          <w:color w:val="191919" w:themeColor="text1" w:themeTint="E6"/>
          <w:sz w:val="28"/>
          <w:szCs w:val="28"/>
          <w:rtl/>
          <w:lang w:bidi="ar-EG"/>
        </w:rPr>
        <w:t>أوامر إيقاف الإقراض:</w:t>
      </w:r>
      <w:r w:rsidRPr="00AD3EE5">
        <w:rPr>
          <w:rFonts w:ascii="Simplified Arabic" w:hAnsi="Simplified Arabic" w:cs="Simplified Arabic"/>
          <w:color w:val="191919" w:themeColor="text1" w:themeTint="E6"/>
          <w:sz w:val="28"/>
          <w:szCs w:val="28"/>
          <w:rtl/>
          <w:lang w:bidi="ar-EG"/>
        </w:rPr>
        <w:t xml:space="preserve"> </w:t>
      </w:r>
      <w:r w:rsidRPr="000C0391">
        <w:rPr>
          <w:rFonts w:ascii="Simplified Arabic" w:hAnsi="Simplified Arabic" w:cs="Simplified Arabic"/>
          <w:color w:val="191919" w:themeColor="text1" w:themeTint="E6"/>
          <w:sz w:val="24"/>
          <w:szCs w:val="24"/>
          <w:rtl/>
          <w:lang w:bidi="ar-EG"/>
        </w:rPr>
        <w:t>يعتبر أمر إيقاف الإقراض من الأدوات الشائعة التي تلجأ إلى استخدامها جهات الإشراف للتعامل مع البنك المتعثر، مما يؤدي بدوره إلى منع البنك من الدخول في المزيد من المخاطر الائتمانية ريثما يتم حل مشاكله. وعادة ما تكون القروض التي يمنحها أي بنك تجاري قروضا مشمولة بضمانات إضافية، ولا يتوقع بالضرورة معظم عملاء البنك الحصول على قروض أخرى بشكل تلقائي لدى قيامهم بسداد قروضهم الحالية. ولذلك، قد يستطيع البنك التجاري أن يوقف عمليات الإقراض الجديدة لفترة من الزمن دون تقويض القدرة على استعادة قيمة القروض الحالية. ولكن ذلك لا ينطبق على معظم مؤسسات التمويل الأصغر، حيث يكون الحصول على قروض أخرى بشكل مباشر هو الأساس بالنسبة للقروض الصغرى. فإذا توقفت إحدى مؤسسات التمويل الأصغر عن منح قروض متكررة لفترة طويلة، سيفقد العملاء الحافز الأول لديهم للسداد، والذي يعتبر هو مصدر تقتهم في الحصول على قروض مستقبلية في الوقت المناسب عندما يحتاجون إليها</w:t>
      </w:r>
      <w:r w:rsidRPr="00AD3EE5">
        <w:rPr>
          <w:rFonts w:ascii="Simplified Arabic" w:hAnsi="Simplified Arabic" w:cs="Simplified Arabic"/>
          <w:color w:val="191919" w:themeColor="text1" w:themeTint="E6"/>
          <w:sz w:val="28"/>
          <w:szCs w:val="28"/>
          <w:rtl/>
          <w:lang w:bidi="ar-EG"/>
        </w:rPr>
        <w:t>.</w:t>
      </w:r>
    </w:p>
    <w:p w14:paraId="7BCFD407" w14:textId="77777777" w:rsidR="00AD3EE5" w:rsidRPr="000C0391" w:rsidRDefault="00AD3EE5" w:rsidP="00852BC2">
      <w:pPr>
        <w:numPr>
          <w:ilvl w:val="0"/>
          <w:numId w:val="26"/>
        </w:numPr>
        <w:spacing w:after="0" w:line="276" w:lineRule="auto"/>
        <w:jc w:val="both"/>
        <w:rPr>
          <w:rFonts w:ascii="Simplified Arabic" w:hAnsi="Simplified Arabic" w:cs="Simplified Arabic"/>
          <w:color w:val="191919" w:themeColor="text1" w:themeTint="E6"/>
          <w:sz w:val="24"/>
          <w:szCs w:val="24"/>
          <w:lang w:bidi="ar-EG"/>
        </w:rPr>
      </w:pPr>
      <w:r w:rsidRPr="00AD3EE5">
        <w:rPr>
          <w:rFonts w:ascii="Simplified Arabic" w:hAnsi="Simplified Arabic" w:cs="Simplified Arabic"/>
          <w:b/>
          <w:bCs/>
          <w:color w:val="191919" w:themeColor="text1" w:themeTint="E6"/>
          <w:sz w:val="28"/>
          <w:szCs w:val="28"/>
          <w:rtl/>
          <w:lang w:bidi="ar-EG"/>
        </w:rPr>
        <w:t>بيع الأصول أو إدماجها:</w:t>
      </w:r>
      <w:r w:rsidRPr="00AD3EE5">
        <w:rPr>
          <w:rFonts w:ascii="Simplified Arabic" w:hAnsi="Simplified Arabic" w:cs="Simplified Arabic"/>
          <w:color w:val="191919" w:themeColor="text1" w:themeTint="E6"/>
          <w:sz w:val="28"/>
          <w:szCs w:val="28"/>
          <w:rtl/>
          <w:lang w:bidi="ar-EG"/>
        </w:rPr>
        <w:t xml:space="preserve"> </w:t>
      </w:r>
      <w:r w:rsidRPr="000C0391">
        <w:rPr>
          <w:rFonts w:ascii="Simplified Arabic" w:hAnsi="Simplified Arabic" w:cs="Simplified Arabic"/>
          <w:color w:val="191919" w:themeColor="text1" w:themeTint="E6"/>
          <w:sz w:val="24"/>
          <w:szCs w:val="24"/>
          <w:rtl/>
          <w:lang w:bidi="ar-EG"/>
        </w:rPr>
        <w:t>قد تعني العلاقة الوثيقة العادية بين مؤسسات التمويل الأصغر وعملائها أن أصول القروض قد تكون ذات قيمة بسيطة في أيدي فريق إدارة مختلف. ولذلك، قد لا يكون خيار جهة الإشراف المتعلق بتشجيع تحويل أصول القروض إلى مؤسسة أكثر قوة بنفس فاعلية قروض البنوك التجارية المشمولة بضمانات إضافية. وإذا كانت أدوات الإشراف الرئيسية لا تعمل جيدا مع أنشطة التمويل الأصغر فإن هذا بالتأكيد لا يعني انعدام إمكانية إخضاع مؤسسات التمويل الأصغر</w:t>
      </w:r>
      <w:r w:rsidRPr="00AD3EE5">
        <w:rPr>
          <w:rFonts w:ascii="Simplified Arabic" w:hAnsi="Simplified Arabic" w:cs="Simplified Arabic"/>
          <w:color w:val="191919" w:themeColor="text1" w:themeTint="E6"/>
          <w:sz w:val="28"/>
          <w:szCs w:val="28"/>
          <w:rtl/>
          <w:lang w:bidi="ar-EG"/>
        </w:rPr>
        <w:t xml:space="preserve"> </w:t>
      </w:r>
      <w:r w:rsidRPr="000C0391">
        <w:rPr>
          <w:rFonts w:ascii="Simplified Arabic" w:hAnsi="Simplified Arabic" w:cs="Simplified Arabic"/>
          <w:color w:val="191919" w:themeColor="text1" w:themeTint="E6"/>
          <w:sz w:val="24"/>
          <w:szCs w:val="24"/>
          <w:rtl/>
          <w:lang w:bidi="ar-EG"/>
        </w:rPr>
        <w:t>للإشراف. ولكن ينبغي على جهات وضع اللوائح التنظيمية أن</w:t>
      </w:r>
      <w:r w:rsidRPr="00AD3EE5">
        <w:rPr>
          <w:rFonts w:ascii="Simplified Arabic" w:hAnsi="Simplified Arabic" w:cs="Simplified Arabic"/>
          <w:color w:val="191919" w:themeColor="text1" w:themeTint="E6"/>
          <w:sz w:val="28"/>
          <w:szCs w:val="28"/>
          <w:rtl/>
          <w:lang w:bidi="ar-EG"/>
        </w:rPr>
        <w:t xml:space="preserve"> تراعي هذه </w:t>
      </w:r>
      <w:r w:rsidRPr="000C0391">
        <w:rPr>
          <w:rFonts w:ascii="Simplified Arabic" w:hAnsi="Simplified Arabic" w:cs="Simplified Arabic"/>
          <w:color w:val="191919" w:themeColor="text1" w:themeTint="E6"/>
          <w:sz w:val="24"/>
          <w:szCs w:val="24"/>
          <w:rtl/>
          <w:lang w:bidi="ar-EG"/>
        </w:rPr>
        <w:t xml:space="preserve">الحقيقة بدقة </w:t>
      </w:r>
      <w:r w:rsidRPr="000C0391">
        <w:rPr>
          <w:rFonts w:ascii="Simplified Arabic" w:hAnsi="Simplified Arabic" w:cs="Simplified Arabic"/>
          <w:color w:val="191919" w:themeColor="text1" w:themeTint="E6"/>
          <w:sz w:val="24"/>
          <w:szCs w:val="24"/>
          <w:rtl/>
          <w:lang w:bidi="ar-EG"/>
        </w:rPr>
        <w:lastRenderedPageBreak/>
        <w:t>عندما تكون بصدد اتخاذ قرار بشأن عدد التراخيص الجديدة المنتظر إصدارها، ومدي تحفظها حيال وضع معايير كفاية رأس المال أو مستويات الأداء السابق المطلوبة لتغيير شكل مؤسسات التمويل الأصغر.</w:t>
      </w:r>
    </w:p>
    <w:p w14:paraId="6F06129E" w14:textId="77777777" w:rsidR="00AD3EE5" w:rsidRPr="00AD3EE5" w:rsidRDefault="00AD3EE5" w:rsidP="00D95F07">
      <w:pPr>
        <w:spacing w:after="0" w:line="276" w:lineRule="auto"/>
        <w:ind w:firstLine="360"/>
        <w:jc w:val="both"/>
        <w:rPr>
          <w:rFonts w:ascii="Simplified Arabic" w:hAnsi="Simplified Arabic" w:cs="Simplified Arabic"/>
          <w:b/>
          <w:bCs/>
          <w:color w:val="191919" w:themeColor="text1" w:themeTint="E6"/>
          <w:sz w:val="28"/>
          <w:szCs w:val="28"/>
          <w:lang w:bidi="ar-EG"/>
        </w:rPr>
      </w:pPr>
      <w:r w:rsidRPr="00AD3EE5">
        <w:rPr>
          <w:rFonts w:ascii="Simplified Arabic" w:hAnsi="Simplified Arabic" w:cs="Simplified Arabic"/>
          <w:b/>
          <w:bCs/>
          <w:color w:val="191919" w:themeColor="text1" w:themeTint="E6"/>
          <w:sz w:val="28"/>
          <w:szCs w:val="28"/>
          <w:rtl/>
          <w:lang w:bidi="ar-EG"/>
        </w:rPr>
        <w:t xml:space="preserve">2- تكاليف الإشراف الاحترازي: </w:t>
      </w:r>
      <w:r w:rsidRPr="00DE709F">
        <w:rPr>
          <w:rFonts w:ascii="Simplified Arabic" w:hAnsi="Simplified Arabic" w:cs="Simplified Arabic"/>
          <w:color w:val="191919" w:themeColor="text1" w:themeTint="E6"/>
          <w:sz w:val="24"/>
          <w:szCs w:val="24"/>
          <w:rtl/>
          <w:lang w:bidi="ar-EG"/>
        </w:rPr>
        <w:t>فيما يتعلق بالأصول الخاضعة للإشراف، فإن الإشراف على مؤسسات التمويل الأصغر المتخصصة يعتبر أكثر تكلفة من تكاليف الإشراف على البنوك المصرح لها بتقديم كافة الخدمات المصرفية. فقد خلصت إحدى جهات الإشراف التي تتمتع بسنوات عديدة من الخبرة العملية إلى أن الإشراف على مؤسسات التمويل الأصغر قد كلفها 2 في المائة من أصول هذه المؤسسات، وهو ما يزيد بمقدار ثلاثون ضعفاً عن التكلفة التي تكبدتها في الإشراف على أصول البنوك التجارية. وينبغي أيضا أن تفكر الجهات المانحة التي تشجع تطور أنشطة التمويل الأصغر المتلقية للودائع في توفير دعم مؤقت من أجل الإشراف على المؤسسات الناتجة لا سيما في المراحل المبكرة عندما يكون موظفو الإشراف بصدد تعلم أبجديات أنشطة التمويل الأصغر ويكون عدد المؤسسات التي تتقاسم تكاليف الإشراف قليلا ولكنه يجب أن تقرر الحكومة، على المدى الطويل، ما إذا كانت ستقوم بدعم هذه التكاليف، أم أنها ستجعل مؤسسات التمويل الأصغر ثحملها على عملائها.</w:t>
      </w:r>
    </w:p>
    <w:p w14:paraId="57051DD3" w14:textId="77777777" w:rsidR="00AD3EE5" w:rsidRPr="00DE709F" w:rsidRDefault="00AD3EE5" w:rsidP="00D95F07">
      <w:pPr>
        <w:spacing w:after="0" w:line="276" w:lineRule="auto"/>
        <w:ind w:firstLine="360"/>
        <w:jc w:val="both"/>
        <w:rPr>
          <w:rFonts w:ascii="Simplified Arabic" w:hAnsi="Simplified Arabic" w:cs="Simplified Arabic"/>
          <w:b/>
          <w:bCs/>
          <w:color w:val="191919" w:themeColor="text1" w:themeTint="E6"/>
          <w:sz w:val="24"/>
          <w:szCs w:val="24"/>
          <w:lang w:bidi="ar-EG"/>
        </w:rPr>
      </w:pPr>
      <w:r w:rsidRPr="00AD3EE5">
        <w:rPr>
          <w:rFonts w:ascii="Simplified Arabic" w:hAnsi="Simplified Arabic" w:cs="Simplified Arabic"/>
          <w:b/>
          <w:bCs/>
          <w:color w:val="191919" w:themeColor="text1" w:themeTint="E6"/>
          <w:sz w:val="28"/>
          <w:szCs w:val="28"/>
          <w:rtl/>
          <w:lang w:bidi="ar-EG"/>
        </w:rPr>
        <w:t xml:space="preserve">3- التنظيم الذاتي والإشراف الذاتي: </w:t>
      </w:r>
      <w:r w:rsidRPr="00DE709F">
        <w:rPr>
          <w:rFonts w:ascii="Simplified Arabic" w:hAnsi="Simplified Arabic" w:cs="Simplified Arabic"/>
          <w:color w:val="191919" w:themeColor="text1" w:themeTint="E6"/>
          <w:sz w:val="24"/>
          <w:szCs w:val="24"/>
          <w:rtl/>
          <w:lang w:bidi="ar-EG"/>
        </w:rPr>
        <w:t>تقرر جهات وضع اللوائح التنظيمية في بعض الأحوال أن توفير الإشراف المباشر الاعتيادي على عدد كبير من مؤسسات التمويل الأصغر لا يعتبر فعالا من ناحية التكلفة بالنسبة للجهة الحكومية المالية القائمة بالإشراف. ويتم أحيانا اقتراح لوائح تنظيمية ذاتية عوضا عن ذلك. وتفضي مناقشة اللوائح التنظيمية الذاتية إلى خلق لبس نظرًا لاستخدام الناس هذا المصطلح باعتباره يشير إلى أشياء مختلفة. ففي هذه الدراسة، يعني مصطلح "التنظيم الذاتي" تبدو الشواهد التاريخية واضحة في هذه النقطة. وقد تمت تجربة اللوائح التنظيمية الذاتية لمؤسسات الوساطة المالية في البلدان النامية في مرات كثيرة، ولم تكن فعالة أبدا من الناحية العملية في الحفاظ على سلامة المنظمات الخاضعة للوائح التنظيمية. ولا يتسنى للمرء إثبات أن اللوائح التنظيمية الذاتية الفعالة في هذه الأوضاع مستحيلة من حيث المبدأ، ولكنه يمكن إثبات أن هذه اللوائح التنظيمية الذاتية تعتبر دائما مخاطرة تنقصها الحكمة في مواجهة الصعاب والمعضلات الممتدة لفترة طويلة للغاية، على الأقل إذا كان من المهم تطبيق القواعد التنظيمية والإشراف - بصورة فعلية - بشأن الانضباط المالي وإدارة المخاطر ذات الطابع المحافظ.</w:t>
      </w:r>
    </w:p>
    <w:p w14:paraId="6C60B580" w14:textId="4E900018" w:rsidR="00B50CEB" w:rsidRPr="006278E6" w:rsidRDefault="00AD3EE5" w:rsidP="006278E6">
      <w:pPr>
        <w:spacing w:after="0" w:line="276" w:lineRule="auto"/>
        <w:ind w:firstLine="360"/>
        <w:jc w:val="both"/>
        <w:rPr>
          <w:rFonts w:ascii="Simplified Arabic" w:hAnsi="Simplified Arabic" w:cs="Simplified Arabic"/>
          <w:color w:val="191919" w:themeColor="text1" w:themeTint="E6"/>
          <w:sz w:val="24"/>
          <w:szCs w:val="24"/>
          <w:vertAlign w:val="superscript"/>
          <w:rtl/>
          <w:lang w:bidi="ar-EG"/>
        </w:rPr>
      </w:pPr>
      <w:r w:rsidRPr="00DE709F">
        <w:rPr>
          <w:rFonts w:ascii="Simplified Arabic" w:hAnsi="Simplified Arabic" w:cs="Simplified Arabic"/>
          <w:color w:val="191919" w:themeColor="text1" w:themeTint="E6"/>
          <w:sz w:val="24"/>
          <w:szCs w:val="24"/>
          <w:rtl/>
          <w:lang w:bidi="ar-EG"/>
        </w:rPr>
        <w:t xml:space="preserve">وتطالب جهات وضع اللوائح في بعض الأحوال بعض المؤسسات المالية الوسيطة الصغيرة بتطبيق اللوائح التنظيمية الذاتية، ليس لأنها تتوقع أن يكون التنظيم والإشراف فعالاً، ولكن لأن ذلك سيكون أمرًا مستساغًا من الوجهة السياسية، أكثر من القول بأن تلك المؤسسات التي تستقطب المودعين لن تخضع للإشراف. وقد يكون ذلك وضعاً توفيقيا في بعض الأوضاع. ونظرًا لأن العديد من مؤسسات التمويل الأصغر هي مؤسسات صغيرة الحجم نسبيًا، فإن هذا يغري بالتفكير في أنه يمكن تفويض شركات المراجعة التدقيق الخارجيـة للإشراف عليها بشكل آمن. ولكن التجربة أثبتت لسوء الحظ أن المراجعة التدقيق الخارجيـة على مؤسسات التمويل الأصغر، حتى تلك التي تقوم بها شركات مراجعة تدقيق تابعة لمكاتب تدقيق مراجعة دولية، نادرًا ما تضم الاختبارات الكافية لتوفير ضمان معقول لسلامة </w:t>
      </w:r>
      <w:r w:rsidR="009E2B8F" w:rsidRPr="00DE709F">
        <w:rPr>
          <w:rFonts w:ascii="Simplified Arabic" w:hAnsi="Simplified Arabic" w:cs="Simplified Arabic"/>
          <w:color w:val="191919" w:themeColor="text1" w:themeTint="E6"/>
          <w:sz w:val="24"/>
          <w:szCs w:val="24"/>
          <w:rtl/>
          <w:lang w:bidi="ar-EG"/>
        </w:rPr>
        <w:t>أصول قروض مؤسسات التمويل الأصغر</w:t>
      </w:r>
      <w:r w:rsidR="009E2B8F" w:rsidRPr="00DE709F">
        <w:rPr>
          <w:rFonts w:ascii="Simplified Arabic" w:hAnsi="Simplified Arabic" w:cs="Simplified Arabic"/>
          <w:color w:val="191919" w:themeColor="text1" w:themeTint="E6"/>
          <w:sz w:val="24"/>
          <w:szCs w:val="24"/>
          <w:vertAlign w:val="superscript"/>
          <w:rtl/>
          <w:lang w:bidi="ar-EG"/>
        </w:rPr>
        <w:t xml:space="preserve"> </w:t>
      </w:r>
      <w:r w:rsidRPr="00DE709F">
        <w:rPr>
          <w:rFonts w:ascii="Simplified Arabic" w:hAnsi="Simplified Arabic" w:cs="Simplified Arabic"/>
          <w:color w:val="191919" w:themeColor="text1" w:themeTint="E6"/>
          <w:sz w:val="24"/>
          <w:szCs w:val="24"/>
          <w:vertAlign w:val="superscript"/>
          <w:rtl/>
          <w:lang w:bidi="ar-EG"/>
        </w:rPr>
        <w:t>(</w:t>
      </w:r>
      <w:r w:rsidRPr="00DE709F">
        <w:rPr>
          <w:rFonts w:ascii="Simplified Arabic" w:hAnsi="Simplified Arabic" w:cs="Simplified Arabic"/>
          <w:color w:val="191919" w:themeColor="text1" w:themeTint="E6"/>
          <w:sz w:val="24"/>
          <w:szCs w:val="24"/>
          <w:vertAlign w:val="superscript"/>
          <w:rtl/>
          <w:lang w:bidi="ar-EG"/>
        </w:rPr>
        <w:footnoteReference w:id="47"/>
      </w:r>
      <w:r w:rsidR="00B50CEB">
        <w:rPr>
          <w:rFonts w:ascii="Simplified Arabic" w:hAnsi="Simplified Arabic" w:cs="Simplified Arabic" w:hint="cs"/>
          <w:color w:val="191919" w:themeColor="text1" w:themeTint="E6"/>
          <w:sz w:val="24"/>
          <w:szCs w:val="24"/>
          <w:vertAlign w:val="superscript"/>
          <w:rtl/>
          <w:lang w:bidi="ar-EG"/>
        </w:rPr>
        <w:t>)</w:t>
      </w:r>
    </w:p>
    <w:p w14:paraId="5B3823B9" w14:textId="0D169A06" w:rsidR="00D95F07" w:rsidRPr="009F0263" w:rsidRDefault="00D95F07" w:rsidP="00D95F07">
      <w:pPr>
        <w:spacing w:after="0" w:line="276" w:lineRule="auto"/>
        <w:ind w:firstLine="360"/>
        <w:jc w:val="center"/>
        <w:rPr>
          <w:rFonts w:ascii="Simplified Arabic" w:hAnsi="Simplified Arabic" w:cs="Simplified Arabic"/>
          <w:b/>
          <w:bCs/>
          <w:color w:val="191919" w:themeColor="text1" w:themeTint="E6"/>
          <w:sz w:val="32"/>
          <w:szCs w:val="32"/>
          <w:rtl/>
          <w:lang w:bidi="ar-EG"/>
        </w:rPr>
      </w:pPr>
      <w:r w:rsidRPr="009F0263">
        <w:rPr>
          <w:rFonts w:ascii="Simplified Arabic" w:hAnsi="Simplified Arabic" w:cs="Simplified Arabic" w:hint="cs"/>
          <w:b/>
          <w:bCs/>
          <w:color w:val="191919" w:themeColor="text1" w:themeTint="E6"/>
          <w:sz w:val="32"/>
          <w:szCs w:val="32"/>
          <w:rtl/>
          <w:lang w:bidi="ar-EG"/>
        </w:rPr>
        <w:lastRenderedPageBreak/>
        <w:t>الفصل الرابع</w:t>
      </w:r>
    </w:p>
    <w:p w14:paraId="306E71E7" w14:textId="371F86DC" w:rsidR="009E2B8F" w:rsidRPr="009E2B8F" w:rsidRDefault="009E2B8F" w:rsidP="00D95F07">
      <w:pPr>
        <w:tabs>
          <w:tab w:val="left" w:pos="3543"/>
          <w:tab w:val="center" w:pos="4427"/>
        </w:tabs>
        <w:spacing w:after="0" w:line="276" w:lineRule="auto"/>
        <w:jc w:val="center"/>
        <w:rPr>
          <w:rFonts w:ascii="Simplified Arabic" w:eastAsia="Calibri" w:hAnsi="Simplified Arabic" w:cs="Simplified Arabic"/>
          <w:b/>
          <w:bCs/>
          <w:sz w:val="32"/>
          <w:szCs w:val="32"/>
          <w:lang w:bidi="ar-EG"/>
        </w:rPr>
      </w:pPr>
      <w:r w:rsidRPr="009E2B8F">
        <w:rPr>
          <w:rFonts w:ascii="Simplified Arabic" w:eastAsia="Calibri" w:hAnsi="Simplified Arabic" w:cs="Simplified Arabic"/>
          <w:b/>
          <w:bCs/>
          <w:sz w:val="32"/>
          <w:szCs w:val="32"/>
          <w:rtl/>
          <w:lang w:bidi="ar-EG"/>
        </w:rPr>
        <w:t>الدراسة الميدانية</w:t>
      </w:r>
    </w:p>
    <w:p w14:paraId="181480DD" w14:textId="77777777" w:rsidR="009E2B8F" w:rsidRPr="009E2B8F" w:rsidRDefault="009E2B8F" w:rsidP="009E2B8F">
      <w:pPr>
        <w:spacing w:after="0" w:line="276" w:lineRule="auto"/>
        <w:rPr>
          <w:rFonts w:ascii="Simplified Arabic" w:eastAsia="Calibri" w:hAnsi="Simplified Arabic" w:cs="Simplified Arabic"/>
          <w:b/>
          <w:bCs/>
          <w:sz w:val="32"/>
          <w:szCs w:val="32"/>
          <w:lang w:bidi="ar-EG"/>
        </w:rPr>
      </w:pPr>
      <w:r w:rsidRPr="009E2B8F">
        <w:rPr>
          <w:rFonts w:ascii="Simplified Arabic" w:eastAsia="Calibri" w:hAnsi="Simplified Arabic" w:cs="Simplified Arabic"/>
          <w:b/>
          <w:bCs/>
          <w:sz w:val="32"/>
          <w:szCs w:val="32"/>
          <w:rtl/>
          <w:lang w:bidi="ar-EG"/>
        </w:rPr>
        <w:t>حيث تناول هذا الجانب الإجراءات التالية:</w:t>
      </w:r>
    </w:p>
    <w:p w14:paraId="65A05EDF" w14:textId="77777777" w:rsidR="009E2B8F" w:rsidRPr="009E2B8F" w:rsidRDefault="009E2B8F" w:rsidP="009E2B8F">
      <w:pPr>
        <w:spacing w:after="0" w:line="276" w:lineRule="auto"/>
        <w:ind w:left="360"/>
        <w:jc w:val="both"/>
        <w:rPr>
          <w:rFonts w:ascii="Simplified Arabic" w:eastAsia="Calibri" w:hAnsi="Simplified Arabic" w:cs="Simplified Arabic"/>
          <w:b/>
          <w:bCs/>
          <w:sz w:val="32"/>
          <w:szCs w:val="32"/>
          <w:u w:val="single"/>
          <w:rtl/>
          <w:lang w:bidi="ar-EG"/>
        </w:rPr>
      </w:pPr>
      <w:r w:rsidRPr="009E2B8F">
        <w:rPr>
          <w:rFonts w:ascii="Simplified Arabic" w:eastAsia="Calibri" w:hAnsi="Simplified Arabic" w:cs="Simplified Arabic"/>
          <w:b/>
          <w:bCs/>
          <w:sz w:val="32"/>
          <w:szCs w:val="32"/>
          <w:u w:val="single"/>
          <w:rtl/>
          <w:lang w:bidi="ar-EG"/>
        </w:rPr>
        <w:t>أولاً</w:t>
      </w:r>
      <w:r w:rsidRPr="009E2B8F">
        <w:rPr>
          <w:rFonts w:ascii="Simplified Arabic" w:eastAsia="Calibri" w:hAnsi="Simplified Arabic" w:cs="Simplified Arabic"/>
          <w:b/>
          <w:bCs/>
          <w:sz w:val="32"/>
          <w:szCs w:val="32"/>
          <w:u w:val="single"/>
          <w:lang w:bidi="ar-EG"/>
        </w:rPr>
        <w:t>:</w:t>
      </w:r>
      <w:r w:rsidRPr="009E2B8F">
        <w:rPr>
          <w:rFonts w:ascii="Simplified Arabic" w:eastAsia="Calibri" w:hAnsi="Simplified Arabic" w:cs="Simplified Arabic"/>
          <w:b/>
          <w:bCs/>
          <w:sz w:val="32"/>
          <w:szCs w:val="32"/>
          <w:u w:val="single"/>
          <w:rtl/>
          <w:lang w:bidi="ar-EG"/>
        </w:rPr>
        <w:t xml:space="preserve"> منهجية الدراسة:</w:t>
      </w:r>
    </w:p>
    <w:p w14:paraId="546480E1" w14:textId="705E9EFA" w:rsidR="009E2B8F" w:rsidRPr="00DE709F" w:rsidRDefault="009E2B8F" w:rsidP="009E2B8F">
      <w:pPr>
        <w:spacing w:after="0" w:line="276" w:lineRule="auto"/>
        <w:ind w:left="360"/>
        <w:jc w:val="both"/>
        <w:rPr>
          <w:rFonts w:ascii="Simplified Arabic" w:eastAsia="Calibri" w:hAnsi="Simplified Arabic" w:cs="Simplified Arabic"/>
          <w:sz w:val="24"/>
          <w:szCs w:val="24"/>
          <w:rtl/>
          <w:lang w:bidi="ar-EG"/>
        </w:rPr>
      </w:pPr>
      <w:r w:rsidRPr="00DE709F">
        <w:rPr>
          <w:rFonts w:ascii="Simplified Arabic" w:eastAsia="Calibri" w:hAnsi="Simplified Arabic" w:cs="Simplified Arabic"/>
          <w:sz w:val="24"/>
          <w:szCs w:val="24"/>
          <w:rtl/>
        </w:rPr>
        <w:t xml:space="preserve">    </w:t>
      </w:r>
      <w:r w:rsidR="009518D9" w:rsidRPr="00DE709F">
        <w:rPr>
          <w:rFonts w:ascii="Simplified Arabic" w:eastAsia="Calibri" w:hAnsi="Simplified Arabic" w:cs="Simplified Arabic" w:hint="cs"/>
          <w:sz w:val="24"/>
          <w:szCs w:val="24"/>
          <w:rtl/>
        </w:rPr>
        <w:t xml:space="preserve">   </w:t>
      </w:r>
      <w:r w:rsidRPr="00DE709F">
        <w:rPr>
          <w:rFonts w:ascii="Simplified Arabic" w:eastAsia="Calibri" w:hAnsi="Simplified Arabic" w:cs="Simplified Arabic"/>
          <w:sz w:val="24"/>
          <w:szCs w:val="24"/>
          <w:rtl/>
        </w:rPr>
        <w:t xml:space="preserve"> المقصود بها الاستراتيجية المُتَّبعة عند إجراء البحث، وعلى الباحث أن يختار أنسب الطرق التي تعينه على تنفيذ البحث، ولقد سهل المُشرِّع ذلك الأمر من خلال وضع مجموعة من الإجراءات المُنظمة للبحث</w:t>
      </w:r>
      <w:r w:rsidRPr="00DE709F">
        <w:rPr>
          <w:rFonts w:ascii="Simplified Arabic" w:eastAsia="Calibri" w:hAnsi="Simplified Arabic" w:cs="Simplified Arabic"/>
          <w:sz w:val="24"/>
          <w:szCs w:val="24"/>
          <w:rtl/>
          <w:lang w:bidi="ar-EG"/>
        </w:rPr>
        <w:t xml:space="preserve"> وايضاً هى</w:t>
      </w:r>
      <w:r w:rsidRPr="00DE709F">
        <w:rPr>
          <w:rFonts w:ascii="Simplified Arabic" w:eastAsia="Calibri" w:hAnsi="Simplified Arabic" w:cs="Simplified Arabic"/>
          <w:sz w:val="24"/>
          <w:szCs w:val="24"/>
          <w:rtl/>
        </w:rPr>
        <w:t xml:space="preserve"> خطوات مدروسة بعناية؛ للوصول إلى الحقائق المرتبطة بموضوع البحث العلمي</w:t>
      </w:r>
      <w:r w:rsidRPr="00DE709F">
        <w:rPr>
          <w:rFonts w:ascii="Simplified Arabic" w:eastAsia="Calibri" w:hAnsi="Simplified Arabic" w:cs="Simplified Arabic"/>
          <w:sz w:val="24"/>
          <w:szCs w:val="24"/>
          <w:rtl/>
          <w:lang w:bidi="ar-EG"/>
        </w:rPr>
        <w:t>،  أعتمد الباحث في هذه الدراسة على المنهج الوصفي التحليلي وذلك بعد التأكد من صدق وثبات أداة الدراسة وهى صحيفة الاستبيان، ومن ثم جمعت البيانات وإجراء الاختبارات الإحصائية المناسبة عليها واستقراء المواضيع والدراسات التي تناولها الأدب المحاسبي ذات الصلة بموضوع البحث لبيان ووصف وقياس المتغيرات المستخدمة في البحث، ثم استنباط النتائج ومعرفة العلاقات بين المتغيرات.</w:t>
      </w:r>
    </w:p>
    <w:p w14:paraId="2EB118D9" w14:textId="77777777" w:rsidR="009E2B8F" w:rsidRPr="009E2B8F" w:rsidRDefault="009E2B8F" w:rsidP="009E2B8F">
      <w:pPr>
        <w:spacing w:after="0" w:line="276" w:lineRule="auto"/>
        <w:ind w:left="360"/>
        <w:jc w:val="both"/>
        <w:rPr>
          <w:rFonts w:ascii="Simplified Arabic" w:eastAsia="Calibri" w:hAnsi="Simplified Arabic" w:cs="Simplified Arabic"/>
          <w:b/>
          <w:bCs/>
          <w:sz w:val="32"/>
          <w:szCs w:val="32"/>
          <w:u w:val="single"/>
          <w:rtl/>
          <w:lang w:bidi="ar-EG"/>
        </w:rPr>
      </w:pPr>
      <w:r w:rsidRPr="009E2B8F">
        <w:rPr>
          <w:rFonts w:ascii="Simplified Arabic" w:eastAsia="Calibri" w:hAnsi="Simplified Arabic" w:cs="Simplified Arabic"/>
          <w:b/>
          <w:bCs/>
          <w:sz w:val="32"/>
          <w:szCs w:val="32"/>
          <w:u w:val="single"/>
          <w:rtl/>
          <w:lang w:bidi="ar-EG"/>
        </w:rPr>
        <w:t xml:space="preserve">ثانياً: مجتمع وعينة الدراسة: </w:t>
      </w:r>
    </w:p>
    <w:p w14:paraId="5A0F9DA6" w14:textId="1A535615" w:rsidR="00591CE3" w:rsidRDefault="009E2B8F" w:rsidP="00591CE3">
      <w:pPr>
        <w:spacing w:after="0" w:line="276" w:lineRule="auto"/>
        <w:ind w:left="360"/>
        <w:jc w:val="both"/>
        <w:rPr>
          <w:rFonts w:ascii="Simplified Arabic" w:eastAsia="Calibri" w:hAnsi="Simplified Arabic" w:cs="Simplified Arabic"/>
          <w:sz w:val="24"/>
          <w:szCs w:val="24"/>
          <w:rtl/>
          <w:lang w:bidi="ar-EG"/>
        </w:rPr>
      </w:pPr>
      <w:r w:rsidRPr="009E2B8F">
        <w:rPr>
          <w:rFonts w:ascii="Simplified Arabic" w:eastAsia="Calibri" w:hAnsi="Simplified Arabic" w:cs="Simplified Arabic"/>
          <w:sz w:val="28"/>
          <w:szCs w:val="28"/>
          <w:rtl/>
        </w:rPr>
        <w:t xml:space="preserve">        </w:t>
      </w:r>
      <w:r w:rsidRPr="00DE709F">
        <w:rPr>
          <w:rFonts w:ascii="Simplified Arabic" w:eastAsia="Calibri" w:hAnsi="Simplified Arabic" w:cs="Simplified Arabic"/>
          <w:sz w:val="24"/>
          <w:szCs w:val="24"/>
          <w:rtl/>
        </w:rPr>
        <w:t>وتعنى جميع الأحداث أو (الأفراد) أو المؤسسات التي يمكن أن يكونوا أعضاء في عينة الدراسة ومجتمع الدراسة جمع طبيعي أو جغرافي أو سياسي فالمجتمع، حيث تم العتماد على  العينات غير الاحتمالية وهي العينات التي يتم اختيارها بطريقة لا تحقق العشوائية وهي محددة ولا يمكن التعميم منها إلى مجتمع الدراسة مثل عينة الصدفة، والعينة القصدية تمثل العينة المجتمع الذي سحبت منه،</w:t>
      </w:r>
      <w:r w:rsidRPr="00DE709F">
        <w:rPr>
          <w:rFonts w:ascii="Simplified Arabic" w:eastAsia="Calibri" w:hAnsi="Simplified Arabic" w:cs="Simplified Arabic"/>
          <w:sz w:val="24"/>
          <w:szCs w:val="24"/>
          <w:rtl/>
          <w:lang w:bidi="ar-EG"/>
        </w:rPr>
        <w:t xml:space="preserve"> يتكون مجتمع الدراسة من العاملين بمؤسسة التضامن للتمويل الأصغر وذلك لقياس </w:t>
      </w:r>
      <w:r w:rsidRPr="00DE709F">
        <w:rPr>
          <w:rFonts w:ascii="Simplified Arabic" w:eastAsia="Calibri" w:hAnsi="Simplified Arabic" w:cs="Simplified Arabic"/>
          <w:sz w:val="24"/>
          <w:szCs w:val="24"/>
          <w:rtl/>
          <w:lang w:eastAsia="zh-CN" w:bidi="ar-EG"/>
        </w:rPr>
        <w:t>أثر الرقابة الداخلية في رفع كفاءة وفاعلية الأداء في مؤسسات التمويل متناهي الأصغر "نموذج مؤسسة التضامن للتمويل الأصغر"</w:t>
      </w:r>
      <w:r w:rsidRPr="00DE709F">
        <w:rPr>
          <w:rFonts w:ascii="Simplified Arabic" w:eastAsia="Calibri" w:hAnsi="Simplified Arabic" w:cs="Simplified Arabic"/>
          <w:sz w:val="24"/>
          <w:szCs w:val="24"/>
          <w:rtl/>
          <w:lang w:bidi="ar-EG"/>
        </w:rPr>
        <w:t xml:space="preserve"> حيث تم توزيع عدد 89 استبانة وتم استرداد عدد 74 ستبانة</w:t>
      </w:r>
      <w:r w:rsidR="008D4DE3">
        <w:rPr>
          <w:rFonts w:ascii="Simplified Arabic" w:eastAsia="Calibri" w:hAnsi="Simplified Arabic" w:cs="Simplified Arabic"/>
          <w:sz w:val="24"/>
          <w:szCs w:val="24"/>
          <w:rtl/>
          <w:lang w:bidi="ar-EG"/>
        </w:rPr>
        <w:t xml:space="preserve"> صالحة للتحليل الاحصائى،  </w:t>
      </w:r>
    </w:p>
    <w:p w14:paraId="073AFB15" w14:textId="29447494" w:rsidR="009F0263" w:rsidRPr="009E2B8F" w:rsidRDefault="00591CE3" w:rsidP="00591CE3">
      <w:pPr>
        <w:spacing w:after="0" w:line="276" w:lineRule="auto"/>
        <w:ind w:left="360"/>
        <w:rPr>
          <w:rFonts w:ascii="Simplified Arabic" w:eastAsia="Calibri" w:hAnsi="Simplified Arabic" w:cs="Simplified Arabic"/>
          <w:sz w:val="28"/>
          <w:szCs w:val="28"/>
          <w:rtl/>
          <w:lang w:bidi="ar-EG"/>
        </w:rPr>
      </w:pPr>
      <w:r>
        <w:rPr>
          <w:rFonts w:ascii="Simplified Arabic" w:eastAsia="Calibri" w:hAnsi="Simplified Arabic" w:cs="Simplified Arabic" w:hint="cs"/>
          <w:sz w:val="24"/>
          <w:szCs w:val="24"/>
          <w:rtl/>
          <w:lang w:bidi="ar-EG"/>
        </w:rPr>
        <w:t xml:space="preserve">بنسبة استجابة 83% حيث تم تحليلهم باستخدام البرنامج الاحصائى </w:t>
      </w:r>
      <w:r w:rsidRPr="009E2B8F">
        <w:rPr>
          <w:rFonts w:ascii="Simplified Arabic" w:eastAsia="Calibri" w:hAnsi="Simplified Arabic" w:cs="Simplified Arabic"/>
          <w:sz w:val="28"/>
          <w:szCs w:val="28"/>
          <w:rtl/>
          <w:lang w:bidi="ar-EG"/>
        </w:rPr>
        <w:t>(</w:t>
      </w:r>
      <w:r w:rsidRPr="00DE709F">
        <w:rPr>
          <w:rFonts w:ascii="Times New Roman" w:eastAsia="Calibri" w:hAnsi="Times New Roman" w:cs="Times New Roman"/>
          <w:b/>
          <w:bCs/>
          <w:sz w:val="24"/>
          <w:szCs w:val="24"/>
          <w:lang w:bidi="ar-EG"/>
        </w:rPr>
        <w:t>SPSS-Verion 26</w:t>
      </w:r>
      <w:r w:rsidRPr="00DE709F">
        <w:rPr>
          <w:rFonts w:ascii="Times New Roman" w:eastAsia="Calibri" w:hAnsi="Times New Roman" w:cs="Times New Roman" w:hint="cs"/>
          <w:b/>
          <w:bCs/>
          <w:sz w:val="24"/>
          <w:szCs w:val="24"/>
          <w:rtl/>
          <w:lang w:bidi="ar-EG"/>
        </w:rPr>
        <w:t>)</w:t>
      </w:r>
      <w:r w:rsidRPr="00DE709F">
        <w:rPr>
          <w:rFonts w:ascii="Times New Roman" w:eastAsia="Calibri" w:hAnsi="Times New Roman" w:cs="Times New Roman"/>
          <w:b/>
          <w:bCs/>
          <w:sz w:val="24"/>
          <w:szCs w:val="24"/>
          <w:lang w:bidi="ar-EG"/>
        </w:rPr>
        <w:t xml:space="preserve">. </w:t>
      </w:r>
      <w:r w:rsidRPr="00DE709F">
        <w:rPr>
          <w:rFonts w:ascii="Simplified Arabic" w:eastAsia="Calibri" w:hAnsi="Simplified Arabic" w:cs="Simplified Arabic"/>
          <w:sz w:val="24"/>
          <w:szCs w:val="24"/>
          <w:rtl/>
          <w:lang w:bidi="ar-EG"/>
        </w:rPr>
        <w:t xml:space="preserve"> </w:t>
      </w:r>
    </w:p>
    <w:p w14:paraId="02EFBD7A" w14:textId="77777777" w:rsidR="009E2B8F" w:rsidRPr="009E2B8F" w:rsidRDefault="009E2B8F" w:rsidP="009E2B8F">
      <w:pPr>
        <w:spacing w:after="0" w:line="276" w:lineRule="auto"/>
        <w:ind w:left="360"/>
        <w:jc w:val="both"/>
        <w:rPr>
          <w:rFonts w:ascii="Simplified Arabic" w:eastAsia="Calibri" w:hAnsi="Simplified Arabic" w:cs="Simplified Arabic"/>
          <w:b/>
          <w:bCs/>
          <w:sz w:val="32"/>
          <w:szCs w:val="32"/>
          <w:u w:val="single"/>
          <w:rtl/>
          <w:lang w:bidi="ar-EG"/>
        </w:rPr>
      </w:pPr>
      <w:r w:rsidRPr="009E2B8F">
        <w:rPr>
          <w:rFonts w:ascii="Simplified Arabic" w:eastAsia="Calibri" w:hAnsi="Simplified Arabic" w:cs="Simplified Arabic"/>
          <w:b/>
          <w:bCs/>
          <w:sz w:val="32"/>
          <w:szCs w:val="32"/>
          <w:u w:val="single"/>
          <w:rtl/>
          <w:lang w:bidi="ar-EG"/>
        </w:rPr>
        <w:t xml:space="preserve">ثالثاً: أداة الدراسة: </w:t>
      </w:r>
    </w:p>
    <w:p w14:paraId="42449729" w14:textId="77777777" w:rsidR="009E2B8F" w:rsidRPr="00DE709F" w:rsidRDefault="009E2B8F" w:rsidP="009E2B8F">
      <w:pPr>
        <w:spacing w:after="0" w:line="276" w:lineRule="auto"/>
        <w:ind w:left="360"/>
        <w:jc w:val="both"/>
        <w:rPr>
          <w:rFonts w:ascii="Simplified Arabic" w:eastAsia="Calibri" w:hAnsi="Simplified Arabic" w:cs="Simplified Arabic"/>
          <w:sz w:val="24"/>
          <w:szCs w:val="24"/>
          <w:rtl/>
          <w:lang w:bidi="ar-EG"/>
        </w:rPr>
      </w:pPr>
      <w:r w:rsidRPr="00DE709F">
        <w:rPr>
          <w:rFonts w:ascii="Simplified Arabic" w:eastAsia="Calibri" w:hAnsi="Simplified Arabic" w:cs="Simplified Arabic"/>
          <w:sz w:val="24"/>
          <w:szCs w:val="24"/>
          <w:rtl/>
          <w:lang w:bidi="ar-EG"/>
        </w:rPr>
        <w:t xml:space="preserve">       لقد تم استخدام الاستبانة كأداة لجمع البيانات حيث شملت على مجموعة من الأسئلة التي تم الحصول عليها من الدراسات السابقة، وتضمنت على معلومات خاصة بموضوع الدراسة وتكونت من 24 فقرة، موزعة على محورين هما: </w:t>
      </w:r>
    </w:p>
    <w:p w14:paraId="5C67CF52" w14:textId="77777777" w:rsidR="009E2B8F" w:rsidRPr="009E2B8F" w:rsidRDefault="009E2B8F" w:rsidP="00852BC2">
      <w:pPr>
        <w:numPr>
          <w:ilvl w:val="0"/>
          <w:numId w:val="7"/>
        </w:numPr>
        <w:spacing w:after="0" w:line="276" w:lineRule="auto"/>
        <w:contextualSpacing/>
        <w:jc w:val="both"/>
        <w:rPr>
          <w:rFonts w:ascii="Simplified Arabic" w:eastAsia="SimSun" w:hAnsi="Simplified Arabic" w:cs="Simplified Arabic"/>
          <w:spacing w:val="4"/>
          <w:sz w:val="28"/>
          <w:szCs w:val="28"/>
          <w:u w:val="single"/>
          <w:rtl/>
          <w:lang w:eastAsia="zh-CN" w:bidi="ar-EG"/>
        </w:rPr>
      </w:pPr>
      <w:r w:rsidRPr="009E2B8F">
        <w:rPr>
          <w:rFonts w:ascii="Simplified Arabic" w:eastAsia="Calibri" w:hAnsi="Simplified Arabic" w:cs="Simplified Arabic"/>
          <w:b/>
          <w:bCs/>
          <w:sz w:val="28"/>
          <w:szCs w:val="28"/>
          <w:u w:val="single"/>
          <w:rtl/>
          <w:lang w:bidi="ar-EG"/>
        </w:rPr>
        <w:t>المحور الأول:</w:t>
      </w:r>
      <w:r w:rsidRPr="009E2B8F">
        <w:rPr>
          <w:rFonts w:ascii="Simplified Arabic" w:eastAsia="Calibri" w:hAnsi="Simplified Arabic" w:cs="Simplified Arabic"/>
          <w:sz w:val="28"/>
          <w:szCs w:val="28"/>
          <w:u w:val="single"/>
          <w:rtl/>
          <w:lang w:bidi="ar-EG"/>
        </w:rPr>
        <w:t xml:space="preserve"> </w:t>
      </w:r>
    </w:p>
    <w:p w14:paraId="3CECCF45" w14:textId="3DC72A3A" w:rsidR="00DE709F" w:rsidRDefault="009E2B8F" w:rsidP="009E2B8F">
      <w:pPr>
        <w:spacing w:after="0" w:line="276" w:lineRule="auto"/>
        <w:ind w:left="720"/>
        <w:contextualSpacing/>
        <w:jc w:val="both"/>
        <w:rPr>
          <w:rFonts w:ascii="Simplified Arabic" w:eastAsia="Calibri" w:hAnsi="Simplified Arabic" w:cs="Simplified Arabic"/>
          <w:sz w:val="28"/>
          <w:szCs w:val="28"/>
          <w:rtl/>
          <w:lang w:eastAsia="zh-CN" w:bidi="ar-EG"/>
        </w:rPr>
      </w:pPr>
      <w:r w:rsidRPr="009E2B8F">
        <w:rPr>
          <w:rFonts w:ascii="Simplified Arabic" w:eastAsia="Calibri" w:hAnsi="Simplified Arabic" w:cs="Simplified Arabic"/>
          <w:sz w:val="28"/>
          <w:szCs w:val="28"/>
          <w:rtl/>
          <w:lang w:bidi="ar-EG"/>
        </w:rPr>
        <w:t xml:space="preserve">     </w:t>
      </w:r>
      <w:r w:rsidRPr="00DE709F">
        <w:rPr>
          <w:rFonts w:ascii="Simplified Arabic" w:eastAsia="Calibri" w:hAnsi="Simplified Arabic" w:cs="Simplified Arabic"/>
          <w:sz w:val="24"/>
          <w:szCs w:val="24"/>
          <w:rtl/>
          <w:lang w:bidi="ar-EG"/>
        </w:rPr>
        <w:t>لا توجد علاقة جوهرية بين الرقابة الداخلية في مؤسسات التمويل متناهي الصغر ودخل الفئة المستهدفة، المستوى الصحي والتعليمي للأسرة، ومستوى سكن الأسرة</w:t>
      </w:r>
      <w:r w:rsidRPr="009E2B8F">
        <w:rPr>
          <w:rFonts w:ascii="Simplified Arabic" w:eastAsia="Calibri" w:hAnsi="Simplified Arabic" w:cs="Simplified Arabic"/>
          <w:sz w:val="28"/>
          <w:szCs w:val="28"/>
          <w:rtl/>
          <w:lang w:eastAsia="zh-CN" w:bidi="ar-EG"/>
        </w:rPr>
        <w:t>:</w:t>
      </w:r>
    </w:p>
    <w:p w14:paraId="1CABD681" w14:textId="22336612" w:rsidR="00E01221" w:rsidRDefault="00E01221" w:rsidP="009E2B8F">
      <w:pPr>
        <w:spacing w:after="0" w:line="276" w:lineRule="auto"/>
        <w:ind w:left="720"/>
        <w:contextualSpacing/>
        <w:jc w:val="both"/>
        <w:rPr>
          <w:rFonts w:ascii="Simplified Arabic" w:eastAsia="Calibri" w:hAnsi="Simplified Arabic" w:cs="Simplified Arabic"/>
          <w:sz w:val="28"/>
          <w:szCs w:val="28"/>
          <w:rtl/>
          <w:lang w:eastAsia="zh-CN" w:bidi="ar-EG"/>
        </w:rPr>
      </w:pPr>
    </w:p>
    <w:p w14:paraId="28DF9523" w14:textId="77777777" w:rsidR="0000648F" w:rsidRDefault="0000648F" w:rsidP="0000648F">
      <w:pPr>
        <w:pBdr>
          <w:bottom w:val="single" w:sz="4" w:space="1" w:color="auto"/>
        </w:pBdr>
        <w:spacing w:after="0" w:line="276" w:lineRule="auto"/>
        <w:ind w:left="720"/>
        <w:contextualSpacing/>
        <w:jc w:val="both"/>
        <w:rPr>
          <w:rFonts w:ascii="Simplified Arabic" w:eastAsia="Calibri" w:hAnsi="Simplified Arabic" w:cs="Simplified Arabic"/>
          <w:sz w:val="28"/>
          <w:szCs w:val="28"/>
          <w:rtl/>
          <w:lang w:eastAsia="zh-CN" w:bidi="ar-EG"/>
        </w:rPr>
      </w:pPr>
    </w:p>
    <w:p w14:paraId="15895BF3" w14:textId="6DBB13A0" w:rsidR="009E2B8F" w:rsidRPr="009E2B8F" w:rsidRDefault="009E2B8F" w:rsidP="009E2B8F">
      <w:pPr>
        <w:spacing w:after="0" w:line="276" w:lineRule="auto"/>
        <w:ind w:left="720"/>
        <w:contextualSpacing/>
        <w:jc w:val="both"/>
        <w:rPr>
          <w:rFonts w:ascii="Simplified Arabic" w:eastAsia="SimSun" w:hAnsi="Simplified Arabic" w:cs="Simplified Arabic"/>
          <w:spacing w:val="4"/>
          <w:sz w:val="28"/>
          <w:szCs w:val="28"/>
          <w:lang w:eastAsia="zh-CN" w:bidi="ar-EG"/>
        </w:rPr>
      </w:pPr>
      <w:r w:rsidRPr="009E2B8F">
        <w:rPr>
          <w:rFonts w:ascii="Simplified Arabic" w:eastAsia="Calibri" w:hAnsi="Simplified Arabic" w:cs="Simplified Arabic"/>
          <w:sz w:val="28"/>
          <w:szCs w:val="28"/>
          <w:rtl/>
          <w:lang w:eastAsia="zh-CN" w:bidi="ar-EG"/>
        </w:rPr>
        <w:t xml:space="preserve"> </w:t>
      </w:r>
    </w:p>
    <w:p w14:paraId="519946FA" w14:textId="77777777" w:rsidR="009E2B8F" w:rsidRPr="009E2B8F" w:rsidRDefault="009E2B8F" w:rsidP="00852BC2">
      <w:pPr>
        <w:numPr>
          <w:ilvl w:val="0"/>
          <w:numId w:val="7"/>
        </w:numPr>
        <w:spacing w:after="0" w:line="276" w:lineRule="auto"/>
        <w:contextualSpacing/>
        <w:jc w:val="both"/>
        <w:rPr>
          <w:rFonts w:ascii="Simplified Arabic" w:eastAsia="SimSun" w:hAnsi="Simplified Arabic" w:cs="Simplified Arabic"/>
          <w:spacing w:val="4"/>
          <w:sz w:val="28"/>
          <w:szCs w:val="28"/>
          <w:u w:val="single"/>
          <w:rtl/>
          <w:lang w:eastAsia="zh-CN" w:bidi="ar-EG"/>
        </w:rPr>
      </w:pPr>
      <w:r w:rsidRPr="009E2B8F">
        <w:rPr>
          <w:rFonts w:ascii="Simplified Arabic" w:eastAsia="SimSun" w:hAnsi="Simplified Arabic" w:cs="Simplified Arabic"/>
          <w:b/>
          <w:bCs/>
          <w:spacing w:val="4"/>
          <w:sz w:val="28"/>
          <w:szCs w:val="28"/>
          <w:u w:val="single"/>
          <w:rtl/>
          <w:lang w:eastAsia="zh-CN" w:bidi="ar-EG"/>
        </w:rPr>
        <w:lastRenderedPageBreak/>
        <w:t>المحور الثانى:</w:t>
      </w:r>
    </w:p>
    <w:p w14:paraId="0044CC86" w14:textId="77777777" w:rsidR="009E2B8F" w:rsidRPr="00DE709F" w:rsidRDefault="009E2B8F" w:rsidP="009E2B8F">
      <w:pPr>
        <w:spacing w:after="0"/>
        <w:ind w:left="720"/>
        <w:contextualSpacing/>
        <w:rPr>
          <w:rFonts w:ascii="Simplified Arabic" w:eastAsia="SimSun" w:hAnsi="Simplified Arabic" w:cs="Simplified Arabic"/>
          <w:b/>
          <w:bCs/>
          <w:spacing w:val="4"/>
          <w:sz w:val="24"/>
          <w:szCs w:val="24"/>
          <w:lang w:eastAsia="zh-CN"/>
        </w:rPr>
      </w:pPr>
      <w:r w:rsidRPr="009E2B8F">
        <w:rPr>
          <w:rFonts w:ascii="Simplified Arabic" w:eastAsia="SimSun" w:hAnsi="Simplified Arabic" w:cs="Simplified Arabic"/>
          <w:b/>
          <w:bCs/>
          <w:spacing w:val="4"/>
          <w:sz w:val="28"/>
          <w:szCs w:val="28"/>
          <w:rtl/>
          <w:lang w:eastAsia="zh-CN" w:bidi="ar-EG"/>
        </w:rPr>
        <w:t xml:space="preserve">      </w:t>
      </w:r>
      <w:r w:rsidRPr="00DE709F">
        <w:rPr>
          <w:rFonts w:ascii="Simplified Arabic" w:eastAsia="SimSun" w:hAnsi="Simplified Arabic" w:cs="Simplified Arabic"/>
          <w:spacing w:val="4"/>
          <w:sz w:val="24"/>
          <w:szCs w:val="24"/>
          <w:rtl/>
          <w:lang w:eastAsia="zh-CN" w:bidi="ar-EG"/>
        </w:rPr>
        <w:t>توجد علاقة جوهرية بين الرقابة الداخلية في مؤسسات التمويل متناهي الصغر وزيادة رأس مال المشروع والحد من الفقر المتعدد الأبعاد، ويتكون من 12فقرة</w:t>
      </w:r>
      <w:r w:rsidRPr="00DE709F">
        <w:rPr>
          <w:rFonts w:ascii="Simplified Arabic" w:eastAsia="SimSun" w:hAnsi="Simplified Arabic" w:cs="Simplified Arabic"/>
          <w:spacing w:val="4"/>
          <w:sz w:val="24"/>
          <w:szCs w:val="24"/>
          <w:lang w:eastAsia="zh-CN" w:bidi="ar-EG"/>
        </w:rPr>
        <w:t xml:space="preserve"> </w:t>
      </w:r>
      <w:r w:rsidRPr="00DE709F">
        <w:rPr>
          <w:rFonts w:ascii="Simplified Arabic" w:eastAsia="SimSun" w:hAnsi="Simplified Arabic" w:cs="Simplified Arabic"/>
          <w:spacing w:val="4"/>
          <w:sz w:val="24"/>
          <w:szCs w:val="24"/>
          <w:rtl/>
          <w:lang w:eastAsia="zh-CN" w:bidi="ar-EG"/>
        </w:rPr>
        <w:t xml:space="preserve"> </w:t>
      </w:r>
      <w:r w:rsidRPr="00DE709F">
        <w:rPr>
          <w:rFonts w:ascii="Simplified Arabic" w:eastAsia="Calibri" w:hAnsi="Simplified Arabic" w:cs="Simplified Arabic"/>
          <w:sz w:val="24"/>
          <w:szCs w:val="24"/>
          <w:rtl/>
          <w:lang w:eastAsia="zh-CN" w:bidi="ar-EG"/>
        </w:rPr>
        <w:t xml:space="preserve">من خلال الجـــــدول التالى: </w:t>
      </w:r>
      <w:r w:rsidRPr="00DE709F">
        <w:rPr>
          <w:rFonts w:ascii="Simplified Arabic" w:eastAsia="Calibri" w:hAnsi="Simplified Arabic" w:cs="Simplified Arabic"/>
          <w:sz w:val="24"/>
          <w:szCs w:val="24"/>
          <w:rtl/>
          <w:lang w:bidi="ar-EG"/>
        </w:rPr>
        <w:t xml:space="preserve">وقد كانت الإجابات على فقرات المحاور وفق </w:t>
      </w:r>
      <w:r w:rsidRPr="008D4DE3">
        <w:rPr>
          <w:rFonts w:ascii="Simplified Arabic" w:eastAsia="Calibri" w:hAnsi="Simplified Arabic" w:cs="Simplified Arabic"/>
          <w:b/>
          <w:bCs/>
          <w:sz w:val="24"/>
          <w:szCs w:val="24"/>
          <w:rtl/>
          <w:lang w:bidi="ar-EG"/>
        </w:rPr>
        <w:t>مقياس ليكرت الخماسي</w:t>
      </w:r>
      <w:r w:rsidRPr="00DE709F">
        <w:rPr>
          <w:rFonts w:ascii="Simplified Arabic" w:eastAsia="Calibri" w:hAnsi="Simplified Arabic" w:cs="Simplified Arabic"/>
          <w:sz w:val="24"/>
          <w:szCs w:val="24"/>
          <w:rtl/>
          <w:lang w:bidi="ar-EG"/>
        </w:rPr>
        <w:t>، كما هو موضح في جدول رقم (1):</w:t>
      </w:r>
    </w:p>
    <w:tbl>
      <w:tblPr>
        <w:tblStyle w:val="21"/>
        <w:bidiVisual/>
        <w:tblW w:w="0" w:type="auto"/>
        <w:tblInd w:w="531" w:type="dxa"/>
        <w:tblBorders>
          <w:top w:val="thinThickSmallGap" w:sz="24" w:space="0" w:color="auto"/>
          <w:left w:val="thinThickSmallGap" w:sz="24" w:space="0" w:color="auto"/>
          <w:bottom w:val="thickThinSmallGap" w:sz="24" w:space="0" w:color="auto"/>
          <w:right w:val="thickThinSmallGap" w:sz="24" w:space="0" w:color="auto"/>
        </w:tblBorders>
        <w:tblLook w:val="04A0" w:firstRow="1" w:lastRow="0" w:firstColumn="1" w:lastColumn="0" w:noHBand="0" w:noVBand="1"/>
      </w:tblPr>
      <w:tblGrid>
        <w:gridCol w:w="2410"/>
        <w:gridCol w:w="1205"/>
        <w:gridCol w:w="1095"/>
        <w:gridCol w:w="1134"/>
        <w:gridCol w:w="1134"/>
        <w:gridCol w:w="1454"/>
      </w:tblGrid>
      <w:tr w:rsidR="009E2B8F" w:rsidRPr="009E2B8F" w14:paraId="32DF75E4" w14:textId="77777777" w:rsidTr="009518D9">
        <w:tc>
          <w:tcPr>
            <w:tcW w:w="2410" w:type="dxa"/>
            <w:tcBorders>
              <w:top w:val="thinThickSmallGap" w:sz="24" w:space="0" w:color="auto"/>
              <w:left w:val="thickThinSmallGap" w:sz="24" w:space="0" w:color="auto"/>
              <w:bottom w:val="single" w:sz="4" w:space="0" w:color="auto"/>
              <w:right w:val="single" w:sz="4" w:space="0" w:color="auto"/>
            </w:tcBorders>
            <w:shd w:val="clear" w:color="auto" w:fill="DAEEF3" w:themeFill="accent5" w:themeFillTint="33"/>
            <w:hideMark/>
          </w:tcPr>
          <w:p w14:paraId="6A66F324" w14:textId="77777777" w:rsidR="009E2B8F" w:rsidRPr="009E2B8F" w:rsidRDefault="009E2B8F" w:rsidP="009518D9">
            <w:pPr>
              <w:spacing w:line="360" w:lineRule="auto"/>
              <w:ind w:left="360"/>
              <w:jc w:val="center"/>
              <w:rPr>
                <w:rFonts w:ascii="Simplified Arabic" w:eastAsia="Calibri" w:hAnsi="Simplified Arabic"/>
                <w:b/>
                <w:bCs/>
                <w:sz w:val="24"/>
                <w:szCs w:val="24"/>
                <w:lang w:bidi="ar-EG"/>
              </w:rPr>
            </w:pPr>
            <w:r w:rsidRPr="009E2B8F">
              <w:rPr>
                <w:rFonts w:ascii="Simplified Arabic" w:eastAsia="Calibri" w:hAnsi="Simplified Arabic"/>
                <w:b/>
                <w:bCs/>
                <w:sz w:val="24"/>
                <w:szCs w:val="24"/>
                <w:rtl/>
              </w:rPr>
              <w:t>المعيار</w:t>
            </w:r>
          </w:p>
        </w:tc>
        <w:tc>
          <w:tcPr>
            <w:tcW w:w="1205" w:type="dxa"/>
            <w:tcBorders>
              <w:top w:val="thinThickSmallGap" w:sz="24" w:space="0" w:color="auto"/>
              <w:left w:val="single" w:sz="4" w:space="0" w:color="auto"/>
              <w:bottom w:val="single" w:sz="4" w:space="0" w:color="auto"/>
              <w:right w:val="single" w:sz="4" w:space="0" w:color="auto"/>
            </w:tcBorders>
            <w:shd w:val="clear" w:color="auto" w:fill="DAEEF3" w:themeFill="accent5" w:themeFillTint="33"/>
            <w:hideMark/>
          </w:tcPr>
          <w:p w14:paraId="0A8A8A58" w14:textId="77777777" w:rsidR="009E2B8F" w:rsidRPr="009E2B8F" w:rsidRDefault="009E2B8F" w:rsidP="009518D9">
            <w:pPr>
              <w:spacing w:line="360" w:lineRule="auto"/>
              <w:ind w:left="360"/>
              <w:jc w:val="center"/>
              <w:rPr>
                <w:rFonts w:ascii="Simplified Arabic" w:eastAsia="Calibri" w:hAnsi="Simplified Arabic"/>
                <w:b/>
                <w:bCs/>
                <w:sz w:val="24"/>
                <w:szCs w:val="24"/>
                <w:lang w:bidi="ar-EG"/>
              </w:rPr>
            </w:pPr>
            <w:r w:rsidRPr="009E2B8F">
              <w:rPr>
                <w:rFonts w:ascii="Simplified Arabic" w:eastAsia="Calibri" w:hAnsi="Simplified Arabic"/>
                <w:b/>
                <w:bCs/>
                <w:sz w:val="24"/>
                <w:szCs w:val="24"/>
                <w:rtl/>
              </w:rPr>
              <w:t>موافق بشدة</w:t>
            </w:r>
          </w:p>
        </w:tc>
        <w:tc>
          <w:tcPr>
            <w:tcW w:w="1095" w:type="dxa"/>
            <w:tcBorders>
              <w:top w:val="thinThickSmallGap" w:sz="24" w:space="0" w:color="auto"/>
              <w:left w:val="single" w:sz="4" w:space="0" w:color="auto"/>
              <w:bottom w:val="single" w:sz="4" w:space="0" w:color="auto"/>
              <w:right w:val="single" w:sz="4" w:space="0" w:color="auto"/>
            </w:tcBorders>
            <w:shd w:val="clear" w:color="auto" w:fill="DAEEF3" w:themeFill="accent5" w:themeFillTint="33"/>
            <w:hideMark/>
          </w:tcPr>
          <w:p w14:paraId="7FEA00CC" w14:textId="77777777" w:rsidR="009E2B8F" w:rsidRPr="009E2B8F" w:rsidRDefault="009E2B8F" w:rsidP="009518D9">
            <w:pPr>
              <w:spacing w:line="360" w:lineRule="auto"/>
              <w:ind w:left="360"/>
              <w:jc w:val="center"/>
              <w:rPr>
                <w:rFonts w:ascii="Simplified Arabic" w:eastAsia="Calibri" w:hAnsi="Simplified Arabic"/>
                <w:b/>
                <w:bCs/>
                <w:sz w:val="24"/>
                <w:szCs w:val="24"/>
                <w:lang w:bidi="ar-EG"/>
              </w:rPr>
            </w:pPr>
            <w:r w:rsidRPr="009E2B8F">
              <w:rPr>
                <w:rFonts w:ascii="Simplified Arabic" w:eastAsia="Calibri" w:hAnsi="Simplified Arabic"/>
                <w:b/>
                <w:bCs/>
                <w:sz w:val="24"/>
                <w:szCs w:val="24"/>
                <w:rtl/>
              </w:rPr>
              <w:t>موافق</w:t>
            </w:r>
          </w:p>
        </w:tc>
        <w:tc>
          <w:tcPr>
            <w:tcW w:w="1134" w:type="dxa"/>
            <w:tcBorders>
              <w:top w:val="thinThickSmallGap" w:sz="24" w:space="0" w:color="auto"/>
              <w:left w:val="single" w:sz="4" w:space="0" w:color="auto"/>
              <w:bottom w:val="single" w:sz="4" w:space="0" w:color="auto"/>
              <w:right w:val="single" w:sz="4" w:space="0" w:color="auto"/>
            </w:tcBorders>
            <w:shd w:val="clear" w:color="auto" w:fill="DAEEF3" w:themeFill="accent5" w:themeFillTint="33"/>
            <w:hideMark/>
          </w:tcPr>
          <w:p w14:paraId="4F2D801A" w14:textId="77777777" w:rsidR="009E2B8F" w:rsidRPr="009E2B8F" w:rsidRDefault="009E2B8F" w:rsidP="009518D9">
            <w:pPr>
              <w:spacing w:line="360" w:lineRule="auto"/>
              <w:ind w:left="360"/>
              <w:jc w:val="center"/>
              <w:rPr>
                <w:rFonts w:ascii="Simplified Arabic" w:eastAsia="Calibri" w:hAnsi="Simplified Arabic"/>
                <w:b/>
                <w:bCs/>
                <w:sz w:val="24"/>
                <w:szCs w:val="24"/>
                <w:lang w:bidi="ar-EG"/>
              </w:rPr>
            </w:pPr>
            <w:r w:rsidRPr="009E2B8F">
              <w:rPr>
                <w:rFonts w:ascii="Simplified Arabic" w:eastAsia="Calibri" w:hAnsi="Simplified Arabic"/>
                <w:b/>
                <w:bCs/>
                <w:sz w:val="24"/>
                <w:szCs w:val="24"/>
                <w:rtl/>
              </w:rPr>
              <w:t>محايد</w:t>
            </w:r>
          </w:p>
        </w:tc>
        <w:tc>
          <w:tcPr>
            <w:tcW w:w="1134" w:type="dxa"/>
            <w:tcBorders>
              <w:top w:val="thinThickSmallGap" w:sz="24" w:space="0" w:color="auto"/>
              <w:left w:val="single" w:sz="4" w:space="0" w:color="auto"/>
              <w:bottom w:val="single" w:sz="4" w:space="0" w:color="auto"/>
              <w:right w:val="single" w:sz="4" w:space="0" w:color="auto"/>
            </w:tcBorders>
            <w:shd w:val="clear" w:color="auto" w:fill="DAEEF3" w:themeFill="accent5" w:themeFillTint="33"/>
            <w:hideMark/>
          </w:tcPr>
          <w:p w14:paraId="1F98582A" w14:textId="77777777" w:rsidR="009E2B8F" w:rsidRPr="009E2B8F" w:rsidRDefault="009E2B8F" w:rsidP="009518D9">
            <w:pPr>
              <w:spacing w:line="360" w:lineRule="auto"/>
              <w:ind w:left="360"/>
              <w:jc w:val="center"/>
              <w:rPr>
                <w:rFonts w:ascii="Simplified Arabic" w:eastAsia="Calibri" w:hAnsi="Simplified Arabic"/>
                <w:b/>
                <w:bCs/>
                <w:sz w:val="24"/>
                <w:szCs w:val="24"/>
                <w:lang w:bidi="ar-EG"/>
              </w:rPr>
            </w:pPr>
            <w:r w:rsidRPr="009E2B8F">
              <w:rPr>
                <w:rFonts w:ascii="Simplified Arabic" w:eastAsia="Calibri" w:hAnsi="Simplified Arabic"/>
                <w:b/>
                <w:bCs/>
                <w:sz w:val="24"/>
                <w:szCs w:val="24"/>
                <w:rtl/>
              </w:rPr>
              <w:t>غير موافق</w:t>
            </w:r>
          </w:p>
        </w:tc>
        <w:tc>
          <w:tcPr>
            <w:tcW w:w="1454" w:type="dxa"/>
            <w:tcBorders>
              <w:top w:val="thinThickSmallGap" w:sz="24" w:space="0" w:color="auto"/>
              <w:left w:val="single" w:sz="4" w:space="0" w:color="auto"/>
              <w:bottom w:val="single" w:sz="4" w:space="0" w:color="auto"/>
              <w:right w:val="thinThickSmallGap" w:sz="24" w:space="0" w:color="auto"/>
            </w:tcBorders>
            <w:shd w:val="clear" w:color="auto" w:fill="DAEEF3" w:themeFill="accent5" w:themeFillTint="33"/>
            <w:hideMark/>
          </w:tcPr>
          <w:p w14:paraId="327AFA42" w14:textId="77777777" w:rsidR="009E2B8F" w:rsidRPr="009E2B8F" w:rsidRDefault="009E2B8F" w:rsidP="009518D9">
            <w:pPr>
              <w:spacing w:line="360" w:lineRule="auto"/>
              <w:ind w:left="360"/>
              <w:jc w:val="center"/>
              <w:rPr>
                <w:rFonts w:ascii="Simplified Arabic" w:eastAsia="Calibri" w:hAnsi="Simplified Arabic"/>
                <w:b/>
                <w:bCs/>
                <w:sz w:val="24"/>
                <w:szCs w:val="24"/>
                <w:lang w:bidi="ar-EG"/>
              </w:rPr>
            </w:pPr>
            <w:r w:rsidRPr="009E2B8F">
              <w:rPr>
                <w:rFonts w:ascii="Simplified Arabic" w:eastAsia="Calibri" w:hAnsi="Simplified Arabic"/>
                <w:b/>
                <w:bCs/>
                <w:sz w:val="24"/>
                <w:szCs w:val="24"/>
                <w:rtl/>
              </w:rPr>
              <w:t>غير موافق بشدة</w:t>
            </w:r>
          </w:p>
        </w:tc>
      </w:tr>
      <w:tr w:rsidR="009E2B8F" w:rsidRPr="009E2B8F" w14:paraId="71F8C127" w14:textId="77777777" w:rsidTr="009518D9">
        <w:tc>
          <w:tcPr>
            <w:tcW w:w="2410" w:type="dxa"/>
            <w:tcBorders>
              <w:top w:val="single" w:sz="4" w:space="0" w:color="auto"/>
              <w:left w:val="thickThinSmallGap" w:sz="24" w:space="0" w:color="auto"/>
              <w:bottom w:val="single" w:sz="4" w:space="0" w:color="auto"/>
              <w:right w:val="single" w:sz="4" w:space="0" w:color="auto"/>
            </w:tcBorders>
            <w:shd w:val="clear" w:color="auto" w:fill="DAEEF3" w:themeFill="accent5" w:themeFillTint="33"/>
            <w:hideMark/>
          </w:tcPr>
          <w:p w14:paraId="41BA8358" w14:textId="77777777" w:rsidR="009E2B8F" w:rsidRPr="009E2B8F" w:rsidRDefault="009E2B8F" w:rsidP="009518D9">
            <w:pPr>
              <w:spacing w:line="360" w:lineRule="auto"/>
              <w:ind w:left="360"/>
              <w:jc w:val="both"/>
              <w:rPr>
                <w:rFonts w:ascii="Simplified Arabic" w:eastAsia="Calibri" w:hAnsi="Simplified Arabic"/>
                <w:sz w:val="24"/>
                <w:szCs w:val="24"/>
                <w:lang w:bidi="ar-EG"/>
              </w:rPr>
            </w:pPr>
            <w:r w:rsidRPr="009E2B8F">
              <w:rPr>
                <w:rFonts w:ascii="Simplified Arabic" w:eastAsia="Calibri" w:hAnsi="Simplified Arabic"/>
                <w:sz w:val="24"/>
                <w:szCs w:val="24"/>
                <w:rtl/>
              </w:rPr>
              <w:t>أولاً: الاتجاه الايجابى</w:t>
            </w:r>
          </w:p>
        </w:tc>
        <w:tc>
          <w:tcPr>
            <w:tcW w:w="1205" w:type="dxa"/>
            <w:tcBorders>
              <w:top w:val="single" w:sz="4" w:space="0" w:color="auto"/>
              <w:left w:val="single" w:sz="4" w:space="0" w:color="auto"/>
              <w:bottom w:val="single" w:sz="4" w:space="0" w:color="auto"/>
              <w:right w:val="single" w:sz="4" w:space="0" w:color="auto"/>
            </w:tcBorders>
            <w:hideMark/>
          </w:tcPr>
          <w:p w14:paraId="2B4DA6CE" w14:textId="77777777" w:rsidR="009E2B8F" w:rsidRPr="009E2B8F" w:rsidRDefault="009E2B8F" w:rsidP="009518D9">
            <w:pPr>
              <w:spacing w:line="360" w:lineRule="auto"/>
              <w:ind w:left="360"/>
              <w:jc w:val="both"/>
              <w:rPr>
                <w:rFonts w:ascii="Simplified Arabic" w:eastAsia="Calibri" w:hAnsi="Simplified Arabic"/>
                <w:sz w:val="24"/>
                <w:szCs w:val="24"/>
                <w:lang w:bidi="ar-EG"/>
              </w:rPr>
            </w:pPr>
            <w:r w:rsidRPr="009E2B8F">
              <w:rPr>
                <w:rFonts w:ascii="Simplified Arabic" w:eastAsia="Calibri" w:hAnsi="Simplified Arabic"/>
                <w:sz w:val="24"/>
                <w:szCs w:val="24"/>
                <w:rtl/>
              </w:rPr>
              <w:t>5</w:t>
            </w:r>
          </w:p>
        </w:tc>
        <w:tc>
          <w:tcPr>
            <w:tcW w:w="1095" w:type="dxa"/>
            <w:tcBorders>
              <w:top w:val="single" w:sz="4" w:space="0" w:color="auto"/>
              <w:left w:val="single" w:sz="4" w:space="0" w:color="auto"/>
              <w:bottom w:val="single" w:sz="4" w:space="0" w:color="auto"/>
              <w:right w:val="single" w:sz="4" w:space="0" w:color="auto"/>
            </w:tcBorders>
            <w:hideMark/>
          </w:tcPr>
          <w:p w14:paraId="5D04EC86" w14:textId="77777777" w:rsidR="009E2B8F" w:rsidRPr="009E2B8F" w:rsidRDefault="009E2B8F" w:rsidP="009518D9">
            <w:pPr>
              <w:spacing w:line="360" w:lineRule="auto"/>
              <w:ind w:left="360"/>
              <w:jc w:val="both"/>
              <w:rPr>
                <w:rFonts w:ascii="Simplified Arabic" w:eastAsia="Calibri" w:hAnsi="Simplified Arabic"/>
                <w:sz w:val="24"/>
                <w:szCs w:val="24"/>
                <w:lang w:bidi="ar-EG"/>
              </w:rPr>
            </w:pPr>
            <w:r w:rsidRPr="009E2B8F">
              <w:rPr>
                <w:rFonts w:ascii="Simplified Arabic" w:eastAsia="Calibri" w:hAnsi="Simplified Arabic"/>
                <w:sz w:val="24"/>
                <w:szCs w:val="24"/>
                <w:rtl/>
              </w:rPr>
              <w:t>4</w:t>
            </w:r>
          </w:p>
        </w:tc>
        <w:tc>
          <w:tcPr>
            <w:tcW w:w="1134" w:type="dxa"/>
            <w:tcBorders>
              <w:top w:val="single" w:sz="4" w:space="0" w:color="auto"/>
              <w:left w:val="single" w:sz="4" w:space="0" w:color="auto"/>
              <w:bottom w:val="single" w:sz="4" w:space="0" w:color="auto"/>
              <w:right w:val="single" w:sz="4" w:space="0" w:color="auto"/>
            </w:tcBorders>
            <w:hideMark/>
          </w:tcPr>
          <w:p w14:paraId="20F2B9A8" w14:textId="77777777" w:rsidR="009E2B8F" w:rsidRPr="009E2B8F" w:rsidRDefault="009E2B8F" w:rsidP="009518D9">
            <w:pPr>
              <w:spacing w:line="360" w:lineRule="auto"/>
              <w:ind w:left="360"/>
              <w:jc w:val="both"/>
              <w:rPr>
                <w:rFonts w:ascii="Simplified Arabic" w:eastAsia="Calibri" w:hAnsi="Simplified Arabic"/>
                <w:sz w:val="24"/>
                <w:szCs w:val="24"/>
                <w:lang w:bidi="ar-EG"/>
              </w:rPr>
            </w:pPr>
            <w:r w:rsidRPr="009E2B8F">
              <w:rPr>
                <w:rFonts w:ascii="Simplified Arabic" w:eastAsia="Calibri" w:hAnsi="Simplified Arabic"/>
                <w:sz w:val="24"/>
                <w:szCs w:val="24"/>
                <w:rtl/>
              </w:rPr>
              <w:t>3</w:t>
            </w:r>
          </w:p>
        </w:tc>
        <w:tc>
          <w:tcPr>
            <w:tcW w:w="1134" w:type="dxa"/>
            <w:tcBorders>
              <w:top w:val="single" w:sz="4" w:space="0" w:color="auto"/>
              <w:left w:val="single" w:sz="4" w:space="0" w:color="auto"/>
              <w:bottom w:val="single" w:sz="4" w:space="0" w:color="auto"/>
              <w:right w:val="single" w:sz="4" w:space="0" w:color="auto"/>
            </w:tcBorders>
            <w:hideMark/>
          </w:tcPr>
          <w:p w14:paraId="1AC927DE" w14:textId="77777777" w:rsidR="009E2B8F" w:rsidRPr="009E2B8F" w:rsidRDefault="009E2B8F" w:rsidP="009518D9">
            <w:pPr>
              <w:spacing w:line="360" w:lineRule="auto"/>
              <w:ind w:left="360"/>
              <w:jc w:val="both"/>
              <w:rPr>
                <w:rFonts w:ascii="Simplified Arabic" w:eastAsia="Calibri" w:hAnsi="Simplified Arabic"/>
                <w:sz w:val="24"/>
                <w:szCs w:val="24"/>
                <w:lang w:bidi="ar-EG"/>
              </w:rPr>
            </w:pPr>
            <w:r w:rsidRPr="009E2B8F">
              <w:rPr>
                <w:rFonts w:ascii="Simplified Arabic" w:eastAsia="Calibri" w:hAnsi="Simplified Arabic"/>
                <w:sz w:val="24"/>
                <w:szCs w:val="24"/>
                <w:rtl/>
              </w:rPr>
              <w:t>2</w:t>
            </w:r>
          </w:p>
        </w:tc>
        <w:tc>
          <w:tcPr>
            <w:tcW w:w="1454" w:type="dxa"/>
            <w:tcBorders>
              <w:top w:val="single" w:sz="4" w:space="0" w:color="auto"/>
              <w:left w:val="single" w:sz="4" w:space="0" w:color="auto"/>
              <w:bottom w:val="single" w:sz="4" w:space="0" w:color="auto"/>
              <w:right w:val="thinThickSmallGap" w:sz="24" w:space="0" w:color="auto"/>
            </w:tcBorders>
            <w:hideMark/>
          </w:tcPr>
          <w:p w14:paraId="320B2E37" w14:textId="77777777" w:rsidR="009E2B8F" w:rsidRPr="009E2B8F" w:rsidRDefault="009E2B8F" w:rsidP="009518D9">
            <w:pPr>
              <w:spacing w:line="360" w:lineRule="auto"/>
              <w:ind w:left="360"/>
              <w:jc w:val="both"/>
              <w:rPr>
                <w:rFonts w:ascii="Simplified Arabic" w:eastAsia="Calibri" w:hAnsi="Simplified Arabic"/>
                <w:sz w:val="24"/>
                <w:szCs w:val="24"/>
                <w:lang w:bidi="ar-EG"/>
              </w:rPr>
            </w:pPr>
            <w:r w:rsidRPr="009E2B8F">
              <w:rPr>
                <w:rFonts w:ascii="Simplified Arabic" w:eastAsia="Calibri" w:hAnsi="Simplified Arabic"/>
                <w:sz w:val="24"/>
                <w:szCs w:val="24"/>
                <w:rtl/>
              </w:rPr>
              <w:t>1</w:t>
            </w:r>
          </w:p>
        </w:tc>
      </w:tr>
      <w:tr w:rsidR="009E2B8F" w:rsidRPr="009E2B8F" w14:paraId="478ACFE7" w14:textId="77777777" w:rsidTr="009518D9">
        <w:tc>
          <w:tcPr>
            <w:tcW w:w="2410" w:type="dxa"/>
            <w:tcBorders>
              <w:top w:val="single" w:sz="4" w:space="0" w:color="auto"/>
              <w:left w:val="thickThinSmallGap" w:sz="24" w:space="0" w:color="auto"/>
              <w:bottom w:val="thickThinSmallGap" w:sz="24" w:space="0" w:color="auto"/>
              <w:right w:val="single" w:sz="4" w:space="0" w:color="auto"/>
            </w:tcBorders>
            <w:shd w:val="clear" w:color="auto" w:fill="DAEEF3" w:themeFill="accent5" w:themeFillTint="33"/>
            <w:hideMark/>
          </w:tcPr>
          <w:p w14:paraId="6F16F8D0" w14:textId="77777777" w:rsidR="009E2B8F" w:rsidRPr="009E2B8F" w:rsidRDefault="009E2B8F" w:rsidP="009518D9">
            <w:pPr>
              <w:spacing w:line="360" w:lineRule="auto"/>
              <w:ind w:left="360"/>
              <w:jc w:val="both"/>
              <w:rPr>
                <w:rFonts w:ascii="Simplified Arabic" w:eastAsia="Calibri" w:hAnsi="Simplified Arabic"/>
                <w:sz w:val="24"/>
                <w:szCs w:val="24"/>
                <w:lang w:bidi="ar-EG"/>
              </w:rPr>
            </w:pPr>
            <w:r w:rsidRPr="009E2B8F">
              <w:rPr>
                <w:rFonts w:ascii="Simplified Arabic" w:eastAsia="Calibri" w:hAnsi="Simplified Arabic"/>
                <w:sz w:val="24"/>
                <w:szCs w:val="24"/>
                <w:rtl/>
              </w:rPr>
              <w:t>ثانياً: الاتجاه السلبى</w:t>
            </w:r>
          </w:p>
        </w:tc>
        <w:tc>
          <w:tcPr>
            <w:tcW w:w="1205" w:type="dxa"/>
            <w:tcBorders>
              <w:top w:val="single" w:sz="4" w:space="0" w:color="auto"/>
              <w:left w:val="single" w:sz="4" w:space="0" w:color="auto"/>
              <w:bottom w:val="thickThinSmallGap" w:sz="24" w:space="0" w:color="auto"/>
              <w:right w:val="single" w:sz="4" w:space="0" w:color="auto"/>
            </w:tcBorders>
            <w:hideMark/>
          </w:tcPr>
          <w:p w14:paraId="5F54494F" w14:textId="77777777" w:rsidR="009E2B8F" w:rsidRPr="009E2B8F" w:rsidRDefault="009E2B8F" w:rsidP="009518D9">
            <w:pPr>
              <w:spacing w:line="360" w:lineRule="auto"/>
              <w:ind w:left="360"/>
              <w:jc w:val="both"/>
              <w:rPr>
                <w:rFonts w:ascii="Simplified Arabic" w:eastAsia="Calibri" w:hAnsi="Simplified Arabic"/>
                <w:sz w:val="24"/>
                <w:szCs w:val="24"/>
                <w:lang w:bidi="ar-EG"/>
              </w:rPr>
            </w:pPr>
            <w:r w:rsidRPr="009E2B8F">
              <w:rPr>
                <w:rFonts w:ascii="Simplified Arabic" w:eastAsia="Calibri" w:hAnsi="Simplified Arabic"/>
                <w:sz w:val="24"/>
                <w:szCs w:val="24"/>
                <w:rtl/>
              </w:rPr>
              <w:t>1</w:t>
            </w:r>
          </w:p>
        </w:tc>
        <w:tc>
          <w:tcPr>
            <w:tcW w:w="1095" w:type="dxa"/>
            <w:tcBorders>
              <w:top w:val="single" w:sz="4" w:space="0" w:color="auto"/>
              <w:left w:val="single" w:sz="4" w:space="0" w:color="auto"/>
              <w:bottom w:val="thickThinSmallGap" w:sz="24" w:space="0" w:color="auto"/>
              <w:right w:val="single" w:sz="4" w:space="0" w:color="auto"/>
            </w:tcBorders>
            <w:hideMark/>
          </w:tcPr>
          <w:p w14:paraId="3F8D3E61" w14:textId="77777777" w:rsidR="009E2B8F" w:rsidRPr="009E2B8F" w:rsidRDefault="009E2B8F" w:rsidP="009518D9">
            <w:pPr>
              <w:spacing w:line="360" w:lineRule="auto"/>
              <w:ind w:left="360"/>
              <w:jc w:val="both"/>
              <w:rPr>
                <w:rFonts w:ascii="Simplified Arabic" w:eastAsia="Calibri" w:hAnsi="Simplified Arabic"/>
                <w:sz w:val="24"/>
                <w:szCs w:val="24"/>
                <w:lang w:bidi="ar-EG"/>
              </w:rPr>
            </w:pPr>
            <w:r w:rsidRPr="009E2B8F">
              <w:rPr>
                <w:rFonts w:ascii="Simplified Arabic" w:eastAsia="Calibri" w:hAnsi="Simplified Arabic"/>
                <w:sz w:val="24"/>
                <w:szCs w:val="24"/>
                <w:rtl/>
              </w:rPr>
              <w:t>2</w:t>
            </w:r>
          </w:p>
        </w:tc>
        <w:tc>
          <w:tcPr>
            <w:tcW w:w="1134" w:type="dxa"/>
            <w:tcBorders>
              <w:top w:val="single" w:sz="4" w:space="0" w:color="auto"/>
              <w:left w:val="single" w:sz="4" w:space="0" w:color="auto"/>
              <w:bottom w:val="thickThinSmallGap" w:sz="24" w:space="0" w:color="auto"/>
              <w:right w:val="single" w:sz="4" w:space="0" w:color="auto"/>
            </w:tcBorders>
            <w:hideMark/>
          </w:tcPr>
          <w:p w14:paraId="289EF18C" w14:textId="77777777" w:rsidR="009E2B8F" w:rsidRPr="009E2B8F" w:rsidRDefault="009E2B8F" w:rsidP="009518D9">
            <w:pPr>
              <w:spacing w:line="360" w:lineRule="auto"/>
              <w:ind w:left="360"/>
              <w:jc w:val="both"/>
              <w:rPr>
                <w:rFonts w:ascii="Simplified Arabic" w:eastAsia="Calibri" w:hAnsi="Simplified Arabic"/>
                <w:sz w:val="24"/>
                <w:szCs w:val="24"/>
                <w:lang w:bidi="ar-EG"/>
              </w:rPr>
            </w:pPr>
            <w:r w:rsidRPr="009E2B8F">
              <w:rPr>
                <w:rFonts w:ascii="Simplified Arabic" w:eastAsia="Calibri" w:hAnsi="Simplified Arabic"/>
                <w:sz w:val="24"/>
                <w:szCs w:val="24"/>
                <w:rtl/>
              </w:rPr>
              <w:t>3</w:t>
            </w:r>
          </w:p>
        </w:tc>
        <w:tc>
          <w:tcPr>
            <w:tcW w:w="1134" w:type="dxa"/>
            <w:tcBorders>
              <w:top w:val="single" w:sz="4" w:space="0" w:color="auto"/>
              <w:left w:val="single" w:sz="4" w:space="0" w:color="auto"/>
              <w:bottom w:val="thickThinSmallGap" w:sz="24" w:space="0" w:color="auto"/>
              <w:right w:val="single" w:sz="4" w:space="0" w:color="auto"/>
            </w:tcBorders>
            <w:hideMark/>
          </w:tcPr>
          <w:p w14:paraId="74A54752" w14:textId="77777777" w:rsidR="009E2B8F" w:rsidRPr="009E2B8F" w:rsidRDefault="009E2B8F" w:rsidP="009518D9">
            <w:pPr>
              <w:spacing w:line="360" w:lineRule="auto"/>
              <w:ind w:left="360"/>
              <w:jc w:val="both"/>
              <w:rPr>
                <w:rFonts w:ascii="Simplified Arabic" w:eastAsia="Calibri" w:hAnsi="Simplified Arabic"/>
                <w:sz w:val="24"/>
                <w:szCs w:val="24"/>
                <w:lang w:bidi="ar-EG"/>
              </w:rPr>
            </w:pPr>
            <w:r w:rsidRPr="009E2B8F">
              <w:rPr>
                <w:rFonts w:ascii="Simplified Arabic" w:eastAsia="Calibri" w:hAnsi="Simplified Arabic"/>
                <w:sz w:val="24"/>
                <w:szCs w:val="24"/>
                <w:rtl/>
              </w:rPr>
              <w:t>4</w:t>
            </w:r>
          </w:p>
        </w:tc>
        <w:tc>
          <w:tcPr>
            <w:tcW w:w="1454" w:type="dxa"/>
            <w:tcBorders>
              <w:top w:val="single" w:sz="4" w:space="0" w:color="auto"/>
              <w:left w:val="single" w:sz="4" w:space="0" w:color="auto"/>
              <w:bottom w:val="thickThinSmallGap" w:sz="24" w:space="0" w:color="auto"/>
              <w:right w:val="thinThickSmallGap" w:sz="24" w:space="0" w:color="auto"/>
            </w:tcBorders>
            <w:hideMark/>
          </w:tcPr>
          <w:p w14:paraId="03AE0F3A" w14:textId="77777777" w:rsidR="009E2B8F" w:rsidRPr="009E2B8F" w:rsidRDefault="009E2B8F" w:rsidP="009518D9">
            <w:pPr>
              <w:spacing w:line="360" w:lineRule="auto"/>
              <w:ind w:left="360"/>
              <w:jc w:val="both"/>
              <w:rPr>
                <w:rFonts w:ascii="Simplified Arabic" w:eastAsia="Calibri" w:hAnsi="Simplified Arabic"/>
                <w:sz w:val="24"/>
                <w:szCs w:val="24"/>
                <w:lang w:bidi="ar-EG"/>
              </w:rPr>
            </w:pPr>
            <w:r w:rsidRPr="009E2B8F">
              <w:rPr>
                <w:rFonts w:ascii="Simplified Arabic" w:eastAsia="Calibri" w:hAnsi="Simplified Arabic"/>
                <w:sz w:val="24"/>
                <w:szCs w:val="24"/>
                <w:rtl/>
              </w:rPr>
              <w:t>5</w:t>
            </w:r>
          </w:p>
        </w:tc>
      </w:tr>
    </w:tbl>
    <w:p w14:paraId="3356B4B9" w14:textId="77777777" w:rsidR="009E2B8F" w:rsidRPr="009E2B8F" w:rsidRDefault="009E2B8F" w:rsidP="009E2B8F">
      <w:pPr>
        <w:spacing w:after="0" w:line="276" w:lineRule="auto"/>
        <w:jc w:val="both"/>
        <w:rPr>
          <w:rFonts w:ascii="Simplified Arabic" w:eastAsia="Calibri" w:hAnsi="Simplified Arabic" w:cs="Simplified Arabic"/>
          <w:b/>
          <w:bCs/>
          <w:sz w:val="32"/>
          <w:szCs w:val="32"/>
          <w:u w:val="single"/>
          <w:rtl/>
          <w:lang w:bidi="ar-EG"/>
        </w:rPr>
      </w:pPr>
      <w:r w:rsidRPr="009E2B8F">
        <w:rPr>
          <w:rFonts w:ascii="Simplified Arabic" w:eastAsia="Calibri" w:hAnsi="Simplified Arabic" w:cs="Simplified Arabic"/>
          <w:b/>
          <w:bCs/>
          <w:sz w:val="32"/>
          <w:szCs w:val="32"/>
          <w:u w:val="single"/>
          <w:rtl/>
          <w:lang w:bidi="ar-EG"/>
        </w:rPr>
        <w:t xml:space="preserve">رابعاً: صدق الاستبانة: </w:t>
      </w:r>
    </w:p>
    <w:p w14:paraId="205FF4F3" w14:textId="77777777" w:rsidR="009E2B8F" w:rsidRPr="00DE709F" w:rsidRDefault="009E2B8F" w:rsidP="009E2B8F">
      <w:pPr>
        <w:spacing w:after="0" w:line="276" w:lineRule="auto"/>
        <w:jc w:val="both"/>
        <w:rPr>
          <w:rFonts w:ascii="Simplified Arabic" w:eastAsia="Calibri" w:hAnsi="Simplified Arabic" w:cs="Simplified Arabic"/>
          <w:sz w:val="24"/>
          <w:szCs w:val="24"/>
          <w:rtl/>
          <w:lang w:bidi="ar-EG"/>
        </w:rPr>
      </w:pPr>
      <w:r w:rsidRPr="009E2B8F">
        <w:rPr>
          <w:rFonts w:ascii="Simplified Arabic" w:eastAsia="Calibri" w:hAnsi="Simplified Arabic" w:cs="Simplified Arabic"/>
          <w:sz w:val="28"/>
          <w:szCs w:val="28"/>
          <w:rtl/>
          <w:lang w:bidi="ar-EG"/>
        </w:rPr>
        <w:t xml:space="preserve">        </w:t>
      </w:r>
      <w:r w:rsidRPr="00DE709F">
        <w:rPr>
          <w:rFonts w:ascii="Simplified Arabic" w:eastAsia="Calibri" w:hAnsi="Simplified Arabic" w:cs="Simplified Arabic"/>
          <w:sz w:val="24"/>
          <w:szCs w:val="24"/>
          <w:rtl/>
          <w:lang w:bidi="ar-EG"/>
        </w:rPr>
        <w:t xml:space="preserve">يُعرَّف الصدق في مجال البحوث العلمية بأنه صدق اختبار صحة تلك البحوث وفقاً للمعايير الخاصة بها، وموافقة أكبر قدرٍ ممكن من تلك المعايير، لذلك يعدُّ الصدق نسبياً لكل بحثٍ علمي وتُنتِج البحوث العلمية استدلالات ونتائج معينةٍ لها ثلاثة خصائص؛ أولها مناسبتها للبحث، ومعناها، وفائدتها، وتكمن أهمية الصدق بإثبات الأدلة الحقيقة التي تدعم تلك الاستدلالات، صدق الاستبانة يعنى أنها تقيس ما أعدت لقياسه، كم يقصد بالصدق" شمول الاستبانة لكل العناصر التي يجب أن تدخل في التحليل من ناحية، ووضوح فقراتها ومفرداتها من ناحية ثانية، بحيث تكون مفهومة لكل من يستخدمها، حيث قام الباحث بالتأكد من صدق الاستبانة بطريقتين وهما: </w:t>
      </w:r>
    </w:p>
    <w:p w14:paraId="1C44DCA8" w14:textId="77777777" w:rsidR="009E2B8F" w:rsidRPr="009E2B8F" w:rsidRDefault="009E2B8F" w:rsidP="009E2B8F">
      <w:pPr>
        <w:spacing w:before="240" w:after="0" w:line="276" w:lineRule="auto"/>
        <w:jc w:val="both"/>
        <w:rPr>
          <w:rFonts w:ascii="Simplified Arabic" w:eastAsia="Calibri" w:hAnsi="Simplified Arabic" w:cs="Simplified Arabic"/>
          <w:b/>
          <w:bCs/>
          <w:sz w:val="32"/>
          <w:szCs w:val="32"/>
          <w:u w:val="single"/>
          <w:lang w:bidi="ar-EG"/>
        </w:rPr>
      </w:pPr>
      <w:r w:rsidRPr="009E2B8F">
        <w:rPr>
          <w:rFonts w:ascii="Simplified Arabic" w:eastAsia="Calibri" w:hAnsi="Simplified Arabic" w:cs="Simplified Arabic"/>
          <w:b/>
          <w:bCs/>
          <w:sz w:val="32"/>
          <w:szCs w:val="32"/>
          <w:rtl/>
          <w:lang w:bidi="ar-EG"/>
        </w:rPr>
        <w:t xml:space="preserve">   </w:t>
      </w:r>
      <w:r w:rsidRPr="009E2B8F">
        <w:rPr>
          <w:rFonts w:ascii="Simplified Arabic" w:eastAsia="Calibri" w:hAnsi="Simplified Arabic" w:cs="Simplified Arabic"/>
          <w:b/>
          <w:bCs/>
          <w:sz w:val="32"/>
          <w:szCs w:val="32"/>
          <w:u w:val="single"/>
          <w:rtl/>
          <w:lang w:bidi="ar-EG"/>
        </w:rPr>
        <w:t>خامساً: الصدق الظاهري:</w:t>
      </w:r>
    </w:p>
    <w:p w14:paraId="365303A8" w14:textId="00B22BDC" w:rsidR="009518D9" w:rsidRPr="009E2B8F" w:rsidRDefault="009E2B8F" w:rsidP="00D95F07">
      <w:pPr>
        <w:spacing w:after="0" w:line="276" w:lineRule="auto"/>
        <w:jc w:val="both"/>
        <w:rPr>
          <w:rFonts w:ascii="Simplified Arabic" w:eastAsia="Calibri" w:hAnsi="Simplified Arabic" w:cs="Simplified Arabic"/>
          <w:sz w:val="28"/>
          <w:szCs w:val="28"/>
          <w:rtl/>
          <w:lang w:bidi="ar-EG"/>
        </w:rPr>
      </w:pPr>
      <w:r w:rsidRPr="009E2B8F">
        <w:rPr>
          <w:rFonts w:ascii="Simplified Arabic" w:eastAsia="Calibri" w:hAnsi="Simplified Arabic" w:cs="Simplified Arabic"/>
          <w:sz w:val="28"/>
          <w:szCs w:val="28"/>
          <w:rtl/>
          <w:lang w:bidi="ar-EG"/>
        </w:rPr>
        <w:t xml:space="preserve">       </w:t>
      </w:r>
      <w:r w:rsidRPr="00DE709F">
        <w:rPr>
          <w:rFonts w:ascii="Simplified Arabic" w:eastAsia="Calibri" w:hAnsi="Simplified Arabic" w:cs="Simplified Arabic"/>
          <w:sz w:val="24"/>
          <w:szCs w:val="24"/>
          <w:rtl/>
          <w:lang w:bidi="ar-EG"/>
        </w:rPr>
        <w:t>حيث تم عرض الاستبانة على مجموعة من المحكمين، تألفت من عدد من بعض العاملين بمؤسسة التضامن للتمويل الأصغر، وقد استجاب الباحث لآراء المحكمين بإجراء ما يلزم من حذف وتعديل في ضوء المقترحات المقدمة، حيث خرج</w:t>
      </w:r>
      <w:r w:rsidR="009518D9" w:rsidRPr="00DE709F">
        <w:rPr>
          <w:rFonts w:ascii="Simplified Arabic" w:eastAsia="Calibri" w:hAnsi="Simplified Arabic" w:cs="Simplified Arabic"/>
          <w:sz w:val="24"/>
          <w:szCs w:val="24"/>
          <w:rtl/>
          <w:lang w:bidi="ar-EG"/>
        </w:rPr>
        <w:t>ت الاستبانة في صورتها النهائية</w:t>
      </w:r>
      <w:r w:rsidR="009518D9">
        <w:rPr>
          <w:rFonts w:ascii="Simplified Arabic" w:eastAsia="Calibri" w:hAnsi="Simplified Arabic" w:cs="Simplified Arabic"/>
          <w:sz w:val="28"/>
          <w:szCs w:val="28"/>
          <w:rtl/>
          <w:lang w:bidi="ar-EG"/>
        </w:rPr>
        <w:t>.</w:t>
      </w:r>
    </w:p>
    <w:p w14:paraId="78FB4529" w14:textId="77777777" w:rsidR="009E2B8F" w:rsidRPr="009E2B8F" w:rsidRDefault="009E2B8F" w:rsidP="009E2B8F">
      <w:pPr>
        <w:spacing w:after="0" w:line="276" w:lineRule="auto"/>
        <w:jc w:val="both"/>
        <w:rPr>
          <w:rFonts w:ascii="Simplified Arabic" w:eastAsia="Calibri" w:hAnsi="Simplified Arabic" w:cs="Simplified Arabic"/>
          <w:sz w:val="32"/>
          <w:szCs w:val="32"/>
          <w:lang w:bidi="ar-EG"/>
        </w:rPr>
      </w:pPr>
      <w:r w:rsidRPr="009E2B8F">
        <w:rPr>
          <w:rFonts w:ascii="Simplified Arabic" w:eastAsia="Calibri" w:hAnsi="Simplified Arabic" w:cs="Simplified Arabic"/>
          <w:b/>
          <w:bCs/>
          <w:sz w:val="32"/>
          <w:szCs w:val="32"/>
          <w:rtl/>
          <w:lang w:bidi="ar-EG"/>
        </w:rPr>
        <w:t xml:space="preserve">  </w:t>
      </w:r>
      <w:r w:rsidRPr="009E2B8F">
        <w:rPr>
          <w:rFonts w:ascii="Simplified Arabic" w:eastAsia="Calibri" w:hAnsi="Simplified Arabic" w:cs="Simplified Arabic"/>
          <w:b/>
          <w:bCs/>
          <w:sz w:val="32"/>
          <w:szCs w:val="32"/>
          <w:u w:val="single"/>
          <w:rtl/>
          <w:lang w:bidi="ar-EG"/>
        </w:rPr>
        <w:t xml:space="preserve"> سادساً: الصدق البنائي</w:t>
      </w:r>
      <w:r w:rsidRPr="009E2B8F">
        <w:rPr>
          <w:rFonts w:ascii="Simplified Arabic" w:eastAsia="Calibri" w:hAnsi="Simplified Arabic" w:cs="Simplified Arabic"/>
          <w:b/>
          <w:bCs/>
          <w:sz w:val="32"/>
          <w:szCs w:val="32"/>
          <w:rtl/>
          <w:lang w:bidi="ar-EG"/>
        </w:rPr>
        <w:t xml:space="preserve">: </w:t>
      </w:r>
    </w:p>
    <w:p w14:paraId="5A9929BB" w14:textId="3AF9EF44" w:rsidR="009E2B8F" w:rsidRDefault="009E2B8F" w:rsidP="009E2B8F">
      <w:pPr>
        <w:spacing w:after="0" w:line="276" w:lineRule="auto"/>
        <w:jc w:val="both"/>
        <w:rPr>
          <w:rFonts w:ascii="Simplified Arabic" w:eastAsia="Calibri" w:hAnsi="Simplified Arabic" w:cs="Simplified Arabic"/>
          <w:sz w:val="24"/>
          <w:szCs w:val="24"/>
          <w:rtl/>
          <w:lang w:bidi="ar-EG"/>
        </w:rPr>
      </w:pPr>
      <w:r w:rsidRPr="00DE709F">
        <w:rPr>
          <w:rFonts w:ascii="Simplified Arabic" w:eastAsia="Calibri" w:hAnsi="Simplified Arabic" w:cs="Simplified Arabic"/>
          <w:sz w:val="24"/>
          <w:szCs w:val="24"/>
          <w:rtl/>
          <w:lang w:bidi="ar-EG"/>
        </w:rPr>
        <w:t>تم حساب الصدق البنائي لفقرات الاستبانة على عينة البحث البالغ (74) مفردة وذلك بحساب معامل الارتباط في جميع محاور الاستبانة عند مستوى دلالة (0.05) حيث أن القيمة الاحتمالية أقل من (0.05).</w:t>
      </w:r>
    </w:p>
    <w:p w14:paraId="215CC711" w14:textId="22579AA6" w:rsidR="00B50CEB" w:rsidRDefault="00B50CEB" w:rsidP="009E2B8F">
      <w:pPr>
        <w:spacing w:after="0" w:line="276" w:lineRule="auto"/>
        <w:jc w:val="both"/>
        <w:rPr>
          <w:rFonts w:ascii="Simplified Arabic" w:eastAsia="Calibri" w:hAnsi="Simplified Arabic" w:cs="Simplified Arabic"/>
          <w:sz w:val="24"/>
          <w:szCs w:val="24"/>
          <w:rtl/>
          <w:lang w:bidi="ar-EG"/>
        </w:rPr>
      </w:pPr>
    </w:p>
    <w:p w14:paraId="15D49033" w14:textId="5E2712AD" w:rsidR="00B50CEB" w:rsidRDefault="00B50CEB" w:rsidP="009E2B8F">
      <w:pPr>
        <w:spacing w:after="0" w:line="276" w:lineRule="auto"/>
        <w:jc w:val="both"/>
        <w:rPr>
          <w:rFonts w:ascii="Simplified Arabic" w:eastAsia="Calibri" w:hAnsi="Simplified Arabic" w:cs="Simplified Arabic"/>
          <w:sz w:val="24"/>
          <w:szCs w:val="24"/>
          <w:rtl/>
          <w:lang w:bidi="ar-EG"/>
        </w:rPr>
      </w:pPr>
    </w:p>
    <w:p w14:paraId="1C045A81" w14:textId="229CFB77" w:rsidR="00B50CEB" w:rsidRDefault="00B50CEB" w:rsidP="009E2B8F">
      <w:pPr>
        <w:spacing w:after="0" w:line="276" w:lineRule="auto"/>
        <w:jc w:val="both"/>
        <w:rPr>
          <w:rFonts w:ascii="Simplified Arabic" w:eastAsia="Calibri" w:hAnsi="Simplified Arabic" w:cs="Simplified Arabic"/>
          <w:sz w:val="24"/>
          <w:szCs w:val="24"/>
          <w:rtl/>
          <w:lang w:bidi="ar-EG"/>
        </w:rPr>
      </w:pPr>
    </w:p>
    <w:p w14:paraId="7B67D79F" w14:textId="0111503C" w:rsidR="00B50CEB" w:rsidRDefault="00B50CEB" w:rsidP="009E2B8F">
      <w:pPr>
        <w:spacing w:after="0" w:line="276" w:lineRule="auto"/>
        <w:jc w:val="both"/>
        <w:rPr>
          <w:rFonts w:ascii="Simplified Arabic" w:eastAsia="Calibri" w:hAnsi="Simplified Arabic" w:cs="Simplified Arabic"/>
          <w:sz w:val="24"/>
          <w:szCs w:val="24"/>
          <w:rtl/>
          <w:lang w:bidi="ar-EG"/>
        </w:rPr>
      </w:pPr>
    </w:p>
    <w:p w14:paraId="103FBC2E" w14:textId="77777777" w:rsidR="00B50CEB" w:rsidRPr="00DE709F" w:rsidRDefault="00B50CEB" w:rsidP="009E2B8F">
      <w:pPr>
        <w:spacing w:after="0" w:line="276" w:lineRule="auto"/>
        <w:jc w:val="both"/>
        <w:rPr>
          <w:rFonts w:ascii="Simplified Arabic" w:eastAsia="Calibri" w:hAnsi="Simplified Arabic" w:cs="Simplified Arabic"/>
          <w:sz w:val="24"/>
          <w:szCs w:val="24"/>
          <w:lang w:bidi="ar-EG"/>
        </w:rPr>
      </w:pPr>
    </w:p>
    <w:p w14:paraId="40E2E418" w14:textId="35E041D3" w:rsidR="009E2B8F" w:rsidRPr="00DE709F" w:rsidRDefault="009E2B8F" w:rsidP="00B50CEB">
      <w:pPr>
        <w:spacing w:after="0" w:line="276" w:lineRule="auto"/>
        <w:jc w:val="both"/>
        <w:rPr>
          <w:rFonts w:ascii="Simplified Arabic" w:eastAsia="Calibri" w:hAnsi="Simplified Arabic" w:cs="Simplified Arabic"/>
          <w:sz w:val="24"/>
          <w:szCs w:val="24"/>
          <w:rtl/>
          <w:lang w:bidi="ar-EG"/>
        </w:rPr>
      </w:pPr>
      <w:r w:rsidRPr="00DE709F">
        <w:rPr>
          <w:rFonts w:ascii="Simplified Arabic" w:eastAsia="Calibri" w:hAnsi="Simplified Arabic" w:cs="Simplified Arabic"/>
          <w:sz w:val="24"/>
          <w:szCs w:val="24"/>
          <w:rtl/>
          <w:lang w:bidi="ar-EG"/>
        </w:rPr>
        <w:lastRenderedPageBreak/>
        <w:t xml:space="preserve">الجدول رقم (2) </w:t>
      </w:r>
      <w:r w:rsidRPr="00B50CEB">
        <w:rPr>
          <w:rFonts w:ascii="Simplified Arabic" w:eastAsia="Calibri" w:hAnsi="Simplified Arabic" w:cs="Simplified Arabic"/>
          <w:b/>
          <w:bCs/>
          <w:sz w:val="24"/>
          <w:szCs w:val="24"/>
          <w:rtl/>
          <w:lang w:bidi="ar-EG"/>
        </w:rPr>
        <w:t>معامل الارتباط</w:t>
      </w:r>
      <w:r w:rsidRPr="00DE709F">
        <w:rPr>
          <w:rFonts w:ascii="Simplified Arabic" w:eastAsia="Calibri" w:hAnsi="Simplified Arabic" w:cs="Simplified Arabic"/>
          <w:sz w:val="24"/>
          <w:szCs w:val="24"/>
          <w:rtl/>
          <w:lang w:bidi="ar-EG"/>
        </w:rPr>
        <w:t xml:space="preserve"> بين الدرجة الكلية لكل محور والدرجة الكلية للاستبانة:</w:t>
      </w:r>
    </w:p>
    <w:tbl>
      <w:tblPr>
        <w:tblStyle w:val="1"/>
        <w:bidiVisual/>
        <w:tblW w:w="0" w:type="auto"/>
        <w:tblInd w:w="-39"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1120"/>
        <w:gridCol w:w="4423"/>
        <w:gridCol w:w="1822"/>
        <w:gridCol w:w="1706"/>
      </w:tblGrid>
      <w:tr w:rsidR="009E2B8F" w:rsidRPr="009E2B8F" w14:paraId="335AC734" w14:textId="77777777" w:rsidTr="00B50CEB">
        <w:tc>
          <w:tcPr>
            <w:tcW w:w="1120" w:type="dxa"/>
            <w:tcBorders>
              <w:top w:val="thinThickSmallGap" w:sz="24" w:space="0" w:color="auto"/>
              <w:left w:val="thinThickSmallGap" w:sz="24" w:space="0" w:color="auto"/>
              <w:bottom w:val="thinThickSmallGap" w:sz="24" w:space="0" w:color="auto"/>
              <w:right w:val="thinThickSmallGap" w:sz="24" w:space="0" w:color="auto"/>
            </w:tcBorders>
            <w:shd w:val="clear" w:color="auto" w:fill="C6D9F1" w:themeFill="text2" w:themeFillTint="33"/>
            <w:hideMark/>
          </w:tcPr>
          <w:p w14:paraId="5B553B8B" w14:textId="77777777" w:rsidR="009E2B8F" w:rsidRPr="009E2B8F" w:rsidRDefault="009E2B8F" w:rsidP="009E2B8F">
            <w:pPr>
              <w:spacing w:line="276" w:lineRule="auto"/>
              <w:jc w:val="center"/>
              <w:rPr>
                <w:rFonts w:ascii="Simplified Arabic" w:eastAsia="SimSun" w:hAnsi="Simplified Arabic" w:cs="Simplified Arabic"/>
                <w:b/>
                <w:bCs/>
                <w:sz w:val="28"/>
                <w:szCs w:val="28"/>
                <w:lang w:bidi="ar-EG"/>
              </w:rPr>
            </w:pPr>
            <w:r w:rsidRPr="009E2B8F">
              <w:rPr>
                <w:rFonts w:ascii="Simplified Arabic" w:eastAsia="SimSun" w:hAnsi="Simplified Arabic" w:cs="Simplified Arabic"/>
                <w:b/>
                <w:bCs/>
                <w:sz w:val="28"/>
                <w:szCs w:val="28"/>
                <w:rtl/>
                <w:lang w:bidi="ar-EG"/>
              </w:rPr>
              <w:t>م</w:t>
            </w:r>
          </w:p>
        </w:tc>
        <w:tc>
          <w:tcPr>
            <w:tcW w:w="4423" w:type="dxa"/>
            <w:tcBorders>
              <w:top w:val="thinThickSmallGap" w:sz="24" w:space="0" w:color="auto"/>
              <w:left w:val="thinThickSmallGap" w:sz="24" w:space="0" w:color="auto"/>
              <w:bottom w:val="thinThickSmallGap" w:sz="24" w:space="0" w:color="auto"/>
              <w:right w:val="thinThickSmallGap" w:sz="24" w:space="0" w:color="auto"/>
            </w:tcBorders>
            <w:shd w:val="clear" w:color="auto" w:fill="C6D9F1" w:themeFill="text2" w:themeFillTint="33"/>
            <w:hideMark/>
          </w:tcPr>
          <w:p w14:paraId="6FDA20A1" w14:textId="77777777" w:rsidR="009E2B8F" w:rsidRPr="009E2B8F" w:rsidRDefault="009E2B8F" w:rsidP="009E2B8F">
            <w:pPr>
              <w:spacing w:line="276" w:lineRule="auto"/>
              <w:jc w:val="center"/>
              <w:rPr>
                <w:rFonts w:ascii="Simplified Arabic" w:eastAsia="SimSun" w:hAnsi="Simplified Arabic" w:cs="Simplified Arabic"/>
                <w:b/>
                <w:bCs/>
                <w:sz w:val="28"/>
                <w:szCs w:val="28"/>
                <w:lang w:bidi="ar-EG"/>
              </w:rPr>
            </w:pPr>
            <w:r w:rsidRPr="009E2B8F">
              <w:rPr>
                <w:rFonts w:ascii="Simplified Arabic" w:eastAsia="SimSun" w:hAnsi="Simplified Arabic" w:cs="Simplified Arabic"/>
                <w:b/>
                <w:bCs/>
                <w:sz w:val="28"/>
                <w:szCs w:val="28"/>
                <w:rtl/>
                <w:lang w:bidi="ar-EG"/>
              </w:rPr>
              <w:t>المحور</w:t>
            </w:r>
          </w:p>
        </w:tc>
        <w:tc>
          <w:tcPr>
            <w:tcW w:w="1822" w:type="dxa"/>
            <w:tcBorders>
              <w:top w:val="thinThickSmallGap" w:sz="24" w:space="0" w:color="auto"/>
              <w:left w:val="thinThickSmallGap" w:sz="24" w:space="0" w:color="auto"/>
              <w:bottom w:val="thinThickSmallGap" w:sz="24" w:space="0" w:color="auto"/>
              <w:right w:val="thinThickSmallGap" w:sz="24" w:space="0" w:color="auto"/>
            </w:tcBorders>
            <w:shd w:val="clear" w:color="auto" w:fill="C6D9F1" w:themeFill="text2" w:themeFillTint="33"/>
            <w:hideMark/>
          </w:tcPr>
          <w:p w14:paraId="1E22B83A" w14:textId="77777777" w:rsidR="009E2B8F" w:rsidRPr="009E2B8F" w:rsidRDefault="009E2B8F" w:rsidP="009E2B8F">
            <w:pPr>
              <w:spacing w:line="276" w:lineRule="auto"/>
              <w:jc w:val="center"/>
              <w:rPr>
                <w:rFonts w:ascii="Simplified Arabic" w:eastAsia="SimSun" w:hAnsi="Simplified Arabic" w:cs="Simplified Arabic"/>
                <w:b/>
                <w:bCs/>
                <w:sz w:val="28"/>
                <w:szCs w:val="28"/>
                <w:lang w:bidi="ar-EG"/>
              </w:rPr>
            </w:pPr>
            <w:r w:rsidRPr="009E2B8F">
              <w:rPr>
                <w:rFonts w:ascii="Simplified Arabic" w:eastAsia="SimSun" w:hAnsi="Simplified Arabic" w:cs="Simplified Arabic"/>
                <w:b/>
                <w:bCs/>
                <w:sz w:val="28"/>
                <w:szCs w:val="28"/>
                <w:rtl/>
                <w:lang w:bidi="ar-EG"/>
              </w:rPr>
              <w:t>معامل الارتباط</w:t>
            </w:r>
          </w:p>
        </w:tc>
        <w:tc>
          <w:tcPr>
            <w:tcW w:w="1706" w:type="dxa"/>
            <w:tcBorders>
              <w:top w:val="thinThickSmallGap" w:sz="24" w:space="0" w:color="auto"/>
              <w:left w:val="thinThickSmallGap" w:sz="24" w:space="0" w:color="auto"/>
              <w:bottom w:val="thinThickSmallGap" w:sz="24" w:space="0" w:color="auto"/>
              <w:right w:val="thinThickSmallGap" w:sz="24" w:space="0" w:color="auto"/>
            </w:tcBorders>
            <w:shd w:val="clear" w:color="auto" w:fill="C6D9F1" w:themeFill="text2" w:themeFillTint="33"/>
            <w:hideMark/>
          </w:tcPr>
          <w:p w14:paraId="35024696" w14:textId="77777777" w:rsidR="009E2B8F" w:rsidRPr="009E2B8F" w:rsidRDefault="009E2B8F" w:rsidP="009E2B8F">
            <w:pPr>
              <w:spacing w:line="276" w:lineRule="auto"/>
              <w:jc w:val="center"/>
              <w:rPr>
                <w:rFonts w:ascii="Simplified Arabic" w:eastAsia="SimSun" w:hAnsi="Simplified Arabic" w:cs="Simplified Arabic"/>
                <w:b/>
                <w:bCs/>
                <w:sz w:val="28"/>
                <w:szCs w:val="28"/>
                <w:lang w:bidi="ar-EG"/>
              </w:rPr>
            </w:pPr>
            <w:r w:rsidRPr="009E2B8F">
              <w:rPr>
                <w:rFonts w:ascii="Simplified Arabic" w:eastAsia="SimSun" w:hAnsi="Simplified Arabic" w:cs="Simplified Arabic"/>
                <w:b/>
                <w:bCs/>
                <w:sz w:val="28"/>
                <w:szCs w:val="28"/>
                <w:rtl/>
                <w:lang w:bidi="ar-EG"/>
              </w:rPr>
              <w:t>القيمة الاحتمالية</w:t>
            </w:r>
          </w:p>
        </w:tc>
      </w:tr>
      <w:tr w:rsidR="009E2B8F" w:rsidRPr="009E2B8F" w14:paraId="1BD5469E" w14:textId="77777777" w:rsidTr="00B50CEB">
        <w:trPr>
          <w:trHeight w:val="1018"/>
        </w:trPr>
        <w:tc>
          <w:tcPr>
            <w:tcW w:w="1120" w:type="dxa"/>
            <w:tcBorders>
              <w:top w:val="thinThickSmallGap" w:sz="24" w:space="0" w:color="auto"/>
              <w:left w:val="thinThickSmallGap" w:sz="24" w:space="0" w:color="auto"/>
              <w:bottom w:val="thinThickSmallGap" w:sz="24" w:space="0" w:color="auto"/>
              <w:right w:val="thinThickSmallGap" w:sz="24" w:space="0" w:color="auto"/>
            </w:tcBorders>
            <w:shd w:val="clear" w:color="auto" w:fill="C6D9F1" w:themeFill="text2" w:themeFillTint="33"/>
            <w:hideMark/>
          </w:tcPr>
          <w:p w14:paraId="3C98E025" w14:textId="77777777" w:rsidR="009E2B8F" w:rsidRPr="009E2B8F" w:rsidRDefault="009E2B8F" w:rsidP="009E2B8F">
            <w:pPr>
              <w:spacing w:line="276" w:lineRule="auto"/>
              <w:jc w:val="center"/>
              <w:rPr>
                <w:rFonts w:ascii="Simplified Arabic" w:eastAsia="SimSun" w:hAnsi="Simplified Arabic" w:cs="Simplified Arabic"/>
                <w:b/>
                <w:bCs/>
                <w:sz w:val="28"/>
                <w:szCs w:val="28"/>
                <w:lang w:bidi="ar-EG"/>
              </w:rPr>
            </w:pPr>
            <w:r w:rsidRPr="009E2B8F">
              <w:rPr>
                <w:rFonts w:ascii="Simplified Arabic" w:eastAsia="SimSun" w:hAnsi="Simplified Arabic" w:cs="Simplified Arabic"/>
                <w:b/>
                <w:bCs/>
                <w:sz w:val="28"/>
                <w:szCs w:val="28"/>
                <w:rtl/>
                <w:lang w:bidi="ar-EG"/>
              </w:rPr>
              <w:t>1</w:t>
            </w:r>
          </w:p>
        </w:tc>
        <w:tc>
          <w:tcPr>
            <w:tcW w:w="4423" w:type="dxa"/>
            <w:tcBorders>
              <w:top w:val="thinThickSmallGap" w:sz="24" w:space="0" w:color="auto"/>
              <w:left w:val="thinThickSmallGap" w:sz="24" w:space="0" w:color="auto"/>
              <w:bottom w:val="thinThickSmallGap" w:sz="24" w:space="0" w:color="auto"/>
              <w:right w:val="thinThickSmallGap" w:sz="24" w:space="0" w:color="auto"/>
            </w:tcBorders>
            <w:hideMark/>
          </w:tcPr>
          <w:p w14:paraId="4FDBC581" w14:textId="77777777" w:rsidR="009E2B8F" w:rsidRPr="009E2B8F" w:rsidRDefault="009E2B8F" w:rsidP="009E2B8F">
            <w:pPr>
              <w:spacing w:line="276" w:lineRule="auto"/>
              <w:jc w:val="both"/>
              <w:rPr>
                <w:rFonts w:ascii="Times New Roman" w:eastAsia="SimSun" w:hAnsi="Times New Roman" w:cs="Simplified Arabic"/>
                <w:sz w:val="28"/>
                <w:szCs w:val="28"/>
              </w:rPr>
            </w:pPr>
            <w:r w:rsidRPr="009E2B8F">
              <w:rPr>
                <w:rFonts w:ascii="Simplified Arabic" w:eastAsia="SimSun" w:hAnsi="Simplified Arabic" w:cs="Simplified Arabic"/>
                <w:sz w:val="28"/>
                <w:szCs w:val="28"/>
                <w:rtl/>
                <w:lang w:bidi="ar-EG"/>
              </w:rPr>
              <w:t>لا توجد علاقة جوهرية بين الرقابة الداخلية في مؤسسات التمويل متناهي الصغر ودخل الفئة المستهدفة، المستوى الصحي والتعليمي للأسرة، ومستوى سكن الأسرة.</w:t>
            </w:r>
          </w:p>
        </w:tc>
        <w:tc>
          <w:tcPr>
            <w:tcW w:w="1822" w:type="dxa"/>
            <w:tcBorders>
              <w:top w:val="thinThickSmallGap" w:sz="24" w:space="0" w:color="auto"/>
              <w:left w:val="thinThickSmallGap" w:sz="24" w:space="0" w:color="auto"/>
              <w:bottom w:val="thinThickSmallGap" w:sz="24" w:space="0" w:color="auto"/>
              <w:right w:val="thinThickSmallGap" w:sz="24" w:space="0" w:color="auto"/>
            </w:tcBorders>
            <w:hideMark/>
          </w:tcPr>
          <w:p w14:paraId="3D34CC71" w14:textId="77777777" w:rsidR="009E2B8F" w:rsidRPr="009E2B8F" w:rsidRDefault="009E2B8F" w:rsidP="009E2B8F">
            <w:pPr>
              <w:spacing w:line="276" w:lineRule="auto"/>
              <w:jc w:val="center"/>
              <w:rPr>
                <w:rFonts w:ascii="Simplified Arabic" w:eastAsia="SimSun" w:hAnsi="Simplified Arabic" w:cs="Simplified Arabic"/>
                <w:sz w:val="28"/>
                <w:szCs w:val="28"/>
                <w:lang w:bidi="ar-EG"/>
              </w:rPr>
            </w:pPr>
            <w:r w:rsidRPr="009E2B8F">
              <w:rPr>
                <w:rFonts w:ascii="Simplified Arabic" w:eastAsia="SimSun" w:hAnsi="Simplified Arabic" w:cs="Simplified Arabic"/>
                <w:sz w:val="28"/>
                <w:szCs w:val="28"/>
                <w:rtl/>
                <w:lang w:bidi="ar-EG"/>
              </w:rPr>
              <w:t>0.7242</w:t>
            </w:r>
          </w:p>
        </w:tc>
        <w:tc>
          <w:tcPr>
            <w:tcW w:w="1706" w:type="dxa"/>
            <w:tcBorders>
              <w:top w:val="thinThickSmallGap" w:sz="24" w:space="0" w:color="auto"/>
              <w:left w:val="thinThickSmallGap" w:sz="24" w:space="0" w:color="auto"/>
              <w:bottom w:val="thinThickSmallGap" w:sz="24" w:space="0" w:color="auto"/>
              <w:right w:val="thinThickSmallGap" w:sz="24" w:space="0" w:color="auto"/>
            </w:tcBorders>
            <w:hideMark/>
          </w:tcPr>
          <w:p w14:paraId="2D93D814" w14:textId="77777777" w:rsidR="009E2B8F" w:rsidRPr="009E2B8F" w:rsidRDefault="009E2B8F" w:rsidP="009E2B8F">
            <w:pPr>
              <w:spacing w:line="276" w:lineRule="auto"/>
              <w:jc w:val="center"/>
              <w:rPr>
                <w:rFonts w:ascii="Simplified Arabic" w:eastAsia="SimSun" w:hAnsi="Simplified Arabic" w:cs="Simplified Arabic"/>
                <w:sz w:val="28"/>
                <w:szCs w:val="28"/>
                <w:lang w:bidi="ar-EG"/>
              </w:rPr>
            </w:pPr>
            <w:r w:rsidRPr="009E2B8F">
              <w:rPr>
                <w:rFonts w:ascii="Simplified Arabic" w:eastAsia="SimSun" w:hAnsi="Simplified Arabic" w:cs="Simplified Arabic"/>
                <w:sz w:val="28"/>
                <w:szCs w:val="28"/>
                <w:rtl/>
                <w:lang w:bidi="ar-EG"/>
              </w:rPr>
              <w:t>0.000</w:t>
            </w:r>
          </w:p>
        </w:tc>
      </w:tr>
      <w:tr w:rsidR="009E2B8F" w:rsidRPr="009E2B8F" w14:paraId="2CD5481A" w14:textId="77777777" w:rsidTr="00B50CEB">
        <w:trPr>
          <w:trHeight w:val="284"/>
        </w:trPr>
        <w:tc>
          <w:tcPr>
            <w:tcW w:w="1120" w:type="dxa"/>
            <w:tcBorders>
              <w:top w:val="thinThickSmallGap" w:sz="24" w:space="0" w:color="auto"/>
              <w:left w:val="thinThickSmallGap" w:sz="24" w:space="0" w:color="auto"/>
              <w:bottom w:val="thinThickSmallGap" w:sz="24" w:space="0" w:color="auto"/>
              <w:right w:val="thinThickSmallGap" w:sz="24" w:space="0" w:color="auto"/>
            </w:tcBorders>
            <w:shd w:val="clear" w:color="auto" w:fill="C6D9F1" w:themeFill="text2" w:themeFillTint="33"/>
            <w:hideMark/>
          </w:tcPr>
          <w:p w14:paraId="6002DC96" w14:textId="77777777" w:rsidR="009E2B8F" w:rsidRPr="009E2B8F" w:rsidRDefault="009E2B8F" w:rsidP="009E2B8F">
            <w:pPr>
              <w:spacing w:line="276" w:lineRule="auto"/>
              <w:jc w:val="center"/>
              <w:rPr>
                <w:rFonts w:ascii="Simplified Arabic" w:eastAsia="SimSun" w:hAnsi="Simplified Arabic" w:cs="Simplified Arabic"/>
                <w:b/>
                <w:bCs/>
                <w:sz w:val="28"/>
                <w:szCs w:val="28"/>
                <w:lang w:bidi="ar-EG"/>
              </w:rPr>
            </w:pPr>
            <w:r w:rsidRPr="009E2B8F">
              <w:rPr>
                <w:rFonts w:ascii="Simplified Arabic" w:eastAsia="SimSun" w:hAnsi="Simplified Arabic" w:cs="Simplified Arabic"/>
                <w:b/>
                <w:bCs/>
                <w:sz w:val="28"/>
                <w:szCs w:val="28"/>
                <w:rtl/>
                <w:lang w:bidi="ar-EG"/>
              </w:rPr>
              <w:t>2</w:t>
            </w:r>
          </w:p>
        </w:tc>
        <w:tc>
          <w:tcPr>
            <w:tcW w:w="4423" w:type="dxa"/>
            <w:tcBorders>
              <w:top w:val="thinThickSmallGap" w:sz="24" w:space="0" w:color="auto"/>
              <w:left w:val="thinThickSmallGap" w:sz="24" w:space="0" w:color="auto"/>
              <w:bottom w:val="thinThickSmallGap" w:sz="24" w:space="0" w:color="auto"/>
              <w:right w:val="thinThickSmallGap" w:sz="24" w:space="0" w:color="auto"/>
            </w:tcBorders>
            <w:hideMark/>
          </w:tcPr>
          <w:p w14:paraId="68D54161" w14:textId="77777777" w:rsidR="009E2B8F" w:rsidRPr="009E2B8F" w:rsidRDefault="009E2B8F" w:rsidP="009E2B8F">
            <w:pPr>
              <w:spacing w:line="276" w:lineRule="auto"/>
              <w:jc w:val="both"/>
              <w:rPr>
                <w:rFonts w:ascii="Simplified Arabic" w:eastAsia="SimSun" w:hAnsi="Simplified Arabic" w:cs="Simplified Arabic"/>
                <w:sz w:val="28"/>
                <w:szCs w:val="28"/>
                <w:lang w:bidi="ar-EG"/>
              </w:rPr>
            </w:pPr>
            <w:r w:rsidRPr="009E2B8F">
              <w:rPr>
                <w:rFonts w:ascii="Simplified Arabic" w:eastAsia="SimSun" w:hAnsi="Simplified Arabic" w:cs="Simplified Arabic"/>
                <w:sz w:val="28"/>
                <w:szCs w:val="28"/>
                <w:rtl/>
                <w:lang w:bidi="ar-EG"/>
              </w:rPr>
              <w:t>توجد علاقة جوهرية بين الرقابة الداخلية في مؤسسات التمويل متناهي الصغر وزيادة رأس مال المشروع والحد من الفقر المتعدد الأبعاد .</w:t>
            </w:r>
          </w:p>
        </w:tc>
        <w:tc>
          <w:tcPr>
            <w:tcW w:w="1822" w:type="dxa"/>
            <w:tcBorders>
              <w:top w:val="thinThickSmallGap" w:sz="24" w:space="0" w:color="auto"/>
              <w:left w:val="thinThickSmallGap" w:sz="24" w:space="0" w:color="auto"/>
              <w:bottom w:val="thinThickSmallGap" w:sz="24" w:space="0" w:color="auto"/>
              <w:right w:val="thinThickSmallGap" w:sz="24" w:space="0" w:color="auto"/>
            </w:tcBorders>
            <w:hideMark/>
          </w:tcPr>
          <w:p w14:paraId="583A0CBD" w14:textId="77777777" w:rsidR="009E2B8F" w:rsidRPr="009E2B8F" w:rsidRDefault="009E2B8F" w:rsidP="009E2B8F">
            <w:pPr>
              <w:spacing w:line="276" w:lineRule="auto"/>
              <w:jc w:val="center"/>
              <w:rPr>
                <w:rFonts w:ascii="Simplified Arabic" w:eastAsia="SimSun" w:hAnsi="Simplified Arabic" w:cs="Simplified Arabic"/>
                <w:sz w:val="28"/>
                <w:szCs w:val="28"/>
                <w:lang w:bidi="ar-EG"/>
              </w:rPr>
            </w:pPr>
            <w:r w:rsidRPr="009E2B8F">
              <w:rPr>
                <w:rFonts w:ascii="Simplified Arabic" w:eastAsia="SimSun" w:hAnsi="Simplified Arabic" w:cs="Simplified Arabic"/>
                <w:sz w:val="28"/>
                <w:szCs w:val="28"/>
                <w:rtl/>
                <w:lang w:bidi="ar-EG"/>
              </w:rPr>
              <w:t>0.764</w:t>
            </w:r>
          </w:p>
        </w:tc>
        <w:tc>
          <w:tcPr>
            <w:tcW w:w="1706" w:type="dxa"/>
            <w:tcBorders>
              <w:top w:val="thinThickSmallGap" w:sz="24" w:space="0" w:color="auto"/>
              <w:left w:val="thinThickSmallGap" w:sz="24" w:space="0" w:color="auto"/>
              <w:bottom w:val="thinThickSmallGap" w:sz="24" w:space="0" w:color="auto"/>
              <w:right w:val="thinThickSmallGap" w:sz="24" w:space="0" w:color="auto"/>
            </w:tcBorders>
            <w:hideMark/>
          </w:tcPr>
          <w:p w14:paraId="46079B15" w14:textId="77777777" w:rsidR="009E2B8F" w:rsidRPr="009E2B8F" w:rsidRDefault="009E2B8F" w:rsidP="009E2B8F">
            <w:pPr>
              <w:spacing w:line="276" w:lineRule="auto"/>
              <w:jc w:val="center"/>
              <w:rPr>
                <w:rFonts w:ascii="Simplified Arabic" w:eastAsia="SimSun" w:hAnsi="Simplified Arabic" w:cs="Simplified Arabic"/>
                <w:sz w:val="28"/>
                <w:szCs w:val="28"/>
                <w:lang w:bidi="ar-EG"/>
              </w:rPr>
            </w:pPr>
            <w:r w:rsidRPr="009E2B8F">
              <w:rPr>
                <w:rFonts w:ascii="Simplified Arabic" w:eastAsia="SimSun" w:hAnsi="Simplified Arabic" w:cs="Simplified Arabic"/>
                <w:sz w:val="28"/>
                <w:szCs w:val="28"/>
                <w:rtl/>
                <w:lang w:bidi="ar-EG"/>
              </w:rPr>
              <w:t>0.000</w:t>
            </w:r>
          </w:p>
        </w:tc>
      </w:tr>
    </w:tbl>
    <w:p w14:paraId="6EBFDBD0" w14:textId="5BDB6888" w:rsidR="000B2BD1" w:rsidRDefault="000B2BD1" w:rsidP="009E2B8F">
      <w:pPr>
        <w:spacing w:after="0" w:line="276" w:lineRule="auto"/>
        <w:jc w:val="both"/>
        <w:rPr>
          <w:rFonts w:ascii="Simplified Arabic" w:eastAsia="Calibri" w:hAnsi="Simplified Arabic" w:cs="Simplified Arabic"/>
          <w:b/>
          <w:bCs/>
          <w:sz w:val="32"/>
          <w:szCs w:val="32"/>
          <w:u w:val="single"/>
          <w:rtl/>
          <w:lang w:bidi="ar-EG"/>
        </w:rPr>
      </w:pPr>
      <w:r>
        <w:rPr>
          <w:rFonts w:ascii="Simplified Arabic" w:eastAsia="Calibri" w:hAnsi="Simplified Arabic" w:cs="Simplified Arabic" w:hint="cs"/>
          <w:sz w:val="28"/>
          <w:szCs w:val="28"/>
          <w:rtl/>
          <w:lang w:bidi="ar-EG"/>
        </w:rPr>
        <w:t>المصدر:اعداد الباحث من واقع الدراسة الميدانية</w:t>
      </w:r>
    </w:p>
    <w:p w14:paraId="0D3BCE43" w14:textId="208D7B4C" w:rsidR="009E2B8F" w:rsidRPr="009E2B8F" w:rsidRDefault="009E2B8F" w:rsidP="009E2B8F">
      <w:pPr>
        <w:spacing w:after="0" w:line="276" w:lineRule="auto"/>
        <w:jc w:val="both"/>
        <w:rPr>
          <w:rFonts w:ascii="Simplified Arabic" w:eastAsia="Calibri" w:hAnsi="Simplified Arabic" w:cs="Simplified Arabic"/>
          <w:b/>
          <w:bCs/>
          <w:sz w:val="32"/>
          <w:szCs w:val="32"/>
          <w:u w:val="single"/>
          <w:lang w:bidi="ar-EG"/>
        </w:rPr>
      </w:pPr>
      <w:r w:rsidRPr="009E2B8F">
        <w:rPr>
          <w:rFonts w:ascii="Simplified Arabic" w:eastAsia="Calibri" w:hAnsi="Simplified Arabic" w:cs="Simplified Arabic"/>
          <w:b/>
          <w:bCs/>
          <w:sz w:val="32"/>
          <w:szCs w:val="32"/>
          <w:u w:val="single"/>
          <w:rtl/>
          <w:lang w:bidi="ar-EG"/>
        </w:rPr>
        <w:t xml:space="preserve">خامساً: ثبات الاستبانة: </w:t>
      </w:r>
    </w:p>
    <w:p w14:paraId="696AE2BF" w14:textId="2EB0F24B" w:rsidR="00D95F07" w:rsidRPr="009E2B8F" w:rsidRDefault="009E2B8F" w:rsidP="00DE709F">
      <w:pPr>
        <w:spacing w:after="0" w:line="276" w:lineRule="auto"/>
        <w:jc w:val="both"/>
        <w:rPr>
          <w:rFonts w:ascii="Simplified Arabic" w:eastAsia="Calibri" w:hAnsi="Simplified Arabic" w:cs="Simplified Arabic"/>
          <w:sz w:val="28"/>
          <w:szCs w:val="28"/>
          <w:rtl/>
          <w:lang w:bidi="ar-EG"/>
        </w:rPr>
      </w:pPr>
      <w:r w:rsidRPr="009E2B8F">
        <w:rPr>
          <w:rFonts w:ascii="Simplified Arabic" w:eastAsia="Calibri" w:hAnsi="Simplified Arabic" w:cs="Simplified Arabic"/>
          <w:sz w:val="28"/>
          <w:szCs w:val="28"/>
          <w:rtl/>
          <w:lang w:bidi="ar-EG"/>
        </w:rPr>
        <w:t xml:space="preserve">        </w:t>
      </w:r>
      <w:r w:rsidRPr="00DE709F">
        <w:rPr>
          <w:rFonts w:ascii="Simplified Arabic" w:eastAsia="Calibri" w:hAnsi="Simplified Arabic" w:cs="Simplified Arabic"/>
          <w:sz w:val="24"/>
          <w:szCs w:val="24"/>
          <w:rtl/>
          <w:lang w:bidi="ar-EG"/>
        </w:rPr>
        <w:t>يعنى ثبات الاستبانة التأكد من أن الاجابة ستكون واحدة تقريباً لو تكرر تطبيقها على الأشخاص نفسهم في وقت آخر، وقد تم استخدام طريقة ألفا ثبات وصدق الاستبانة، حيث يوضح الجدول رقم 3 معاملات ألفا كرونباخ لكل محور من محاور الاستبانة</w:t>
      </w:r>
      <w:r w:rsidRPr="009E2B8F">
        <w:rPr>
          <w:rFonts w:ascii="Simplified Arabic" w:eastAsia="Calibri" w:hAnsi="Simplified Arabic" w:cs="Simplified Arabic"/>
          <w:sz w:val="28"/>
          <w:szCs w:val="28"/>
          <w:rtl/>
          <w:lang w:bidi="ar-EG"/>
        </w:rPr>
        <w:t>.</w:t>
      </w:r>
    </w:p>
    <w:p w14:paraId="1036E2B6" w14:textId="77777777" w:rsidR="009E2B8F" w:rsidRPr="009E2B8F" w:rsidRDefault="009E2B8F" w:rsidP="009E2B8F">
      <w:pPr>
        <w:spacing w:after="0" w:line="276" w:lineRule="auto"/>
        <w:jc w:val="both"/>
        <w:rPr>
          <w:rFonts w:ascii="Simplified Arabic" w:eastAsia="Calibri" w:hAnsi="Simplified Arabic" w:cs="Simplified Arabic"/>
          <w:b/>
          <w:bCs/>
          <w:sz w:val="28"/>
          <w:szCs w:val="28"/>
          <w:rtl/>
          <w:lang w:bidi="ar-EG"/>
        </w:rPr>
      </w:pPr>
      <w:r w:rsidRPr="009E2B8F">
        <w:rPr>
          <w:rFonts w:ascii="Simplified Arabic" w:eastAsia="Calibri" w:hAnsi="Simplified Arabic" w:cs="Simplified Arabic"/>
          <w:b/>
          <w:bCs/>
          <w:sz w:val="28"/>
          <w:szCs w:val="28"/>
          <w:rtl/>
          <w:lang w:bidi="ar-EG"/>
        </w:rPr>
        <w:t xml:space="preserve">جدول رقم (3) معامل ألفا كرونباخ لقياس ثبات الاستبانة: </w:t>
      </w:r>
    </w:p>
    <w:tbl>
      <w:tblPr>
        <w:tblStyle w:val="1"/>
        <w:tblpPr w:leftFromText="180" w:rightFromText="180" w:vertAnchor="text" w:horzAnchor="margin" w:tblpXSpec="center" w:tblpY="162"/>
        <w:bidiVisual/>
        <w:tblW w:w="9464"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813"/>
        <w:gridCol w:w="5497"/>
        <w:gridCol w:w="888"/>
        <w:gridCol w:w="1273"/>
        <w:gridCol w:w="993"/>
      </w:tblGrid>
      <w:tr w:rsidR="009E2B8F" w:rsidRPr="009E2B8F" w14:paraId="420A00DC" w14:textId="77777777" w:rsidTr="009E2B8F">
        <w:tc>
          <w:tcPr>
            <w:tcW w:w="813" w:type="dxa"/>
            <w:tcBorders>
              <w:top w:val="thinThickSmallGap" w:sz="24" w:space="0" w:color="auto"/>
              <w:left w:val="thinThickSmallGap" w:sz="24" w:space="0" w:color="auto"/>
              <w:bottom w:val="thinThickSmallGap" w:sz="24" w:space="0" w:color="auto"/>
              <w:right w:val="thinThickSmallGap" w:sz="24" w:space="0" w:color="auto"/>
            </w:tcBorders>
            <w:shd w:val="clear" w:color="auto" w:fill="C6D9F1" w:themeFill="text2" w:themeFillTint="33"/>
            <w:hideMark/>
          </w:tcPr>
          <w:p w14:paraId="24A4244E" w14:textId="77777777" w:rsidR="009E2B8F" w:rsidRPr="009E2B8F" w:rsidRDefault="009E2B8F" w:rsidP="009E2B8F">
            <w:pPr>
              <w:spacing w:line="276" w:lineRule="auto"/>
              <w:jc w:val="center"/>
              <w:rPr>
                <w:rFonts w:ascii="Simplified Arabic" w:eastAsia="SimSun" w:hAnsi="Simplified Arabic" w:cs="Simplified Arabic"/>
                <w:sz w:val="28"/>
                <w:szCs w:val="28"/>
                <w:lang w:bidi="ar-EG"/>
              </w:rPr>
            </w:pPr>
            <w:r w:rsidRPr="009E2B8F">
              <w:rPr>
                <w:rFonts w:ascii="Simplified Arabic" w:eastAsia="SimSun" w:hAnsi="Simplified Arabic" w:cs="Simplified Arabic"/>
                <w:sz w:val="28"/>
                <w:szCs w:val="28"/>
                <w:rtl/>
                <w:lang w:bidi="ar-EG"/>
              </w:rPr>
              <w:t>م</w:t>
            </w:r>
          </w:p>
        </w:tc>
        <w:tc>
          <w:tcPr>
            <w:tcW w:w="5497" w:type="dxa"/>
            <w:tcBorders>
              <w:top w:val="thinThickSmallGap" w:sz="24" w:space="0" w:color="auto"/>
              <w:left w:val="thinThickSmallGap" w:sz="24" w:space="0" w:color="auto"/>
              <w:bottom w:val="thinThickSmallGap" w:sz="24" w:space="0" w:color="auto"/>
              <w:right w:val="thinThickSmallGap" w:sz="24" w:space="0" w:color="auto"/>
            </w:tcBorders>
            <w:shd w:val="clear" w:color="auto" w:fill="C6D9F1" w:themeFill="text2" w:themeFillTint="33"/>
            <w:hideMark/>
          </w:tcPr>
          <w:p w14:paraId="4811830D" w14:textId="77777777" w:rsidR="009E2B8F" w:rsidRPr="009E2B8F" w:rsidRDefault="009E2B8F" w:rsidP="009E2B8F">
            <w:pPr>
              <w:spacing w:line="276" w:lineRule="auto"/>
              <w:jc w:val="center"/>
              <w:rPr>
                <w:rFonts w:ascii="Simplified Arabic" w:eastAsia="SimSun" w:hAnsi="Simplified Arabic" w:cs="Simplified Arabic"/>
                <w:b/>
                <w:bCs/>
                <w:sz w:val="28"/>
                <w:szCs w:val="28"/>
                <w:lang w:bidi="ar-EG"/>
              </w:rPr>
            </w:pPr>
            <w:r w:rsidRPr="009E2B8F">
              <w:rPr>
                <w:rFonts w:ascii="Simplified Arabic" w:eastAsia="SimSun" w:hAnsi="Simplified Arabic" w:cs="Simplified Arabic"/>
                <w:b/>
                <w:bCs/>
                <w:sz w:val="28"/>
                <w:szCs w:val="28"/>
                <w:rtl/>
                <w:lang w:bidi="ar-EG"/>
              </w:rPr>
              <w:t>المحور</w:t>
            </w:r>
          </w:p>
        </w:tc>
        <w:tc>
          <w:tcPr>
            <w:tcW w:w="888" w:type="dxa"/>
            <w:tcBorders>
              <w:top w:val="thinThickSmallGap" w:sz="24" w:space="0" w:color="auto"/>
              <w:left w:val="thinThickSmallGap" w:sz="24" w:space="0" w:color="auto"/>
              <w:bottom w:val="thinThickSmallGap" w:sz="24" w:space="0" w:color="auto"/>
              <w:right w:val="thinThickSmallGap" w:sz="24" w:space="0" w:color="auto"/>
            </w:tcBorders>
            <w:shd w:val="clear" w:color="auto" w:fill="C6D9F1" w:themeFill="text2" w:themeFillTint="33"/>
            <w:hideMark/>
          </w:tcPr>
          <w:p w14:paraId="62DD64D5" w14:textId="77777777" w:rsidR="009E2B8F" w:rsidRPr="009E2B8F" w:rsidRDefault="009E2B8F" w:rsidP="009E2B8F">
            <w:pPr>
              <w:spacing w:line="276" w:lineRule="auto"/>
              <w:jc w:val="center"/>
              <w:rPr>
                <w:rFonts w:ascii="Simplified Arabic" w:eastAsia="SimSun" w:hAnsi="Simplified Arabic" w:cs="Simplified Arabic"/>
                <w:b/>
                <w:bCs/>
                <w:sz w:val="28"/>
                <w:szCs w:val="28"/>
                <w:lang w:bidi="ar-EG"/>
              </w:rPr>
            </w:pPr>
            <w:r w:rsidRPr="009E2B8F">
              <w:rPr>
                <w:rFonts w:ascii="Simplified Arabic" w:eastAsia="SimSun" w:hAnsi="Simplified Arabic" w:cs="Simplified Arabic"/>
                <w:b/>
                <w:bCs/>
                <w:sz w:val="28"/>
                <w:szCs w:val="28"/>
                <w:rtl/>
                <w:lang w:bidi="ar-EG"/>
              </w:rPr>
              <w:t>الفقرات</w:t>
            </w:r>
          </w:p>
        </w:tc>
        <w:tc>
          <w:tcPr>
            <w:tcW w:w="1273" w:type="dxa"/>
            <w:tcBorders>
              <w:top w:val="thinThickSmallGap" w:sz="24" w:space="0" w:color="auto"/>
              <w:left w:val="thinThickSmallGap" w:sz="24" w:space="0" w:color="auto"/>
              <w:bottom w:val="thinThickSmallGap" w:sz="24" w:space="0" w:color="auto"/>
              <w:right w:val="thinThickSmallGap" w:sz="24" w:space="0" w:color="auto"/>
            </w:tcBorders>
            <w:shd w:val="clear" w:color="auto" w:fill="C6D9F1" w:themeFill="text2" w:themeFillTint="33"/>
            <w:hideMark/>
          </w:tcPr>
          <w:p w14:paraId="62723AC9" w14:textId="77777777" w:rsidR="009E2B8F" w:rsidRPr="009E2B8F" w:rsidRDefault="009E2B8F" w:rsidP="009E2B8F">
            <w:pPr>
              <w:spacing w:line="276" w:lineRule="auto"/>
              <w:jc w:val="center"/>
              <w:rPr>
                <w:rFonts w:ascii="Simplified Arabic" w:eastAsia="SimSun" w:hAnsi="Simplified Arabic" w:cs="Simplified Arabic"/>
                <w:b/>
                <w:bCs/>
                <w:sz w:val="28"/>
                <w:szCs w:val="28"/>
                <w:lang w:bidi="ar-EG"/>
              </w:rPr>
            </w:pPr>
            <w:r w:rsidRPr="009E2B8F">
              <w:rPr>
                <w:rFonts w:ascii="Simplified Arabic" w:eastAsia="SimSun" w:hAnsi="Simplified Arabic" w:cs="Simplified Arabic"/>
                <w:b/>
                <w:bCs/>
                <w:sz w:val="28"/>
                <w:szCs w:val="28"/>
                <w:rtl/>
                <w:lang w:bidi="ar-EG"/>
              </w:rPr>
              <w:t>ألفا الثبات</w:t>
            </w:r>
          </w:p>
        </w:tc>
        <w:tc>
          <w:tcPr>
            <w:tcW w:w="993" w:type="dxa"/>
            <w:tcBorders>
              <w:top w:val="thinThickSmallGap" w:sz="24" w:space="0" w:color="auto"/>
              <w:left w:val="thinThickSmallGap" w:sz="24" w:space="0" w:color="auto"/>
              <w:bottom w:val="thinThickSmallGap" w:sz="24" w:space="0" w:color="auto"/>
              <w:right w:val="thinThickSmallGap" w:sz="24" w:space="0" w:color="auto"/>
            </w:tcBorders>
            <w:shd w:val="clear" w:color="auto" w:fill="C6D9F1" w:themeFill="text2" w:themeFillTint="33"/>
            <w:hideMark/>
          </w:tcPr>
          <w:p w14:paraId="53461114" w14:textId="77777777" w:rsidR="009E2B8F" w:rsidRPr="009E2B8F" w:rsidRDefault="009E2B8F" w:rsidP="009E2B8F">
            <w:pPr>
              <w:spacing w:line="276" w:lineRule="auto"/>
              <w:jc w:val="center"/>
              <w:rPr>
                <w:rFonts w:ascii="Simplified Arabic" w:eastAsia="SimSun" w:hAnsi="Simplified Arabic" w:cs="Simplified Arabic"/>
                <w:b/>
                <w:bCs/>
                <w:sz w:val="28"/>
                <w:szCs w:val="28"/>
                <w:lang w:bidi="ar-EG"/>
              </w:rPr>
            </w:pPr>
            <w:r w:rsidRPr="009E2B8F">
              <w:rPr>
                <w:rFonts w:ascii="Simplified Arabic" w:eastAsia="SimSun" w:hAnsi="Simplified Arabic" w:cs="Simplified Arabic"/>
                <w:b/>
                <w:bCs/>
                <w:sz w:val="28"/>
                <w:szCs w:val="28"/>
                <w:rtl/>
                <w:lang w:bidi="ar-EG"/>
              </w:rPr>
              <w:t>الصدق</w:t>
            </w:r>
          </w:p>
        </w:tc>
      </w:tr>
      <w:tr w:rsidR="009E2B8F" w:rsidRPr="009E2B8F" w14:paraId="4C1E0612" w14:textId="77777777" w:rsidTr="009E2B8F">
        <w:trPr>
          <w:trHeight w:val="344"/>
        </w:trPr>
        <w:tc>
          <w:tcPr>
            <w:tcW w:w="813" w:type="dxa"/>
            <w:tcBorders>
              <w:top w:val="thinThickSmallGap" w:sz="24" w:space="0" w:color="auto"/>
              <w:left w:val="thinThickSmallGap" w:sz="24" w:space="0" w:color="auto"/>
              <w:bottom w:val="thinThickSmallGap" w:sz="24" w:space="0" w:color="auto"/>
              <w:right w:val="thinThickSmallGap" w:sz="24" w:space="0" w:color="auto"/>
            </w:tcBorders>
            <w:shd w:val="clear" w:color="auto" w:fill="C6D9F1" w:themeFill="text2" w:themeFillTint="33"/>
            <w:hideMark/>
          </w:tcPr>
          <w:p w14:paraId="14CFD489" w14:textId="77777777" w:rsidR="009E2B8F" w:rsidRPr="009E2B8F" w:rsidRDefault="009E2B8F" w:rsidP="009E2B8F">
            <w:pPr>
              <w:spacing w:line="276" w:lineRule="auto"/>
              <w:jc w:val="center"/>
              <w:rPr>
                <w:rFonts w:ascii="Simplified Arabic" w:eastAsia="SimSun" w:hAnsi="Simplified Arabic" w:cs="Simplified Arabic"/>
                <w:b/>
                <w:bCs/>
                <w:sz w:val="28"/>
                <w:szCs w:val="28"/>
                <w:lang w:bidi="ar-EG"/>
              </w:rPr>
            </w:pPr>
            <w:r w:rsidRPr="009E2B8F">
              <w:rPr>
                <w:rFonts w:ascii="Simplified Arabic" w:eastAsia="SimSun" w:hAnsi="Simplified Arabic" w:cs="Simplified Arabic"/>
                <w:b/>
                <w:bCs/>
                <w:sz w:val="28"/>
                <w:szCs w:val="28"/>
                <w:rtl/>
                <w:lang w:bidi="ar-EG"/>
              </w:rPr>
              <w:t>1</w:t>
            </w:r>
          </w:p>
        </w:tc>
        <w:tc>
          <w:tcPr>
            <w:tcW w:w="5497" w:type="dxa"/>
            <w:tcBorders>
              <w:top w:val="thinThickSmallGap" w:sz="24" w:space="0" w:color="auto"/>
              <w:left w:val="thinThickSmallGap" w:sz="24" w:space="0" w:color="auto"/>
              <w:bottom w:val="thinThickSmallGap" w:sz="24" w:space="0" w:color="auto"/>
              <w:right w:val="thinThickSmallGap" w:sz="24" w:space="0" w:color="auto"/>
            </w:tcBorders>
            <w:hideMark/>
          </w:tcPr>
          <w:p w14:paraId="041952BB" w14:textId="77777777" w:rsidR="009E2B8F" w:rsidRPr="009E2B8F" w:rsidRDefault="009E2B8F" w:rsidP="009E2B8F">
            <w:pPr>
              <w:spacing w:line="276" w:lineRule="auto"/>
              <w:jc w:val="both"/>
              <w:rPr>
                <w:rFonts w:ascii="Times New Roman" w:eastAsia="SimSun" w:hAnsi="Times New Roman" w:cs="Simplified Arabic"/>
                <w:sz w:val="28"/>
                <w:szCs w:val="28"/>
              </w:rPr>
            </w:pPr>
            <w:r w:rsidRPr="009E2B8F">
              <w:rPr>
                <w:rFonts w:ascii="Simplified Arabic" w:eastAsia="SimSun" w:hAnsi="Simplified Arabic" w:cs="Simplified Arabic"/>
                <w:sz w:val="28"/>
                <w:szCs w:val="28"/>
                <w:rtl/>
                <w:lang w:bidi="ar-EG"/>
              </w:rPr>
              <w:t>لا توجد علاقة جوهرية بين الرقابة الداخلية في مؤسسات التمويل متناهي الصغر ودخل الفئة المستهدفة، المستوى الصحي والتعليمي للأسرة، ومستوى سكن الأسرة.</w:t>
            </w:r>
          </w:p>
        </w:tc>
        <w:tc>
          <w:tcPr>
            <w:tcW w:w="888" w:type="dxa"/>
            <w:tcBorders>
              <w:top w:val="thinThickSmallGap" w:sz="24" w:space="0" w:color="auto"/>
              <w:left w:val="thinThickSmallGap" w:sz="24" w:space="0" w:color="auto"/>
              <w:bottom w:val="thinThickSmallGap" w:sz="24" w:space="0" w:color="auto"/>
              <w:right w:val="thinThickSmallGap" w:sz="24" w:space="0" w:color="auto"/>
            </w:tcBorders>
            <w:hideMark/>
          </w:tcPr>
          <w:p w14:paraId="5A8783EF" w14:textId="77777777" w:rsidR="009E2B8F" w:rsidRPr="009E2B8F" w:rsidRDefault="009E2B8F" w:rsidP="009E2B8F">
            <w:pPr>
              <w:spacing w:line="276" w:lineRule="auto"/>
              <w:jc w:val="center"/>
              <w:rPr>
                <w:rFonts w:ascii="Simplified Arabic" w:eastAsia="SimSun" w:hAnsi="Simplified Arabic" w:cs="Simplified Arabic"/>
                <w:sz w:val="28"/>
                <w:szCs w:val="28"/>
                <w:lang w:bidi="ar-EG"/>
              </w:rPr>
            </w:pPr>
            <w:r w:rsidRPr="009E2B8F">
              <w:rPr>
                <w:rFonts w:ascii="Simplified Arabic" w:eastAsia="SimSun" w:hAnsi="Simplified Arabic" w:cs="Simplified Arabic"/>
                <w:sz w:val="28"/>
                <w:szCs w:val="28"/>
                <w:rtl/>
                <w:lang w:bidi="ar-EG"/>
              </w:rPr>
              <w:t>12</w:t>
            </w:r>
          </w:p>
        </w:tc>
        <w:tc>
          <w:tcPr>
            <w:tcW w:w="1273" w:type="dxa"/>
            <w:tcBorders>
              <w:top w:val="thinThickSmallGap" w:sz="24" w:space="0" w:color="auto"/>
              <w:left w:val="thinThickSmallGap" w:sz="24" w:space="0" w:color="auto"/>
              <w:bottom w:val="thinThickSmallGap" w:sz="24" w:space="0" w:color="auto"/>
              <w:right w:val="thinThickSmallGap" w:sz="24" w:space="0" w:color="auto"/>
            </w:tcBorders>
            <w:hideMark/>
          </w:tcPr>
          <w:p w14:paraId="1BDD43EA" w14:textId="77777777" w:rsidR="009E2B8F" w:rsidRPr="009E2B8F" w:rsidRDefault="009E2B8F" w:rsidP="009E2B8F">
            <w:pPr>
              <w:spacing w:line="276" w:lineRule="auto"/>
              <w:jc w:val="center"/>
              <w:rPr>
                <w:rFonts w:ascii="Simplified Arabic" w:eastAsia="SimSun" w:hAnsi="Simplified Arabic" w:cs="Simplified Arabic"/>
                <w:sz w:val="28"/>
                <w:szCs w:val="28"/>
                <w:lang w:bidi="ar-EG"/>
              </w:rPr>
            </w:pPr>
            <w:r w:rsidRPr="009E2B8F">
              <w:rPr>
                <w:rFonts w:ascii="Simplified Arabic" w:eastAsia="SimSun" w:hAnsi="Simplified Arabic" w:cs="Simplified Arabic"/>
                <w:sz w:val="28"/>
                <w:szCs w:val="28"/>
                <w:rtl/>
                <w:lang w:bidi="ar-EG"/>
              </w:rPr>
              <w:t>0.732</w:t>
            </w:r>
          </w:p>
        </w:tc>
        <w:tc>
          <w:tcPr>
            <w:tcW w:w="993" w:type="dxa"/>
            <w:tcBorders>
              <w:top w:val="thinThickSmallGap" w:sz="24" w:space="0" w:color="auto"/>
              <w:left w:val="thinThickSmallGap" w:sz="24" w:space="0" w:color="auto"/>
              <w:bottom w:val="thinThickSmallGap" w:sz="24" w:space="0" w:color="auto"/>
              <w:right w:val="thinThickSmallGap" w:sz="24" w:space="0" w:color="auto"/>
            </w:tcBorders>
            <w:hideMark/>
          </w:tcPr>
          <w:p w14:paraId="1283248E" w14:textId="77777777" w:rsidR="009E2B8F" w:rsidRPr="009E2B8F" w:rsidRDefault="009E2B8F" w:rsidP="009E2B8F">
            <w:pPr>
              <w:spacing w:line="276" w:lineRule="auto"/>
              <w:jc w:val="center"/>
              <w:rPr>
                <w:rFonts w:ascii="Simplified Arabic" w:eastAsia="SimSun" w:hAnsi="Simplified Arabic" w:cs="Simplified Arabic"/>
                <w:sz w:val="28"/>
                <w:szCs w:val="28"/>
                <w:lang w:bidi="ar-EG"/>
              </w:rPr>
            </w:pPr>
            <w:r w:rsidRPr="009E2B8F">
              <w:rPr>
                <w:rFonts w:ascii="Simplified Arabic" w:eastAsia="SimSun" w:hAnsi="Simplified Arabic" w:cs="Simplified Arabic"/>
                <w:sz w:val="28"/>
                <w:szCs w:val="28"/>
                <w:rtl/>
                <w:lang w:bidi="ar-EG"/>
              </w:rPr>
              <w:t>0.841</w:t>
            </w:r>
          </w:p>
        </w:tc>
      </w:tr>
      <w:tr w:rsidR="009E2B8F" w:rsidRPr="009E2B8F" w14:paraId="68984E24" w14:textId="77777777" w:rsidTr="009E2B8F">
        <w:trPr>
          <w:trHeight w:val="156"/>
        </w:trPr>
        <w:tc>
          <w:tcPr>
            <w:tcW w:w="813" w:type="dxa"/>
            <w:tcBorders>
              <w:top w:val="thinThickSmallGap" w:sz="24" w:space="0" w:color="auto"/>
              <w:left w:val="thinThickSmallGap" w:sz="24" w:space="0" w:color="auto"/>
              <w:bottom w:val="thinThickSmallGap" w:sz="24" w:space="0" w:color="auto"/>
              <w:right w:val="thinThickSmallGap" w:sz="24" w:space="0" w:color="auto"/>
            </w:tcBorders>
            <w:shd w:val="clear" w:color="auto" w:fill="C6D9F1" w:themeFill="text2" w:themeFillTint="33"/>
            <w:hideMark/>
          </w:tcPr>
          <w:p w14:paraId="36DBBA01" w14:textId="77777777" w:rsidR="009E2B8F" w:rsidRPr="009E2B8F" w:rsidRDefault="009E2B8F" w:rsidP="009E2B8F">
            <w:pPr>
              <w:spacing w:line="276" w:lineRule="auto"/>
              <w:jc w:val="center"/>
              <w:rPr>
                <w:rFonts w:ascii="Simplified Arabic" w:eastAsia="SimSun" w:hAnsi="Simplified Arabic" w:cs="Simplified Arabic"/>
                <w:b/>
                <w:bCs/>
                <w:sz w:val="28"/>
                <w:szCs w:val="28"/>
                <w:lang w:bidi="ar-EG"/>
              </w:rPr>
            </w:pPr>
            <w:r w:rsidRPr="009E2B8F">
              <w:rPr>
                <w:rFonts w:ascii="Simplified Arabic" w:eastAsia="SimSun" w:hAnsi="Simplified Arabic" w:cs="Simplified Arabic"/>
                <w:b/>
                <w:bCs/>
                <w:sz w:val="28"/>
                <w:szCs w:val="28"/>
                <w:rtl/>
                <w:lang w:bidi="ar-EG"/>
              </w:rPr>
              <w:t>2</w:t>
            </w:r>
          </w:p>
        </w:tc>
        <w:tc>
          <w:tcPr>
            <w:tcW w:w="5497" w:type="dxa"/>
            <w:tcBorders>
              <w:top w:val="thinThickSmallGap" w:sz="24" w:space="0" w:color="auto"/>
              <w:left w:val="thinThickSmallGap" w:sz="24" w:space="0" w:color="auto"/>
              <w:bottom w:val="thinThickSmallGap" w:sz="24" w:space="0" w:color="auto"/>
              <w:right w:val="thinThickSmallGap" w:sz="24" w:space="0" w:color="auto"/>
            </w:tcBorders>
            <w:hideMark/>
          </w:tcPr>
          <w:p w14:paraId="267B8D8F" w14:textId="77777777" w:rsidR="009E2B8F" w:rsidRPr="009E2B8F" w:rsidRDefault="009E2B8F" w:rsidP="009E2B8F">
            <w:pPr>
              <w:spacing w:line="276" w:lineRule="auto"/>
              <w:jc w:val="both"/>
              <w:rPr>
                <w:rFonts w:ascii="Simplified Arabic" w:eastAsia="SimSun" w:hAnsi="Simplified Arabic" w:cs="Simplified Arabic"/>
                <w:sz w:val="28"/>
                <w:szCs w:val="28"/>
                <w:lang w:bidi="ar-EG"/>
              </w:rPr>
            </w:pPr>
            <w:r w:rsidRPr="009E2B8F">
              <w:rPr>
                <w:rFonts w:ascii="Simplified Arabic" w:eastAsia="SimSun" w:hAnsi="Simplified Arabic" w:cs="Simplified Arabic"/>
                <w:sz w:val="28"/>
                <w:szCs w:val="28"/>
                <w:rtl/>
                <w:lang w:bidi="ar-EG"/>
              </w:rPr>
              <w:t>توجد علاقة جوهرية بين الرقابة الداخلية في مؤسسات التمويل متناهي الصغر وزيادة رأس مال المشروع والحد من الفقر المتعدد الأبعاد .</w:t>
            </w:r>
          </w:p>
        </w:tc>
        <w:tc>
          <w:tcPr>
            <w:tcW w:w="888" w:type="dxa"/>
            <w:tcBorders>
              <w:top w:val="thinThickSmallGap" w:sz="24" w:space="0" w:color="auto"/>
              <w:left w:val="thinThickSmallGap" w:sz="24" w:space="0" w:color="auto"/>
              <w:bottom w:val="thinThickSmallGap" w:sz="24" w:space="0" w:color="auto"/>
              <w:right w:val="thinThickSmallGap" w:sz="24" w:space="0" w:color="auto"/>
            </w:tcBorders>
            <w:hideMark/>
          </w:tcPr>
          <w:p w14:paraId="6CF26E94" w14:textId="77777777" w:rsidR="009E2B8F" w:rsidRPr="009E2B8F" w:rsidRDefault="009E2B8F" w:rsidP="009E2B8F">
            <w:pPr>
              <w:spacing w:line="276" w:lineRule="auto"/>
              <w:jc w:val="center"/>
              <w:rPr>
                <w:rFonts w:ascii="Simplified Arabic" w:eastAsia="SimSun" w:hAnsi="Simplified Arabic" w:cs="Simplified Arabic"/>
                <w:sz w:val="28"/>
                <w:szCs w:val="28"/>
                <w:lang w:bidi="ar-EG"/>
              </w:rPr>
            </w:pPr>
            <w:r w:rsidRPr="009E2B8F">
              <w:rPr>
                <w:rFonts w:ascii="Simplified Arabic" w:eastAsia="SimSun" w:hAnsi="Simplified Arabic" w:cs="Simplified Arabic"/>
                <w:sz w:val="28"/>
                <w:szCs w:val="28"/>
                <w:rtl/>
                <w:lang w:bidi="ar-EG"/>
              </w:rPr>
              <w:t>12</w:t>
            </w:r>
          </w:p>
        </w:tc>
        <w:tc>
          <w:tcPr>
            <w:tcW w:w="1273" w:type="dxa"/>
            <w:tcBorders>
              <w:top w:val="thinThickSmallGap" w:sz="24" w:space="0" w:color="auto"/>
              <w:left w:val="thinThickSmallGap" w:sz="24" w:space="0" w:color="auto"/>
              <w:bottom w:val="thinThickSmallGap" w:sz="24" w:space="0" w:color="auto"/>
              <w:right w:val="thinThickSmallGap" w:sz="24" w:space="0" w:color="auto"/>
            </w:tcBorders>
            <w:hideMark/>
          </w:tcPr>
          <w:p w14:paraId="2B89167B" w14:textId="77777777" w:rsidR="009E2B8F" w:rsidRPr="009E2B8F" w:rsidRDefault="009E2B8F" w:rsidP="009E2B8F">
            <w:pPr>
              <w:spacing w:line="276" w:lineRule="auto"/>
              <w:jc w:val="center"/>
              <w:rPr>
                <w:rFonts w:ascii="Simplified Arabic" w:eastAsia="SimSun" w:hAnsi="Simplified Arabic" w:cs="Simplified Arabic"/>
                <w:sz w:val="28"/>
                <w:szCs w:val="28"/>
                <w:lang w:bidi="ar-EG"/>
              </w:rPr>
            </w:pPr>
            <w:r w:rsidRPr="009E2B8F">
              <w:rPr>
                <w:rFonts w:ascii="Simplified Arabic" w:eastAsia="SimSun" w:hAnsi="Simplified Arabic" w:cs="Simplified Arabic"/>
                <w:sz w:val="28"/>
                <w:szCs w:val="28"/>
                <w:rtl/>
                <w:lang w:bidi="ar-EG"/>
              </w:rPr>
              <w:t>0.761</w:t>
            </w:r>
          </w:p>
        </w:tc>
        <w:tc>
          <w:tcPr>
            <w:tcW w:w="993" w:type="dxa"/>
            <w:tcBorders>
              <w:top w:val="thinThickSmallGap" w:sz="24" w:space="0" w:color="auto"/>
              <w:left w:val="thinThickSmallGap" w:sz="24" w:space="0" w:color="auto"/>
              <w:bottom w:val="thinThickSmallGap" w:sz="24" w:space="0" w:color="auto"/>
              <w:right w:val="thinThickSmallGap" w:sz="24" w:space="0" w:color="auto"/>
            </w:tcBorders>
            <w:hideMark/>
          </w:tcPr>
          <w:p w14:paraId="45304A1F" w14:textId="77777777" w:rsidR="009E2B8F" w:rsidRPr="009E2B8F" w:rsidRDefault="009E2B8F" w:rsidP="009E2B8F">
            <w:pPr>
              <w:spacing w:line="276" w:lineRule="auto"/>
              <w:jc w:val="center"/>
              <w:rPr>
                <w:rFonts w:ascii="Simplified Arabic" w:eastAsia="SimSun" w:hAnsi="Simplified Arabic" w:cs="Simplified Arabic"/>
                <w:sz w:val="28"/>
                <w:szCs w:val="28"/>
                <w:lang w:bidi="ar-EG"/>
              </w:rPr>
            </w:pPr>
            <w:r w:rsidRPr="009E2B8F">
              <w:rPr>
                <w:rFonts w:ascii="Simplified Arabic" w:eastAsia="SimSun" w:hAnsi="Simplified Arabic" w:cs="Simplified Arabic"/>
                <w:sz w:val="28"/>
                <w:szCs w:val="28"/>
                <w:rtl/>
                <w:lang w:bidi="ar-EG"/>
              </w:rPr>
              <w:t>0.825</w:t>
            </w:r>
          </w:p>
        </w:tc>
      </w:tr>
      <w:tr w:rsidR="009E2B8F" w:rsidRPr="009E2B8F" w14:paraId="671832A4" w14:textId="77777777" w:rsidTr="009E2B8F">
        <w:trPr>
          <w:trHeight w:val="24"/>
        </w:trPr>
        <w:tc>
          <w:tcPr>
            <w:tcW w:w="7198" w:type="dxa"/>
            <w:gridSpan w:val="3"/>
            <w:tcBorders>
              <w:top w:val="thinThickSmallGap" w:sz="24" w:space="0" w:color="auto"/>
              <w:left w:val="thinThickSmallGap" w:sz="24" w:space="0" w:color="auto"/>
              <w:bottom w:val="thinThickSmallGap" w:sz="24" w:space="0" w:color="auto"/>
              <w:right w:val="thinThickSmallGap" w:sz="24" w:space="0" w:color="auto"/>
            </w:tcBorders>
            <w:shd w:val="clear" w:color="auto" w:fill="C6D9F1" w:themeFill="text2" w:themeFillTint="33"/>
            <w:hideMark/>
          </w:tcPr>
          <w:p w14:paraId="35FAB4D6" w14:textId="77777777" w:rsidR="009E2B8F" w:rsidRPr="009E2B8F" w:rsidRDefault="009E2B8F" w:rsidP="009E2B8F">
            <w:pPr>
              <w:spacing w:line="276" w:lineRule="auto"/>
              <w:jc w:val="center"/>
              <w:rPr>
                <w:rFonts w:ascii="Simplified Arabic" w:eastAsia="SimSun" w:hAnsi="Simplified Arabic" w:cs="Simplified Arabic"/>
                <w:b/>
                <w:bCs/>
                <w:sz w:val="28"/>
                <w:szCs w:val="28"/>
                <w:lang w:bidi="ar-EG"/>
              </w:rPr>
            </w:pPr>
            <w:r w:rsidRPr="009E2B8F">
              <w:rPr>
                <w:rFonts w:ascii="Simplified Arabic" w:eastAsia="SimSun" w:hAnsi="Simplified Arabic" w:cs="Simplified Arabic"/>
                <w:b/>
                <w:bCs/>
                <w:sz w:val="28"/>
                <w:szCs w:val="28"/>
                <w:rtl/>
                <w:lang w:bidi="ar-EG"/>
              </w:rPr>
              <w:t>جميع المحاور قائمة معاً</w:t>
            </w:r>
          </w:p>
        </w:tc>
        <w:tc>
          <w:tcPr>
            <w:tcW w:w="1273" w:type="dxa"/>
            <w:tcBorders>
              <w:top w:val="thinThickSmallGap" w:sz="24" w:space="0" w:color="auto"/>
              <w:left w:val="thinThickSmallGap" w:sz="24" w:space="0" w:color="auto"/>
              <w:bottom w:val="thinThickSmallGap" w:sz="24" w:space="0" w:color="auto"/>
              <w:right w:val="thinThickSmallGap" w:sz="24" w:space="0" w:color="auto"/>
            </w:tcBorders>
            <w:shd w:val="clear" w:color="auto" w:fill="C6D9F1" w:themeFill="text2" w:themeFillTint="33"/>
            <w:hideMark/>
          </w:tcPr>
          <w:p w14:paraId="6DF855F3" w14:textId="77777777" w:rsidR="009E2B8F" w:rsidRPr="009E2B8F" w:rsidRDefault="009E2B8F" w:rsidP="009E2B8F">
            <w:pPr>
              <w:spacing w:line="276" w:lineRule="auto"/>
              <w:jc w:val="center"/>
              <w:rPr>
                <w:rFonts w:ascii="Simplified Arabic" w:eastAsia="SimSun" w:hAnsi="Simplified Arabic" w:cs="Simplified Arabic"/>
                <w:b/>
                <w:bCs/>
                <w:sz w:val="28"/>
                <w:szCs w:val="28"/>
                <w:lang w:bidi="ar-EG"/>
              </w:rPr>
            </w:pPr>
            <w:r w:rsidRPr="009E2B8F">
              <w:rPr>
                <w:rFonts w:ascii="Simplified Arabic" w:eastAsia="SimSun" w:hAnsi="Simplified Arabic" w:cs="Simplified Arabic"/>
                <w:b/>
                <w:bCs/>
                <w:sz w:val="28"/>
                <w:szCs w:val="28"/>
                <w:rtl/>
                <w:lang w:bidi="ar-EG"/>
              </w:rPr>
              <w:t>0.758</w:t>
            </w:r>
          </w:p>
        </w:tc>
        <w:tc>
          <w:tcPr>
            <w:tcW w:w="993" w:type="dxa"/>
            <w:tcBorders>
              <w:top w:val="thinThickSmallGap" w:sz="24" w:space="0" w:color="auto"/>
              <w:left w:val="thinThickSmallGap" w:sz="24" w:space="0" w:color="auto"/>
              <w:bottom w:val="thinThickSmallGap" w:sz="24" w:space="0" w:color="auto"/>
              <w:right w:val="thinThickSmallGap" w:sz="24" w:space="0" w:color="auto"/>
            </w:tcBorders>
            <w:shd w:val="clear" w:color="auto" w:fill="C6D9F1" w:themeFill="text2" w:themeFillTint="33"/>
            <w:hideMark/>
          </w:tcPr>
          <w:p w14:paraId="6B062DCE" w14:textId="77777777" w:rsidR="009E2B8F" w:rsidRPr="009E2B8F" w:rsidRDefault="009E2B8F" w:rsidP="009E2B8F">
            <w:pPr>
              <w:spacing w:line="276" w:lineRule="auto"/>
              <w:jc w:val="center"/>
              <w:rPr>
                <w:rFonts w:ascii="Simplified Arabic" w:eastAsia="SimSun" w:hAnsi="Simplified Arabic" w:cs="Simplified Arabic"/>
                <w:b/>
                <w:bCs/>
                <w:sz w:val="28"/>
                <w:szCs w:val="28"/>
                <w:lang w:bidi="ar-EG"/>
              </w:rPr>
            </w:pPr>
            <w:r w:rsidRPr="009E2B8F">
              <w:rPr>
                <w:rFonts w:ascii="Simplified Arabic" w:eastAsia="SimSun" w:hAnsi="Simplified Arabic" w:cs="Simplified Arabic"/>
                <w:b/>
                <w:bCs/>
                <w:sz w:val="28"/>
                <w:szCs w:val="28"/>
                <w:rtl/>
                <w:lang w:bidi="ar-EG"/>
              </w:rPr>
              <w:t>0.843</w:t>
            </w:r>
          </w:p>
        </w:tc>
      </w:tr>
    </w:tbl>
    <w:p w14:paraId="54A25B82" w14:textId="0F07957B" w:rsidR="00DE709F" w:rsidRPr="00DE709F" w:rsidRDefault="009E2B8F" w:rsidP="00B50CEB">
      <w:pPr>
        <w:spacing w:before="240" w:after="0" w:line="276" w:lineRule="auto"/>
        <w:jc w:val="both"/>
        <w:rPr>
          <w:rFonts w:ascii="Simplified Arabic" w:eastAsia="Calibri" w:hAnsi="Simplified Arabic" w:cs="Simplified Arabic"/>
          <w:sz w:val="24"/>
          <w:szCs w:val="24"/>
          <w:rtl/>
          <w:lang w:bidi="ar-EG"/>
        </w:rPr>
      </w:pPr>
      <w:r w:rsidRPr="00DE709F">
        <w:rPr>
          <w:rFonts w:ascii="Simplified Arabic" w:eastAsia="Calibri" w:hAnsi="Simplified Arabic" w:cs="Simplified Arabic"/>
          <w:sz w:val="24"/>
          <w:szCs w:val="24"/>
          <w:rtl/>
          <w:lang w:bidi="ar-EG"/>
        </w:rPr>
        <w:lastRenderedPageBreak/>
        <w:t>ويبين الجدول رقم (3) أن المعاملات ألفا كرونباخ قد تراوحت بين 0.732-0.761، وهى معاملات ثبات مرتفعة، بينما معاملات الصدق قد تراوحت بين 0.841-0.825، مما يشير تمتع الاستبانة بالثبات والصدق.</w:t>
      </w:r>
    </w:p>
    <w:p w14:paraId="26E30678" w14:textId="77777777" w:rsidR="009E2B8F" w:rsidRPr="009E2B8F" w:rsidRDefault="009E2B8F" w:rsidP="009E2B8F">
      <w:pPr>
        <w:spacing w:before="240" w:after="0" w:line="276" w:lineRule="auto"/>
        <w:jc w:val="center"/>
        <w:rPr>
          <w:rFonts w:ascii="Simplified Arabic" w:eastAsia="Calibri" w:hAnsi="Simplified Arabic" w:cs="Simplified Arabic"/>
          <w:b/>
          <w:bCs/>
          <w:sz w:val="32"/>
          <w:szCs w:val="32"/>
          <w:u w:val="single"/>
          <w:rtl/>
          <w:lang w:bidi="ar-EG"/>
        </w:rPr>
      </w:pPr>
      <w:r w:rsidRPr="009E2B8F">
        <w:rPr>
          <w:rFonts w:ascii="Simplified Arabic" w:eastAsia="Calibri" w:hAnsi="Simplified Arabic" w:cs="Simplified Arabic"/>
          <w:b/>
          <w:bCs/>
          <w:sz w:val="32"/>
          <w:szCs w:val="32"/>
          <w:u w:val="single"/>
          <w:rtl/>
          <w:lang w:bidi="ar-EG"/>
        </w:rPr>
        <w:t>تحليل النتائج واختبار الفرضيات:</w:t>
      </w:r>
    </w:p>
    <w:p w14:paraId="6E7BFF16" w14:textId="77777777" w:rsidR="009E2B8F" w:rsidRPr="009E2B8F" w:rsidRDefault="009E2B8F" w:rsidP="009E2B8F">
      <w:pPr>
        <w:spacing w:after="0" w:line="276" w:lineRule="auto"/>
        <w:jc w:val="center"/>
        <w:rPr>
          <w:rFonts w:ascii="Simplified Arabic" w:eastAsia="Calibri" w:hAnsi="Simplified Arabic" w:cs="Simplified Arabic"/>
          <w:b/>
          <w:bCs/>
          <w:sz w:val="32"/>
          <w:szCs w:val="32"/>
          <w:u w:val="single"/>
          <w:rtl/>
          <w:lang w:bidi="ar-EG"/>
        </w:rPr>
      </w:pPr>
      <w:r w:rsidRPr="009E2B8F">
        <w:rPr>
          <w:rFonts w:ascii="Simplified Arabic" w:eastAsia="Calibri" w:hAnsi="Simplified Arabic" w:cs="Simplified Arabic"/>
          <w:b/>
          <w:bCs/>
          <w:sz w:val="32"/>
          <w:szCs w:val="32"/>
          <w:u w:val="single"/>
          <w:rtl/>
          <w:lang w:bidi="ar-EG"/>
        </w:rPr>
        <w:t>اختبار التوزيع الطبيعي( اختيار كولمجروف – سيمرنوف):</w:t>
      </w:r>
    </w:p>
    <w:p w14:paraId="7457D5F6" w14:textId="7CAB2B3C" w:rsidR="00D95F07" w:rsidRPr="00DE709F" w:rsidRDefault="009E2B8F" w:rsidP="00DE709F">
      <w:pPr>
        <w:tabs>
          <w:tab w:val="right" w:pos="6444"/>
        </w:tabs>
        <w:spacing w:after="0" w:line="276" w:lineRule="auto"/>
        <w:jc w:val="both"/>
        <w:rPr>
          <w:rFonts w:ascii="Simplified Arabic" w:eastAsia="Calibri" w:hAnsi="Simplified Arabic" w:cs="Simplified Arabic"/>
          <w:sz w:val="24"/>
          <w:szCs w:val="24"/>
          <w:rtl/>
          <w:lang w:bidi="ar-EG"/>
        </w:rPr>
      </w:pPr>
      <w:r w:rsidRPr="00DE709F">
        <w:rPr>
          <w:rFonts w:ascii="Simplified Arabic" w:eastAsia="Calibri" w:hAnsi="Simplified Arabic" w:cs="Simplified Arabic"/>
          <w:sz w:val="24"/>
          <w:szCs w:val="24"/>
          <w:lang w:bidi="ar-EG"/>
        </w:rPr>
        <w:t xml:space="preserve">        </w:t>
      </w:r>
      <w:r w:rsidRPr="00DE709F">
        <w:rPr>
          <w:rFonts w:ascii="Simplified Arabic" w:eastAsia="Calibri" w:hAnsi="Simplified Arabic" w:cs="Simplified Arabic"/>
          <w:sz w:val="24"/>
          <w:szCs w:val="24"/>
          <w:rtl/>
          <w:lang w:bidi="ar-EG"/>
        </w:rPr>
        <w:t xml:space="preserve">استخدم الباحث اختبار كولمجروف، سيمرنوف لمعرفة هل البيانات تتبع التوزيع الطبيعي أم لا وهو اختبار ضروري في حالة اختبار الفرضيات، لأن معظم الاختبارات المعملية تشترط أن يكون توزيع البيانات طبيعياً، ويوضح الجدول رقم 4 أن قيمة </w:t>
      </w:r>
      <w:r w:rsidRPr="00DE709F">
        <w:rPr>
          <w:rFonts w:ascii="Simplified Arabic" w:eastAsia="Calibri" w:hAnsi="Simplified Arabic" w:cs="Simplified Arabic"/>
          <w:sz w:val="24"/>
          <w:szCs w:val="24"/>
          <w:lang w:bidi="ar-EG"/>
        </w:rPr>
        <w:t>T</w:t>
      </w:r>
      <w:r w:rsidRPr="00DE709F">
        <w:rPr>
          <w:rFonts w:ascii="Simplified Arabic" w:eastAsia="Calibri" w:hAnsi="Simplified Arabic" w:cs="Simplified Arabic"/>
          <w:sz w:val="24"/>
          <w:szCs w:val="24"/>
          <w:rtl/>
          <w:lang w:bidi="ar-EG"/>
        </w:rPr>
        <w:t xml:space="preserve"> المحسوبة أكبر من قيمة </w:t>
      </w:r>
      <w:r w:rsidRPr="00DE709F">
        <w:rPr>
          <w:rFonts w:ascii="Simplified Arabic" w:eastAsia="Calibri" w:hAnsi="Simplified Arabic" w:cs="Simplified Arabic"/>
          <w:sz w:val="24"/>
          <w:szCs w:val="24"/>
          <w:lang w:bidi="ar-EG"/>
        </w:rPr>
        <w:t xml:space="preserve">T </w:t>
      </w:r>
      <w:r w:rsidRPr="00DE709F">
        <w:rPr>
          <w:rFonts w:ascii="Simplified Arabic" w:eastAsia="Calibri" w:hAnsi="Simplified Arabic" w:cs="Simplified Arabic"/>
          <w:sz w:val="24"/>
          <w:szCs w:val="24"/>
          <w:rtl/>
          <w:lang w:bidi="ar-EG"/>
        </w:rPr>
        <w:t xml:space="preserve"> الجدولية عند 0.05 كما هي مبينة في الجدول، وكذلك مستوى الدلالة أكبر من 0.05( 0.05&lt;</w:t>
      </w:r>
      <w:r w:rsidRPr="00DE709F">
        <w:rPr>
          <w:rFonts w:ascii="Simplified Arabic" w:eastAsia="Calibri" w:hAnsi="Simplified Arabic" w:cs="Simplified Arabic"/>
          <w:sz w:val="24"/>
          <w:szCs w:val="24"/>
          <w:lang w:bidi="ar-EG"/>
        </w:rPr>
        <w:t xml:space="preserve">   (sig </w:t>
      </w:r>
      <w:r w:rsidRPr="00DE709F">
        <w:rPr>
          <w:rFonts w:ascii="Simplified Arabic" w:eastAsia="Calibri" w:hAnsi="Simplified Arabic" w:cs="Simplified Arabic"/>
          <w:sz w:val="24"/>
          <w:szCs w:val="24"/>
          <w:rtl/>
          <w:lang w:bidi="ar-EG"/>
        </w:rPr>
        <w:t>وهذا يدل على أن البيانات تتبع التوزيع الطبيعي.</w:t>
      </w:r>
    </w:p>
    <w:p w14:paraId="6299345E" w14:textId="77777777" w:rsidR="009E2B8F" w:rsidRPr="009E2B8F" w:rsidRDefault="009E2B8F" w:rsidP="009E2B8F">
      <w:pPr>
        <w:spacing w:after="0" w:line="276" w:lineRule="auto"/>
        <w:rPr>
          <w:rFonts w:ascii="Times New Roman" w:eastAsia="Calibri" w:hAnsi="Times New Roman" w:cs="Times New Roman"/>
          <w:b/>
          <w:bCs/>
          <w:sz w:val="28"/>
          <w:szCs w:val="28"/>
          <w:rtl/>
          <w:lang w:bidi="ar-EG"/>
        </w:rPr>
      </w:pPr>
      <w:r w:rsidRPr="009E2B8F">
        <w:rPr>
          <w:rFonts w:ascii="Simplified Arabic" w:eastAsia="Calibri" w:hAnsi="Simplified Arabic" w:cs="Simplified Arabic"/>
          <w:b/>
          <w:bCs/>
          <w:sz w:val="32"/>
          <w:szCs w:val="32"/>
          <w:rtl/>
          <w:lang w:bidi="ar-EG"/>
        </w:rPr>
        <w:t>جدول رقم (4) اختبار التوزيع الطبيعي</w:t>
      </w:r>
      <w:r w:rsidRPr="009E2B8F">
        <w:rPr>
          <w:rFonts w:ascii="Simplified Arabic" w:eastAsia="Calibri" w:hAnsi="Simplified Arabic" w:cs="Simplified Arabic"/>
          <w:b/>
          <w:bCs/>
          <w:sz w:val="32"/>
          <w:szCs w:val="32"/>
          <w:lang w:bidi="ar-EG"/>
        </w:rPr>
        <w:t xml:space="preserve"> </w:t>
      </w:r>
      <w:r w:rsidRPr="009E2B8F">
        <w:rPr>
          <w:rFonts w:ascii="Simplified Arabic" w:eastAsia="Calibri" w:hAnsi="Simplified Arabic" w:cs="Simplified Arabic"/>
          <w:b/>
          <w:bCs/>
          <w:sz w:val="32"/>
          <w:szCs w:val="32"/>
          <w:rtl/>
          <w:lang w:bidi="ar-EG"/>
        </w:rPr>
        <w:t>(</w:t>
      </w:r>
      <w:r w:rsidRPr="009E2B8F">
        <w:rPr>
          <w:rFonts w:ascii="Times New Roman" w:eastAsia="Calibri" w:hAnsi="Times New Roman" w:cs="Times New Roman"/>
          <w:b/>
          <w:bCs/>
          <w:sz w:val="32"/>
          <w:szCs w:val="32"/>
          <w:lang w:bidi="ar-EG"/>
        </w:rPr>
        <w:t>Sample Kolmogorov-Smirnove</w:t>
      </w:r>
      <w:r w:rsidRPr="009E2B8F">
        <w:rPr>
          <w:rFonts w:ascii="Times New Roman" w:eastAsia="Calibri" w:hAnsi="Times New Roman" w:cs="Times New Roman" w:hint="cs"/>
          <w:b/>
          <w:bCs/>
          <w:sz w:val="32"/>
          <w:szCs w:val="32"/>
          <w:rtl/>
          <w:lang w:bidi="ar-EG"/>
        </w:rPr>
        <w:t>)</w:t>
      </w:r>
      <w:r w:rsidRPr="009E2B8F">
        <w:rPr>
          <w:rFonts w:ascii="Times New Roman" w:eastAsia="Calibri" w:hAnsi="Times New Roman" w:cs="Times New Roman"/>
          <w:b/>
          <w:bCs/>
          <w:sz w:val="32"/>
          <w:szCs w:val="32"/>
          <w:lang w:bidi="ar-EG"/>
        </w:rPr>
        <w:t>:</w:t>
      </w:r>
    </w:p>
    <w:tbl>
      <w:tblPr>
        <w:tblStyle w:val="1"/>
        <w:bidiVisual/>
        <w:tblW w:w="0" w:type="auto"/>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1197"/>
        <w:gridCol w:w="1108"/>
        <w:gridCol w:w="910"/>
        <w:gridCol w:w="4286"/>
        <w:gridCol w:w="1531"/>
      </w:tblGrid>
      <w:tr w:rsidR="009E2B8F" w:rsidRPr="009E2B8F" w14:paraId="2A7984F6" w14:textId="77777777" w:rsidTr="000B2BD1">
        <w:trPr>
          <w:jc w:val="center"/>
        </w:trPr>
        <w:tc>
          <w:tcPr>
            <w:tcW w:w="1197" w:type="dxa"/>
            <w:tcBorders>
              <w:top w:val="thinThickSmallGap" w:sz="24" w:space="0" w:color="auto"/>
              <w:left w:val="thinThickSmallGap" w:sz="24" w:space="0" w:color="auto"/>
              <w:bottom w:val="thinThickSmallGap" w:sz="24" w:space="0" w:color="auto"/>
              <w:right w:val="thinThickSmallGap" w:sz="24" w:space="0" w:color="auto"/>
            </w:tcBorders>
            <w:shd w:val="clear" w:color="auto" w:fill="C6D9F1" w:themeFill="text2" w:themeFillTint="33"/>
            <w:hideMark/>
          </w:tcPr>
          <w:p w14:paraId="2A7AD902" w14:textId="77777777" w:rsidR="009E2B8F" w:rsidRPr="009E2B8F" w:rsidRDefault="009E2B8F" w:rsidP="009E2B8F">
            <w:pPr>
              <w:tabs>
                <w:tab w:val="right" w:pos="6444"/>
              </w:tabs>
              <w:spacing w:line="360" w:lineRule="auto"/>
              <w:jc w:val="center"/>
              <w:rPr>
                <w:rFonts w:ascii="Simplified Arabic" w:eastAsia="SimSun" w:hAnsi="Simplified Arabic" w:cs="Simplified Arabic"/>
                <w:b/>
                <w:bCs/>
                <w:sz w:val="28"/>
                <w:szCs w:val="28"/>
                <w:lang w:bidi="ar-EG"/>
              </w:rPr>
            </w:pPr>
            <w:r w:rsidRPr="009E2B8F">
              <w:rPr>
                <w:rFonts w:ascii="Simplified Arabic" w:eastAsia="SimSun" w:hAnsi="Simplified Arabic" w:cs="Simplified Arabic"/>
                <w:b/>
                <w:bCs/>
                <w:sz w:val="28"/>
                <w:szCs w:val="28"/>
                <w:rtl/>
                <w:lang w:bidi="ar-EG"/>
              </w:rPr>
              <w:t>القيمة الاحتمالية</w:t>
            </w:r>
          </w:p>
        </w:tc>
        <w:tc>
          <w:tcPr>
            <w:tcW w:w="1108" w:type="dxa"/>
            <w:tcBorders>
              <w:top w:val="thinThickSmallGap" w:sz="24" w:space="0" w:color="auto"/>
              <w:left w:val="thinThickSmallGap" w:sz="24" w:space="0" w:color="auto"/>
              <w:bottom w:val="thinThickSmallGap" w:sz="24" w:space="0" w:color="auto"/>
              <w:right w:val="thinThickSmallGap" w:sz="24" w:space="0" w:color="auto"/>
            </w:tcBorders>
            <w:shd w:val="clear" w:color="auto" w:fill="C6D9F1" w:themeFill="text2" w:themeFillTint="33"/>
            <w:hideMark/>
          </w:tcPr>
          <w:p w14:paraId="45E3F9EB" w14:textId="77777777" w:rsidR="009E2B8F" w:rsidRPr="009E2B8F" w:rsidRDefault="009E2B8F" w:rsidP="009E2B8F">
            <w:pPr>
              <w:tabs>
                <w:tab w:val="right" w:pos="6444"/>
              </w:tabs>
              <w:spacing w:line="360" w:lineRule="auto"/>
              <w:jc w:val="center"/>
              <w:rPr>
                <w:rFonts w:ascii="Simplified Arabic" w:eastAsia="SimSun" w:hAnsi="Simplified Arabic" w:cs="Simplified Arabic"/>
                <w:b/>
                <w:bCs/>
                <w:sz w:val="28"/>
                <w:szCs w:val="28"/>
                <w:lang w:bidi="ar-EG"/>
              </w:rPr>
            </w:pPr>
            <w:r w:rsidRPr="009E2B8F">
              <w:rPr>
                <w:rFonts w:ascii="Simplified Arabic" w:eastAsia="SimSun" w:hAnsi="Simplified Arabic" w:cs="Simplified Arabic"/>
                <w:b/>
                <w:bCs/>
                <w:sz w:val="28"/>
                <w:szCs w:val="28"/>
                <w:rtl/>
                <w:lang w:bidi="ar-EG"/>
              </w:rPr>
              <w:t xml:space="preserve">القيمة </w:t>
            </w:r>
            <w:r w:rsidRPr="009E2B8F">
              <w:rPr>
                <w:rFonts w:ascii="Simplified Arabic" w:eastAsia="SimSun" w:hAnsi="Simplified Arabic" w:cs="Simplified Arabic"/>
                <w:b/>
                <w:bCs/>
                <w:sz w:val="28"/>
                <w:szCs w:val="28"/>
                <w:lang w:bidi="ar-EG"/>
              </w:rPr>
              <w:t>T</w:t>
            </w:r>
          </w:p>
        </w:tc>
        <w:tc>
          <w:tcPr>
            <w:tcW w:w="910" w:type="dxa"/>
            <w:tcBorders>
              <w:top w:val="thinThickSmallGap" w:sz="24" w:space="0" w:color="auto"/>
              <w:left w:val="thinThickSmallGap" w:sz="24" w:space="0" w:color="auto"/>
              <w:bottom w:val="thinThickSmallGap" w:sz="24" w:space="0" w:color="auto"/>
              <w:right w:val="thinThickSmallGap" w:sz="24" w:space="0" w:color="auto"/>
            </w:tcBorders>
            <w:shd w:val="clear" w:color="auto" w:fill="C6D9F1" w:themeFill="text2" w:themeFillTint="33"/>
            <w:hideMark/>
          </w:tcPr>
          <w:p w14:paraId="55F77E31" w14:textId="77777777" w:rsidR="009E2B8F" w:rsidRPr="009E2B8F" w:rsidRDefault="009E2B8F" w:rsidP="009E2B8F">
            <w:pPr>
              <w:tabs>
                <w:tab w:val="right" w:pos="6444"/>
              </w:tabs>
              <w:spacing w:line="360" w:lineRule="auto"/>
              <w:jc w:val="center"/>
              <w:rPr>
                <w:rFonts w:ascii="Simplified Arabic" w:eastAsia="SimSun" w:hAnsi="Simplified Arabic" w:cs="Simplified Arabic"/>
                <w:b/>
                <w:bCs/>
                <w:sz w:val="28"/>
                <w:szCs w:val="28"/>
                <w:lang w:bidi="ar-EG"/>
              </w:rPr>
            </w:pPr>
            <w:r w:rsidRPr="009E2B8F">
              <w:rPr>
                <w:rFonts w:ascii="Simplified Arabic" w:eastAsia="SimSun" w:hAnsi="Simplified Arabic" w:cs="Simplified Arabic"/>
                <w:b/>
                <w:bCs/>
                <w:sz w:val="28"/>
                <w:szCs w:val="28"/>
                <w:rtl/>
                <w:lang w:bidi="ar-EG"/>
              </w:rPr>
              <w:t>عدد الفقرات</w:t>
            </w:r>
          </w:p>
        </w:tc>
        <w:tc>
          <w:tcPr>
            <w:tcW w:w="4286" w:type="dxa"/>
            <w:tcBorders>
              <w:top w:val="thinThickSmallGap" w:sz="24" w:space="0" w:color="auto"/>
              <w:left w:val="thinThickSmallGap" w:sz="24" w:space="0" w:color="auto"/>
              <w:bottom w:val="thinThickSmallGap" w:sz="24" w:space="0" w:color="auto"/>
              <w:right w:val="thinThickSmallGap" w:sz="24" w:space="0" w:color="auto"/>
            </w:tcBorders>
            <w:shd w:val="clear" w:color="auto" w:fill="C6D9F1" w:themeFill="text2" w:themeFillTint="33"/>
            <w:hideMark/>
          </w:tcPr>
          <w:p w14:paraId="12B10521" w14:textId="77777777" w:rsidR="009E2B8F" w:rsidRPr="009E2B8F" w:rsidRDefault="009E2B8F" w:rsidP="009E2B8F">
            <w:pPr>
              <w:spacing w:line="360" w:lineRule="auto"/>
              <w:jc w:val="center"/>
              <w:rPr>
                <w:rFonts w:ascii="Simplified Arabic" w:eastAsia="SimSun" w:hAnsi="Simplified Arabic" w:cs="Simplified Arabic"/>
                <w:b/>
                <w:bCs/>
                <w:sz w:val="28"/>
                <w:szCs w:val="28"/>
              </w:rPr>
            </w:pPr>
            <w:r w:rsidRPr="009E2B8F">
              <w:rPr>
                <w:rFonts w:ascii="Simplified Arabic" w:eastAsia="SimSun" w:hAnsi="Simplified Arabic" w:cs="Simplified Arabic"/>
                <w:b/>
                <w:bCs/>
                <w:sz w:val="28"/>
                <w:szCs w:val="28"/>
                <w:rtl/>
              </w:rPr>
              <w:t>عنوان المحور</w:t>
            </w:r>
          </w:p>
        </w:tc>
        <w:tc>
          <w:tcPr>
            <w:tcW w:w="1531" w:type="dxa"/>
            <w:tcBorders>
              <w:top w:val="thinThickSmallGap" w:sz="24" w:space="0" w:color="auto"/>
              <w:left w:val="thinThickSmallGap" w:sz="24" w:space="0" w:color="auto"/>
              <w:bottom w:val="thinThickSmallGap" w:sz="24" w:space="0" w:color="auto"/>
              <w:right w:val="thinThickSmallGap" w:sz="24" w:space="0" w:color="auto"/>
            </w:tcBorders>
            <w:shd w:val="clear" w:color="auto" w:fill="C6D9F1" w:themeFill="text2" w:themeFillTint="33"/>
            <w:hideMark/>
          </w:tcPr>
          <w:p w14:paraId="2C1E88F9" w14:textId="77777777" w:rsidR="009E2B8F" w:rsidRPr="009E2B8F" w:rsidRDefault="009E2B8F" w:rsidP="009E2B8F">
            <w:pPr>
              <w:tabs>
                <w:tab w:val="right" w:pos="6444"/>
              </w:tabs>
              <w:spacing w:line="360" w:lineRule="auto"/>
              <w:jc w:val="center"/>
              <w:rPr>
                <w:rFonts w:ascii="Simplified Arabic" w:eastAsia="SimSun" w:hAnsi="Simplified Arabic" w:cs="Simplified Arabic"/>
                <w:b/>
                <w:bCs/>
                <w:sz w:val="28"/>
                <w:szCs w:val="28"/>
                <w:lang w:bidi="ar-EG"/>
              </w:rPr>
            </w:pPr>
            <w:r w:rsidRPr="009E2B8F">
              <w:rPr>
                <w:rFonts w:ascii="Simplified Arabic" w:eastAsia="SimSun" w:hAnsi="Simplified Arabic" w:cs="Simplified Arabic"/>
                <w:b/>
                <w:bCs/>
                <w:sz w:val="28"/>
                <w:szCs w:val="28"/>
                <w:rtl/>
                <w:lang w:bidi="ar-EG"/>
              </w:rPr>
              <w:t>المحور</w:t>
            </w:r>
          </w:p>
        </w:tc>
      </w:tr>
      <w:tr w:rsidR="009E2B8F" w:rsidRPr="009E2B8F" w14:paraId="15A1560C" w14:textId="77777777" w:rsidTr="000B2BD1">
        <w:trPr>
          <w:jc w:val="center"/>
        </w:trPr>
        <w:tc>
          <w:tcPr>
            <w:tcW w:w="1197" w:type="dxa"/>
            <w:tcBorders>
              <w:top w:val="thinThickSmallGap" w:sz="24" w:space="0" w:color="auto"/>
              <w:left w:val="thinThickSmallGap" w:sz="24" w:space="0" w:color="auto"/>
              <w:bottom w:val="thinThickSmallGap" w:sz="24" w:space="0" w:color="auto"/>
              <w:right w:val="thinThickSmallGap" w:sz="24" w:space="0" w:color="auto"/>
            </w:tcBorders>
            <w:hideMark/>
          </w:tcPr>
          <w:p w14:paraId="12EE964E" w14:textId="77777777" w:rsidR="009E2B8F" w:rsidRPr="009E2B8F" w:rsidRDefault="009E2B8F" w:rsidP="009E2B8F">
            <w:pPr>
              <w:tabs>
                <w:tab w:val="right" w:pos="6444"/>
              </w:tabs>
              <w:spacing w:line="360" w:lineRule="auto"/>
              <w:jc w:val="center"/>
              <w:rPr>
                <w:rFonts w:ascii="Simplified Arabic" w:eastAsia="SimSun" w:hAnsi="Simplified Arabic" w:cs="Simplified Arabic"/>
                <w:sz w:val="28"/>
                <w:szCs w:val="28"/>
                <w:lang w:bidi="ar-EG"/>
              </w:rPr>
            </w:pPr>
            <w:r w:rsidRPr="009E2B8F">
              <w:rPr>
                <w:rFonts w:ascii="Simplified Arabic" w:eastAsia="SimSun" w:hAnsi="Simplified Arabic" w:cs="Simplified Arabic"/>
                <w:sz w:val="28"/>
                <w:szCs w:val="28"/>
                <w:rtl/>
                <w:lang w:bidi="ar-EG"/>
              </w:rPr>
              <w:t>0.182</w:t>
            </w:r>
          </w:p>
        </w:tc>
        <w:tc>
          <w:tcPr>
            <w:tcW w:w="1108" w:type="dxa"/>
            <w:tcBorders>
              <w:top w:val="thinThickSmallGap" w:sz="24" w:space="0" w:color="auto"/>
              <w:left w:val="thinThickSmallGap" w:sz="24" w:space="0" w:color="auto"/>
              <w:bottom w:val="thinThickSmallGap" w:sz="24" w:space="0" w:color="auto"/>
              <w:right w:val="thinThickSmallGap" w:sz="24" w:space="0" w:color="auto"/>
            </w:tcBorders>
            <w:hideMark/>
          </w:tcPr>
          <w:p w14:paraId="6608E601" w14:textId="77777777" w:rsidR="009E2B8F" w:rsidRPr="009E2B8F" w:rsidRDefault="009E2B8F" w:rsidP="009E2B8F">
            <w:pPr>
              <w:tabs>
                <w:tab w:val="right" w:pos="6444"/>
              </w:tabs>
              <w:spacing w:line="360" w:lineRule="auto"/>
              <w:jc w:val="center"/>
              <w:rPr>
                <w:rFonts w:ascii="Simplified Arabic" w:eastAsia="SimSun" w:hAnsi="Simplified Arabic" w:cs="Simplified Arabic"/>
                <w:sz w:val="28"/>
                <w:szCs w:val="28"/>
                <w:lang w:bidi="ar-EG"/>
              </w:rPr>
            </w:pPr>
            <w:r w:rsidRPr="009E2B8F">
              <w:rPr>
                <w:rFonts w:ascii="Simplified Arabic" w:eastAsia="SimSun" w:hAnsi="Simplified Arabic" w:cs="Simplified Arabic"/>
                <w:sz w:val="28"/>
                <w:szCs w:val="28"/>
                <w:rtl/>
                <w:lang w:bidi="ar-EG"/>
              </w:rPr>
              <w:t>1.063</w:t>
            </w:r>
          </w:p>
        </w:tc>
        <w:tc>
          <w:tcPr>
            <w:tcW w:w="910" w:type="dxa"/>
            <w:tcBorders>
              <w:top w:val="thinThickSmallGap" w:sz="24" w:space="0" w:color="auto"/>
              <w:left w:val="thinThickSmallGap" w:sz="24" w:space="0" w:color="auto"/>
              <w:bottom w:val="thinThickSmallGap" w:sz="24" w:space="0" w:color="auto"/>
              <w:right w:val="thinThickSmallGap" w:sz="24" w:space="0" w:color="auto"/>
            </w:tcBorders>
            <w:hideMark/>
          </w:tcPr>
          <w:p w14:paraId="7E6CB2FD" w14:textId="77777777" w:rsidR="009E2B8F" w:rsidRPr="009E2B8F" w:rsidRDefault="009E2B8F" w:rsidP="009E2B8F">
            <w:pPr>
              <w:tabs>
                <w:tab w:val="right" w:pos="6444"/>
              </w:tabs>
              <w:spacing w:line="360" w:lineRule="auto"/>
              <w:jc w:val="center"/>
              <w:rPr>
                <w:rFonts w:ascii="Simplified Arabic" w:eastAsia="SimSun" w:hAnsi="Simplified Arabic" w:cs="Simplified Arabic"/>
                <w:sz w:val="28"/>
                <w:szCs w:val="28"/>
                <w:lang w:bidi="ar-EG"/>
              </w:rPr>
            </w:pPr>
            <w:r w:rsidRPr="009E2B8F">
              <w:rPr>
                <w:rFonts w:ascii="Simplified Arabic" w:eastAsia="SimSun" w:hAnsi="Simplified Arabic" w:cs="Simplified Arabic"/>
                <w:sz w:val="28"/>
                <w:szCs w:val="28"/>
                <w:rtl/>
                <w:lang w:bidi="ar-EG"/>
              </w:rPr>
              <w:t>12</w:t>
            </w:r>
          </w:p>
        </w:tc>
        <w:tc>
          <w:tcPr>
            <w:tcW w:w="4286" w:type="dxa"/>
            <w:tcBorders>
              <w:top w:val="thinThickSmallGap" w:sz="24" w:space="0" w:color="auto"/>
              <w:left w:val="thinThickSmallGap" w:sz="24" w:space="0" w:color="auto"/>
              <w:bottom w:val="thinThickSmallGap" w:sz="24" w:space="0" w:color="auto"/>
              <w:right w:val="thinThickSmallGap" w:sz="24" w:space="0" w:color="auto"/>
            </w:tcBorders>
            <w:hideMark/>
          </w:tcPr>
          <w:p w14:paraId="2B1B9311" w14:textId="77777777" w:rsidR="009E2B8F" w:rsidRPr="009E2B8F" w:rsidRDefault="009E2B8F" w:rsidP="009E2B8F">
            <w:pPr>
              <w:spacing w:line="360" w:lineRule="auto"/>
              <w:jc w:val="both"/>
              <w:rPr>
                <w:rFonts w:ascii="Times New Roman" w:eastAsia="SimSun" w:hAnsi="Times New Roman" w:cs="Simplified Arabic"/>
                <w:sz w:val="28"/>
                <w:szCs w:val="28"/>
              </w:rPr>
            </w:pPr>
            <w:r w:rsidRPr="009E2B8F">
              <w:rPr>
                <w:rFonts w:ascii="Simplified Arabic" w:eastAsia="SimSun" w:hAnsi="Simplified Arabic" w:cs="Simplified Arabic"/>
                <w:sz w:val="28"/>
                <w:szCs w:val="28"/>
                <w:rtl/>
                <w:lang w:bidi="ar-EG"/>
              </w:rPr>
              <w:t>لا توجد علاقة جوهرية بين الرقابة الداخلية في مؤسسات التمويل متناهي الصغر ودخل الفئة المستهدفة، المستوى الصحي والتعليمي للأسرة، ومستوى سكن الأسرة.</w:t>
            </w:r>
          </w:p>
        </w:tc>
        <w:tc>
          <w:tcPr>
            <w:tcW w:w="1531" w:type="dxa"/>
            <w:tcBorders>
              <w:top w:val="thinThickSmallGap" w:sz="24" w:space="0" w:color="auto"/>
              <w:left w:val="thinThickSmallGap" w:sz="24" w:space="0" w:color="auto"/>
              <w:bottom w:val="thinThickSmallGap" w:sz="24" w:space="0" w:color="auto"/>
              <w:right w:val="thinThickSmallGap" w:sz="24" w:space="0" w:color="auto"/>
            </w:tcBorders>
            <w:hideMark/>
          </w:tcPr>
          <w:p w14:paraId="5BE5B017" w14:textId="77777777" w:rsidR="009E2B8F" w:rsidRPr="009E2B8F" w:rsidRDefault="009E2B8F" w:rsidP="009E2B8F">
            <w:pPr>
              <w:tabs>
                <w:tab w:val="right" w:pos="6444"/>
              </w:tabs>
              <w:spacing w:line="360" w:lineRule="auto"/>
              <w:jc w:val="center"/>
              <w:rPr>
                <w:rFonts w:ascii="Simplified Arabic" w:eastAsia="SimSun" w:hAnsi="Simplified Arabic" w:cs="Simplified Arabic"/>
                <w:sz w:val="28"/>
                <w:szCs w:val="28"/>
                <w:lang w:bidi="ar-EG"/>
              </w:rPr>
            </w:pPr>
            <w:r w:rsidRPr="009E2B8F">
              <w:rPr>
                <w:rFonts w:ascii="Simplified Arabic" w:eastAsia="SimSun" w:hAnsi="Simplified Arabic" w:cs="Simplified Arabic"/>
                <w:sz w:val="28"/>
                <w:szCs w:val="28"/>
                <w:rtl/>
                <w:lang w:bidi="ar-EG"/>
              </w:rPr>
              <w:t>الأول</w:t>
            </w:r>
          </w:p>
        </w:tc>
      </w:tr>
      <w:tr w:rsidR="009E2B8F" w:rsidRPr="009E2B8F" w14:paraId="466B7E6A" w14:textId="77777777" w:rsidTr="000B2BD1">
        <w:trPr>
          <w:jc w:val="center"/>
        </w:trPr>
        <w:tc>
          <w:tcPr>
            <w:tcW w:w="1197" w:type="dxa"/>
            <w:tcBorders>
              <w:top w:val="thinThickSmallGap" w:sz="24" w:space="0" w:color="auto"/>
              <w:left w:val="thinThickSmallGap" w:sz="24" w:space="0" w:color="auto"/>
              <w:bottom w:val="thinThickSmallGap" w:sz="24" w:space="0" w:color="auto"/>
              <w:right w:val="thinThickSmallGap" w:sz="24" w:space="0" w:color="auto"/>
            </w:tcBorders>
            <w:hideMark/>
          </w:tcPr>
          <w:p w14:paraId="696ECF37" w14:textId="77777777" w:rsidR="009E2B8F" w:rsidRPr="009E2B8F" w:rsidRDefault="009E2B8F" w:rsidP="009E2B8F">
            <w:pPr>
              <w:tabs>
                <w:tab w:val="right" w:pos="6444"/>
              </w:tabs>
              <w:spacing w:line="360" w:lineRule="auto"/>
              <w:jc w:val="center"/>
              <w:rPr>
                <w:rFonts w:ascii="Simplified Arabic" w:eastAsia="SimSun" w:hAnsi="Simplified Arabic" w:cs="Simplified Arabic"/>
                <w:sz w:val="28"/>
                <w:szCs w:val="28"/>
                <w:lang w:bidi="ar-EG"/>
              </w:rPr>
            </w:pPr>
            <w:r w:rsidRPr="009E2B8F">
              <w:rPr>
                <w:rFonts w:ascii="Simplified Arabic" w:eastAsia="SimSun" w:hAnsi="Simplified Arabic" w:cs="Simplified Arabic"/>
                <w:sz w:val="28"/>
                <w:szCs w:val="28"/>
                <w:rtl/>
                <w:lang w:bidi="ar-EG"/>
              </w:rPr>
              <w:t>0.045</w:t>
            </w:r>
          </w:p>
        </w:tc>
        <w:tc>
          <w:tcPr>
            <w:tcW w:w="1108" w:type="dxa"/>
            <w:tcBorders>
              <w:top w:val="thinThickSmallGap" w:sz="24" w:space="0" w:color="auto"/>
              <w:left w:val="thinThickSmallGap" w:sz="24" w:space="0" w:color="auto"/>
              <w:bottom w:val="thinThickSmallGap" w:sz="24" w:space="0" w:color="auto"/>
              <w:right w:val="thinThickSmallGap" w:sz="24" w:space="0" w:color="auto"/>
            </w:tcBorders>
            <w:hideMark/>
          </w:tcPr>
          <w:p w14:paraId="5B106E69" w14:textId="77777777" w:rsidR="009E2B8F" w:rsidRPr="009E2B8F" w:rsidRDefault="009E2B8F" w:rsidP="009E2B8F">
            <w:pPr>
              <w:tabs>
                <w:tab w:val="right" w:pos="6444"/>
              </w:tabs>
              <w:spacing w:line="360" w:lineRule="auto"/>
              <w:jc w:val="center"/>
              <w:rPr>
                <w:rFonts w:ascii="Simplified Arabic" w:eastAsia="SimSun" w:hAnsi="Simplified Arabic" w:cs="Simplified Arabic"/>
                <w:sz w:val="28"/>
                <w:szCs w:val="28"/>
                <w:lang w:bidi="ar-EG"/>
              </w:rPr>
            </w:pPr>
            <w:r w:rsidRPr="009E2B8F">
              <w:rPr>
                <w:rFonts w:ascii="Simplified Arabic" w:eastAsia="SimSun" w:hAnsi="Simplified Arabic" w:cs="Simplified Arabic"/>
                <w:sz w:val="28"/>
                <w:szCs w:val="28"/>
                <w:rtl/>
                <w:lang w:bidi="ar-EG"/>
              </w:rPr>
              <w:t>1.012</w:t>
            </w:r>
          </w:p>
        </w:tc>
        <w:tc>
          <w:tcPr>
            <w:tcW w:w="910" w:type="dxa"/>
            <w:tcBorders>
              <w:top w:val="thinThickSmallGap" w:sz="24" w:space="0" w:color="auto"/>
              <w:left w:val="thinThickSmallGap" w:sz="24" w:space="0" w:color="auto"/>
              <w:bottom w:val="thinThickSmallGap" w:sz="24" w:space="0" w:color="auto"/>
              <w:right w:val="thinThickSmallGap" w:sz="24" w:space="0" w:color="auto"/>
            </w:tcBorders>
            <w:hideMark/>
          </w:tcPr>
          <w:p w14:paraId="20688E89" w14:textId="77777777" w:rsidR="009E2B8F" w:rsidRPr="009E2B8F" w:rsidRDefault="009E2B8F" w:rsidP="009E2B8F">
            <w:pPr>
              <w:tabs>
                <w:tab w:val="right" w:pos="6444"/>
              </w:tabs>
              <w:spacing w:line="360" w:lineRule="auto"/>
              <w:jc w:val="center"/>
              <w:rPr>
                <w:rFonts w:ascii="Simplified Arabic" w:eastAsia="SimSun" w:hAnsi="Simplified Arabic" w:cs="Simplified Arabic"/>
                <w:sz w:val="28"/>
                <w:szCs w:val="28"/>
                <w:lang w:bidi="ar-EG"/>
              </w:rPr>
            </w:pPr>
            <w:r w:rsidRPr="009E2B8F">
              <w:rPr>
                <w:rFonts w:ascii="Simplified Arabic" w:eastAsia="SimSun" w:hAnsi="Simplified Arabic" w:cs="Simplified Arabic"/>
                <w:sz w:val="28"/>
                <w:szCs w:val="28"/>
                <w:rtl/>
                <w:lang w:bidi="ar-EG"/>
              </w:rPr>
              <w:t>12</w:t>
            </w:r>
          </w:p>
        </w:tc>
        <w:tc>
          <w:tcPr>
            <w:tcW w:w="4286" w:type="dxa"/>
            <w:tcBorders>
              <w:top w:val="thinThickSmallGap" w:sz="24" w:space="0" w:color="auto"/>
              <w:left w:val="thinThickSmallGap" w:sz="24" w:space="0" w:color="auto"/>
              <w:bottom w:val="thinThickSmallGap" w:sz="24" w:space="0" w:color="auto"/>
              <w:right w:val="thinThickSmallGap" w:sz="24" w:space="0" w:color="auto"/>
            </w:tcBorders>
            <w:hideMark/>
          </w:tcPr>
          <w:p w14:paraId="6630CFD2" w14:textId="77777777" w:rsidR="009E2B8F" w:rsidRPr="009E2B8F" w:rsidRDefault="009E2B8F" w:rsidP="009E2B8F">
            <w:pPr>
              <w:spacing w:line="360" w:lineRule="auto"/>
              <w:jc w:val="both"/>
              <w:rPr>
                <w:rFonts w:ascii="Simplified Arabic" w:eastAsia="SimSun" w:hAnsi="Simplified Arabic" w:cs="Simplified Arabic"/>
                <w:sz w:val="28"/>
                <w:szCs w:val="28"/>
                <w:lang w:bidi="ar-EG"/>
              </w:rPr>
            </w:pPr>
            <w:r w:rsidRPr="009E2B8F">
              <w:rPr>
                <w:rFonts w:ascii="Simplified Arabic" w:eastAsia="SimSun" w:hAnsi="Simplified Arabic" w:cs="Simplified Arabic"/>
                <w:sz w:val="28"/>
                <w:szCs w:val="28"/>
                <w:rtl/>
                <w:lang w:bidi="ar-EG"/>
              </w:rPr>
              <w:t>توجد علاقة جوهرية بين الرقابة الداخلية في مؤسسات التمويل متناهي الصغر وزيادة رأس مال المشروع والحد من الفقر المتعدد الأبعاد .</w:t>
            </w:r>
          </w:p>
        </w:tc>
        <w:tc>
          <w:tcPr>
            <w:tcW w:w="1531" w:type="dxa"/>
            <w:tcBorders>
              <w:top w:val="thinThickSmallGap" w:sz="24" w:space="0" w:color="auto"/>
              <w:left w:val="thinThickSmallGap" w:sz="24" w:space="0" w:color="auto"/>
              <w:bottom w:val="thinThickSmallGap" w:sz="24" w:space="0" w:color="auto"/>
              <w:right w:val="thinThickSmallGap" w:sz="24" w:space="0" w:color="auto"/>
            </w:tcBorders>
            <w:hideMark/>
          </w:tcPr>
          <w:p w14:paraId="79A19203" w14:textId="77777777" w:rsidR="009E2B8F" w:rsidRPr="009E2B8F" w:rsidRDefault="009E2B8F" w:rsidP="009E2B8F">
            <w:pPr>
              <w:tabs>
                <w:tab w:val="right" w:pos="6444"/>
              </w:tabs>
              <w:spacing w:line="360" w:lineRule="auto"/>
              <w:jc w:val="center"/>
              <w:rPr>
                <w:rFonts w:ascii="Simplified Arabic" w:eastAsia="SimSun" w:hAnsi="Simplified Arabic" w:cs="Simplified Arabic"/>
                <w:sz w:val="28"/>
                <w:szCs w:val="28"/>
                <w:lang w:bidi="ar-EG"/>
              </w:rPr>
            </w:pPr>
            <w:r w:rsidRPr="009E2B8F">
              <w:rPr>
                <w:rFonts w:ascii="Simplified Arabic" w:eastAsia="SimSun" w:hAnsi="Simplified Arabic" w:cs="Simplified Arabic"/>
                <w:sz w:val="28"/>
                <w:szCs w:val="28"/>
                <w:rtl/>
                <w:lang w:bidi="ar-EG"/>
              </w:rPr>
              <w:t>الثاني</w:t>
            </w:r>
          </w:p>
        </w:tc>
      </w:tr>
    </w:tbl>
    <w:p w14:paraId="33E1B37E" w14:textId="212B35A4" w:rsidR="000B2BD1" w:rsidRDefault="000B2BD1" w:rsidP="009E2B8F">
      <w:pPr>
        <w:spacing w:after="0" w:line="276" w:lineRule="auto"/>
        <w:jc w:val="both"/>
        <w:rPr>
          <w:rFonts w:ascii="Simplified Arabic" w:eastAsia="Calibri" w:hAnsi="Simplified Arabic" w:cs="Simplified Arabic"/>
          <w:b/>
          <w:bCs/>
          <w:sz w:val="32"/>
          <w:szCs w:val="32"/>
          <w:rtl/>
          <w:lang w:bidi="ar-EG"/>
        </w:rPr>
      </w:pPr>
      <w:r>
        <w:rPr>
          <w:rFonts w:ascii="Simplified Arabic" w:eastAsia="Calibri" w:hAnsi="Simplified Arabic" w:cs="Simplified Arabic" w:hint="cs"/>
          <w:sz w:val="28"/>
          <w:szCs w:val="28"/>
          <w:rtl/>
          <w:lang w:bidi="ar-EG"/>
        </w:rPr>
        <w:t>المصدر:اعداد الباحث من واقع الدراسة الميدانية</w:t>
      </w:r>
    </w:p>
    <w:p w14:paraId="24DD95FB" w14:textId="0136F1AA" w:rsidR="009E2B8F" w:rsidRPr="009E2B8F" w:rsidRDefault="009E2B8F" w:rsidP="009E2B8F">
      <w:pPr>
        <w:spacing w:after="0" w:line="276" w:lineRule="auto"/>
        <w:jc w:val="both"/>
        <w:rPr>
          <w:rFonts w:ascii="Simplified Arabic" w:eastAsia="Calibri" w:hAnsi="Simplified Arabic" w:cs="Simplified Arabic"/>
          <w:b/>
          <w:bCs/>
          <w:sz w:val="32"/>
          <w:szCs w:val="32"/>
          <w:rtl/>
          <w:lang w:bidi="ar-EG"/>
        </w:rPr>
      </w:pPr>
      <w:r w:rsidRPr="009E2B8F">
        <w:rPr>
          <w:rFonts w:ascii="Simplified Arabic" w:eastAsia="Calibri" w:hAnsi="Simplified Arabic" w:cs="Simplified Arabic"/>
          <w:b/>
          <w:bCs/>
          <w:sz w:val="32"/>
          <w:szCs w:val="32"/>
          <w:rtl/>
          <w:lang w:bidi="ar-EG"/>
        </w:rPr>
        <w:t xml:space="preserve">الأساليب الإحصائية المستخدمة في الدراسة: </w:t>
      </w:r>
    </w:p>
    <w:p w14:paraId="63CF801E" w14:textId="77777777" w:rsidR="009E2B8F" w:rsidRPr="00DE709F" w:rsidRDefault="009E2B8F" w:rsidP="009E2B8F">
      <w:pPr>
        <w:spacing w:after="0" w:line="276" w:lineRule="auto"/>
        <w:jc w:val="both"/>
        <w:rPr>
          <w:rFonts w:ascii="Simplified Arabic" w:eastAsia="Calibri" w:hAnsi="Simplified Arabic" w:cs="Simplified Arabic"/>
          <w:sz w:val="24"/>
          <w:szCs w:val="24"/>
          <w:rtl/>
          <w:lang w:bidi="ar-EG"/>
        </w:rPr>
      </w:pPr>
      <w:r w:rsidRPr="00DE709F">
        <w:rPr>
          <w:rFonts w:ascii="Simplified Arabic" w:eastAsia="Calibri" w:hAnsi="Simplified Arabic" w:cs="Simplified Arabic"/>
          <w:sz w:val="24"/>
          <w:szCs w:val="24"/>
          <w:rtl/>
          <w:lang w:bidi="ar-EG"/>
        </w:rPr>
        <w:t>تم اٍستخدام المعالجات الإحصائية التالية عن طريق استخدام البرنامج الاحصائي</w:t>
      </w:r>
      <w:r w:rsidRPr="00DE709F">
        <w:rPr>
          <w:rFonts w:ascii="Simplified Arabic" w:eastAsia="Calibri" w:hAnsi="Simplified Arabic" w:cs="Simplified Arabic"/>
          <w:sz w:val="24"/>
          <w:szCs w:val="24"/>
          <w:lang w:bidi="ar-EG"/>
        </w:rPr>
        <w:t xml:space="preserve"> SPSS)</w:t>
      </w:r>
      <w:r w:rsidRPr="00DE709F">
        <w:rPr>
          <w:rFonts w:ascii="Simplified Arabic" w:eastAsia="Calibri" w:hAnsi="Simplified Arabic" w:cs="Simplified Arabic"/>
          <w:sz w:val="24"/>
          <w:szCs w:val="24"/>
          <w:rtl/>
          <w:lang w:bidi="ar-EG"/>
        </w:rPr>
        <w:t>):</w:t>
      </w:r>
    </w:p>
    <w:p w14:paraId="2A72F91C" w14:textId="77777777" w:rsidR="009E2B8F" w:rsidRPr="00DE709F" w:rsidRDefault="009E2B8F" w:rsidP="0000648F">
      <w:pPr>
        <w:numPr>
          <w:ilvl w:val="0"/>
          <w:numId w:val="8"/>
        </w:numPr>
        <w:spacing w:after="160" w:line="276" w:lineRule="auto"/>
        <w:ind w:left="1440"/>
        <w:rPr>
          <w:rFonts w:ascii="Simplified Arabic" w:eastAsia="Calibri" w:hAnsi="Simplified Arabic" w:cs="Simplified Arabic"/>
          <w:sz w:val="24"/>
          <w:szCs w:val="24"/>
          <w:rtl/>
          <w:lang w:bidi="ar-EG"/>
        </w:rPr>
      </w:pPr>
      <w:r w:rsidRPr="00DE709F">
        <w:rPr>
          <w:rFonts w:ascii="Simplified Arabic" w:eastAsia="Calibri" w:hAnsi="Simplified Arabic" w:cs="Simplified Arabic"/>
          <w:sz w:val="24"/>
          <w:szCs w:val="24"/>
          <w:rtl/>
          <w:lang w:bidi="ar-EG"/>
        </w:rPr>
        <w:lastRenderedPageBreak/>
        <w:t>النسب المئوية والتكرارات والمتوسط الحسابي: يستخدم هذا الأمر بشكل أساسي لأغراض معرفة تكرار فئات متغير ما ويتم الاستفادة منها في وصف عينة البحث.</w:t>
      </w:r>
    </w:p>
    <w:p w14:paraId="17CB6477" w14:textId="77777777" w:rsidR="009E2B8F" w:rsidRPr="00DE709F" w:rsidRDefault="009E2B8F" w:rsidP="0000648F">
      <w:pPr>
        <w:numPr>
          <w:ilvl w:val="0"/>
          <w:numId w:val="8"/>
        </w:numPr>
        <w:spacing w:after="160" w:line="276" w:lineRule="auto"/>
        <w:ind w:left="1440"/>
        <w:rPr>
          <w:rFonts w:ascii="Simplified Arabic" w:eastAsia="Calibri" w:hAnsi="Simplified Arabic" w:cs="Simplified Arabic"/>
          <w:sz w:val="24"/>
          <w:szCs w:val="24"/>
          <w:rtl/>
          <w:lang w:bidi="ar-EG"/>
        </w:rPr>
      </w:pPr>
      <w:r w:rsidRPr="00DE709F">
        <w:rPr>
          <w:rFonts w:ascii="Simplified Arabic" w:eastAsia="Calibri" w:hAnsi="Simplified Arabic" w:cs="Simplified Arabic"/>
          <w:sz w:val="24"/>
          <w:szCs w:val="24"/>
          <w:rtl/>
          <w:lang w:bidi="ar-EG"/>
        </w:rPr>
        <w:t>اختبار ألفا كرونباخ.</w:t>
      </w:r>
    </w:p>
    <w:p w14:paraId="70D9F308" w14:textId="77777777" w:rsidR="009E2B8F" w:rsidRPr="00DE709F" w:rsidRDefault="009E2B8F" w:rsidP="0000648F">
      <w:pPr>
        <w:numPr>
          <w:ilvl w:val="0"/>
          <w:numId w:val="8"/>
        </w:numPr>
        <w:spacing w:after="160" w:line="276" w:lineRule="auto"/>
        <w:ind w:left="1440"/>
        <w:rPr>
          <w:rFonts w:ascii="Simplified Arabic" w:eastAsia="Calibri" w:hAnsi="Simplified Arabic" w:cs="Simplified Arabic"/>
          <w:sz w:val="24"/>
          <w:szCs w:val="24"/>
          <w:rtl/>
          <w:lang w:bidi="ar-EG"/>
        </w:rPr>
      </w:pPr>
      <w:r w:rsidRPr="00DE709F">
        <w:rPr>
          <w:rFonts w:ascii="Simplified Arabic" w:eastAsia="Calibri" w:hAnsi="Simplified Arabic" w:cs="Simplified Arabic"/>
          <w:sz w:val="24"/>
          <w:szCs w:val="24"/>
          <w:rtl/>
          <w:lang w:bidi="ar-EG"/>
        </w:rPr>
        <w:t>استخدام اختبار كولمجروف- سيمرنوف حيث يستخدم هذا الاختبار لمعرفة ما أذا كانت البيانات تتبع التوزيع الطبيعي من عدمه.</w:t>
      </w:r>
    </w:p>
    <w:p w14:paraId="744D76E2" w14:textId="77777777" w:rsidR="009E2B8F" w:rsidRPr="00DE709F" w:rsidRDefault="009E2B8F" w:rsidP="0000648F">
      <w:pPr>
        <w:numPr>
          <w:ilvl w:val="0"/>
          <w:numId w:val="8"/>
        </w:numPr>
        <w:spacing w:after="160" w:line="276" w:lineRule="auto"/>
        <w:ind w:left="1440"/>
        <w:rPr>
          <w:rFonts w:ascii="Simplified Arabic" w:eastAsia="Calibri" w:hAnsi="Simplified Arabic" w:cs="Simplified Arabic"/>
          <w:sz w:val="24"/>
          <w:szCs w:val="24"/>
          <w:lang w:bidi="ar-EG"/>
        </w:rPr>
      </w:pPr>
      <w:r w:rsidRPr="00DE709F">
        <w:rPr>
          <w:rFonts w:ascii="Simplified Arabic" w:eastAsia="Calibri" w:hAnsi="Simplified Arabic" w:cs="Simplified Arabic"/>
          <w:sz w:val="24"/>
          <w:szCs w:val="24"/>
          <w:rtl/>
          <w:lang w:bidi="ar-EG"/>
        </w:rPr>
        <w:t>معامل ارتباط بيرسون</w:t>
      </w:r>
      <w:r w:rsidRPr="00DE709F">
        <w:rPr>
          <w:rFonts w:ascii="Simplified Arabic" w:eastAsia="Calibri" w:hAnsi="Simplified Arabic" w:cs="Simplified Arabic"/>
          <w:sz w:val="24"/>
          <w:szCs w:val="24"/>
          <w:lang w:bidi="ar-EG"/>
        </w:rPr>
        <w:t xml:space="preserve"> </w:t>
      </w:r>
      <w:r w:rsidRPr="00DE709F">
        <w:rPr>
          <w:rFonts w:ascii="Simplified Arabic" w:eastAsia="Calibri" w:hAnsi="Simplified Arabic" w:cs="Simplified Arabic"/>
          <w:sz w:val="24"/>
          <w:szCs w:val="24"/>
          <w:rtl/>
          <w:lang w:bidi="ar-EG"/>
        </w:rPr>
        <w:t>(</w:t>
      </w:r>
      <w:r w:rsidRPr="00DE709F">
        <w:rPr>
          <w:rFonts w:ascii="Simplified Arabic" w:eastAsia="Calibri" w:hAnsi="Simplified Arabic" w:cs="Simplified Arabic"/>
          <w:sz w:val="24"/>
          <w:szCs w:val="24"/>
          <w:lang w:bidi="ar-EG"/>
        </w:rPr>
        <w:t>spear man Correlation Coefficient</w:t>
      </w:r>
      <w:r w:rsidRPr="00DE709F">
        <w:rPr>
          <w:rFonts w:ascii="Simplified Arabic" w:eastAsia="Calibri" w:hAnsi="Simplified Arabic" w:cs="Simplified Arabic"/>
          <w:sz w:val="24"/>
          <w:szCs w:val="24"/>
          <w:rtl/>
          <w:lang w:bidi="ar-EG"/>
        </w:rPr>
        <w:t>)</w:t>
      </w:r>
      <w:r w:rsidRPr="00DE709F">
        <w:rPr>
          <w:rFonts w:ascii="Simplified Arabic" w:eastAsia="Calibri" w:hAnsi="Simplified Arabic" w:cs="Simplified Arabic"/>
          <w:sz w:val="24"/>
          <w:szCs w:val="24"/>
          <w:lang w:bidi="ar-EG"/>
        </w:rPr>
        <w:t xml:space="preserve"> </w:t>
      </w:r>
      <w:r w:rsidRPr="00DE709F">
        <w:rPr>
          <w:rFonts w:ascii="Simplified Arabic" w:eastAsia="Calibri" w:hAnsi="Simplified Arabic" w:cs="Simplified Arabic"/>
          <w:sz w:val="24"/>
          <w:szCs w:val="24"/>
          <w:rtl/>
          <w:lang w:bidi="ar-EG"/>
        </w:rPr>
        <w:t xml:space="preserve"> لقياس درجة الارتباط حيث يقوم هذا الاختبار على دراسة العلاقة بين متغيرين، وقد تم استخدامه لحساب الاتساق الداخلي والصدق البنائي للاستبانة، والعلاقة بين المتغيرات.</w:t>
      </w:r>
    </w:p>
    <w:p w14:paraId="7CA12B44" w14:textId="52C6178E" w:rsidR="009518D9" w:rsidRPr="00DE709F" w:rsidRDefault="009E2B8F" w:rsidP="0000648F">
      <w:pPr>
        <w:numPr>
          <w:ilvl w:val="0"/>
          <w:numId w:val="8"/>
        </w:numPr>
        <w:spacing w:after="160" w:line="276" w:lineRule="auto"/>
        <w:ind w:left="1440"/>
        <w:rPr>
          <w:rFonts w:ascii="Simplified Arabic" w:eastAsia="Calibri" w:hAnsi="Simplified Arabic" w:cs="Simplified Arabic"/>
          <w:sz w:val="24"/>
          <w:szCs w:val="24"/>
          <w:lang w:bidi="ar-EG"/>
        </w:rPr>
      </w:pPr>
      <w:r w:rsidRPr="00DE709F">
        <w:rPr>
          <w:rFonts w:ascii="Simplified Arabic" w:eastAsia="Calibri" w:hAnsi="Simplified Arabic" w:cs="Simplified Arabic"/>
          <w:sz w:val="24"/>
          <w:szCs w:val="24"/>
          <w:rtl/>
          <w:lang w:bidi="ar-EG"/>
        </w:rPr>
        <w:t>اختبار</w:t>
      </w:r>
      <w:r w:rsidRPr="00DE709F">
        <w:rPr>
          <w:rFonts w:ascii="Simplified Arabic" w:eastAsia="Calibri" w:hAnsi="Simplified Arabic" w:cs="Simplified Arabic"/>
          <w:sz w:val="24"/>
          <w:szCs w:val="24"/>
          <w:lang w:bidi="ar-EG"/>
        </w:rPr>
        <w:t>T</w:t>
      </w:r>
      <w:r w:rsidRPr="00DE709F">
        <w:rPr>
          <w:rFonts w:ascii="Simplified Arabic" w:eastAsia="Calibri" w:hAnsi="Simplified Arabic" w:cs="Simplified Arabic"/>
          <w:sz w:val="24"/>
          <w:szCs w:val="24"/>
          <w:rtl/>
          <w:lang w:bidi="ar-EG"/>
        </w:rPr>
        <w:t xml:space="preserve"> في حالة عينة واحدة لمعرفة ما إذا كانت متوسط درجة الاستجابة قد وصلت إلى الحياد وهى 3 أم زادت أو قلت عن ذلك، ولقد تم استخدامه للتأكد من دلالة المتوسط لكل فقرة من فقرات الاستبانة.</w:t>
      </w:r>
    </w:p>
    <w:p w14:paraId="7AE04FA2" w14:textId="77777777" w:rsidR="009E2B8F" w:rsidRPr="009E2B8F" w:rsidRDefault="009E2B8F" w:rsidP="009E2B8F">
      <w:pPr>
        <w:spacing w:after="0" w:line="276" w:lineRule="auto"/>
        <w:jc w:val="both"/>
        <w:rPr>
          <w:rFonts w:ascii="Simplified Arabic" w:eastAsia="Calibri" w:hAnsi="Simplified Arabic" w:cs="Simplified Arabic"/>
          <w:b/>
          <w:bCs/>
          <w:sz w:val="32"/>
          <w:szCs w:val="32"/>
          <w:u w:val="single"/>
          <w:lang w:bidi="ar-EG"/>
        </w:rPr>
      </w:pPr>
      <w:r w:rsidRPr="009E2B8F">
        <w:rPr>
          <w:rFonts w:ascii="Simplified Arabic" w:eastAsia="Calibri" w:hAnsi="Simplified Arabic" w:cs="Simplified Arabic"/>
          <w:b/>
          <w:bCs/>
          <w:sz w:val="32"/>
          <w:szCs w:val="32"/>
          <w:u w:val="single"/>
          <w:rtl/>
          <w:lang w:bidi="ar-EG"/>
        </w:rPr>
        <w:t>سابعاً: اختبار فرضيات الدراسة:</w:t>
      </w:r>
    </w:p>
    <w:p w14:paraId="0A5BE54D" w14:textId="4ED4A818" w:rsidR="009E2B8F" w:rsidRPr="009E2B8F" w:rsidRDefault="009E2B8F" w:rsidP="009E2B8F">
      <w:pPr>
        <w:spacing w:after="0" w:line="276" w:lineRule="auto"/>
        <w:jc w:val="both"/>
        <w:rPr>
          <w:rFonts w:ascii="Simplified Arabic" w:eastAsia="Calibri" w:hAnsi="Simplified Arabic" w:cs="Simplified Arabic"/>
          <w:b/>
          <w:bCs/>
          <w:sz w:val="28"/>
          <w:szCs w:val="28"/>
          <w:lang w:bidi="ar-EG"/>
        </w:rPr>
      </w:pPr>
      <w:r w:rsidRPr="009E2B8F">
        <w:rPr>
          <w:rFonts w:ascii="Simplified Arabic" w:eastAsia="Calibri" w:hAnsi="Simplified Arabic" w:cs="Simplified Arabic"/>
          <w:b/>
          <w:bCs/>
          <w:sz w:val="28"/>
          <w:szCs w:val="28"/>
          <w:u w:val="single"/>
          <w:rtl/>
          <w:lang w:bidi="ar-EG"/>
        </w:rPr>
        <w:t>اختبار الفرضية الأولى:</w:t>
      </w:r>
      <w:r w:rsidRPr="009E2B8F">
        <w:rPr>
          <w:rFonts w:ascii="Simplified Arabic" w:eastAsia="Calibri" w:hAnsi="Simplified Arabic" w:cs="Simplified Arabic"/>
          <w:b/>
          <w:bCs/>
          <w:sz w:val="28"/>
          <w:szCs w:val="28"/>
          <w:rtl/>
          <w:lang w:bidi="ar-EG"/>
        </w:rPr>
        <w:t xml:space="preserve"> لا توجد علاقة جوهرية بين الرقابة الداخلية في مؤسسات التمويل متناهي الصغر ودخل الفئة المستهدفة، المستوى الصحي والتعليمي للأسرة، ومستوى سكن الأسرة.</w:t>
      </w:r>
      <w:r w:rsidR="009C0DEE">
        <w:rPr>
          <w:rFonts w:ascii="Simplified Arabic" w:eastAsia="Calibri" w:hAnsi="Simplified Arabic" w:cs="Simplified Arabic" w:hint="cs"/>
          <w:b/>
          <w:bCs/>
          <w:sz w:val="28"/>
          <w:szCs w:val="28"/>
          <w:rtl/>
          <w:lang w:bidi="ar-EG"/>
        </w:rPr>
        <w:t>جدول رقم (5)</w:t>
      </w:r>
    </w:p>
    <w:tbl>
      <w:tblPr>
        <w:tblStyle w:val="1"/>
        <w:bidiVisual/>
        <w:tblW w:w="9208" w:type="dxa"/>
        <w:jc w:val="right"/>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ayout w:type="fixed"/>
        <w:tblLook w:val="04A0" w:firstRow="1" w:lastRow="0" w:firstColumn="1" w:lastColumn="0" w:noHBand="0" w:noVBand="1"/>
      </w:tblPr>
      <w:tblGrid>
        <w:gridCol w:w="567"/>
        <w:gridCol w:w="3146"/>
        <w:gridCol w:w="992"/>
        <w:gridCol w:w="851"/>
        <w:gridCol w:w="850"/>
        <w:gridCol w:w="959"/>
        <w:gridCol w:w="1026"/>
        <w:gridCol w:w="817"/>
      </w:tblGrid>
      <w:tr w:rsidR="009E2B8F" w:rsidRPr="009E2B8F" w14:paraId="62FF15AF" w14:textId="77777777" w:rsidTr="009C0DEE">
        <w:trPr>
          <w:cantSplit/>
          <w:trHeight w:val="1134"/>
          <w:jc w:val="right"/>
        </w:trPr>
        <w:tc>
          <w:tcPr>
            <w:tcW w:w="567" w:type="dxa"/>
            <w:tcBorders>
              <w:top w:val="thinThickSmallGap" w:sz="24" w:space="0" w:color="auto"/>
              <w:left w:val="thinThickSmallGap" w:sz="24" w:space="0" w:color="auto"/>
              <w:bottom w:val="thinThickSmallGap" w:sz="24" w:space="0" w:color="auto"/>
              <w:right w:val="thinThickSmallGap" w:sz="24" w:space="0" w:color="auto"/>
            </w:tcBorders>
            <w:shd w:val="clear" w:color="auto" w:fill="F2F2F2" w:themeFill="background1" w:themeFillShade="F2"/>
            <w:hideMark/>
          </w:tcPr>
          <w:p w14:paraId="02788096" w14:textId="77777777" w:rsidR="009E2B8F" w:rsidRPr="009E2B8F" w:rsidRDefault="009E2B8F" w:rsidP="009E2B8F">
            <w:pPr>
              <w:spacing w:line="276" w:lineRule="auto"/>
              <w:jc w:val="center"/>
              <w:rPr>
                <w:rFonts w:ascii="Times New Roman" w:eastAsia="SimSun" w:hAnsi="Times New Roman" w:cs="Simplified Arabic"/>
                <w:b/>
                <w:bCs/>
                <w:sz w:val="24"/>
                <w:szCs w:val="24"/>
                <w:lang w:bidi="ar-EG"/>
              </w:rPr>
            </w:pPr>
            <w:r w:rsidRPr="009E2B8F">
              <w:rPr>
                <w:rFonts w:ascii="Times New Roman" w:eastAsia="SimSun" w:hAnsi="Times New Roman" w:cs="Simplified Arabic"/>
                <w:b/>
                <w:bCs/>
                <w:sz w:val="24"/>
                <w:szCs w:val="24"/>
                <w:rtl/>
                <w:lang w:bidi="ar-EG"/>
              </w:rPr>
              <w:t>م</w:t>
            </w:r>
          </w:p>
        </w:tc>
        <w:tc>
          <w:tcPr>
            <w:tcW w:w="3146" w:type="dxa"/>
            <w:tcBorders>
              <w:top w:val="thinThickSmallGap" w:sz="24" w:space="0" w:color="auto"/>
              <w:left w:val="thinThickSmallGap" w:sz="24" w:space="0" w:color="auto"/>
              <w:bottom w:val="thinThickSmallGap" w:sz="24" w:space="0" w:color="auto"/>
              <w:right w:val="thinThickSmallGap" w:sz="24" w:space="0" w:color="auto"/>
            </w:tcBorders>
            <w:shd w:val="clear" w:color="auto" w:fill="F2F2F2" w:themeFill="background1" w:themeFillShade="F2"/>
          </w:tcPr>
          <w:p w14:paraId="63E9A427" w14:textId="77777777" w:rsidR="009E2B8F" w:rsidRPr="009E2B8F" w:rsidRDefault="009E2B8F" w:rsidP="009E2B8F">
            <w:pPr>
              <w:spacing w:line="276" w:lineRule="auto"/>
              <w:jc w:val="center"/>
              <w:rPr>
                <w:rFonts w:ascii="Times New Roman" w:eastAsia="SimSun" w:hAnsi="Times New Roman" w:cs="Simplified Arabic"/>
                <w:sz w:val="24"/>
                <w:szCs w:val="24"/>
                <w:rtl/>
                <w:lang w:bidi="ar-EG"/>
              </w:rPr>
            </w:pPr>
          </w:p>
          <w:p w14:paraId="154B45B6" w14:textId="77777777" w:rsidR="009E2B8F" w:rsidRPr="009E2B8F" w:rsidRDefault="009E2B8F" w:rsidP="009E2B8F">
            <w:pPr>
              <w:spacing w:line="276" w:lineRule="auto"/>
              <w:jc w:val="center"/>
              <w:rPr>
                <w:rFonts w:ascii="Times New Roman" w:eastAsia="SimSun" w:hAnsi="Times New Roman" w:cs="Simplified Arabic"/>
                <w:sz w:val="24"/>
                <w:szCs w:val="24"/>
                <w:lang w:bidi="ar-EG"/>
              </w:rPr>
            </w:pPr>
            <w:r w:rsidRPr="009E2B8F">
              <w:rPr>
                <w:rFonts w:ascii="Times New Roman" w:eastAsia="SimSun" w:hAnsi="Times New Roman" w:cs="Simplified Arabic"/>
                <w:sz w:val="24"/>
                <w:szCs w:val="24"/>
                <w:rtl/>
                <w:lang w:bidi="ar-EG"/>
              </w:rPr>
              <w:t>الفقرة</w:t>
            </w:r>
          </w:p>
        </w:tc>
        <w:tc>
          <w:tcPr>
            <w:tcW w:w="992" w:type="dxa"/>
            <w:tcBorders>
              <w:top w:val="thinThickSmallGap" w:sz="24" w:space="0" w:color="auto"/>
              <w:left w:val="thinThickSmallGap" w:sz="24" w:space="0" w:color="auto"/>
              <w:bottom w:val="thinThickSmallGap" w:sz="24" w:space="0" w:color="auto"/>
              <w:right w:val="thinThickSmallGap" w:sz="24" w:space="0" w:color="auto"/>
            </w:tcBorders>
            <w:shd w:val="clear" w:color="auto" w:fill="F2F2F2" w:themeFill="background1" w:themeFillShade="F2"/>
            <w:textDirection w:val="tbRl"/>
            <w:hideMark/>
          </w:tcPr>
          <w:p w14:paraId="03BE23EC" w14:textId="77777777" w:rsidR="009E2B8F" w:rsidRPr="009E2B8F" w:rsidRDefault="009E2B8F" w:rsidP="009E2B8F">
            <w:pPr>
              <w:spacing w:line="276" w:lineRule="auto"/>
              <w:ind w:left="113" w:right="113"/>
              <w:jc w:val="center"/>
              <w:rPr>
                <w:rFonts w:ascii="Times New Roman" w:eastAsia="SimSun" w:hAnsi="Times New Roman" w:cs="Simplified Arabic"/>
                <w:b/>
                <w:bCs/>
                <w:sz w:val="24"/>
                <w:szCs w:val="24"/>
                <w:lang w:bidi="ar-EG"/>
              </w:rPr>
            </w:pPr>
            <w:r w:rsidRPr="009E2B8F">
              <w:rPr>
                <w:rFonts w:ascii="Times New Roman" w:eastAsia="SimSun" w:hAnsi="Times New Roman" w:cs="Simplified Arabic"/>
                <w:b/>
                <w:bCs/>
                <w:sz w:val="24"/>
                <w:szCs w:val="24"/>
                <w:rtl/>
                <w:lang w:bidi="ar-EG"/>
              </w:rPr>
              <w:t>الوسط الحسابي</w:t>
            </w:r>
          </w:p>
        </w:tc>
        <w:tc>
          <w:tcPr>
            <w:tcW w:w="851" w:type="dxa"/>
            <w:tcBorders>
              <w:top w:val="thinThickSmallGap" w:sz="24" w:space="0" w:color="auto"/>
              <w:left w:val="thinThickSmallGap" w:sz="24" w:space="0" w:color="auto"/>
              <w:bottom w:val="thinThickSmallGap" w:sz="24" w:space="0" w:color="auto"/>
              <w:right w:val="thinThickSmallGap" w:sz="24" w:space="0" w:color="auto"/>
            </w:tcBorders>
            <w:shd w:val="clear" w:color="auto" w:fill="F2F2F2" w:themeFill="background1" w:themeFillShade="F2"/>
            <w:textDirection w:val="tbRl"/>
            <w:hideMark/>
          </w:tcPr>
          <w:p w14:paraId="3074CF2E" w14:textId="77777777" w:rsidR="009E2B8F" w:rsidRPr="009E2B8F" w:rsidRDefault="009E2B8F" w:rsidP="009C0DEE">
            <w:pPr>
              <w:spacing w:line="276" w:lineRule="auto"/>
              <w:ind w:left="113" w:right="113"/>
              <w:jc w:val="center"/>
              <w:rPr>
                <w:rFonts w:ascii="Times New Roman" w:eastAsia="SimSun" w:hAnsi="Times New Roman" w:cs="Simplified Arabic"/>
                <w:b/>
                <w:bCs/>
                <w:sz w:val="24"/>
                <w:szCs w:val="24"/>
                <w:lang w:bidi="ar-EG"/>
              </w:rPr>
            </w:pPr>
            <w:r w:rsidRPr="009E2B8F">
              <w:rPr>
                <w:rFonts w:ascii="Times New Roman" w:eastAsia="SimSun" w:hAnsi="Times New Roman" w:cs="Simplified Arabic"/>
                <w:b/>
                <w:bCs/>
                <w:sz w:val="24"/>
                <w:szCs w:val="24"/>
                <w:rtl/>
                <w:lang w:bidi="ar-EG"/>
              </w:rPr>
              <w:t>الانحراف المعياري</w:t>
            </w:r>
          </w:p>
        </w:tc>
        <w:tc>
          <w:tcPr>
            <w:tcW w:w="850" w:type="dxa"/>
            <w:tcBorders>
              <w:top w:val="thinThickSmallGap" w:sz="24" w:space="0" w:color="auto"/>
              <w:left w:val="thinThickSmallGap" w:sz="24" w:space="0" w:color="auto"/>
              <w:bottom w:val="thinThickSmallGap" w:sz="24" w:space="0" w:color="auto"/>
              <w:right w:val="thinThickSmallGap" w:sz="24" w:space="0" w:color="auto"/>
            </w:tcBorders>
            <w:shd w:val="clear" w:color="auto" w:fill="F2F2F2" w:themeFill="background1" w:themeFillShade="F2"/>
            <w:textDirection w:val="tbRl"/>
            <w:hideMark/>
          </w:tcPr>
          <w:p w14:paraId="0C3CE544" w14:textId="77777777" w:rsidR="009E2B8F" w:rsidRPr="009E2B8F" w:rsidRDefault="009E2B8F" w:rsidP="009E2B8F">
            <w:pPr>
              <w:spacing w:line="276" w:lineRule="auto"/>
              <w:ind w:left="113" w:right="113"/>
              <w:jc w:val="center"/>
              <w:rPr>
                <w:rFonts w:ascii="Times New Roman" w:eastAsia="SimSun" w:hAnsi="Times New Roman" w:cs="Simplified Arabic"/>
                <w:b/>
                <w:bCs/>
                <w:sz w:val="24"/>
                <w:szCs w:val="24"/>
                <w:lang w:bidi="ar-EG"/>
              </w:rPr>
            </w:pPr>
            <w:r w:rsidRPr="009E2B8F">
              <w:rPr>
                <w:rFonts w:ascii="Times New Roman" w:eastAsia="SimSun" w:hAnsi="Times New Roman" w:cs="Simplified Arabic"/>
                <w:b/>
                <w:bCs/>
                <w:sz w:val="24"/>
                <w:szCs w:val="24"/>
                <w:rtl/>
                <w:lang w:bidi="ar-EG"/>
              </w:rPr>
              <w:t>الوزن النسبي</w:t>
            </w:r>
          </w:p>
        </w:tc>
        <w:tc>
          <w:tcPr>
            <w:tcW w:w="959" w:type="dxa"/>
            <w:tcBorders>
              <w:top w:val="thinThickSmallGap" w:sz="24" w:space="0" w:color="auto"/>
              <w:left w:val="thinThickSmallGap" w:sz="24" w:space="0" w:color="auto"/>
              <w:bottom w:val="thinThickSmallGap" w:sz="24" w:space="0" w:color="auto"/>
              <w:right w:val="thinThickSmallGap" w:sz="24" w:space="0" w:color="auto"/>
            </w:tcBorders>
            <w:shd w:val="clear" w:color="auto" w:fill="F2F2F2" w:themeFill="background1" w:themeFillShade="F2"/>
            <w:textDirection w:val="tbRl"/>
            <w:hideMark/>
          </w:tcPr>
          <w:p w14:paraId="1734151B" w14:textId="77777777" w:rsidR="009E2B8F" w:rsidRPr="009E2B8F" w:rsidRDefault="009E2B8F" w:rsidP="009E2B8F">
            <w:pPr>
              <w:spacing w:line="276" w:lineRule="auto"/>
              <w:ind w:left="113" w:right="113"/>
              <w:jc w:val="center"/>
              <w:rPr>
                <w:rFonts w:ascii="Times New Roman" w:eastAsia="SimSun" w:hAnsi="Times New Roman" w:cs="Simplified Arabic"/>
                <w:b/>
                <w:bCs/>
                <w:sz w:val="24"/>
                <w:szCs w:val="24"/>
                <w:rtl/>
                <w:lang w:bidi="ar-EG"/>
              </w:rPr>
            </w:pPr>
            <w:r w:rsidRPr="009E2B8F">
              <w:rPr>
                <w:rFonts w:ascii="Times New Roman" w:eastAsia="SimSun" w:hAnsi="Times New Roman" w:cs="Simplified Arabic"/>
                <w:b/>
                <w:bCs/>
                <w:sz w:val="24"/>
                <w:szCs w:val="24"/>
                <w:rtl/>
                <w:lang w:bidi="ar-EG"/>
              </w:rPr>
              <w:t>قيمة اختبار</w:t>
            </w:r>
          </w:p>
          <w:p w14:paraId="441A7783" w14:textId="77777777" w:rsidR="009E2B8F" w:rsidRPr="009E2B8F" w:rsidRDefault="009E2B8F" w:rsidP="009E2B8F">
            <w:pPr>
              <w:spacing w:line="276" w:lineRule="auto"/>
              <w:ind w:left="113" w:right="113"/>
              <w:jc w:val="center"/>
              <w:rPr>
                <w:rFonts w:ascii="Times New Roman" w:eastAsia="SimSun" w:hAnsi="Times New Roman" w:cs="Simplified Arabic"/>
                <w:b/>
                <w:bCs/>
                <w:sz w:val="24"/>
                <w:szCs w:val="24"/>
                <w:lang w:bidi="ar-EG"/>
              </w:rPr>
            </w:pPr>
            <w:r w:rsidRPr="009E2B8F">
              <w:rPr>
                <w:rFonts w:ascii="Times New Roman" w:eastAsia="SimSun" w:hAnsi="Times New Roman" w:cs="Simplified Arabic"/>
                <w:b/>
                <w:bCs/>
                <w:sz w:val="24"/>
                <w:szCs w:val="24"/>
                <w:lang w:bidi="ar-EG"/>
              </w:rPr>
              <w:t>T</w:t>
            </w:r>
          </w:p>
        </w:tc>
        <w:tc>
          <w:tcPr>
            <w:tcW w:w="1026" w:type="dxa"/>
            <w:tcBorders>
              <w:top w:val="thinThickSmallGap" w:sz="24" w:space="0" w:color="auto"/>
              <w:left w:val="thinThickSmallGap" w:sz="24" w:space="0" w:color="auto"/>
              <w:bottom w:val="thinThickSmallGap" w:sz="24" w:space="0" w:color="auto"/>
              <w:right w:val="thinThickSmallGap" w:sz="24" w:space="0" w:color="auto"/>
            </w:tcBorders>
            <w:shd w:val="clear" w:color="auto" w:fill="F2F2F2" w:themeFill="background1" w:themeFillShade="F2"/>
            <w:textDirection w:val="tbRl"/>
            <w:hideMark/>
          </w:tcPr>
          <w:p w14:paraId="4667BA1A" w14:textId="77777777" w:rsidR="009E2B8F" w:rsidRPr="009E2B8F" w:rsidRDefault="009E2B8F" w:rsidP="009E2B8F">
            <w:pPr>
              <w:spacing w:line="276" w:lineRule="auto"/>
              <w:ind w:left="113" w:right="113"/>
              <w:jc w:val="center"/>
              <w:rPr>
                <w:rFonts w:ascii="Times New Roman" w:eastAsia="SimSun" w:hAnsi="Times New Roman" w:cs="Simplified Arabic"/>
                <w:b/>
                <w:bCs/>
                <w:sz w:val="24"/>
                <w:szCs w:val="24"/>
                <w:lang w:bidi="ar-EG"/>
              </w:rPr>
            </w:pPr>
            <w:r w:rsidRPr="009E2B8F">
              <w:rPr>
                <w:rFonts w:ascii="Times New Roman" w:eastAsia="SimSun" w:hAnsi="Times New Roman" w:cs="Simplified Arabic"/>
                <w:b/>
                <w:bCs/>
                <w:sz w:val="24"/>
                <w:szCs w:val="24"/>
                <w:rtl/>
                <w:lang w:bidi="ar-EG"/>
              </w:rPr>
              <w:t>القيمة الاحتمالية</w:t>
            </w:r>
            <w:r w:rsidRPr="009E2B8F">
              <w:rPr>
                <w:rFonts w:ascii="Times New Roman" w:eastAsia="SimSun" w:hAnsi="Times New Roman" w:cs="Simplified Arabic"/>
                <w:b/>
                <w:bCs/>
                <w:sz w:val="24"/>
                <w:szCs w:val="24"/>
                <w:lang w:bidi="ar-EG"/>
              </w:rPr>
              <w:t xml:space="preserve"> (sig)</w:t>
            </w:r>
          </w:p>
        </w:tc>
        <w:tc>
          <w:tcPr>
            <w:tcW w:w="817" w:type="dxa"/>
            <w:tcBorders>
              <w:top w:val="thinThickSmallGap" w:sz="24" w:space="0" w:color="auto"/>
              <w:left w:val="thinThickSmallGap" w:sz="24" w:space="0" w:color="auto"/>
              <w:bottom w:val="thinThickSmallGap" w:sz="24" w:space="0" w:color="auto"/>
              <w:right w:val="thinThickSmallGap" w:sz="24" w:space="0" w:color="auto"/>
            </w:tcBorders>
            <w:shd w:val="clear" w:color="auto" w:fill="F2F2F2" w:themeFill="background1" w:themeFillShade="F2"/>
            <w:textDirection w:val="tbRl"/>
          </w:tcPr>
          <w:p w14:paraId="0C7E43E3" w14:textId="77777777" w:rsidR="009E2B8F" w:rsidRPr="009E2B8F" w:rsidRDefault="009E2B8F" w:rsidP="009E2B8F">
            <w:pPr>
              <w:spacing w:line="276" w:lineRule="auto"/>
              <w:ind w:left="113" w:right="113"/>
              <w:jc w:val="center"/>
              <w:rPr>
                <w:rFonts w:ascii="Times New Roman" w:eastAsia="SimSun" w:hAnsi="Times New Roman" w:cs="Simplified Arabic"/>
                <w:b/>
                <w:bCs/>
                <w:sz w:val="24"/>
                <w:szCs w:val="24"/>
                <w:lang w:bidi="ar-EG"/>
              </w:rPr>
            </w:pPr>
            <w:r w:rsidRPr="009E2B8F">
              <w:rPr>
                <w:rFonts w:ascii="Times New Roman" w:eastAsia="SimSun" w:hAnsi="Times New Roman" w:cs="Simplified Arabic"/>
                <w:b/>
                <w:bCs/>
                <w:sz w:val="24"/>
                <w:szCs w:val="24"/>
                <w:rtl/>
                <w:lang w:bidi="ar-EG"/>
              </w:rPr>
              <w:t>الترتيب</w:t>
            </w:r>
          </w:p>
        </w:tc>
      </w:tr>
      <w:tr w:rsidR="009E2B8F" w:rsidRPr="009E2B8F" w14:paraId="56639E33" w14:textId="77777777" w:rsidTr="009C0DEE">
        <w:trPr>
          <w:jc w:val="right"/>
        </w:trPr>
        <w:tc>
          <w:tcPr>
            <w:tcW w:w="567" w:type="dxa"/>
            <w:tcBorders>
              <w:top w:val="thinThickSmallGap" w:sz="24" w:space="0" w:color="auto"/>
              <w:left w:val="thinThickSmallGap" w:sz="24" w:space="0" w:color="auto"/>
              <w:bottom w:val="thinThickSmallGap" w:sz="24" w:space="0" w:color="auto"/>
              <w:right w:val="thinThickSmallGap" w:sz="24" w:space="0" w:color="auto"/>
            </w:tcBorders>
            <w:shd w:val="clear" w:color="auto" w:fill="F2F2F2" w:themeFill="background1" w:themeFillShade="F2"/>
            <w:hideMark/>
          </w:tcPr>
          <w:p w14:paraId="6EEFB995" w14:textId="77777777" w:rsidR="009E2B8F" w:rsidRPr="009E2B8F" w:rsidRDefault="009E2B8F" w:rsidP="009E2B8F">
            <w:pPr>
              <w:spacing w:line="276" w:lineRule="auto"/>
              <w:jc w:val="center"/>
              <w:rPr>
                <w:rFonts w:ascii="Times New Roman" w:eastAsia="SimSun" w:hAnsi="Times New Roman" w:cs="Simplified Arabic"/>
                <w:sz w:val="24"/>
                <w:szCs w:val="24"/>
                <w:lang w:bidi="ar-EG"/>
              </w:rPr>
            </w:pPr>
            <w:r w:rsidRPr="009E2B8F">
              <w:rPr>
                <w:rFonts w:ascii="Times New Roman" w:eastAsia="SimSun" w:hAnsi="Times New Roman" w:cs="Simplified Arabic"/>
                <w:sz w:val="24"/>
                <w:szCs w:val="24"/>
                <w:rtl/>
                <w:lang w:bidi="ar-EG"/>
              </w:rPr>
              <w:t>1</w:t>
            </w:r>
          </w:p>
        </w:tc>
        <w:tc>
          <w:tcPr>
            <w:tcW w:w="3146" w:type="dxa"/>
            <w:tcBorders>
              <w:top w:val="thinThickSmallGap" w:sz="24" w:space="0" w:color="auto"/>
              <w:left w:val="thinThickSmallGap" w:sz="24" w:space="0" w:color="auto"/>
              <w:bottom w:val="thinThickSmallGap" w:sz="24" w:space="0" w:color="auto"/>
              <w:right w:val="thinThickSmallGap" w:sz="24" w:space="0" w:color="auto"/>
            </w:tcBorders>
            <w:hideMark/>
          </w:tcPr>
          <w:p w14:paraId="7DAF6F41" w14:textId="77777777" w:rsidR="009E2B8F" w:rsidRPr="009E2B8F" w:rsidRDefault="009E2B8F" w:rsidP="009E2B8F">
            <w:pPr>
              <w:spacing w:line="276" w:lineRule="auto"/>
              <w:rPr>
                <w:rFonts w:ascii="Simplified Arabic" w:eastAsia="SimSun" w:hAnsi="Simplified Arabic" w:cs="Simplified Arabic"/>
                <w:spacing w:val="4"/>
                <w:sz w:val="24"/>
                <w:szCs w:val="24"/>
                <w:lang w:eastAsia="zh-CN" w:bidi="ar-EG"/>
              </w:rPr>
            </w:pPr>
            <w:r w:rsidRPr="009E2B8F">
              <w:rPr>
                <w:rFonts w:ascii="Simplified Arabic" w:eastAsia="SimSun" w:hAnsi="Simplified Arabic" w:cs="Simplified Arabic"/>
                <w:spacing w:val="4"/>
                <w:sz w:val="24"/>
                <w:szCs w:val="24"/>
                <w:rtl/>
                <w:lang w:eastAsia="zh-CN" w:bidi="ar-EG"/>
              </w:rPr>
              <w:t>يتطلب الإشراف على أنشطة التمويل متناهى الصغر بعض الأساليب والمهارات التي تختلف عن تلك المستخدمة في الإشراف على البنوك التجارية.</w:t>
            </w:r>
          </w:p>
        </w:tc>
        <w:tc>
          <w:tcPr>
            <w:tcW w:w="992" w:type="dxa"/>
            <w:tcBorders>
              <w:top w:val="thinThickSmallGap" w:sz="24" w:space="0" w:color="auto"/>
              <w:left w:val="thinThickSmallGap" w:sz="24" w:space="0" w:color="auto"/>
              <w:bottom w:val="thinThickSmallGap" w:sz="24" w:space="0" w:color="auto"/>
              <w:right w:val="thinThickSmallGap" w:sz="24" w:space="0" w:color="auto"/>
            </w:tcBorders>
            <w:hideMark/>
          </w:tcPr>
          <w:p w14:paraId="4E4C00A1" w14:textId="77777777" w:rsidR="009E2B8F" w:rsidRPr="009E2B8F" w:rsidRDefault="009E2B8F" w:rsidP="009E2B8F">
            <w:pPr>
              <w:spacing w:line="276" w:lineRule="auto"/>
              <w:jc w:val="center"/>
              <w:rPr>
                <w:rFonts w:ascii="Simplified Arabic" w:eastAsia="SimSun" w:hAnsi="Simplified Arabic" w:cs="Simplified Arabic"/>
                <w:sz w:val="24"/>
                <w:szCs w:val="24"/>
                <w:lang w:bidi="ar-EG"/>
              </w:rPr>
            </w:pPr>
            <w:r w:rsidRPr="009E2B8F">
              <w:rPr>
                <w:rFonts w:ascii="Simplified Arabic" w:eastAsia="SimSun" w:hAnsi="Simplified Arabic" w:cs="Simplified Arabic"/>
                <w:sz w:val="24"/>
                <w:szCs w:val="24"/>
                <w:rtl/>
                <w:lang w:bidi="ar-EG"/>
              </w:rPr>
              <w:t>3.86</w:t>
            </w:r>
          </w:p>
        </w:tc>
        <w:tc>
          <w:tcPr>
            <w:tcW w:w="851" w:type="dxa"/>
            <w:tcBorders>
              <w:top w:val="thinThickSmallGap" w:sz="24" w:space="0" w:color="auto"/>
              <w:left w:val="thinThickSmallGap" w:sz="24" w:space="0" w:color="auto"/>
              <w:bottom w:val="thinThickSmallGap" w:sz="24" w:space="0" w:color="auto"/>
              <w:right w:val="thinThickSmallGap" w:sz="24" w:space="0" w:color="auto"/>
            </w:tcBorders>
            <w:hideMark/>
          </w:tcPr>
          <w:p w14:paraId="54C10F9B" w14:textId="77777777" w:rsidR="009E2B8F" w:rsidRPr="009E2B8F" w:rsidRDefault="009E2B8F" w:rsidP="009E2B8F">
            <w:pPr>
              <w:spacing w:line="276" w:lineRule="auto"/>
              <w:jc w:val="center"/>
              <w:rPr>
                <w:rFonts w:ascii="Simplified Arabic" w:eastAsia="SimSun" w:hAnsi="Simplified Arabic" w:cs="Simplified Arabic"/>
                <w:sz w:val="24"/>
                <w:szCs w:val="24"/>
                <w:lang w:bidi="ar-EG"/>
              </w:rPr>
            </w:pPr>
            <w:r w:rsidRPr="009E2B8F">
              <w:rPr>
                <w:rFonts w:ascii="Simplified Arabic" w:eastAsia="SimSun" w:hAnsi="Simplified Arabic" w:cs="Simplified Arabic"/>
                <w:sz w:val="24"/>
                <w:szCs w:val="24"/>
                <w:rtl/>
                <w:lang w:bidi="ar-EG"/>
              </w:rPr>
              <w:t>0.78</w:t>
            </w:r>
          </w:p>
        </w:tc>
        <w:tc>
          <w:tcPr>
            <w:tcW w:w="850" w:type="dxa"/>
            <w:tcBorders>
              <w:top w:val="thinThickSmallGap" w:sz="24" w:space="0" w:color="auto"/>
              <w:left w:val="thinThickSmallGap" w:sz="24" w:space="0" w:color="auto"/>
              <w:bottom w:val="thinThickSmallGap" w:sz="24" w:space="0" w:color="auto"/>
              <w:right w:val="thinThickSmallGap" w:sz="24" w:space="0" w:color="auto"/>
            </w:tcBorders>
            <w:hideMark/>
          </w:tcPr>
          <w:p w14:paraId="0D809576" w14:textId="77777777" w:rsidR="009E2B8F" w:rsidRPr="009E2B8F" w:rsidRDefault="009E2B8F" w:rsidP="009E2B8F">
            <w:pPr>
              <w:spacing w:line="276" w:lineRule="auto"/>
              <w:jc w:val="center"/>
              <w:rPr>
                <w:rFonts w:ascii="Simplified Arabic" w:eastAsia="SimSun" w:hAnsi="Simplified Arabic" w:cs="Simplified Arabic"/>
                <w:sz w:val="24"/>
                <w:szCs w:val="24"/>
                <w:lang w:bidi="ar-EG"/>
              </w:rPr>
            </w:pPr>
            <w:r w:rsidRPr="009E2B8F">
              <w:rPr>
                <w:rFonts w:ascii="Simplified Arabic" w:eastAsia="SimSun" w:hAnsi="Simplified Arabic" w:cs="Simplified Arabic"/>
                <w:sz w:val="24"/>
                <w:szCs w:val="24"/>
                <w:rtl/>
                <w:lang w:bidi="ar-EG"/>
              </w:rPr>
              <w:t>77.36</w:t>
            </w:r>
          </w:p>
        </w:tc>
        <w:tc>
          <w:tcPr>
            <w:tcW w:w="959" w:type="dxa"/>
            <w:tcBorders>
              <w:top w:val="thinThickSmallGap" w:sz="24" w:space="0" w:color="auto"/>
              <w:left w:val="thinThickSmallGap" w:sz="24" w:space="0" w:color="auto"/>
              <w:bottom w:val="thinThickSmallGap" w:sz="24" w:space="0" w:color="auto"/>
              <w:right w:val="thinThickSmallGap" w:sz="24" w:space="0" w:color="auto"/>
            </w:tcBorders>
            <w:hideMark/>
          </w:tcPr>
          <w:p w14:paraId="18F295C7" w14:textId="77777777" w:rsidR="009E2B8F" w:rsidRPr="009E2B8F" w:rsidRDefault="009E2B8F" w:rsidP="009E2B8F">
            <w:pPr>
              <w:spacing w:line="276" w:lineRule="auto"/>
              <w:jc w:val="center"/>
              <w:rPr>
                <w:rFonts w:ascii="Simplified Arabic" w:eastAsia="SimSun" w:hAnsi="Simplified Arabic" w:cs="Simplified Arabic"/>
                <w:sz w:val="24"/>
                <w:szCs w:val="24"/>
                <w:lang w:bidi="ar-EG"/>
              </w:rPr>
            </w:pPr>
            <w:r w:rsidRPr="009E2B8F">
              <w:rPr>
                <w:rFonts w:ascii="Simplified Arabic" w:eastAsia="SimSun" w:hAnsi="Simplified Arabic" w:cs="Simplified Arabic"/>
                <w:sz w:val="24"/>
                <w:szCs w:val="24"/>
                <w:rtl/>
                <w:lang w:bidi="ar-EG"/>
              </w:rPr>
              <w:t>14.378</w:t>
            </w:r>
          </w:p>
        </w:tc>
        <w:tc>
          <w:tcPr>
            <w:tcW w:w="1026" w:type="dxa"/>
            <w:tcBorders>
              <w:top w:val="thinThickSmallGap" w:sz="24" w:space="0" w:color="auto"/>
              <w:left w:val="thinThickSmallGap" w:sz="24" w:space="0" w:color="auto"/>
              <w:bottom w:val="thinThickSmallGap" w:sz="24" w:space="0" w:color="auto"/>
              <w:right w:val="thinThickSmallGap" w:sz="24" w:space="0" w:color="auto"/>
            </w:tcBorders>
            <w:hideMark/>
          </w:tcPr>
          <w:p w14:paraId="2D68B8D4" w14:textId="77777777" w:rsidR="009E2B8F" w:rsidRPr="009E2B8F" w:rsidRDefault="009E2B8F" w:rsidP="009E2B8F">
            <w:pPr>
              <w:spacing w:line="276" w:lineRule="auto"/>
              <w:jc w:val="center"/>
              <w:rPr>
                <w:rFonts w:ascii="Simplified Arabic" w:eastAsia="SimSun" w:hAnsi="Simplified Arabic" w:cs="Simplified Arabic"/>
                <w:sz w:val="24"/>
                <w:szCs w:val="24"/>
                <w:lang w:bidi="ar-EG"/>
              </w:rPr>
            </w:pPr>
            <w:r w:rsidRPr="009E2B8F">
              <w:rPr>
                <w:rFonts w:ascii="Simplified Arabic" w:eastAsia="SimSun" w:hAnsi="Simplified Arabic" w:cs="Simplified Arabic"/>
                <w:sz w:val="24"/>
                <w:szCs w:val="24"/>
                <w:rtl/>
                <w:lang w:bidi="ar-EG"/>
              </w:rPr>
              <w:t>0.000*</w:t>
            </w:r>
          </w:p>
        </w:tc>
        <w:tc>
          <w:tcPr>
            <w:tcW w:w="817" w:type="dxa"/>
            <w:tcBorders>
              <w:top w:val="thinThickSmallGap" w:sz="24" w:space="0" w:color="auto"/>
              <w:left w:val="thinThickSmallGap" w:sz="24" w:space="0" w:color="auto"/>
              <w:bottom w:val="thinThickSmallGap" w:sz="24" w:space="0" w:color="auto"/>
              <w:right w:val="thinThickSmallGap" w:sz="24" w:space="0" w:color="auto"/>
            </w:tcBorders>
            <w:hideMark/>
          </w:tcPr>
          <w:p w14:paraId="25876613" w14:textId="77777777" w:rsidR="009E2B8F" w:rsidRPr="009E2B8F" w:rsidRDefault="009E2B8F" w:rsidP="009E2B8F">
            <w:pPr>
              <w:spacing w:line="276" w:lineRule="auto"/>
              <w:jc w:val="center"/>
              <w:rPr>
                <w:rFonts w:ascii="Simplified Arabic" w:eastAsia="SimSun" w:hAnsi="Simplified Arabic" w:cs="Simplified Arabic"/>
                <w:sz w:val="24"/>
                <w:szCs w:val="24"/>
                <w:lang w:bidi="ar-EG"/>
              </w:rPr>
            </w:pPr>
            <w:r w:rsidRPr="009E2B8F">
              <w:rPr>
                <w:rFonts w:ascii="Simplified Arabic" w:eastAsia="SimSun" w:hAnsi="Simplified Arabic" w:cs="Simplified Arabic"/>
                <w:sz w:val="24"/>
                <w:szCs w:val="24"/>
                <w:rtl/>
                <w:lang w:bidi="ar-EG"/>
              </w:rPr>
              <w:t>2</w:t>
            </w:r>
          </w:p>
        </w:tc>
      </w:tr>
      <w:tr w:rsidR="009E2B8F" w:rsidRPr="009E2B8F" w14:paraId="291F0A49" w14:textId="77777777" w:rsidTr="009C0DEE">
        <w:trPr>
          <w:jc w:val="right"/>
        </w:trPr>
        <w:tc>
          <w:tcPr>
            <w:tcW w:w="567" w:type="dxa"/>
            <w:tcBorders>
              <w:top w:val="thinThickSmallGap" w:sz="24" w:space="0" w:color="auto"/>
              <w:left w:val="thinThickSmallGap" w:sz="24" w:space="0" w:color="auto"/>
              <w:bottom w:val="thinThickSmallGap" w:sz="24" w:space="0" w:color="auto"/>
              <w:right w:val="thinThickSmallGap" w:sz="24" w:space="0" w:color="auto"/>
            </w:tcBorders>
            <w:shd w:val="clear" w:color="auto" w:fill="F2F2F2" w:themeFill="background1" w:themeFillShade="F2"/>
            <w:hideMark/>
          </w:tcPr>
          <w:p w14:paraId="46B8E650" w14:textId="77777777" w:rsidR="009E2B8F" w:rsidRPr="009E2B8F" w:rsidRDefault="009E2B8F" w:rsidP="009E2B8F">
            <w:pPr>
              <w:spacing w:line="276" w:lineRule="auto"/>
              <w:jc w:val="center"/>
              <w:rPr>
                <w:rFonts w:ascii="Times New Roman" w:eastAsia="SimSun" w:hAnsi="Times New Roman" w:cs="Simplified Arabic"/>
                <w:sz w:val="24"/>
                <w:szCs w:val="24"/>
                <w:lang w:bidi="ar-EG"/>
              </w:rPr>
            </w:pPr>
            <w:r w:rsidRPr="009E2B8F">
              <w:rPr>
                <w:rFonts w:ascii="Times New Roman" w:eastAsia="SimSun" w:hAnsi="Times New Roman" w:cs="Simplified Arabic"/>
                <w:sz w:val="24"/>
                <w:szCs w:val="24"/>
                <w:rtl/>
                <w:lang w:bidi="ar-EG"/>
              </w:rPr>
              <w:t>2</w:t>
            </w:r>
          </w:p>
        </w:tc>
        <w:tc>
          <w:tcPr>
            <w:tcW w:w="3146" w:type="dxa"/>
            <w:tcBorders>
              <w:top w:val="thinThickSmallGap" w:sz="24" w:space="0" w:color="auto"/>
              <w:left w:val="thinThickSmallGap" w:sz="24" w:space="0" w:color="auto"/>
              <w:bottom w:val="thinThickSmallGap" w:sz="24" w:space="0" w:color="auto"/>
              <w:right w:val="thinThickSmallGap" w:sz="24" w:space="0" w:color="auto"/>
            </w:tcBorders>
            <w:hideMark/>
          </w:tcPr>
          <w:p w14:paraId="3E687875" w14:textId="77777777" w:rsidR="009E2B8F" w:rsidRPr="009E2B8F" w:rsidRDefault="009E2B8F" w:rsidP="009E2B8F">
            <w:pPr>
              <w:spacing w:line="276" w:lineRule="auto"/>
              <w:rPr>
                <w:rFonts w:ascii="Simplified Arabic" w:eastAsia="SimSun" w:hAnsi="Simplified Arabic" w:cs="Simplified Arabic"/>
                <w:spacing w:val="4"/>
                <w:sz w:val="24"/>
                <w:szCs w:val="24"/>
                <w:lang w:eastAsia="zh-CN" w:bidi="ar-EG"/>
              </w:rPr>
            </w:pPr>
            <w:r w:rsidRPr="009E2B8F">
              <w:rPr>
                <w:rFonts w:ascii="Simplified Arabic" w:eastAsia="SimSun" w:hAnsi="Simplified Arabic" w:cs="Simplified Arabic"/>
                <w:spacing w:val="4"/>
                <w:sz w:val="24"/>
                <w:szCs w:val="24"/>
                <w:rtl/>
                <w:lang w:eastAsia="zh-CN" w:bidi="ar-EG"/>
              </w:rPr>
              <w:t>للرقابة الداخلية أثر إيجابى على رفع كفاءة وفعالية الأداء لدى مؤسسات التمويل متناهي الصغر.</w:t>
            </w:r>
          </w:p>
        </w:tc>
        <w:tc>
          <w:tcPr>
            <w:tcW w:w="992" w:type="dxa"/>
            <w:tcBorders>
              <w:top w:val="thinThickSmallGap" w:sz="24" w:space="0" w:color="auto"/>
              <w:left w:val="thinThickSmallGap" w:sz="24" w:space="0" w:color="auto"/>
              <w:bottom w:val="thinThickSmallGap" w:sz="24" w:space="0" w:color="auto"/>
              <w:right w:val="thinThickSmallGap" w:sz="24" w:space="0" w:color="auto"/>
            </w:tcBorders>
            <w:hideMark/>
          </w:tcPr>
          <w:p w14:paraId="48E201D6" w14:textId="77777777" w:rsidR="009E2B8F" w:rsidRPr="009E2B8F" w:rsidRDefault="009E2B8F" w:rsidP="009E2B8F">
            <w:pPr>
              <w:spacing w:line="276" w:lineRule="auto"/>
              <w:jc w:val="center"/>
              <w:rPr>
                <w:rFonts w:ascii="Simplified Arabic" w:eastAsia="SimSun" w:hAnsi="Simplified Arabic" w:cs="Simplified Arabic"/>
                <w:sz w:val="24"/>
                <w:szCs w:val="24"/>
                <w:lang w:bidi="ar-EG"/>
              </w:rPr>
            </w:pPr>
            <w:r w:rsidRPr="009E2B8F">
              <w:rPr>
                <w:rFonts w:ascii="Simplified Arabic" w:eastAsia="SimSun" w:hAnsi="Simplified Arabic" w:cs="Simplified Arabic"/>
                <w:sz w:val="24"/>
                <w:szCs w:val="24"/>
                <w:rtl/>
                <w:lang w:bidi="ar-EG"/>
              </w:rPr>
              <w:t>3.76</w:t>
            </w:r>
          </w:p>
        </w:tc>
        <w:tc>
          <w:tcPr>
            <w:tcW w:w="851" w:type="dxa"/>
            <w:tcBorders>
              <w:top w:val="thinThickSmallGap" w:sz="24" w:space="0" w:color="auto"/>
              <w:left w:val="thinThickSmallGap" w:sz="24" w:space="0" w:color="auto"/>
              <w:bottom w:val="thinThickSmallGap" w:sz="24" w:space="0" w:color="auto"/>
              <w:right w:val="thinThickSmallGap" w:sz="24" w:space="0" w:color="auto"/>
            </w:tcBorders>
            <w:hideMark/>
          </w:tcPr>
          <w:p w14:paraId="216D46B6" w14:textId="77777777" w:rsidR="009E2B8F" w:rsidRPr="009E2B8F" w:rsidRDefault="009E2B8F" w:rsidP="009E2B8F">
            <w:pPr>
              <w:spacing w:line="276" w:lineRule="auto"/>
              <w:jc w:val="center"/>
              <w:rPr>
                <w:rFonts w:ascii="Simplified Arabic" w:eastAsia="SimSun" w:hAnsi="Simplified Arabic" w:cs="Simplified Arabic"/>
                <w:sz w:val="24"/>
                <w:szCs w:val="24"/>
                <w:lang w:bidi="ar-EG"/>
              </w:rPr>
            </w:pPr>
            <w:r w:rsidRPr="009E2B8F">
              <w:rPr>
                <w:rFonts w:ascii="Simplified Arabic" w:eastAsia="SimSun" w:hAnsi="Simplified Arabic" w:cs="Simplified Arabic"/>
                <w:sz w:val="24"/>
                <w:szCs w:val="24"/>
                <w:rtl/>
                <w:lang w:bidi="ar-EG"/>
              </w:rPr>
              <w:t>0.56</w:t>
            </w:r>
          </w:p>
        </w:tc>
        <w:tc>
          <w:tcPr>
            <w:tcW w:w="850" w:type="dxa"/>
            <w:tcBorders>
              <w:top w:val="thinThickSmallGap" w:sz="24" w:space="0" w:color="auto"/>
              <w:left w:val="thinThickSmallGap" w:sz="24" w:space="0" w:color="auto"/>
              <w:bottom w:val="thinThickSmallGap" w:sz="24" w:space="0" w:color="auto"/>
              <w:right w:val="thinThickSmallGap" w:sz="24" w:space="0" w:color="auto"/>
            </w:tcBorders>
            <w:hideMark/>
          </w:tcPr>
          <w:p w14:paraId="783E7108" w14:textId="77777777" w:rsidR="009E2B8F" w:rsidRPr="009E2B8F" w:rsidRDefault="009E2B8F" w:rsidP="009E2B8F">
            <w:pPr>
              <w:spacing w:line="276" w:lineRule="auto"/>
              <w:jc w:val="center"/>
              <w:rPr>
                <w:rFonts w:ascii="Simplified Arabic" w:eastAsia="SimSun" w:hAnsi="Simplified Arabic" w:cs="Simplified Arabic"/>
                <w:sz w:val="24"/>
                <w:szCs w:val="24"/>
                <w:lang w:bidi="ar-EG"/>
              </w:rPr>
            </w:pPr>
            <w:r w:rsidRPr="009E2B8F">
              <w:rPr>
                <w:rFonts w:ascii="Simplified Arabic" w:eastAsia="SimSun" w:hAnsi="Simplified Arabic" w:cs="Simplified Arabic"/>
                <w:sz w:val="24"/>
                <w:szCs w:val="24"/>
                <w:rtl/>
                <w:lang w:bidi="ar-EG"/>
              </w:rPr>
              <w:t>75.24</w:t>
            </w:r>
          </w:p>
        </w:tc>
        <w:tc>
          <w:tcPr>
            <w:tcW w:w="959" w:type="dxa"/>
            <w:tcBorders>
              <w:top w:val="thinThickSmallGap" w:sz="24" w:space="0" w:color="auto"/>
              <w:left w:val="thinThickSmallGap" w:sz="24" w:space="0" w:color="auto"/>
              <w:bottom w:val="thinThickSmallGap" w:sz="24" w:space="0" w:color="auto"/>
              <w:right w:val="thinThickSmallGap" w:sz="24" w:space="0" w:color="auto"/>
            </w:tcBorders>
            <w:hideMark/>
          </w:tcPr>
          <w:p w14:paraId="0E833399" w14:textId="77777777" w:rsidR="009E2B8F" w:rsidRPr="009E2B8F" w:rsidRDefault="009E2B8F" w:rsidP="009E2B8F">
            <w:pPr>
              <w:spacing w:line="276" w:lineRule="auto"/>
              <w:jc w:val="center"/>
              <w:rPr>
                <w:rFonts w:ascii="Simplified Arabic" w:eastAsia="SimSun" w:hAnsi="Simplified Arabic" w:cs="Simplified Arabic"/>
                <w:sz w:val="24"/>
                <w:szCs w:val="24"/>
                <w:lang w:bidi="ar-EG"/>
              </w:rPr>
            </w:pPr>
            <w:r w:rsidRPr="009E2B8F">
              <w:rPr>
                <w:rFonts w:ascii="Simplified Arabic" w:eastAsia="SimSun" w:hAnsi="Simplified Arabic" w:cs="Simplified Arabic"/>
                <w:sz w:val="24"/>
                <w:szCs w:val="24"/>
                <w:rtl/>
                <w:lang w:bidi="ar-EG"/>
              </w:rPr>
              <w:t>17.548</w:t>
            </w:r>
          </w:p>
        </w:tc>
        <w:tc>
          <w:tcPr>
            <w:tcW w:w="1026" w:type="dxa"/>
            <w:tcBorders>
              <w:top w:val="thinThickSmallGap" w:sz="24" w:space="0" w:color="auto"/>
              <w:left w:val="thinThickSmallGap" w:sz="24" w:space="0" w:color="auto"/>
              <w:bottom w:val="thinThickSmallGap" w:sz="24" w:space="0" w:color="auto"/>
              <w:right w:val="thinThickSmallGap" w:sz="24" w:space="0" w:color="auto"/>
            </w:tcBorders>
            <w:hideMark/>
          </w:tcPr>
          <w:p w14:paraId="5A5F3971" w14:textId="77777777" w:rsidR="009E2B8F" w:rsidRPr="009E2B8F" w:rsidRDefault="009E2B8F" w:rsidP="009E2B8F">
            <w:pPr>
              <w:spacing w:line="276" w:lineRule="auto"/>
              <w:jc w:val="center"/>
              <w:rPr>
                <w:rFonts w:ascii="Simplified Arabic" w:eastAsia="SimSun" w:hAnsi="Simplified Arabic" w:cs="Simplified Arabic"/>
                <w:sz w:val="24"/>
                <w:szCs w:val="24"/>
                <w:lang w:bidi="ar-EG"/>
              </w:rPr>
            </w:pPr>
            <w:r w:rsidRPr="009E2B8F">
              <w:rPr>
                <w:rFonts w:ascii="Simplified Arabic" w:eastAsia="SimSun" w:hAnsi="Simplified Arabic" w:cs="Simplified Arabic"/>
                <w:sz w:val="24"/>
                <w:szCs w:val="24"/>
                <w:rtl/>
                <w:lang w:bidi="ar-EG"/>
              </w:rPr>
              <w:t>0.000*</w:t>
            </w:r>
          </w:p>
        </w:tc>
        <w:tc>
          <w:tcPr>
            <w:tcW w:w="817" w:type="dxa"/>
            <w:tcBorders>
              <w:top w:val="thinThickSmallGap" w:sz="24" w:space="0" w:color="auto"/>
              <w:left w:val="thinThickSmallGap" w:sz="24" w:space="0" w:color="auto"/>
              <w:bottom w:val="thinThickSmallGap" w:sz="24" w:space="0" w:color="auto"/>
              <w:right w:val="thinThickSmallGap" w:sz="24" w:space="0" w:color="auto"/>
            </w:tcBorders>
            <w:hideMark/>
          </w:tcPr>
          <w:p w14:paraId="122B7B1F" w14:textId="77777777" w:rsidR="009E2B8F" w:rsidRPr="009E2B8F" w:rsidRDefault="009E2B8F" w:rsidP="009E2B8F">
            <w:pPr>
              <w:spacing w:line="276" w:lineRule="auto"/>
              <w:jc w:val="center"/>
              <w:rPr>
                <w:rFonts w:ascii="Simplified Arabic" w:eastAsia="SimSun" w:hAnsi="Simplified Arabic" w:cs="Simplified Arabic"/>
                <w:sz w:val="24"/>
                <w:szCs w:val="24"/>
                <w:lang w:bidi="ar-EG"/>
              </w:rPr>
            </w:pPr>
            <w:r w:rsidRPr="009E2B8F">
              <w:rPr>
                <w:rFonts w:ascii="Simplified Arabic" w:eastAsia="SimSun" w:hAnsi="Simplified Arabic" w:cs="Simplified Arabic"/>
                <w:sz w:val="24"/>
                <w:szCs w:val="24"/>
                <w:rtl/>
                <w:lang w:bidi="ar-EG"/>
              </w:rPr>
              <w:t>6</w:t>
            </w:r>
          </w:p>
        </w:tc>
      </w:tr>
      <w:tr w:rsidR="009E2B8F" w:rsidRPr="009E2B8F" w14:paraId="29ED7C20" w14:textId="77777777" w:rsidTr="009C0DEE">
        <w:trPr>
          <w:jc w:val="right"/>
        </w:trPr>
        <w:tc>
          <w:tcPr>
            <w:tcW w:w="567" w:type="dxa"/>
            <w:tcBorders>
              <w:top w:val="thinThickSmallGap" w:sz="24" w:space="0" w:color="auto"/>
              <w:left w:val="thinThickSmallGap" w:sz="24" w:space="0" w:color="auto"/>
              <w:bottom w:val="thinThickSmallGap" w:sz="24" w:space="0" w:color="auto"/>
              <w:right w:val="thinThickSmallGap" w:sz="24" w:space="0" w:color="auto"/>
            </w:tcBorders>
            <w:shd w:val="clear" w:color="auto" w:fill="F2F2F2" w:themeFill="background1" w:themeFillShade="F2"/>
            <w:hideMark/>
          </w:tcPr>
          <w:p w14:paraId="26DA6AF0" w14:textId="77777777" w:rsidR="009E2B8F" w:rsidRPr="009E2B8F" w:rsidRDefault="009E2B8F" w:rsidP="009E2B8F">
            <w:pPr>
              <w:spacing w:line="276" w:lineRule="auto"/>
              <w:jc w:val="center"/>
              <w:rPr>
                <w:rFonts w:ascii="Times New Roman" w:eastAsia="SimSun" w:hAnsi="Times New Roman" w:cs="Simplified Arabic"/>
                <w:sz w:val="24"/>
                <w:szCs w:val="24"/>
                <w:lang w:bidi="ar-EG"/>
              </w:rPr>
            </w:pPr>
            <w:r w:rsidRPr="009E2B8F">
              <w:rPr>
                <w:rFonts w:ascii="Times New Roman" w:eastAsia="SimSun" w:hAnsi="Times New Roman" w:cs="Simplified Arabic"/>
                <w:sz w:val="24"/>
                <w:szCs w:val="24"/>
                <w:rtl/>
                <w:lang w:bidi="ar-EG"/>
              </w:rPr>
              <w:t>3</w:t>
            </w:r>
          </w:p>
        </w:tc>
        <w:tc>
          <w:tcPr>
            <w:tcW w:w="3146" w:type="dxa"/>
            <w:tcBorders>
              <w:top w:val="thinThickSmallGap" w:sz="24" w:space="0" w:color="auto"/>
              <w:left w:val="thinThickSmallGap" w:sz="24" w:space="0" w:color="auto"/>
              <w:bottom w:val="thinThickSmallGap" w:sz="24" w:space="0" w:color="auto"/>
              <w:right w:val="thinThickSmallGap" w:sz="24" w:space="0" w:color="auto"/>
            </w:tcBorders>
            <w:hideMark/>
          </w:tcPr>
          <w:p w14:paraId="2445398E" w14:textId="77777777" w:rsidR="009E2B8F" w:rsidRPr="009E2B8F" w:rsidRDefault="009E2B8F" w:rsidP="009E2B8F">
            <w:pPr>
              <w:spacing w:line="276" w:lineRule="auto"/>
              <w:rPr>
                <w:rFonts w:ascii="Simplified Arabic" w:eastAsia="SimSun" w:hAnsi="Simplified Arabic" w:cs="Simplified Arabic"/>
                <w:spacing w:val="4"/>
                <w:sz w:val="24"/>
                <w:szCs w:val="24"/>
                <w:lang w:eastAsia="zh-CN" w:bidi="ar-EG"/>
              </w:rPr>
            </w:pPr>
            <w:r w:rsidRPr="009E2B8F">
              <w:rPr>
                <w:rFonts w:ascii="Simplified Arabic" w:eastAsia="SimSun" w:hAnsi="Simplified Arabic" w:cs="Simplified Arabic"/>
                <w:spacing w:val="4"/>
                <w:sz w:val="24"/>
                <w:szCs w:val="24"/>
                <w:rtl/>
                <w:lang w:eastAsia="zh-CN" w:bidi="ar-EG"/>
              </w:rPr>
              <w:t xml:space="preserve">تؤثر الرقابة الداخلية في مؤسسات التمويل متناهي الصغرعلى دخل الفئة </w:t>
            </w:r>
            <w:r w:rsidRPr="009E2B8F">
              <w:rPr>
                <w:rFonts w:ascii="Simplified Arabic" w:eastAsia="SimSun" w:hAnsi="Simplified Arabic" w:cs="Simplified Arabic"/>
                <w:spacing w:val="4"/>
                <w:sz w:val="24"/>
                <w:szCs w:val="24"/>
                <w:rtl/>
                <w:lang w:eastAsia="zh-CN" w:bidi="ar-EG"/>
              </w:rPr>
              <w:lastRenderedPageBreak/>
              <w:t>المستهدفة، ومستوى المعيشة والصحة واستمرار المشروع وزيادة راس المال.</w:t>
            </w:r>
          </w:p>
        </w:tc>
        <w:tc>
          <w:tcPr>
            <w:tcW w:w="992" w:type="dxa"/>
            <w:tcBorders>
              <w:top w:val="thinThickSmallGap" w:sz="24" w:space="0" w:color="auto"/>
              <w:left w:val="thinThickSmallGap" w:sz="24" w:space="0" w:color="auto"/>
              <w:bottom w:val="thinThickSmallGap" w:sz="24" w:space="0" w:color="auto"/>
              <w:right w:val="thinThickSmallGap" w:sz="24" w:space="0" w:color="auto"/>
            </w:tcBorders>
            <w:hideMark/>
          </w:tcPr>
          <w:p w14:paraId="0EBDB130" w14:textId="77777777" w:rsidR="009E2B8F" w:rsidRPr="009E2B8F" w:rsidRDefault="009E2B8F" w:rsidP="009E2B8F">
            <w:pPr>
              <w:spacing w:line="276" w:lineRule="auto"/>
              <w:jc w:val="center"/>
              <w:rPr>
                <w:rFonts w:ascii="Simplified Arabic" w:eastAsia="SimSun" w:hAnsi="Simplified Arabic" w:cs="Simplified Arabic"/>
                <w:sz w:val="24"/>
                <w:szCs w:val="24"/>
                <w:lang w:bidi="ar-EG"/>
              </w:rPr>
            </w:pPr>
            <w:r w:rsidRPr="009E2B8F">
              <w:rPr>
                <w:rFonts w:ascii="Simplified Arabic" w:eastAsia="SimSun" w:hAnsi="Simplified Arabic" w:cs="Simplified Arabic"/>
                <w:sz w:val="24"/>
                <w:szCs w:val="24"/>
                <w:rtl/>
                <w:lang w:bidi="ar-EG"/>
              </w:rPr>
              <w:lastRenderedPageBreak/>
              <w:t>3.77</w:t>
            </w:r>
          </w:p>
        </w:tc>
        <w:tc>
          <w:tcPr>
            <w:tcW w:w="851" w:type="dxa"/>
            <w:tcBorders>
              <w:top w:val="thinThickSmallGap" w:sz="24" w:space="0" w:color="auto"/>
              <w:left w:val="thinThickSmallGap" w:sz="24" w:space="0" w:color="auto"/>
              <w:bottom w:val="thinThickSmallGap" w:sz="24" w:space="0" w:color="auto"/>
              <w:right w:val="thinThickSmallGap" w:sz="24" w:space="0" w:color="auto"/>
            </w:tcBorders>
            <w:hideMark/>
          </w:tcPr>
          <w:p w14:paraId="1E43458C" w14:textId="77777777" w:rsidR="009E2B8F" w:rsidRPr="009E2B8F" w:rsidRDefault="009E2B8F" w:rsidP="009E2B8F">
            <w:pPr>
              <w:spacing w:line="276" w:lineRule="auto"/>
              <w:jc w:val="center"/>
              <w:rPr>
                <w:rFonts w:ascii="Simplified Arabic" w:eastAsia="SimSun" w:hAnsi="Simplified Arabic" w:cs="Simplified Arabic"/>
                <w:sz w:val="24"/>
                <w:szCs w:val="24"/>
                <w:lang w:bidi="ar-EG"/>
              </w:rPr>
            </w:pPr>
            <w:r w:rsidRPr="009E2B8F">
              <w:rPr>
                <w:rFonts w:ascii="Simplified Arabic" w:eastAsia="SimSun" w:hAnsi="Simplified Arabic" w:cs="Simplified Arabic"/>
                <w:sz w:val="24"/>
                <w:szCs w:val="24"/>
                <w:rtl/>
                <w:lang w:bidi="ar-EG"/>
              </w:rPr>
              <w:t>0.85</w:t>
            </w:r>
          </w:p>
        </w:tc>
        <w:tc>
          <w:tcPr>
            <w:tcW w:w="850" w:type="dxa"/>
            <w:tcBorders>
              <w:top w:val="thinThickSmallGap" w:sz="24" w:space="0" w:color="auto"/>
              <w:left w:val="thinThickSmallGap" w:sz="24" w:space="0" w:color="auto"/>
              <w:bottom w:val="thinThickSmallGap" w:sz="24" w:space="0" w:color="auto"/>
              <w:right w:val="thinThickSmallGap" w:sz="24" w:space="0" w:color="auto"/>
            </w:tcBorders>
            <w:hideMark/>
          </w:tcPr>
          <w:p w14:paraId="15CFCDCD" w14:textId="77777777" w:rsidR="009E2B8F" w:rsidRPr="009E2B8F" w:rsidRDefault="009E2B8F" w:rsidP="009E2B8F">
            <w:pPr>
              <w:spacing w:line="276" w:lineRule="auto"/>
              <w:jc w:val="center"/>
              <w:rPr>
                <w:rFonts w:ascii="Simplified Arabic" w:eastAsia="SimSun" w:hAnsi="Simplified Arabic" w:cs="Simplified Arabic"/>
                <w:sz w:val="24"/>
                <w:szCs w:val="24"/>
                <w:lang w:bidi="ar-EG"/>
              </w:rPr>
            </w:pPr>
            <w:r w:rsidRPr="009E2B8F">
              <w:rPr>
                <w:rFonts w:ascii="Simplified Arabic" w:eastAsia="SimSun" w:hAnsi="Simplified Arabic" w:cs="Simplified Arabic"/>
                <w:sz w:val="24"/>
                <w:szCs w:val="24"/>
                <w:rtl/>
                <w:lang w:bidi="ar-EG"/>
              </w:rPr>
              <w:t>75.56</w:t>
            </w:r>
          </w:p>
        </w:tc>
        <w:tc>
          <w:tcPr>
            <w:tcW w:w="959" w:type="dxa"/>
            <w:tcBorders>
              <w:top w:val="thinThickSmallGap" w:sz="24" w:space="0" w:color="auto"/>
              <w:left w:val="thinThickSmallGap" w:sz="24" w:space="0" w:color="auto"/>
              <w:bottom w:val="thinThickSmallGap" w:sz="24" w:space="0" w:color="auto"/>
              <w:right w:val="thinThickSmallGap" w:sz="24" w:space="0" w:color="auto"/>
            </w:tcBorders>
            <w:hideMark/>
          </w:tcPr>
          <w:p w14:paraId="6016DEF4" w14:textId="77777777" w:rsidR="009E2B8F" w:rsidRPr="009E2B8F" w:rsidRDefault="009E2B8F" w:rsidP="009E2B8F">
            <w:pPr>
              <w:spacing w:line="276" w:lineRule="auto"/>
              <w:jc w:val="center"/>
              <w:rPr>
                <w:rFonts w:ascii="Simplified Arabic" w:eastAsia="SimSun" w:hAnsi="Simplified Arabic" w:cs="Simplified Arabic"/>
                <w:sz w:val="24"/>
                <w:szCs w:val="24"/>
                <w:lang w:bidi="ar-EG"/>
              </w:rPr>
            </w:pPr>
            <w:r w:rsidRPr="009E2B8F">
              <w:rPr>
                <w:rFonts w:ascii="Simplified Arabic" w:eastAsia="SimSun" w:hAnsi="Simplified Arabic" w:cs="Simplified Arabic"/>
                <w:sz w:val="24"/>
                <w:szCs w:val="24"/>
                <w:rtl/>
                <w:lang w:bidi="ar-EG"/>
              </w:rPr>
              <w:t>11.891</w:t>
            </w:r>
          </w:p>
        </w:tc>
        <w:tc>
          <w:tcPr>
            <w:tcW w:w="1026" w:type="dxa"/>
            <w:tcBorders>
              <w:top w:val="thinThickSmallGap" w:sz="24" w:space="0" w:color="auto"/>
              <w:left w:val="thinThickSmallGap" w:sz="24" w:space="0" w:color="auto"/>
              <w:bottom w:val="thinThickSmallGap" w:sz="24" w:space="0" w:color="auto"/>
              <w:right w:val="thinThickSmallGap" w:sz="24" w:space="0" w:color="auto"/>
            </w:tcBorders>
            <w:hideMark/>
          </w:tcPr>
          <w:p w14:paraId="68741A4B" w14:textId="77777777" w:rsidR="009E2B8F" w:rsidRPr="009E2B8F" w:rsidRDefault="009E2B8F" w:rsidP="009E2B8F">
            <w:pPr>
              <w:spacing w:line="276" w:lineRule="auto"/>
              <w:jc w:val="center"/>
              <w:rPr>
                <w:rFonts w:ascii="Simplified Arabic" w:eastAsia="SimSun" w:hAnsi="Simplified Arabic" w:cs="Simplified Arabic"/>
                <w:sz w:val="24"/>
                <w:szCs w:val="24"/>
                <w:lang w:bidi="ar-EG"/>
              </w:rPr>
            </w:pPr>
            <w:r w:rsidRPr="009E2B8F">
              <w:rPr>
                <w:rFonts w:ascii="Simplified Arabic" w:eastAsia="SimSun" w:hAnsi="Simplified Arabic" w:cs="Simplified Arabic"/>
                <w:sz w:val="24"/>
                <w:szCs w:val="24"/>
                <w:rtl/>
                <w:lang w:bidi="ar-EG"/>
              </w:rPr>
              <w:t>0.000*</w:t>
            </w:r>
          </w:p>
        </w:tc>
        <w:tc>
          <w:tcPr>
            <w:tcW w:w="817" w:type="dxa"/>
            <w:tcBorders>
              <w:top w:val="thinThickSmallGap" w:sz="24" w:space="0" w:color="auto"/>
              <w:left w:val="thinThickSmallGap" w:sz="24" w:space="0" w:color="auto"/>
              <w:bottom w:val="thinThickSmallGap" w:sz="24" w:space="0" w:color="auto"/>
              <w:right w:val="thinThickSmallGap" w:sz="24" w:space="0" w:color="auto"/>
            </w:tcBorders>
            <w:hideMark/>
          </w:tcPr>
          <w:p w14:paraId="49219F6A" w14:textId="77777777" w:rsidR="009E2B8F" w:rsidRPr="009E2B8F" w:rsidRDefault="009E2B8F" w:rsidP="009E2B8F">
            <w:pPr>
              <w:spacing w:line="276" w:lineRule="auto"/>
              <w:jc w:val="center"/>
              <w:rPr>
                <w:rFonts w:ascii="Simplified Arabic" w:eastAsia="SimSun" w:hAnsi="Simplified Arabic" w:cs="Simplified Arabic"/>
                <w:sz w:val="24"/>
                <w:szCs w:val="24"/>
                <w:lang w:bidi="ar-EG"/>
              </w:rPr>
            </w:pPr>
            <w:r w:rsidRPr="009E2B8F">
              <w:rPr>
                <w:rFonts w:ascii="Simplified Arabic" w:eastAsia="SimSun" w:hAnsi="Simplified Arabic" w:cs="Simplified Arabic"/>
                <w:sz w:val="24"/>
                <w:szCs w:val="24"/>
                <w:rtl/>
                <w:lang w:bidi="ar-EG"/>
              </w:rPr>
              <w:t>5</w:t>
            </w:r>
          </w:p>
        </w:tc>
      </w:tr>
      <w:tr w:rsidR="009E2B8F" w:rsidRPr="009E2B8F" w14:paraId="715A02B0" w14:textId="77777777" w:rsidTr="009C0DEE">
        <w:trPr>
          <w:jc w:val="right"/>
        </w:trPr>
        <w:tc>
          <w:tcPr>
            <w:tcW w:w="567" w:type="dxa"/>
            <w:tcBorders>
              <w:top w:val="thinThickSmallGap" w:sz="24" w:space="0" w:color="auto"/>
              <w:left w:val="thinThickSmallGap" w:sz="24" w:space="0" w:color="auto"/>
              <w:bottom w:val="thinThickSmallGap" w:sz="24" w:space="0" w:color="auto"/>
              <w:right w:val="thinThickSmallGap" w:sz="24" w:space="0" w:color="auto"/>
            </w:tcBorders>
            <w:shd w:val="clear" w:color="auto" w:fill="F2F2F2" w:themeFill="background1" w:themeFillShade="F2"/>
            <w:hideMark/>
          </w:tcPr>
          <w:p w14:paraId="16BFB091" w14:textId="77777777" w:rsidR="009E2B8F" w:rsidRPr="009E2B8F" w:rsidRDefault="009E2B8F" w:rsidP="009E2B8F">
            <w:pPr>
              <w:spacing w:line="276" w:lineRule="auto"/>
              <w:jc w:val="center"/>
              <w:rPr>
                <w:rFonts w:ascii="Times New Roman" w:eastAsia="SimSun" w:hAnsi="Times New Roman" w:cs="Simplified Arabic"/>
                <w:sz w:val="24"/>
                <w:szCs w:val="24"/>
                <w:lang w:bidi="ar-EG"/>
              </w:rPr>
            </w:pPr>
            <w:r w:rsidRPr="009E2B8F">
              <w:rPr>
                <w:rFonts w:ascii="Times New Roman" w:eastAsia="SimSun" w:hAnsi="Times New Roman" w:cs="Simplified Arabic"/>
                <w:sz w:val="24"/>
                <w:szCs w:val="24"/>
                <w:rtl/>
                <w:lang w:bidi="ar-EG"/>
              </w:rPr>
              <w:lastRenderedPageBreak/>
              <w:t>4</w:t>
            </w:r>
          </w:p>
        </w:tc>
        <w:tc>
          <w:tcPr>
            <w:tcW w:w="3146" w:type="dxa"/>
            <w:tcBorders>
              <w:top w:val="thinThickSmallGap" w:sz="24" w:space="0" w:color="auto"/>
              <w:left w:val="thinThickSmallGap" w:sz="24" w:space="0" w:color="auto"/>
              <w:bottom w:val="thinThickSmallGap" w:sz="24" w:space="0" w:color="auto"/>
              <w:right w:val="thinThickSmallGap" w:sz="24" w:space="0" w:color="auto"/>
            </w:tcBorders>
            <w:hideMark/>
          </w:tcPr>
          <w:p w14:paraId="52E57574" w14:textId="77777777" w:rsidR="009E2B8F" w:rsidRPr="009E2B8F" w:rsidRDefault="009E2B8F" w:rsidP="009E2B8F">
            <w:pPr>
              <w:spacing w:line="276" w:lineRule="auto"/>
              <w:rPr>
                <w:rFonts w:ascii="Simplified Arabic" w:eastAsia="SimSun" w:hAnsi="Simplified Arabic" w:cs="Simplified Arabic"/>
                <w:b/>
                <w:bCs/>
                <w:sz w:val="24"/>
                <w:szCs w:val="24"/>
                <w:lang w:eastAsia="zh-CN" w:bidi="ar-EG"/>
              </w:rPr>
            </w:pPr>
            <w:r w:rsidRPr="009E2B8F">
              <w:rPr>
                <w:rFonts w:ascii="Simplified Arabic" w:eastAsia="SimSun" w:hAnsi="Simplified Arabic" w:cs="Simplified Arabic"/>
                <w:spacing w:val="4"/>
                <w:sz w:val="24"/>
                <w:szCs w:val="24"/>
                <w:rtl/>
                <w:lang w:eastAsia="zh-CN" w:bidi="ar-EG"/>
              </w:rPr>
              <w:t>للرقابة الداخلية في مؤسسات التمويل متناهية الأصغر دور في الحد من الفقر.</w:t>
            </w:r>
          </w:p>
        </w:tc>
        <w:tc>
          <w:tcPr>
            <w:tcW w:w="992" w:type="dxa"/>
            <w:tcBorders>
              <w:top w:val="single" w:sz="4" w:space="0" w:color="auto"/>
              <w:left w:val="thinThickSmallGap" w:sz="24" w:space="0" w:color="auto"/>
              <w:bottom w:val="thinThickSmallGap" w:sz="24" w:space="0" w:color="auto"/>
              <w:right w:val="thinThickSmallGap" w:sz="24" w:space="0" w:color="auto"/>
            </w:tcBorders>
            <w:hideMark/>
          </w:tcPr>
          <w:p w14:paraId="47D7C79F" w14:textId="77777777" w:rsidR="009E2B8F" w:rsidRPr="009E2B8F" w:rsidRDefault="009E2B8F" w:rsidP="009E2B8F">
            <w:pPr>
              <w:spacing w:line="276" w:lineRule="auto"/>
              <w:jc w:val="both"/>
              <w:rPr>
                <w:rFonts w:ascii="Times New Roman" w:eastAsia="SimSun" w:hAnsi="Times New Roman" w:cs="Simplified Arabic"/>
                <w:b/>
                <w:bCs/>
                <w:sz w:val="24"/>
                <w:szCs w:val="24"/>
                <w:lang w:eastAsia="zh-CN" w:bidi="ar-EG"/>
              </w:rPr>
            </w:pPr>
            <w:r w:rsidRPr="009E2B8F">
              <w:rPr>
                <w:rFonts w:ascii="Times New Roman" w:eastAsia="SimSun" w:hAnsi="Times New Roman" w:cs="Simplified Arabic"/>
                <w:b/>
                <w:bCs/>
                <w:sz w:val="24"/>
                <w:szCs w:val="24"/>
                <w:rtl/>
                <w:lang w:bidi="ar-EG"/>
              </w:rPr>
              <w:t>1.70</w:t>
            </w:r>
          </w:p>
        </w:tc>
        <w:tc>
          <w:tcPr>
            <w:tcW w:w="851" w:type="dxa"/>
            <w:tcBorders>
              <w:top w:val="single" w:sz="4" w:space="0" w:color="auto"/>
              <w:left w:val="thinThickSmallGap" w:sz="24" w:space="0" w:color="auto"/>
              <w:bottom w:val="thinThickSmallGap" w:sz="24" w:space="0" w:color="auto"/>
              <w:right w:val="thinThickSmallGap" w:sz="24" w:space="0" w:color="auto"/>
            </w:tcBorders>
            <w:hideMark/>
          </w:tcPr>
          <w:p w14:paraId="3C11E87E" w14:textId="77777777" w:rsidR="009E2B8F" w:rsidRPr="009E2B8F" w:rsidRDefault="009E2B8F" w:rsidP="009E2B8F">
            <w:pPr>
              <w:spacing w:line="276" w:lineRule="auto"/>
              <w:jc w:val="both"/>
              <w:rPr>
                <w:rFonts w:ascii="Times New Roman" w:eastAsia="SimSun" w:hAnsi="Times New Roman" w:cs="Simplified Arabic"/>
                <w:b/>
                <w:bCs/>
                <w:sz w:val="24"/>
                <w:szCs w:val="24"/>
                <w:lang w:eastAsia="zh-CN" w:bidi="ar-EG"/>
              </w:rPr>
            </w:pPr>
            <w:r w:rsidRPr="009E2B8F">
              <w:rPr>
                <w:rFonts w:ascii="Times New Roman" w:eastAsia="SimSun" w:hAnsi="Times New Roman" w:cs="Simplified Arabic"/>
                <w:b/>
                <w:bCs/>
                <w:sz w:val="24"/>
                <w:szCs w:val="24"/>
                <w:rtl/>
                <w:lang w:bidi="ar-EG"/>
              </w:rPr>
              <w:t>0.50</w:t>
            </w:r>
          </w:p>
        </w:tc>
        <w:tc>
          <w:tcPr>
            <w:tcW w:w="850" w:type="dxa"/>
            <w:tcBorders>
              <w:top w:val="single" w:sz="4" w:space="0" w:color="auto"/>
              <w:left w:val="thinThickSmallGap" w:sz="24" w:space="0" w:color="auto"/>
              <w:bottom w:val="thinThickSmallGap" w:sz="24" w:space="0" w:color="auto"/>
              <w:right w:val="thinThickSmallGap" w:sz="24" w:space="0" w:color="auto"/>
            </w:tcBorders>
            <w:hideMark/>
          </w:tcPr>
          <w:p w14:paraId="1610F96D" w14:textId="77777777" w:rsidR="009E2B8F" w:rsidRPr="009E2B8F" w:rsidRDefault="009E2B8F" w:rsidP="009E2B8F">
            <w:pPr>
              <w:spacing w:line="276" w:lineRule="auto"/>
              <w:jc w:val="both"/>
              <w:rPr>
                <w:rFonts w:ascii="Times New Roman" w:eastAsia="SimSun" w:hAnsi="Times New Roman" w:cs="Simplified Arabic"/>
                <w:b/>
                <w:bCs/>
                <w:sz w:val="24"/>
                <w:szCs w:val="24"/>
                <w:lang w:eastAsia="zh-CN" w:bidi="ar-EG"/>
              </w:rPr>
            </w:pPr>
            <w:r w:rsidRPr="009E2B8F">
              <w:rPr>
                <w:rFonts w:ascii="Times New Roman" w:eastAsia="SimSun" w:hAnsi="Times New Roman" w:cs="Simplified Arabic"/>
                <w:b/>
                <w:bCs/>
                <w:sz w:val="24"/>
                <w:szCs w:val="24"/>
                <w:rtl/>
                <w:lang w:bidi="ar-EG"/>
              </w:rPr>
              <w:t>32.00</w:t>
            </w:r>
          </w:p>
        </w:tc>
        <w:tc>
          <w:tcPr>
            <w:tcW w:w="959" w:type="dxa"/>
            <w:tcBorders>
              <w:top w:val="single" w:sz="4" w:space="0" w:color="auto"/>
              <w:left w:val="thinThickSmallGap" w:sz="24" w:space="0" w:color="auto"/>
              <w:bottom w:val="thinThickSmallGap" w:sz="24" w:space="0" w:color="auto"/>
              <w:right w:val="thinThickSmallGap" w:sz="24" w:space="0" w:color="auto"/>
            </w:tcBorders>
            <w:hideMark/>
          </w:tcPr>
          <w:p w14:paraId="243D814C" w14:textId="77777777" w:rsidR="009E2B8F" w:rsidRPr="009E2B8F" w:rsidRDefault="009E2B8F" w:rsidP="009E2B8F">
            <w:pPr>
              <w:spacing w:line="276" w:lineRule="auto"/>
              <w:jc w:val="both"/>
              <w:rPr>
                <w:rFonts w:ascii="Times New Roman" w:eastAsia="SimSun" w:hAnsi="Times New Roman" w:cs="Simplified Arabic"/>
                <w:b/>
                <w:bCs/>
                <w:sz w:val="24"/>
                <w:szCs w:val="24"/>
                <w:lang w:eastAsia="zh-CN" w:bidi="ar-EG"/>
              </w:rPr>
            </w:pPr>
            <w:r w:rsidRPr="009E2B8F">
              <w:rPr>
                <w:rFonts w:ascii="Times New Roman" w:eastAsia="SimSun" w:hAnsi="Times New Roman" w:cs="Simplified Arabic"/>
                <w:b/>
                <w:bCs/>
                <w:sz w:val="24"/>
                <w:szCs w:val="24"/>
                <w:rtl/>
                <w:lang w:bidi="ar-EG"/>
              </w:rPr>
              <w:t>1.560</w:t>
            </w:r>
          </w:p>
        </w:tc>
        <w:tc>
          <w:tcPr>
            <w:tcW w:w="1026" w:type="dxa"/>
            <w:tcBorders>
              <w:top w:val="thinThickSmallGap" w:sz="24" w:space="0" w:color="auto"/>
              <w:left w:val="thinThickSmallGap" w:sz="24" w:space="0" w:color="auto"/>
              <w:bottom w:val="thinThickSmallGap" w:sz="24" w:space="0" w:color="auto"/>
              <w:right w:val="thinThickSmallGap" w:sz="24" w:space="0" w:color="auto"/>
            </w:tcBorders>
            <w:hideMark/>
          </w:tcPr>
          <w:p w14:paraId="66960B03" w14:textId="77777777" w:rsidR="009E2B8F" w:rsidRPr="009E2B8F" w:rsidRDefault="009E2B8F" w:rsidP="009E2B8F">
            <w:pPr>
              <w:spacing w:line="276" w:lineRule="auto"/>
              <w:jc w:val="both"/>
              <w:rPr>
                <w:rFonts w:ascii="Times New Roman" w:eastAsia="SimSun" w:hAnsi="Times New Roman" w:cs="Simplified Arabic"/>
                <w:b/>
                <w:bCs/>
                <w:sz w:val="24"/>
                <w:szCs w:val="24"/>
                <w:lang w:eastAsia="zh-CN" w:bidi="ar-EG"/>
              </w:rPr>
            </w:pPr>
            <w:r w:rsidRPr="009E2B8F">
              <w:rPr>
                <w:rFonts w:ascii="Times New Roman" w:eastAsia="SimSun" w:hAnsi="Times New Roman" w:cs="Simplified Arabic"/>
                <w:b/>
                <w:bCs/>
                <w:sz w:val="24"/>
                <w:szCs w:val="24"/>
                <w:rtl/>
                <w:lang w:bidi="ar-EG"/>
              </w:rPr>
              <w:t>0.000*</w:t>
            </w:r>
          </w:p>
        </w:tc>
        <w:tc>
          <w:tcPr>
            <w:tcW w:w="817" w:type="dxa"/>
            <w:tcBorders>
              <w:top w:val="thinThickSmallGap" w:sz="24" w:space="0" w:color="auto"/>
              <w:left w:val="thinThickSmallGap" w:sz="24" w:space="0" w:color="auto"/>
              <w:bottom w:val="thinThickSmallGap" w:sz="24" w:space="0" w:color="auto"/>
              <w:right w:val="thinThickSmallGap" w:sz="24" w:space="0" w:color="auto"/>
            </w:tcBorders>
            <w:hideMark/>
          </w:tcPr>
          <w:p w14:paraId="25315A18" w14:textId="77777777" w:rsidR="009E2B8F" w:rsidRPr="009E2B8F" w:rsidRDefault="009E2B8F" w:rsidP="009E2B8F">
            <w:pPr>
              <w:spacing w:line="276" w:lineRule="auto"/>
              <w:jc w:val="both"/>
              <w:rPr>
                <w:rFonts w:ascii="Times New Roman" w:eastAsia="SimSun" w:hAnsi="Times New Roman" w:cs="Simplified Arabic"/>
                <w:b/>
                <w:bCs/>
                <w:sz w:val="24"/>
                <w:szCs w:val="24"/>
                <w:lang w:eastAsia="zh-CN" w:bidi="ar-EG"/>
              </w:rPr>
            </w:pPr>
            <w:r w:rsidRPr="009E2B8F">
              <w:rPr>
                <w:rFonts w:ascii="Times New Roman" w:eastAsia="SimSun" w:hAnsi="Times New Roman" w:cs="Simplified Arabic"/>
                <w:b/>
                <w:bCs/>
                <w:sz w:val="24"/>
                <w:szCs w:val="24"/>
                <w:rtl/>
                <w:lang w:bidi="ar-EG"/>
              </w:rPr>
              <w:t>12</w:t>
            </w:r>
          </w:p>
        </w:tc>
      </w:tr>
      <w:tr w:rsidR="009E2B8F" w:rsidRPr="009E2B8F" w14:paraId="1B143730" w14:textId="77777777" w:rsidTr="009C0DEE">
        <w:trPr>
          <w:jc w:val="right"/>
        </w:trPr>
        <w:tc>
          <w:tcPr>
            <w:tcW w:w="567" w:type="dxa"/>
            <w:tcBorders>
              <w:top w:val="thinThickSmallGap" w:sz="24" w:space="0" w:color="auto"/>
              <w:left w:val="thinThickSmallGap" w:sz="24" w:space="0" w:color="auto"/>
              <w:bottom w:val="thinThickSmallGap" w:sz="24" w:space="0" w:color="auto"/>
              <w:right w:val="thinThickSmallGap" w:sz="24" w:space="0" w:color="auto"/>
            </w:tcBorders>
            <w:shd w:val="clear" w:color="auto" w:fill="F2F2F2" w:themeFill="background1" w:themeFillShade="F2"/>
            <w:hideMark/>
          </w:tcPr>
          <w:p w14:paraId="25260E14" w14:textId="77777777" w:rsidR="009E2B8F" w:rsidRPr="009E2B8F" w:rsidRDefault="009E2B8F" w:rsidP="009E2B8F">
            <w:pPr>
              <w:spacing w:line="276" w:lineRule="auto"/>
              <w:jc w:val="center"/>
              <w:rPr>
                <w:rFonts w:ascii="Times New Roman" w:eastAsia="SimSun" w:hAnsi="Times New Roman" w:cs="Simplified Arabic"/>
                <w:sz w:val="24"/>
                <w:szCs w:val="24"/>
                <w:lang w:bidi="ar-EG"/>
              </w:rPr>
            </w:pPr>
            <w:r w:rsidRPr="009E2B8F">
              <w:rPr>
                <w:rFonts w:ascii="Times New Roman" w:eastAsia="SimSun" w:hAnsi="Times New Roman" w:cs="Simplified Arabic"/>
                <w:sz w:val="24"/>
                <w:szCs w:val="24"/>
                <w:rtl/>
                <w:lang w:bidi="ar-EG"/>
              </w:rPr>
              <w:t>5</w:t>
            </w:r>
          </w:p>
        </w:tc>
        <w:tc>
          <w:tcPr>
            <w:tcW w:w="3146" w:type="dxa"/>
            <w:tcBorders>
              <w:top w:val="thinThickSmallGap" w:sz="24" w:space="0" w:color="auto"/>
              <w:left w:val="thinThickSmallGap" w:sz="24" w:space="0" w:color="auto"/>
              <w:bottom w:val="thinThickSmallGap" w:sz="24" w:space="0" w:color="auto"/>
              <w:right w:val="thinThickSmallGap" w:sz="24" w:space="0" w:color="auto"/>
            </w:tcBorders>
            <w:hideMark/>
          </w:tcPr>
          <w:p w14:paraId="3FF6DD92" w14:textId="77777777" w:rsidR="009E2B8F" w:rsidRPr="009E2B8F" w:rsidRDefault="009E2B8F" w:rsidP="00D95F07">
            <w:pPr>
              <w:rPr>
                <w:rFonts w:ascii="Simplified Arabic" w:eastAsia="Times New Roman" w:hAnsi="Simplified Arabic" w:cs="Simplified Arabic"/>
                <w:b/>
                <w:bCs/>
                <w:color w:val="333333"/>
                <w:sz w:val="24"/>
                <w:szCs w:val="24"/>
                <w:lang w:eastAsia="zh-CN"/>
              </w:rPr>
            </w:pPr>
            <w:r w:rsidRPr="009E2B8F">
              <w:rPr>
                <w:rFonts w:ascii="Simplified Arabic" w:eastAsia="SimSun" w:hAnsi="Simplified Arabic" w:cs="Simplified Arabic"/>
                <w:spacing w:val="4"/>
                <w:sz w:val="24"/>
                <w:szCs w:val="24"/>
                <w:rtl/>
                <w:lang w:eastAsia="zh-CN" w:bidi="ar-EG"/>
              </w:rPr>
              <w:t xml:space="preserve">منتجات وخدمات مؤسسات التمويل كانت السبب الأول وراء انسحاب العملاء حيث أنها لا تتماشي مع طبيعة احتياجاتهم، </w:t>
            </w:r>
            <w:r w:rsidRPr="009E2B8F">
              <w:rPr>
                <w:rFonts w:ascii="Simplified Arabic" w:eastAsia="SimSun" w:hAnsi="Simplified Arabic" w:cs="Simplified Arabic"/>
                <w:spacing w:val="4"/>
                <w:sz w:val="24"/>
                <w:szCs w:val="24"/>
                <w:rtl/>
                <w:lang w:eastAsia="zh-CN"/>
              </w:rPr>
              <w:t>أن الدخل لا يساعد فقط على تطوير المشروع بذاته، ولكن يساهم فى تنويع مصادر دخل الأسرة.</w:t>
            </w:r>
          </w:p>
        </w:tc>
        <w:tc>
          <w:tcPr>
            <w:tcW w:w="992" w:type="dxa"/>
            <w:tcBorders>
              <w:top w:val="thinThickSmallGap" w:sz="24" w:space="0" w:color="auto"/>
              <w:left w:val="thinThickSmallGap" w:sz="24" w:space="0" w:color="auto"/>
              <w:bottom w:val="thinThickSmallGap" w:sz="24" w:space="0" w:color="auto"/>
              <w:right w:val="thinThickSmallGap" w:sz="24" w:space="0" w:color="auto"/>
            </w:tcBorders>
            <w:hideMark/>
          </w:tcPr>
          <w:p w14:paraId="7C9F0EBD" w14:textId="77777777" w:rsidR="009E2B8F" w:rsidRPr="009E2B8F" w:rsidRDefault="009E2B8F" w:rsidP="00D95F07">
            <w:pPr>
              <w:jc w:val="center"/>
              <w:rPr>
                <w:rFonts w:ascii="Simplified Arabic" w:eastAsia="SimSun" w:hAnsi="Simplified Arabic" w:cs="Simplified Arabic"/>
                <w:sz w:val="24"/>
                <w:szCs w:val="24"/>
                <w:lang w:bidi="ar-EG"/>
              </w:rPr>
            </w:pPr>
            <w:r w:rsidRPr="009E2B8F">
              <w:rPr>
                <w:rFonts w:ascii="Simplified Arabic" w:eastAsia="SimSun" w:hAnsi="Simplified Arabic" w:cs="Simplified Arabic"/>
                <w:sz w:val="24"/>
                <w:szCs w:val="24"/>
                <w:rtl/>
                <w:lang w:bidi="ar-EG"/>
              </w:rPr>
              <w:t>2.83</w:t>
            </w:r>
          </w:p>
        </w:tc>
        <w:tc>
          <w:tcPr>
            <w:tcW w:w="851" w:type="dxa"/>
            <w:tcBorders>
              <w:top w:val="thinThickSmallGap" w:sz="24" w:space="0" w:color="auto"/>
              <w:left w:val="thinThickSmallGap" w:sz="24" w:space="0" w:color="auto"/>
              <w:bottom w:val="thinThickSmallGap" w:sz="24" w:space="0" w:color="auto"/>
              <w:right w:val="thinThickSmallGap" w:sz="24" w:space="0" w:color="auto"/>
            </w:tcBorders>
            <w:hideMark/>
          </w:tcPr>
          <w:p w14:paraId="7D056DA8" w14:textId="77777777" w:rsidR="009E2B8F" w:rsidRPr="009E2B8F" w:rsidRDefault="009E2B8F" w:rsidP="00D95F07">
            <w:pPr>
              <w:jc w:val="center"/>
              <w:rPr>
                <w:rFonts w:ascii="Simplified Arabic" w:eastAsia="SimSun" w:hAnsi="Simplified Arabic" w:cs="Simplified Arabic"/>
                <w:sz w:val="24"/>
                <w:szCs w:val="24"/>
                <w:lang w:bidi="ar-EG"/>
              </w:rPr>
            </w:pPr>
            <w:r w:rsidRPr="009E2B8F">
              <w:rPr>
                <w:rFonts w:ascii="Simplified Arabic" w:eastAsia="SimSun" w:hAnsi="Simplified Arabic" w:cs="Simplified Arabic"/>
                <w:sz w:val="24"/>
                <w:szCs w:val="24"/>
                <w:rtl/>
                <w:lang w:bidi="ar-EG"/>
              </w:rPr>
              <w:t>0.87</w:t>
            </w:r>
          </w:p>
        </w:tc>
        <w:tc>
          <w:tcPr>
            <w:tcW w:w="850" w:type="dxa"/>
            <w:tcBorders>
              <w:top w:val="thinThickSmallGap" w:sz="24" w:space="0" w:color="auto"/>
              <w:left w:val="thinThickSmallGap" w:sz="24" w:space="0" w:color="auto"/>
              <w:bottom w:val="thinThickSmallGap" w:sz="24" w:space="0" w:color="auto"/>
              <w:right w:val="thinThickSmallGap" w:sz="24" w:space="0" w:color="auto"/>
            </w:tcBorders>
            <w:hideMark/>
          </w:tcPr>
          <w:p w14:paraId="544CAFC1" w14:textId="77777777" w:rsidR="009E2B8F" w:rsidRPr="009E2B8F" w:rsidRDefault="009E2B8F" w:rsidP="00D95F07">
            <w:pPr>
              <w:jc w:val="center"/>
              <w:rPr>
                <w:rFonts w:ascii="Simplified Arabic" w:eastAsia="SimSun" w:hAnsi="Simplified Arabic" w:cs="Simplified Arabic"/>
                <w:sz w:val="24"/>
                <w:szCs w:val="24"/>
                <w:lang w:bidi="ar-EG"/>
              </w:rPr>
            </w:pPr>
            <w:r w:rsidRPr="009E2B8F">
              <w:rPr>
                <w:rFonts w:ascii="Simplified Arabic" w:eastAsia="SimSun" w:hAnsi="Simplified Arabic" w:cs="Simplified Arabic"/>
                <w:sz w:val="24"/>
                <w:szCs w:val="24"/>
                <w:rtl/>
                <w:lang w:bidi="ar-EG"/>
              </w:rPr>
              <w:t>56.67</w:t>
            </w:r>
          </w:p>
        </w:tc>
        <w:tc>
          <w:tcPr>
            <w:tcW w:w="959" w:type="dxa"/>
            <w:tcBorders>
              <w:top w:val="thinThickSmallGap" w:sz="24" w:space="0" w:color="auto"/>
              <w:left w:val="thinThickSmallGap" w:sz="24" w:space="0" w:color="auto"/>
              <w:bottom w:val="thinThickSmallGap" w:sz="24" w:space="0" w:color="auto"/>
              <w:right w:val="thinThickSmallGap" w:sz="24" w:space="0" w:color="auto"/>
            </w:tcBorders>
            <w:hideMark/>
          </w:tcPr>
          <w:p w14:paraId="1CFF6458" w14:textId="77777777" w:rsidR="009E2B8F" w:rsidRPr="009E2B8F" w:rsidRDefault="009E2B8F" w:rsidP="00D95F07">
            <w:pPr>
              <w:jc w:val="center"/>
              <w:rPr>
                <w:rFonts w:ascii="Simplified Arabic" w:eastAsia="SimSun" w:hAnsi="Simplified Arabic" w:cs="Simplified Arabic"/>
                <w:sz w:val="24"/>
                <w:szCs w:val="24"/>
                <w:lang w:bidi="ar-EG"/>
              </w:rPr>
            </w:pPr>
            <w:r w:rsidRPr="009E2B8F">
              <w:rPr>
                <w:rFonts w:ascii="Simplified Arabic" w:eastAsia="SimSun" w:hAnsi="Simplified Arabic" w:cs="Simplified Arabic"/>
                <w:sz w:val="24"/>
                <w:szCs w:val="24"/>
                <w:rtl/>
                <w:lang w:bidi="ar-EG"/>
              </w:rPr>
              <w:t>5.221</w:t>
            </w:r>
          </w:p>
        </w:tc>
        <w:tc>
          <w:tcPr>
            <w:tcW w:w="1026" w:type="dxa"/>
            <w:tcBorders>
              <w:top w:val="thinThickSmallGap" w:sz="24" w:space="0" w:color="auto"/>
              <w:left w:val="thinThickSmallGap" w:sz="24" w:space="0" w:color="auto"/>
              <w:bottom w:val="thinThickSmallGap" w:sz="24" w:space="0" w:color="auto"/>
              <w:right w:val="thinThickSmallGap" w:sz="24" w:space="0" w:color="auto"/>
            </w:tcBorders>
            <w:hideMark/>
          </w:tcPr>
          <w:p w14:paraId="0CB946A9" w14:textId="77777777" w:rsidR="009E2B8F" w:rsidRPr="009E2B8F" w:rsidRDefault="009E2B8F" w:rsidP="00D95F07">
            <w:pPr>
              <w:jc w:val="center"/>
              <w:rPr>
                <w:rFonts w:ascii="Simplified Arabic" w:eastAsia="SimSun" w:hAnsi="Simplified Arabic" w:cs="Simplified Arabic"/>
                <w:sz w:val="24"/>
                <w:szCs w:val="24"/>
                <w:lang w:bidi="ar-EG"/>
              </w:rPr>
            </w:pPr>
            <w:r w:rsidRPr="009E2B8F">
              <w:rPr>
                <w:rFonts w:ascii="Simplified Arabic" w:eastAsia="SimSun" w:hAnsi="Simplified Arabic" w:cs="Simplified Arabic"/>
                <w:sz w:val="24"/>
                <w:szCs w:val="24"/>
                <w:rtl/>
                <w:lang w:bidi="ar-EG"/>
              </w:rPr>
              <w:t>0.000*</w:t>
            </w:r>
          </w:p>
        </w:tc>
        <w:tc>
          <w:tcPr>
            <w:tcW w:w="817" w:type="dxa"/>
            <w:tcBorders>
              <w:top w:val="thinThickSmallGap" w:sz="24" w:space="0" w:color="auto"/>
              <w:left w:val="thinThickSmallGap" w:sz="24" w:space="0" w:color="auto"/>
              <w:bottom w:val="thinThickSmallGap" w:sz="24" w:space="0" w:color="auto"/>
              <w:right w:val="thinThickSmallGap" w:sz="24" w:space="0" w:color="auto"/>
            </w:tcBorders>
            <w:hideMark/>
          </w:tcPr>
          <w:p w14:paraId="3AD867D5" w14:textId="77777777" w:rsidR="009E2B8F" w:rsidRPr="009E2B8F" w:rsidRDefault="009E2B8F" w:rsidP="00D95F07">
            <w:pPr>
              <w:jc w:val="center"/>
              <w:rPr>
                <w:rFonts w:ascii="Simplified Arabic" w:eastAsia="SimSun" w:hAnsi="Simplified Arabic" w:cs="Simplified Arabic"/>
                <w:sz w:val="24"/>
                <w:szCs w:val="24"/>
                <w:lang w:bidi="ar-EG"/>
              </w:rPr>
            </w:pPr>
            <w:r w:rsidRPr="009E2B8F">
              <w:rPr>
                <w:rFonts w:ascii="Simplified Arabic" w:eastAsia="SimSun" w:hAnsi="Simplified Arabic" w:cs="Simplified Arabic"/>
                <w:sz w:val="24"/>
                <w:szCs w:val="24"/>
                <w:rtl/>
                <w:lang w:bidi="ar-EG"/>
              </w:rPr>
              <w:t>10</w:t>
            </w:r>
          </w:p>
        </w:tc>
      </w:tr>
      <w:tr w:rsidR="009E2B8F" w:rsidRPr="009E2B8F" w14:paraId="1EDC683C" w14:textId="77777777" w:rsidTr="009C0DEE">
        <w:trPr>
          <w:jc w:val="right"/>
        </w:trPr>
        <w:tc>
          <w:tcPr>
            <w:tcW w:w="567" w:type="dxa"/>
            <w:tcBorders>
              <w:top w:val="thinThickSmallGap" w:sz="24" w:space="0" w:color="auto"/>
              <w:left w:val="thinThickSmallGap" w:sz="24" w:space="0" w:color="auto"/>
              <w:bottom w:val="thinThickSmallGap" w:sz="24" w:space="0" w:color="auto"/>
              <w:right w:val="thinThickSmallGap" w:sz="24" w:space="0" w:color="auto"/>
            </w:tcBorders>
            <w:shd w:val="clear" w:color="auto" w:fill="F2F2F2" w:themeFill="background1" w:themeFillShade="F2"/>
            <w:hideMark/>
          </w:tcPr>
          <w:p w14:paraId="7195F9FC" w14:textId="77777777" w:rsidR="009E2B8F" w:rsidRPr="009E2B8F" w:rsidRDefault="009E2B8F" w:rsidP="009E2B8F">
            <w:pPr>
              <w:spacing w:line="276" w:lineRule="auto"/>
              <w:jc w:val="center"/>
              <w:rPr>
                <w:rFonts w:ascii="Times New Roman" w:eastAsia="SimSun" w:hAnsi="Times New Roman" w:cs="Simplified Arabic"/>
                <w:sz w:val="24"/>
                <w:szCs w:val="24"/>
                <w:lang w:bidi="ar-EG"/>
              </w:rPr>
            </w:pPr>
            <w:r w:rsidRPr="009E2B8F">
              <w:rPr>
                <w:rFonts w:ascii="Times New Roman" w:eastAsia="SimSun" w:hAnsi="Times New Roman" w:cs="Simplified Arabic"/>
                <w:sz w:val="24"/>
                <w:szCs w:val="24"/>
                <w:rtl/>
                <w:lang w:bidi="ar-EG"/>
              </w:rPr>
              <w:t>6</w:t>
            </w:r>
          </w:p>
        </w:tc>
        <w:tc>
          <w:tcPr>
            <w:tcW w:w="3146" w:type="dxa"/>
            <w:tcBorders>
              <w:top w:val="thinThickSmallGap" w:sz="24" w:space="0" w:color="auto"/>
              <w:left w:val="thinThickSmallGap" w:sz="24" w:space="0" w:color="auto"/>
              <w:bottom w:val="thinThickSmallGap" w:sz="24" w:space="0" w:color="auto"/>
              <w:right w:val="thinThickSmallGap" w:sz="24" w:space="0" w:color="auto"/>
            </w:tcBorders>
            <w:hideMark/>
          </w:tcPr>
          <w:p w14:paraId="21A438AD" w14:textId="77777777" w:rsidR="009E2B8F" w:rsidRPr="009E2B8F" w:rsidRDefault="009E2B8F" w:rsidP="00D95F07">
            <w:pPr>
              <w:rPr>
                <w:rFonts w:ascii="Simplified Arabic" w:eastAsia="SimSun" w:hAnsi="Simplified Arabic" w:cs="Simplified Arabic"/>
                <w:b/>
                <w:bCs/>
                <w:color w:val="202122"/>
                <w:sz w:val="24"/>
                <w:szCs w:val="24"/>
                <w:lang w:eastAsia="zh-CN"/>
              </w:rPr>
            </w:pPr>
            <w:r w:rsidRPr="009E2B8F">
              <w:rPr>
                <w:rFonts w:ascii="Simplified Arabic" w:eastAsia="SimSun" w:hAnsi="Simplified Arabic" w:cs="Simplified Arabic"/>
                <w:spacing w:val="4"/>
                <w:sz w:val="24"/>
                <w:szCs w:val="24"/>
                <w:rtl/>
                <w:lang w:eastAsia="zh-CN" w:bidi="ar-EG"/>
              </w:rPr>
              <w:t>البنوك تتعامل مع المقترض على أنه أحد رجال الأعمال، وليس لتحقيق التنمية ومساعدته في الخروج من الفقر.</w:t>
            </w:r>
          </w:p>
        </w:tc>
        <w:tc>
          <w:tcPr>
            <w:tcW w:w="992" w:type="dxa"/>
            <w:tcBorders>
              <w:top w:val="thinThickSmallGap" w:sz="24" w:space="0" w:color="auto"/>
              <w:left w:val="thinThickSmallGap" w:sz="24" w:space="0" w:color="auto"/>
              <w:bottom w:val="thinThickSmallGap" w:sz="24" w:space="0" w:color="auto"/>
              <w:right w:val="thinThickSmallGap" w:sz="24" w:space="0" w:color="auto"/>
            </w:tcBorders>
            <w:hideMark/>
          </w:tcPr>
          <w:p w14:paraId="341F0F8D" w14:textId="77777777" w:rsidR="009E2B8F" w:rsidRPr="009E2B8F" w:rsidRDefault="009E2B8F" w:rsidP="00D95F07">
            <w:pPr>
              <w:jc w:val="center"/>
              <w:rPr>
                <w:rFonts w:ascii="Simplified Arabic" w:eastAsia="SimSun" w:hAnsi="Simplified Arabic" w:cs="Simplified Arabic"/>
                <w:sz w:val="24"/>
                <w:szCs w:val="24"/>
                <w:lang w:bidi="ar-EG"/>
              </w:rPr>
            </w:pPr>
            <w:r w:rsidRPr="009E2B8F">
              <w:rPr>
                <w:rFonts w:ascii="Simplified Arabic" w:eastAsia="SimSun" w:hAnsi="Simplified Arabic" w:cs="Simplified Arabic"/>
                <w:sz w:val="24"/>
                <w:szCs w:val="24"/>
                <w:rtl/>
                <w:lang w:bidi="ar-EG"/>
              </w:rPr>
              <w:t>3.43</w:t>
            </w:r>
          </w:p>
        </w:tc>
        <w:tc>
          <w:tcPr>
            <w:tcW w:w="851" w:type="dxa"/>
            <w:tcBorders>
              <w:top w:val="thinThickSmallGap" w:sz="24" w:space="0" w:color="auto"/>
              <w:left w:val="thinThickSmallGap" w:sz="24" w:space="0" w:color="auto"/>
              <w:bottom w:val="thinThickSmallGap" w:sz="24" w:space="0" w:color="auto"/>
              <w:right w:val="thinThickSmallGap" w:sz="24" w:space="0" w:color="auto"/>
            </w:tcBorders>
            <w:hideMark/>
          </w:tcPr>
          <w:p w14:paraId="26A471BC" w14:textId="77777777" w:rsidR="009E2B8F" w:rsidRPr="009E2B8F" w:rsidRDefault="009E2B8F" w:rsidP="00D95F07">
            <w:pPr>
              <w:jc w:val="center"/>
              <w:rPr>
                <w:rFonts w:ascii="Simplified Arabic" w:eastAsia="SimSun" w:hAnsi="Simplified Arabic" w:cs="Simplified Arabic"/>
                <w:sz w:val="24"/>
                <w:szCs w:val="24"/>
                <w:lang w:bidi="ar-EG"/>
              </w:rPr>
            </w:pPr>
            <w:r w:rsidRPr="009E2B8F">
              <w:rPr>
                <w:rFonts w:ascii="Simplified Arabic" w:eastAsia="SimSun" w:hAnsi="Simplified Arabic" w:cs="Simplified Arabic"/>
                <w:sz w:val="24"/>
                <w:szCs w:val="24"/>
                <w:rtl/>
                <w:lang w:bidi="ar-EG"/>
              </w:rPr>
              <w:t>1.02</w:t>
            </w:r>
          </w:p>
        </w:tc>
        <w:tc>
          <w:tcPr>
            <w:tcW w:w="850" w:type="dxa"/>
            <w:tcBorders>
              <w:top w:val="thinThickSmallGap" w:sz="24" w:space="0" w:color="auto"/>
              <w:left w:val="thinThickSmallGap" w:sz="24" w:space="0" w:color="auto"/>
              <w:bottom w:val="thinThickSmallGap" w:sz="24" w:space="0" w:color="auto"/>
              <w:right w:val="thinThickSmallGap" w:sz="24" w:space="0" w:color="auto"/>
            </w:tcBorders>
            <w:hideMark/>
          </w:tcPr>
          <w:p w14:paraId="0DAC0727" w14:textId="77777777" w:rsidR="009E2B8F" w:rsidRPr="009E2B8F" w:rsidRDefault="009E2B8F" w:rsidP="00D95F07">
            <w:pPr>
              <w:jc w:val="center"/>
              <w:rPr>
                <w:rFonts w:ascii="Simplified Arabic" w:eastAsia="SimSun" w:hAnsi="Simplified Arabic" w:cs="Simplified Arabic"/>
                <w:sz w:val="24"/>
                <w:szCs w:val="24"/>
                <w:lang w:bidi="ar-EG"/>
              </w:rPr>
            </w:pPr>
            <w:r w:rsidRPr="009E2B8F">
              <w:rPr>
                <w:rFonts w:ascii="Simplified Arabic" w:eastAsia="SimSun" w:hAnsi="Simplified Arabic" w:cs="Simplified Arabic"/>
                <w:sz w:val="24"/>
                <w:szCs w:val="24"/>
                <w:rtl/>
                <w:lang w:bidi="ar-EG"/>
              </w:rPr>
              <w:t>68.62</w:t>
            </w:r>
          </w:p>
        </w:tc>
        <w:tc>
          <w:tcPr>
            <w:tcW w:w="959" w:type="dxa"/>
            <w:tcBorders>
              <w:top w:val="thinThickSmallGap" w:sz="24" w:space="0" w:color="auto"/>
              <w:left w:val="thinThickSmallGap" w:sz="24" w:space="0" w:color="auto"/>
              <w:bottom w:val="thinThickSmallGap" w:sz="24" w:space="0" w:color="auto"/>
              <w:right w:val="thinThickSmallGap" w:sz="24" w:space="0" w:color="auto"/>
            </w:tcBorders>
            <w:hideMark/>
          </w:tcPr>
          <w:p w14:paraId="1B9B0C15" w14:textId="77777777" w:rsidR="009E2B8F" w:rsidRPr="009E2B8F" w:rsidRDefault="009E2B8F" w:rsidP="00D95F07">
            <w:pPr>
              <w:jc w:val="center"/>
              <w:rPr>
                <w:rFonts w:ascii="Simplified Arabic" w:eastAsia="SimSun" w:hAnsi="Simplified Arabic" w:cs="Simplified Arabic"/>
                <w:sz w:val="24"/>
                <w:szCs w:val="24"/>
                <w:lang w:bidi="ar-EG"/>
              </w:rPr>
            </w:pPr>
            <w:r w:rsidRPr="009E2B8F">
              <w:rPr>
                <w:rFonts w:ascii="Simplified Arabic" w:eastAsia="SimSun" w:hAnsi="Simplified Arabic" w:cs="Simplified Arabic"/>
                <w:sz w:val="24"/>
                <w:szCs w:val="24"/>
                <w:rtl/>
                <w:lang w:bidi="ar-EG"/>
              </w:rPr>
              <w:t>5.490</w:t>
            </w:r>
          </w:p>
        </w:tc>
        <w:tc>
          <w:tcPr>
            <w:tcW w:w="1026" w:type="dxa"/>
            <w:tcBorders>
              <w:top w:val="thinThickSmallGap" w:sz="24" w:space="0" w:color="auto"/>
              <w:left w:val="thinThickSmallGap" w:sz="24" w:space="0" w:color="auto"/>
              <w:bottom w:val="thinThickSmallGap" w:sz="24" w:space="0" w:color="auto"/>
              <w:right w:val="thinThickSmallGap" w:sz="24" w:space="0" w:color="auto"/>
            </w:tcBorders>
            <w:hideMark/>
          </w:tcPr>
          <w:p w14:paraId="262B3BDA" w14:textId="77777777" w:rsidR="009E2B8F" w:rsidRPr="009E2B8F" w:rsidRDefault="009E2B8F" w:rsidP="00D95F07">
            <w:pPr>
              <w:jc w:val="center"/>
              <w:rPr>
                <w:rFonts w:ascii="Simplified Arabic" w:eastAsia="SimSun" w:hAnsi="Simplified Arabic" w:cs="Simplified Arabic"/>
                <w:sz w:val="24"/>
                <w:szCs w:val="24"/>
                <w:lang w:bidi="ar-EG"/>
              </w:rPr>
            </w:pPr>
            <w:r w:rsidRPr="009E2B8F">
              <w:rPr>
                <w:rFonts w:ascii="Simplified Arabic" w:eastAsia="SimSun" w:hAnsi="Simplified Arabic" w:cs="Simplified Arabic"/>
                <w:sz w:val="24"/>
                <w:szCs w:val="24"/>
                <w:rtl/>
                <w:lang w:bidi="ar-EG"/>
              </w:rPr>
              <w:t>0.000*</w:t>
            </w:r>
          </w:p>
        </w:tc>
        <w:tc>
          <w:tcPr>
            <w:tcW w:w="817" w:type="dxa"/>
            <w:tcBorders>
              <w:top w:val="thinThickSmallGap" w:sz="24" w:space="0" w:color="auto"/>
              <w:left w:val="thinThickSmallGap" w:sz="24" w:space="0" w:color="auto"/>
              <w:bottom w:val="thinThickSmallGap" w:sz="24" w:space="0" w:color="auto"/>
              <w:right w:val="thinThickSmallGap" w:sz="24" w:space="0" w:color="auto"/>
            </w:tcBorders>
            <w:hideMark/>
          </w:tcPr>
          <w:p w14:paraId="63A3D2D7" w14:textId="77777777" w:rsidR="009E2B8F" w:rsidRPr="009E2B8F" w:rsidRDefault="009E2B8F" w:rsidP="00D95F07">
            <w:pPr>
              <w:jc w:val="center"/>
              <w:rPr>
                <w:rFonts w:ascii="Simplified Arabic" w:eastAsia="SimSun" w:hAnsi="Simplified Arabic" w:cs="Simplified Arabic"/>
                <w:sz w:val="24"/>
                <w:szCs w:val="24"/>
                <w:lang w:bidi="ar-EG"/>
              </w:rPr>
            </w:pPr>
            <w:r w:rsidRPr="009E2B8F">
              <w:rPr>
                <w:rFonts w:ascii="Simplified Arabic" w:eastAsia="SimSun" w:hAnsi="Simplified Arabic" w:cs="Simplified Arabic"/>
                <w:sz w:val="24"/>
                <w:szCs w:val="24"/>
                <w:rtl/>
                <w:lang w:bidi="ar-EG"/>
              </w:rPr>
              <w:t>8</w:t>
            </w:r>
          </w:p>
        </w:tc>
      </w:tr>
      <w:tr w:rsidR="009E2B8F" w:rsidRPr="009E2B8F" w14:paraId="5A03E7CE" w14:textId="77777777" w:rsidTr="009C0DEE">
        <w:trPr>
          <w:jc w:val="right"/>
        </w:trPr>
        <w:tc>
          <w:tcPr>
            <w:tcW w:w="567" w:type="dxa"/>
            <w:tcBorders>
              <w:top w:val="thinThickSmallGap" w:sz="24" w:space="0" w:color="auto"/>
              <w:left w:val="thinThickSmallGap" w:sz="24" w:space="0" w:color="auto"/>
              <w:bottom w:val="thinThickSmallGap" w:sz="24" w:space="0" w:color="auto"/>
              <w:right w:val="thinThickSmallGap" w:sz="24" w:space="0" w:color="auto"/>
            </w:tcBorders>
            <w:shd w:val="clear" w:color="auto" w:fill="F2F2F2" w:themeFill="background1" w:themeFillShade="F2"/>
            <w:hideMark/>
          </w:tcPr>
          <w:p w14:paraId="08978F61" w14:textId="77777777" w:rsidR="009E2B8F" w:rsidRPr="009E2B8F" w:rsidRDefault="009E2B8F" w:rsidP="009E2B8F">
            <w:pPr>
              <w:spacing w:line="276" w:lineRule="auto"/>
              <w:jc w:val="center"/>
              <w:rPr>
                <w:rFonts w:ascii="Times New Roman" w:eastAsia="SimSun" w:hAnsi="Times New Roman" w:cs="Simplified Arabic"/>
                <w:sz w:val="24"/>
                <w:szCs w:val="24"/>
                <w:lang w:bidi="ar-EG"/>
              </w:rPr>
            </w:pPr>
            <w:r w:rsidRPr="009E2B8F">
              <w:rPr>
                <w:rFonts w:ascii="Times New Roman" w:eastAsia="SimSun" w:hAnsi="Times New Roman" w:cs="Simplified Arabic"/>
                <w:sz w:val="24"/>
                <w:szCs w:val="24"/>
                <w:rtl/>
                <w:lang w:bidi="ar-EG"/>
              </w:rPr>
              <w:t>7</w:t>
            </w:r>
          </w:p>
        </w:tc>
        <w:tc>
          <w:tcPr>
            <w:tcW w:w="3146" w:type="dxa"/>
            <w:tcBorders>
              <w:top w:val="thinThickSmallGap" w:sz="24" w:space="0" w:color="auto"/>
              <w:left w:val="thinThickSmallGap" w:sz="24" w:space="0" w:color="auto"/>
              <w:bottom w:val="thinThickSmallGap" w:sz="24" w:space="0" w:color="auto"/>
              <w:right w:val="thinThickSmallGap" w:sz="24" w:space="0" w:color="auto"/>
            </w:tcBorders>
            <w:hideMark/>
          </w:tcPr>
          <w:p w14:paraId="39643DF3" w14:textId="77777777" w:rsidR="009E2B8F" w:rsidRPr="009E2B8F" w:rsidRDefault="009E2B8F" w:rsidP="00D95F07">
            <w:pPr>
              <w:rPr>
                <w:rFonts w:ascii="Simplified Arabic" w:eastAsia="SimSun" w:hAnsi="Simplified Arabic" w:cs="Simplified Arabic"/>
                <w:b/>
                <w:bCs/>
                <w:color w:val="202122"/>
                <w:sz w:val="24"/>
                <w:szCs w:val="24"/>
                <w:lang w:eastAsia="zh-CN"/>
              </w:rPr>
            </w:pPr>
            <w:r w:rsidRPr="009E2B8F">
              <w:rPr>
                <w:rFonts w:ascii="Simplified Arabic" w:eastAsia="SimSun" w:hAnsi="Simplified Arabic" w:cs="Simplified Arabic"/>
                <w:spacing w:val="4"/>
                <w:sz w:val="24"/>
                <w:szCs w:val="24"/>
                <w:rtl/>
                <w:lang w:eastAsia="zh-CN" w:bidi="ar-EG"/>
              </w:rPr>
              <w:t>تقييم المشروع معتمد على ربحيته دون التركيز على التقييم الاجتماعي للمشروع لأن العلاقة بين كل من التنمية البشرية والنمو الاقتصادي متشابكة.</w:t>
            </w:r>
          </w:p>
        </w:tc>
        <w:tc>
          <w:tcPr>
            <w:tcW w:w="992" w:type="dxa"/>
            <w:tcBorders>
              <w:top w:val="thinThickSmallGap" w:sz="24" w:space="0" w:color="auto"/>
              <w:left w:val="thinThickSmallGap" w:sz="24" w:space="0" w:color="auto"/>
              <w:bottom w:val="thinThickSmallGap" w:sz="24" w:space="0" w:color="auto"/>
              <w:right w:val="thinThickSmallGap" w:sz="24" w:space="0" w:color="auto"/>
            </w:tcBorders>
            <w:hideMark/>
          </w:tcPr>
          <w:p w14:paraId="55A97894" w14:textId="77777777" w:rsidR="009E2B8F" w:rsidRPr="009E2B8F" w:rsidRDefault="009E2B8F" w:rsidP="00D95F07">
            <w:pPr>
              <w:jc w:val="center"/>
              <w:rPr>
                <w:rFonts w:ascii="Simplified Arabic" w:eastAsia="SimSun" w:hAnsi="Simplified Arabic" w:cs="Simplified Arabic"/>
                <w:sz w:val="24"/>
                <w:szCs w:val="24"/>
                <w:lang w:bidi="ar-EG"/>
              </w:rPr>
            </w:pPr>
            <w:r w:rsidRPr="009E2B8F">
              <w:rPr>
                <w:rFonts w:ascii="Simplified Arabic" w:eastAsia="SimSun" w:hAnsi="Simplified Arabic" w:cs="Simplified Arabic"/>
                <w:sz w:val="24"/>
                <w:szCs w:val="24"/>
                <w:rtl/>
                <w:lang w:bidi="ar-EG"/>
              </w:rPr>
              <w:t>3.70</w:t>
            </w:r>
          </w:p>
        </w:tc>
        <w:tc>
          <w:tcPr>
            <w:tcW w:w="851" w:type="dxa"/>
            <w:tcBorders>
              <w:top w:val="thinThickSmallGap" w:sz="24" w:space="0" w:color="auto"/>
              <w:left w:val="thinThickSmallGap" w:sz="24" w:space="0" w:color="auto"/>
              <w:bottom w:val="thinThickSmallGap" w:sz="24" w:space="0" w:color="auto"/>
              <w:right w:val="thinThickSmallGap" w:sz="24" w:space="0" w:color="auto"/>
            </w:tcBorders>
            <w:hideMark/>
          </w:tcPr>
          <w:p w14:paraId="6183B5C8" w14:textId="77777777" w:rsidR="009E2B8F" w:rsidRPr="009E2B8F" w:rsidRDefault="009E2B8F" w:rsidP="00D95F07">
            <w:pPr>
              <w:jc w:val="center"/>
              <w:rPr>
                <w:rFonts w:ascii="Simplified Arabic" w:eastAsia="SimSun" w:hAnsi="Simplified Arabic" w:cs="Simplified Arabic"/>
                <w:sz w:val="24"/>
                <w:szCs w:val="24"/>
                <w:lang w:bidi="ar-EG"/>
              </w:rPr>
            </w:pPr>
            <w:r w:rsidRPr="009E2B8F">
              <w:rPr>
                <w:rFonts w:ascii="Simplified Arabic" w:eastAsia="SimSun" w:hAnsi="Simplified Arabic" w:cs="Simplified Arabic"/>
                <w:sz w:val="24"/>
                <w:szCs w:val="24"/>
                <w:rtl/>
                <w:lang w:bidi="ar-EG"/>
              </w:rPr>
              <w:t>0.90</w:t>
            </w:r>
          </w:p>
        </w:tc>
        <w:tc>
          <w:tcPr>
            <w:tcW w:w="850" w:type="dxa"/>
            <w:tcBorders>
              <w:top w:val="thinThickSmallGap" w:sz="24" w:space="0" w:color="auto"/>
              <w:left w:val="thinThickSmallGap" w:sz="24" w:space="0" w:color="auto"/>
              <w:bottom w:val="thinThickSmallGap" w:sz="24" w:space="0" w:color="auto"/>
              <w:right w:val="thinThickSmallGap" w:sz="24" w:space="0" w:color="auto"/>
            </w:tcBorders>
            <w:hideMark/>
          </w:tcPr>
          <w:p w14:paraId="14E1A8B4" w14:textId="77777777" w:rsidR="009E2B8F" w:rsidRPr="009E2B8F" w:rsidRDefault="009E2B8F" w:rsidP="00D95F07">
            <w:pPr>
              <w:jc w:val="center"/>
              <w:rPr>
                <w:rFonts w:ascii="Simplified Arabic" w:eastAsia="SimSun" w:hAnsi="Simplified Arabic" w:cs="Simplified Arabic"/>
                <w:sz w:val="24"/>
                <w:szCs w:val="24"/>
                <w:lang w:bidi="ar-EG"/>
              </w:rPr>
            </w:pPr>
            <w:r w:rsidRPr="009E2B8F">
              <w:rPr>
                <w:rFonts w:ascii="Simplified Arabic" w:eastAsia="SimSun" w:hAnsi="Simplified Arabic" w:cs="Simplified Arabic"/>
                <w:sz w:val="24"/>
                <w:szCs w:val="24"/>
                <w:rtl/>
                <w:lang w:bidi="ar-EG"/>
              </w:rPr>
              <w:t>74.02</w:t>
            </w:r>
          </w:p>
        </w:tc>
        <w:tc>
          <w:tcPr>
            <w:tcW w:w="959" w:type="dxa"/>
            <w:tcBorders>
              <w:top w:val="thinThickSmallGap" w:sz="24" w:space="0" w:color="auto"/>
              <w:left w:val="thinThickSmallGap" w:sz="24" w:space="0" w:color="auto"/>
              <w:bottom w:val="thinThickSmallGap" w:sz="24" w:space="0" w:color="auto"/>
              <w:right w:val="thinThickSmallGap" w:sz="24" w:space="0" w:color="auto"/>
            </w:tcBorders>
            <w:hideMark/>
          </w:tcPr>
          <w:p w14:paraId="3011BC36" w14:textId="77777777" w:rsidR="009E2B8F" w:rsidRPr="009E2B8F" w:rsidRDefault="009E2B8F" w:rsidP="00D95F07">
            <w:pPr>
              <w:jc w:val="center"/>
              <w:rPr>
                <w:rFonts w:ascii="Simplified Arabic" w:eastAsia="SimSun" w:hAnsi="Simplified Arabic" w:cs="Simplified Arabic"/>
                <w:sz w:val="24"/>
                <w:szCs w:val="24"/>
                <w:lang w:bidi="ar-EG"/>
              </w:rPr>
            </w:pPr>
            <w:r w:rsidRPr="009E2B8F">
              <w:rPr>
                <w:rFonts w:ascii="Simplified Arabic" w:eastAsia="SimSun" w:hAnsi="Simplified Arabic" w:cs="Simplified Arabic"/>
                <w:sz w:val="24"/>
                <w:szCs w:val="24"/>
                <w:rtl/>
                <w:lang w:bidi="ar-EG"/>
              </w:rPr>
              <w:t>10.038</w:t>
            </w:r>
          </w:p>
        </w:tc>
        <w:tc>
          <w:tcPr>
            <w:tcW w:w="1026" w:type="dxa"/>
            <w:tcBorders>
              <w:top w:val="thinThickSmallGap" w:sz="24" w:space="0" w:color="auto"/>
              <w:left w:val="thinThickSmallGap" w:sz="24" w:space="0" w:color="auto"/>
              <w:bottom w:val="thinThickSmallGap" w:sz="24" w:space="0" w:color="auto"/>
              <w:right w:val="thinThickSmallGap" w:sz="24" w:space="0" w:color="auto"/>
            </w:tcBorders>
            <w:hideMark/>
          </w:tcPr>
          <w:p w14:paraId="336E2DA6" w14:textId="77777777" w:rsidR="009E2B8F" w:rsidRPr="009E2B8F" w:rsidRDefault="009E2B8F" w:rsidP="00D95F07">
            <w:pPr>
              <w:jc w:val="center"/>
              <w:rPr>
                <w:rFonts w:ascii="Simplified Arabic" w:eastAsia="SimSun" w:hAnsi="Simplified Arabic" w:cs="Simplified Arabic"/>
                <w:sz w:val="24"/>
                <w:szCs w:val="24"/>
                <w:lang w:bidi="ar-EG"/>
              </w:rPr>
            </w:pPr>
            <w:r w:rsidRPr="009E2B8F">
              <w:rPr>
                <w:rFonts w:ascii="Simplified Arabic" w:eastAsia="SimSun" w:hAnsi="Simplified Arabic" w:cs="Simplified Arabic"/>
                <w:sz w:val="24"/>
                <w:szCs w:val="24"/>
                <w:rtl/>
                <w:lang w:bidi="ar-EG"/>
              </w:rPr>
              <w:t>0.000*</w:t>
            </w:r>
          </w:p>
        </w:tc>
        <w:tc>
          <w:tcPr>
            <w:tcW w:w="817" w:type="dxa"/>
            <w:tcBorders>
              <w:top w:val="thinThickSmallGap" w:sz="24" w:space="0" w:color="auto"/>
              <w:left w:val="thinThickSmallGap" w:sz="24" w:space="0" w:color="auto"/>
              <w:bottom w:val="thinThickSmallGap" w:sz="24" w:space="0" w:color="auto"/>
              <w:right w:val="thinThickSmallGap" w:sz="24" w:space="0" w:color="auto"/>
            </w:tcBorders>
            <w:hideMark/>
          </w:tcPr>
          <w:p w14:paraId="24D9FE77" w14:textId="77777777" w:rsidR="009E2B8F" w:rsidRPr="009E2B8F" w:rsidRDefault="009E2B8F" w:rsidP="00D95F07">
            <w:pPr>
              <w:jc w:val="center"/>
              <w:rPr>
                <w:rFonts w:ascii="Simplified Arabic" w:eastAsia="SimSun" w:hAnsi="Simplified Arabic" w:cs="Simplified Arabic"/>
                <w:sz w:val="24"/>
                <w:szCs w:val="24"/>
                <w:lang w:bidi="ar-EG"/>
              </w:rPr>
            </w:pPr>
            <w:r w:rsidRPr="009E2B8F">
              <w:rPr>
                <w:rFonts w:ascii="Simplified Arabic" w:eastAsia="SimSun" w:hAnsi="Simplified Arabic" w:cs="Simplified Arabic"/>
                <w:sz w:val="24"/>
                <w:szCs w:val="24"/>
                <w:rtl/>
                <w:lang w:bidi="ar-EG"/>
              </w:rPr>
              <w:t>7</w:t>
            </w:r>
          </w:p>
        </w:tc>
      </w:tr>
      <w:tr w:rsidR="009E2B8F" w:rsidRPr="009E2B8F" w14:paraId="0B299E99" w14:textId="77777777" w:rsidTr="009C0DEE">
        <w:trPr>
          <w:jc w:val="right"/>
        </w:trPr>
        <w:tc>
          <w:tcPr>
            <w:tcW w:w="567" w:type="dxa"/>
            <w:tcBorders>
              <w:top w:val="thinThickSmallGap" w:sz="24" w:space="0" w:color="auto"/>
              <w:left w:val="thinThickSmallGap" w:sz="24" w:space="0" w:color="auto"/>
              <w:bottom w:val="thinThickSmallGap" w:sz="24" w:space="0" w:color="auto"/>
              <w:right w:val="thinThickSmallGap" w:sz="24" w:space="0" w:color="auto"/>
            </w:tcBorders>
            <w:shd w:val="clear" w:color="auto" w:fill="F2F2F2" w:themeFill="background1" w:themeFillShade="F2"/>
            <w:hideMark/>
          </w:tcPr>
          <w:p w14:paraId="62E0BC1A" w14:textId="77777777" w:rsidR="009E2B8F" w:rsidRPr="009E2B8F" w:rsidRDefault="009E2B8F" w:rsidP="009E2B8F">
            <w:pPr>
              <w:spacing w:line="276" w:lineRule="auto"/>
              <w:jc w:val="center"/>
              <w:rPr>
                <w:rFonts w:ascii="Times New Roman" w:eastAsia="SimSun" w:hAnsi="Times New Roman" w:cs="Simplified Arabic"/>
                <w:sz w:val="24"/>
                <w:szCs w:val="24"/>
                <w:lang w:bidi="ar-EG"/>
              </w:rPr>
            </w:pPr>
            <w:r w:rsidRPr="009E2B8F">
              <w:rPr>
                <w:rFonts w:ascii="Times New Roman" w:eastAsia="SimSun" w:hAnsi="Times New Roman" w:cs="Simplified Arabic"/>
                <w:sz w:val="24"/>
                <w:szCs w:val="24"/>
                <w:rtl/>
                <w:lang w:bidi="ar-EG"/>
              </w:rPr>
              <w:t>8</w:t>
            </w:r>
          </w:p>
        </w:tc>
        <w:tc>
          <w:tcPr>
            <w:tcW w:w="3146" w:type="dxa"/>
            <w:tcBorders>
              <w:top w:val="thinThickSmallGap" w:sz="24" w:space="0" w:color="auto"/>
              <w:left w:val="thinThickSmallGap" w:sz="24" w:space="0" w:color="auto"/>
              <w:bottom w:val="thinThickSmallGap" w:sz="24" w:space="0" w:color="auto"/>
              <w:right w:val="thinThickSmallGap" w:sz="24" w:space="0" w:color="auto"/>
            </w:tcBorders>
            <w:hideMark/>
          </w:tcPr>
          <w:p w14:paraId="629D0B5C" w14:textId="77777777" w:rsidR="009E2B8F" w:rsidRPr="009E2B8F" w:rsidRDefault="009E2B8F" w:rsidP="00D95F07">
            <w:pPr>
              <w:rPr>
                <w:rFonts w:ascii="Simplified Arabic" w:eastAsia="SimSun" w:hAnsi="Simplified Arabic" w:cs="Simplified Arabic"/>
                <w:spacing w:val="4"/>
                <w:sz w:val="24"/>
                <w:szCs w:val="24"/>
                <w:lang w:eastAsia="zh-CN" w:bidi="ar-EG"/>
              </w:rPr>
            </w:pPr>
            <w:r w:rsidRPr="009E2B8F">
              <w:rPr>
                <w:rFonts w:ascii="Simplified Arabic" w:eastAsia="SimSun" w:hAnsi="Simplified Arabic" w:cs="Simplified Arabic"/>
                <w:spacing w:val="4"/>
                <w:sz w:val="24"/>
                <w:szCs w:val="24"/>
                <w:rtl/>
                <w:lang w:eastAsia="zh-CN" w:bidi="ar-EG"/>
              </w:rPr>
              <w:t>ينبغي على مؤيدي تنظيم التمويل الأصغر توخي الحذر والحيطة حيال الخطوات التي يمكن أن تؤدي إلى إدراج موضوع أسعار الفائدة المستحقة على القروض الصغرى في المناقشات العامة والسياسية لرفع كفاءة العمل بمؤسسات التمويل متناهية الصغر.</w:t>
            </w:r>
          </w:p>
        </w:tc>
        <w:tc>
          <w:tcPr>
            <w:tcW w:w="992" w:type="dxa"/>
            <w:tcBorders>
              <w:top w:val="thinThickSmallGap" w:sz="24" w:space="0" w:color="auto"/>
              <w:left w:val="thinThickSmallGap" w:sz="24" w:space="0" w:color="auto"/>
              <w:bottom w:val="thinThickSmallGap" w:sz="24" w:space="0" w:color="auto"/>
              <w:right w:val="thinThickSmallGap" w:sz="24" w:space="0" w:color="auto"/>
            </w:tcBorders>
            <w:hideMark/>
          </w:tcPr>
          <w:p w14:paraId="3DC9A110" w14:textId="77777777" w:rsidR="009E2B8F" w:rsidRPr="009E2B8F" w:rsidRDefault="009E2B8F" w:rsidP="00D95F07">
            <w:pPr>
              <w:jc w:val="center"/>
              <w:rPr>
                <w:rFonts w:ascii="Simplified Arabic" w:eastAsia="SimSun" w:hAnsi="Simplified Arabic" w:cs="Simplified Arabic"/>
                <w:b/>
                <w:bCs/>
                <w:sz w:val="24"/>
                <w:szCs w:val="24"/>
                <w:lang w:bidi="ar-EG"/>
              </w:rPr>
            </w:pPr>
            <w:r w:rsidRPr="009E2B8F">
              <w:rPr>
                <w:rFonts w:ascii="Simplified Arabic" w:eastAsia="SimSun" w:hAnsi="Simplified Arabic" w:cs="Simplified Arabic"/>
                <w:b/>
                <w:bCs/>
                <w:sz w:val="24"/>
                <w:szCs w:val="24"/>
                <w:rtl/>
                <w:lang w:bidi="ar-EG"/>
              </w:rPr>
              <w:t>3.90</w:t>
            </w:r>
          </w:p>
        </w:tc>
        <w:tc>
          <w:tcPr>
            <w:tcW w:w="851" w:type="dxa"/>
            <w:tcBorders>
              <w:top w:val="thinThickSmallGap" w:sz="24" w:space="0" w:color="auto"/>
              <w:left w:val="thinThickSmallGap" w:sz="24" w:space="0" w:color="auto"/>
              <w:bottom w:val="thinThickSmallGap" w:sz="24" w:space="0" w:color="auto"/>
              <w:right w:val="thinThickSmallGap" w:sz="24" w:space="0" w:color="auto"/>
            </w:tcBorders>
            <w:hideMark/>
          </w:tcPr>
          <w:p w14:paraId="7B34B814" w14:textId="77777777" w:rsidR="009E2B8F" w:rsidRPr="009E2B8F" w:rsidRDefault="009E2B8F" w:rsidP="00D95F07">
            <w:pPr>
              <w:jc w:val="center"/>
              <w:rPr>
                <w:rFonts w:ascii="Simplified Arabic" w:eastAsia="SimSun" w:hAnsi="Simplified Arabic" w:cs="Simplified Arabic"/>
                <w:b/>
                <w:bCs/>
                <w:sz w:val="24"/>
                <w:szCs w:val="24"/>
                <w:lang w:bidi="ar-EG"/>
              </w:rPr>
            </w:pPr>
            <w:r w:rsidRPr="009E2B8F">
              <w:rPr>
                <w:rFonts w:ascii="Simplified Arabic" w:eastAsia="SimSun" w:hAnsi="Simplified Arabic" w:cs="Simplified Arabic"/>
                <w:b/>
                <w:bCs/>
                <w:sz w:val="24"/>
                <w:szCs w:val="24"/>
                <w:rtl/>
                <w:lang w:bidi="ar-EG"/>
              </w:rPr>
              <w:t>0.76</w:t>
            </w:r>
          </w:p>
        </w:tc>
        <w:tc>
          <w:tcPr>
            <w:tcW w:w="850" w:type="dxa"/>
            <w:tcBorders>
              <w:top w:val="thinThickSmallGap" w:sz="24" w:space="0" w:color="auto"/>
              <w:left w:val="thinThickSmallGap" w:sz="24" w:space="0" w:color="auto"/>
              <w:bottom w:val="thinThickSmallGap" w:sz="24" w:space="0" w:color="auto"/>
              <w:right w:val="thinThickSmallGap" w:sz="24" w:space="0" w:color="auto"/>
            </w:tcBorders>
            <w:hideMark/>
          </w:tcPr>
          <w:p w14:paraId="3086CC3B" w14:textId="77777777" w:rsidR="009E2B8F" w:rsidRPr="009E2B8F" w:rsidRDefault="009E2B8F" w:rsidP="00D95F07">
            <w:pPr>
              <w:jc w:val="center"/>
              <w:rPr>
                <w:rFonts w:ascii="Simplified Arabic" w:eastAsia="SimSun" w:hAnsi="Simplified Arabic" w:cs="Simplified Arabic"/>
                <w:b/>
                <w:bCs/>
                <w:sz w:val="24"/>
                <w:szCs w:val="24"/>
                <w:lang w:bidi="ar-EG"/>
              </w:rPr>
            </w:pPr>
            <w:r w:rsidRPr="009E2B8F">
              <w:rPr>
                <w:rFonts w:ascii="Simplified Arabic" w:eastAsia="SimSun" w:hAnsi="Simplified Arabic" w:cs="Simplified Arabic"/>
                <w:b/>
                <w:bCs/>
                <w:sz w:val="24"/>
                <w:szCs w:val="24"/>
                <w:rtl/>
                <w:lang w:bidi="ar-EG"/>
              </w:rPr>
              <w:t>77.55</w:t>
            </w:r>
          </w:p>
        </w:tc>
        <w:tc>
          <w:tcPr>
            <w:tcW w:w="959" w:type="dxa"/>
            <w:tcBorders>
              <w:top w:val="thinThickSmallGap" w:sz="24" w:space="0" w:color="auto"/>
              <w:left w:val="thinThickSmallGap" w:sz="24" w:space="0" w:color="auto"/>
              <w:bottom w:val="thinThickSmallGap" w:sz="24" w:space="0" w:color="auto"/>
              <w:right w:val="thinThickSmallGap" w:sz="24" w:space="0" w:color="auto"/>
            </w:tcBorders>
            <w:hideMark/>
          </w:tcPr>
          <w:p w14:paraId="3E55BBBD" w14:textId="77777777" w:rsidR="009E2B8F" w:rsidRPr="009E2B8F" w:rsidRDefault="009E2B8F" w:rsidP="00D95F07">
            <w:pPr>
              <w:jc w:val="center"/>
              <w:rPr>
                <w:rFonts w:ascii="Simplified Arabic" w:eastAsia="SimSun" w:hAnsi="Simplified Arabic" w:cs="Simplified Arabic"/>
                <w:b/>
                <w:bCs/>
                <w:sz w:val="24"/>
                <w:szCs w:val="24"/>
                <w:lang w:bidi="ar-EG"/>
              </w:rPr>
            </w:pPr>
            <w:r w:rsidRPr="009E2B8F">
              <w:rPr>
                <w:rFonts w:ascii="Simplified Arabic" w:eastAsia="SimSun" w:hAnsi="Simplified Arabic" w:cs="Simplified Arabic"/>
                <w:b/>
                <w:bCs/>
                <w:sz w:val="24"/>
                <w:szCs w:val="24"/>
                <w:rtl/>
                <w:lang w:bidi="ar-EG"/>
              </w:rPr>
              <w:t>14.387</w:t>
            </w:r>
          </w:p>
        </w:tc>
        <w:tc>
          <w:tcPr>
            <w:tcW w:w="1026" w:type="dxa"/>
            <w:tcBorders>
              <w:top w:val="thinThickSmallGap" w:sz="24" w:space="0" w:color="auto"/>
              <w:left w:val="thinThickSmallGap" w:sz="24" w:space="0" w:color="auto"/>
              <w:bottom w:val="thinThickSmallGap" w:sz="24" w:space="0" w:color="auto"/>
              <w:right w:val="thinThickSmallGap" w:sz="24" w:space="0" w:color="auto"/>
            </w:tcBorders>
            <w:hideMark/>
          </w:tcPr>
          <w:p w14:paraId="7A10265C" w14:textId="77777777" w:rsidR="009E2B8F" w:rsidRPr="009E2B8F" w:rsidRDefault="009E2B8F" w:rsidP="00D95F07">
            <w:pPr>
              <w:jc w:val="center"/>
              <w:rPr>
                <w:rFonts w:ascii="Simplified Arabic" w:eastAsia="SimSun" w:hAnsi="Simplified Arabic" w:cs="Simplified Arabic"/>
                <w:b/>
                <w:bCs/>
                <w:sz w:val="24"/>
                <w:szCs w:val="24"/>
                <w:lang w:bidi="ar-EG"/>
              </w:rPr>
            </w:pPr>
            <w:r w:rsidRPr="009E2B8F">
              <w:rPr>
                <w:rFonts w:ascii="Simplified Arabic" w:eastAsia="SimSun" w:hAnsi="Simplified Arabic" w:cs="Simplified Arabic"/>
                <w:b/>
                <w:bCs/>
                <w:sz w:val="24"/>
                <w:szCs w:val="24"/>
                <w:rtl/>
                <w:lang w:bidi="ar-EG"/>
              </w:rPr>
              <w:t>0.000*</w:t>
            </w:r>
          </w:p>
        </w:tc>
        <w:tc>
          <w:tcPr>
            <w:tcW w:w="817" w:type="dxa"/>
            <w:tcBorders>
              <w:top w:val="thinThickSmallGap" w:sz="24" w:space="0" w:color="auto"/>
              <w:left w:val="thinThickSmallGap" w:sz="24" w:space="0" w:color="auto"/>
              <w:bottom w:val="thinThickSmallGap" w:sz="24" w:space="0" w:color="auto"/>
              <w:right w:val="thinThickSmallGap" w:sz="24" w:space="0" w:color="auto"/>
            </w:tcBorders>
            <w:hideMark/>
          </w:tcPr>
          <w:p w14:paraId="589C9C6B" w14:textId="77777777" w:rsidR="009E2B8F" w:rsidRPr="009E2B8F" w:rsidRDefault="009E2B8F" w:rsidP="00D95F07">
            <w:pPr>
              <w:jc w:val="center"/>
              <w:rPr>
                <w:rFonts w:ascii="Simplified Arabic" w:eastAsia="SimSun" w:hAnsi="Simplified Arabic" w:cs="Simplified Arabic"/>
                <w:b/>
                <w:bCs/>
                <w:sz w:val="24"/>
                <w:szCs w:val="24"/>
                <w:lang w:bidi="ar-EG"/>
              </w:rPr>
            </w:pPr>
            <w:r w:rsidRPr="009E2B8F">
              <w:rPr>
                <w:rFonts w:ascii="Simplified Arabic" w:eastAsia="SimSun" w:hAnsi="Simplified Arabic" w:cs="Simplified Arabic"/>
                <w:b/>
                <w:bCs/>
                <w:sz w:val="24"/>
                <w:szCs w:val="24"/>
                <w:rtl/>
                <w:lang w:bidi="ar-EG"/>
              </w:rPr>
              <w:t>1</w:t>
            </w:r>
          </w:p>
        </w:tc>
      </w:tr>
      <w:tr w:rsidR="009E2B8F" w:rsidRPr="009E2B8F" w14:paraId="307C6855" w14:textId="77777777" w:rsidTr="009C0DEE">
        <w:trPr>
          <w:jc w:val="right"/>
        </w:trPr>
        <w:tc>
          <w:tcPr>
            <w:tcW w:w="567" w:type="dxa"/>
            <w:tcBorders>
              <w:top w:val="thinThickSmallGap" w:sz="24" w:space="0" w:color="auto"/>
              <w:left w:val="thinThickSmallGap" w:sz="24" w:space="0" w:color="auto"/>
              <w:bottom w:val="thinThickSmallGap" w:sz="24" w:space="0" w:color="auto"/>
              <w:right w:val="thinThickSmallGap" w:sz="24" w:space="0" w:color="auto"/>
            </w:tcBorders>
            <w:shd w:val="clear" w:color="auto" w:fill="F2F2F2" w:themeFill="background1" w:themeFillShade="F2"/>
            <w:hideMark/>
          </w:tcPr>
          <w:p w14:paraId="56B6125F" w14:textId="77777777" w:rsidR="009E2B8F" w:rsidRPr="009E2B8F" w:rsidRDefault="009E2B8F" w:rsidP="009E2B8F">
            <w:pPr>
              <w:spacing w:line="276" w:lineRule="auto"/>
              <w:jc w:val="center"/>
              <w:rPr>
                <w:rFonts w:ascii="Times New Roman" w:eastAsia="SimSun" w:hAnsi="Times New Roman" w:cs="Simplified Arabic"/>
                <w:sz w:val="24"/>
                <w:szCs w:val="24"/>
                <w:lang w:bidi="ar-EG"/>
              </w:rPr>
            </w:pPr>
            <w:r w:rsidRPr="009E2B8F">
              <w:rPr>
                <w:rFonts w:ascii="Times New Roman" w:eastAsia="SimSun" w:hAnsi="Times New Roman" w:cs="Simplified Arabic"/>
                <w:sz w:val="24"/>
                <w:szCs w:val="24"/>
                <w:rtl/>
                <w:lang w:bidi="ar-EG"/>
              </w:rPr>
              <w:t>9</w:t>
            </w:r>
          </w:p>
        </w:tc>
        <w:tc>
          <w:tcPr>
            <w:tcW w:w="3146" w:type="dxa"/>
            <w:tcBorders>
              <w:top w:val="thinThickSmallGap" w:sz="24" w:space="0" w:color="auto"/>
              <w:left w:val="thinThickSmallGap" w:sz="24" w:space="0" w:color="auto"/>
              <w:bottom w:val="thinThickSmallGap" w:sz="24" w:space="0" w:color="auto"/>
              <w:right w:val="thinThickSmallGap" w:sz="24" w:space="0" w:color="auto"/>
            </w:tcBorders>
            <w:hideMark/>
          </w:tcPr>
          <w:p w14:paraId="21EBA898" w14:textId="22DCF18B" w:rsidR="00D95F07" w:rsidRPr="009E2B8F" w:rsidRDefault="009E2B8F" w:rsidP="00D95F07">
            <w:pPr>
              <w:rPr>
                <w:rFonts w:ascii="Simplified Arabic" w:eastAsia="SimSun" w:hAnsi="Simplified Arabic" w:cs="Simplified Arabic"/>
                <w:spacing w:val="4"/>
                <w:sz w:val="24"/>
                <w:szCs w:val="24"/>
                <w:lang w:eastAsia="zh-CN" w:bidi="ar-EG"/>
              </w:rPr>
            </w:pPr>
            <w:r w:rsidRPr="009E2B8F">
              <w:rPr>
                <w:rFonts w:ascii="Simplified Arabic" w:eastAsia="SimSun" w:hAnsi="Simplified Arabic" w:cs="Simplified Arabic"/>
                <w:spacing w:val="4"/>
                <w:sz w:val="24"/>
                <w:szCs w:val="24"/>
                <w:rtl/>
                <w:lang w:eastAsia="zh-CN" w:bidi="ar-EG"/>
              </w:rPr>
              <w:t xml:space="preserve">تعمل خدمات المعلومات المرجعية الائتمانية على تقليل تكاليف الجهات المقرضة وكذلك توسيع المعروض من القروض للمقترضين ذوي الدخل </w:t>
            </w:r>
            <w:r w:rsidRPr="009E2B8F">
              <w:rPr>
                <w:rFonts w:ascii="Simplified Arabic" w:eastAsia="SimSun" w:hAnsi="Simplified Arabic" w:cs="Simplified Arabic"/>
                <w:spacing w:val="4"/>
                <w:sz w:val="24"/>
                <w:szCs w:val="24"/>
                <w:rtl/>
                <w:lang w:eastAsia="zh-CN" w:bidi="ar-EG"/>
              </w:rPr>
              <w:lastRenderedPageBreak/>
              <w:t>المنخفض ولكن قد لا تكون هذه الخدمات مجدية من الناحية الفنية.</w:t>
            </w:r>
          </w:p>
        </w:tc>
        <w:tc>
          <w:tcPr>
            <w:tcW w:w="992" w:type="dxa"/>
            <w:tcBorders>
              <w:top w:val="thinThickSmallGap" w:sz="24" w:space="0" w:color="auto"/>
              <w:left w:val="thinThickSmallGap" w:sz="24" w:space="0" w:color="auto"/>
              <w:bottom w:val="thinThickSmallGap" w:sz="24" w:space="0" w:color="auto"/>
              <w:right w:val="thinThickSmallGap" w:sz="24" w:space="0" w:color="auto"/>
            </w:tcBorders>
            <w:hideMark/>
          </w:tcPr>
          <w:p w14:paraId="68AFA024" w14:textId="77777777" w:rsidR="009E2B8F" w:rsidRPr="009E2B8F" w:rsidRDefault="009E2B8F" w:rsidP="00D95F07">
            <w:pPr>
              <w:jc w:val="center"/>
              <w:rPr>
                <w:rFonts w:ascii="Simplified Arabic" w:eastAsia="SimSun" w:hAnsi="Simplified Arabic" w:cs="Simplified Arabic"/>
                <w:sz w:val="24"/>
                <w:szCs w:val="24"/>
                <w:lang w:bidi="ar-EG"/>
              </w:rPr>
            </w:pPr>
            <w:r w:rsidRPr="009E2B8F">
              <w:rPr>
                <w:rFonts w:ascii="Simplified Arabic" w:eastAsia="SimSun" w:hAnsi="Simplified Arabic" w:cs="Simplified Arabic"/>
                <w:sz w:val="24"/>
                <w:szCs w:val="24"/>
                <w:rtl/>
                <w:lang w:bidi="ar-EG"/>
              </w:rPr>
              <w:lastRenderedPageBreak/>
              <w:t>3.80</w:t>
            </w:r>
          </w:p>
        </w:tc>
        <w:tc>
          <w:tcPr>
            <w:tcW w:w="851" w:type="dxa"/>
            <w:tcBorders>
              <w:top w:val="thinThickSmallGap" w:sz="24" w:space="0" w:color="auto"/>
              <w:left w:val="thinThickSmallGap" w:sz="24" w:space="0" w:color="auto"/>
              <w:bottom w:val="thinThickSmallGap" w:sz="24" w:space="0" w:color="auto"/>
              <w:right w:val="thinThickSmallGap" w:sz="24" w:space="0" w:color="auto"/>
            </w:tcBorders>
            <w:hideMark/>
          </w:tcPr>
          <w:p w14:paraId="349F6583" w14:textId="77777777" w:rsidR="009E2B8F" w:rsidRPr="009E2B8F" w:rsidRDefault="009E2B8F" w:rsidP="00D95F07">
            <w:pPr>
              <w:jc w:val="center"/>
              <w:rPr>
                <w:rFonts w:ascii="Simplified Arabic" w:eastAsia="SimSun" w:hAnsi="Simplified Arabic" w:cs="Simplified Arabic"/>
                <w:sz w:val="24"/>
                <w:szCs w:val="24"/>
                <w:lang w:bidi="ar-EG"/>
              </w:rPr>
            </w:pPr>
            <w:r w:rsidRPr="009E2B8F">
              <w:rPr>
                <w:rFonts w:ascii="Simplified Arabic" w:eastAsia="SimSun" w:hAnsi="Simplified Arabic" w:cs="Simplified Arabic"/>
                <w:sz w:val="24"/>
                <w:szCs w:val="24"/>
                <w:rtl/>
                <w:lang w:bidi="ar-EG"/>
              </w:rPr>
              <w:t>0.87</w:t>
            </w:r>
          </w:p>
        </w:tc>
        <w:tc>
          <w:tcPr>
            <w:tcW w:w="850" w:type="dxa"/>
            <w:tcBorders>
              <w:top w:val="thinThickSmallGap" w:sz="24" w:space="0" w:color="auto"/>
              <w:left w:val="thinThickSmallGap" w:sz="24" w:space="0" w:color="auto"/>
              <w:bottom w:val="thinThickSmallGap" w:sz="24" w:space="0" w:color="auto"/>
              <w:right w:val="thinThickSmallGap" w:sz="24" w:space="0" w:color="auto"/>
            </w:tcBorders>
            <w:hideMark/>
          </w:tcPr>
          <w:p w14:paraId="620623A9" w14:textId="77777777" w:rsidR="009E2B8F" w:rsidRPr="009E2B8F" w:rsidRDefault="009E2B8F" w:rsidP="00D95F07">
            <w:pPr>
              <w:jc w:val="center"/>
              <w:rPr>
                <w:rFonts w:ascii="Simplified Arabic" w:eastAsia="SimSun" w:hAnsi="Simplified Arabic" w:cs="Simplified Arabic"/>
                <w:sz w:val="24"/>
                <w:szCs w:val="24"/>
                <w:lang w:bidi="ar-EG"/>
              </w:rPr>
            </w:pPr>
            <w:r w:rsidRPr="009E2B8F">
              <w:rPr>
                <w:rFonts w:ascii="Simplified Arabic" w:eastAsia="SimSun" w:hAnsi="Simplified Arabic" w:cs="Simplified Arabic"/>
                <w:sz w:val="24"/>
                <w:szCs w:val="24"/>
                <w:rtl/>
                <w:lang w:bidi="ar-EG"/>
              </w:rPr>
              <w:t>76.04</w:t>
            </w:r>
          </w:p>
        </w:tc>
        <w:tc>
          <w:tcPr>
            <w:tcW w:w="959" w:type="dxa"/>
            <w:tcBorders>
              <w:top w:val="thinThickSmallGap" w:sz="24" w:space="0" w:color="auto"/>
              <w:left w:val="thinThickSmallGap" w:sz="24" w:space="0" w:color="auto"/>
              <w:bottom w:val="thinThickSmallGap" w:sz="24" w:space="0" w:color="auto"/>
              <w:right w:val="thinThickSmallGap" w:sz="24" w:space="0" w:color="auto"/>
            </w:tcBorders>
            <w:hideMark/>
          </w:tcPr>
          <w:p w14:paraId="2092F8C4" w14:textId="77777777" w:rsidR="009E2B8F" w:rsidRPr="009E2B8F" w:rsidRDefault="009E2B8F" w:rsidP="00D95F07">
            <w:pPr>
              <w:jc w:val="center"/>
              <w:rPr>
                <w:rFonts w:ascii="Simplified Arabic" w:eastAsia="SimSun" w:hAnsi="Simplified Arabic" w:cs="Simplified Arabic"/>
                <w:sz w:val="24"/>
                <w:szCs w:val="24"/>
                <w:lang w:bidi="ar-EG"/>
              </w:rPr>
            </w:pPr>
            <w:r w:rsidRPr="009E2B8F">
              <w:rPr>
                <w:rFonts w:ascii="Simplified Arabic" w:eastAsia="SimSun" w:hAnsi="Simplified Arabic" w:cs="Simplified Arabic"/>
                <w:sz w:val="24"/>
                <w:szCs w:val="24"/>
                <w:rtl/>
                <w:lang w:bidi="ar-EG"/>
              </w:rPr>
              <w:t>12.072</w:t>
            </w:r>
          </w:p>
        </w:tc>
        <w:tc>
          <w:tcPr>
            <w:tcW w:w="1026" w:type="dxa"/>
            <w:tcBorders>
              <w:top w:val="thinThickSmallGap" w:sz="24" w:space="0" w:color="auto"/>
              <w:left w:val="thinThickSmallGap" w:sz="24" w:space="0" w:color="auto"/>
              <w:bottom w:val="thinThickSmallGap" w:sz="24" w:space="0" w:color="auto"/>
              <w:right w:val="thinThickSmallGap" w:sz="24" w:space="0" w:color="auto"/>
            </w:tcBorders>
            <w:hideMark/>
          </w:tcPr>
          <w:p w14:paraId="415E4009" w14:textId="77777777" w:rsidR="009E2B8F" w:rsidRPr="009E2B8F" w:rsidRDefault="009E2B8F" w:rsidP="00D95F07">
            <w:pPr>
              <w:jc w:val="center"/>
              <w:rPr>
                <w:rFonts w:ascii="Simplified Arabic" w:eastAsia="SimSun" w:hAnsi="Simplified Arabic" w:cs="Simplified Arabic"/>
                <w:sz w:val="24"/>
                <w:szCs w:val="24"/>
                <w:lang w:bidi="ar-EG"/>
              </w:rPr>
            </w:pPr>
            <w:r w:rsidRPr="009E2B8F">
              <w:rPr>
                <w:rFonts w:ascii="Simplified Arabic" w:eastAsia="SimSun" w:hAnsi="Simplified Arabic" w:cs="Simplified Arabic"/>
                <w:sz w:val="24"/>
                <w:szCs w:val="24"/>
                <w:rtl/>
                <w:lang w:bidi="ar-EG"/>
              </w:rPr>
              <w:t>0.000*</w:t>
            </w:r>
          </w:p>
        </w:tc>
        <w:tc>
          <w:tcPr>
            <w:tcW w:w="817" w:type="dxa"/>
            <w:tcBorders>
              <w:top w:val="thinThickSmallGap" w:sz="24" w:space="0" w:color="auto"/>
              <w:left w:val="thinThickSmallGap" w:sz="24" w:space="0" w:color="auto"/>
              <w:bottom w:val="thinThickSmallGap" w:sz="24" w:space="0" w:color="auto"/>
              <w:right w:val="thinThickSmallGap" w:sz="24" w:space="0" w:color="auto"/>
            </w:tcBorders>
            <w:hideMark/>
          </w:tcPr>
          <w:p w14:paraId="57CB6206" w14:textId="77777777" w:rsidR="009E2B8F" w:rsidRPr="009E2B8F" w:rsidRDefault="009E2B8F" w:rsidP="00D95F07">
            <w:pPr>
              <w:jc w:val="center"/>
              <w:rPr>
                <w:rFonts w:ascii="Simplified Arabic" w:eastAsia="SimSun" w:hAnsi="Simplified Arabic" w:cs="Simplified Arabic"/>
                <w:sz w:val="24"/>
                <w:szCs w:val="24"/>
                <w:lang w:bidi="ar-EG"/>
              </w:rPr>
            </w:pPr>
            <w:r w:rsidRPr="009E2B8F">
              <w:rPr>
                <w:rFonts w:ascii="Simplified Arabic" w:eastAsia="SimSun" w:hAnsi="Simplified Arabic" w:cs="Simplified Arabic"/>
                <w:sz w:val="24"/>
                <w:szCs w:val="24"/>
                <w:rtl/>
                <w:lang w:bidi="ar-EG"/>
              </w:rPr>
              <w:t>4</w:t>
            </w:r>
          </w:p>
        </w:tc>
      </w:tr>
      <w:tr w:rsidR="009E2B8F" w:rsidRPr="009E2B8F" w14:paraId="738A201F" w14:textId="77777777" w:rsidTr="009C0DEE">
        <w:trPr>
          <w:jc w:val="right"/>
        </w:trPr>
        <w:tc>
          <w:tcPr>
            <w:tcW w:w="567" w:type="dxa"/>
            <w:tcBorders>
              <w:top w:val="thinThickSmallGap" w:sz="24" w:space="0" w:color="auto"/>
              <w:left w:val="thinThickSmallGap" w:sz="24" w:space="0" w:color="auto"/>
              <w:bottom w:val="thinThickSmallGap" w:sz="24" w:space="0" w:color="auto"/>
              <w:right w:val="thinThickSmallGap" w:sz="24" w:space="0" w:color="auto"/>
            </w:tcBorders>
            <w:shd w:val="clear" w:color="auto" w:fill="F2F2F2" w:themeFill="background1" w:themeFillShade="F2"/>
            <w:hideMark/>
          </w:tcPr>
          <w:p w14:paraId="2FBB4ACA" w14:textId="77777777" w:rsidR="009E2B8F" w:rsidRPr="009E2B8F" w:rsidRDefault="009E2B8F" w:rsidP="009E2B8F">
            <w:pPr>
              <w:spacing w:line="276" w:lineRule="auto"/>
              <w:jc w:val="center"/>
              <w:rPr>
                <w:rFonts w:ascii="Times New Roman" w:eastAsia="SimSun" w:hAnsi="Times New Roman" w:cs="Simplified Arabic"/>
                <w:sz w:val="24"/>
                <w:szCs w:val="24"/>
                <w:lang w:bidi="ar-EG"/>
              </w:rPr>
            </w:pPr>
            <w:r w:rsidRPr="009E2B8F">
              <w:rPr>
                <w:rFonts w:ascii="Times New Roman" w:eastAsia="SimSun" w:hAnsi="Times New Roman" w:cs="Simplified Arabic"/>
                <w:sz w:val="24"/>
                <w:szCs w:val="24"/>
                <w:rtl/>
                <w:lang w:bidi="ar-EG"/>
              </w:rPr>
              <w:lastRenderedPageBreak/>
              <w:t>10</w:t>
            </w:r>
          </w:p>
        </w:tc>
        <w:tc>
          <w:tcPr>
            <w:tcW w:w="3146" w:type="dxa"/>
            <w:tcBorders>
              <w:top w:val="thinThickSmallGap" w:sz="24" w:space="0" w:color="auto"/>
              <w:left w:val="thinThickSmallGap" w:sz="24" w:space="0" w:color="auto"/>
              <w:bottom w:val="thinThickSmallGap" w:sz="24" w:space="0" w:color="auto"/>
              <w:right w:val="thinThickSmallGap" w:sz="24" w:space="0" w:color="auto"/>
            </w:tcBorders>
            <w:hideMark/>
          </w:tcPr>
          <w:p w14:paraId="3F30ECEB" w14:textId="1D2FAAB0" w:rsidR="009518D9" w:rsidRPr="009E2B8F" w:rsidRDefault="009E2B8F" w:rsidP="00D95F07">
            <w:pPr>
              <w:rPr>
                <w:rFonts w:ascii="Simplified Arabic" w:eastAsia="SimSun" w:hAnsi="Simplified Arabic" w:cs="Simplified Arabic"/>
                <w:spacing w:val="4"/>
                <w:sz w:val="24"/>
                <w:szCs w:val="24"/>
                <w:lang w:eastAsia="zh-CN" w:bidi="ar-EG"/>
              </w:rPr>
            </w:pPr>
            <w:r w:rsidRPr="009E2B8F">
              <w:rPr>
                <w:rFonts w:ascii="Simplified Arabic" w:eastAsia="SimSun" w:hAnsi="Simplified Arabic" w:cs="Simplified Arabic"/>
                <w:spacing w:val="4"/>
                <w:sz w:val="24"/>
                <w:szCs w:val="24"/>
                <w:rtl/>
                <w:lang w:eastAsia="zh-CN" w:bidi="ar-EG"/>
              </w:rPr>
              <w:t>يوجد تنسيق بين الوزارات المركزية والإدارات المحلية لمواجهة المعوقات البيروقراطية التي تواجه المشروعات الصغيرة والمتوسطة.</w:t>
            </w:r>
          </w:p>
        </w:tc>
        <w:tc>
          <w:tcPr>
            <w:tcW w:w="992" w:type="dxa"/>
            <w:tcBorders>
              <w:top w:val="thinThickSmallGap" w:sz="24" w:space="0" w:color="auto"/>
              <w:left w:val="thinThickSmallGap" w:sz="24" w:space="0" w:color="auto"/>
              <w:bottom w:val="thinThickSmallGap" w:sz="24" w:space="0" w:color="auto"/>
              <w:right w:val="thinThickSmallGap" w:sz="24" w:space="0" w:color="auto"/>
            </w:tcBorders>
            <w:hideMark/>
          </w:tcPr>
          <w:p w14:paraId="52FDBC6D" w14:textId="77777777" w:rsidR="009E2B8F" w:rsidRPr="009E2B8F" w:rsidRDefault="009E2B8F" w:rsidP="00D95F07">
            <w:pPr>
              <w:jc w:val="center"/>
              <w:rPr>
                <w:rFonts w:ascii="Simplified Arabic" w:eastAsia="SimSun" w:hAnsi="Simplified Arabic" w:cs="Simplified Arabic"/>
                <w:sz w:val="24"/>
                <w:szCs w:val="24"/>
                <w:lang w:bidi="ar-EG"/>
              </w:rPr>
            </w:pPr>
            <w:r w:rsidRPr="009E2B8F">
              <w:rPr>
                <w:rFonts w:ascii="Simplified Arabic" w:eastAsia="SimSun" w:hAnsi="Simplified Arabic" w:cs="Simplified Arabic"/>
                <w:sz w:val="24"/>
                <w:szCs w:val="24"/>
                <w:rtl/>
                <w:lang w:bidi="ar-EG"/>
              </w:rPr>
              <w:t>3.81</w:t>
            </w:r>
          </w:p>
        </w:tc>
        <w:tc>
          <w:tcPr>
            <w:tcW w:w="851" w:type="dxa"/>
            <w:tcBorders>
              <w:top w:val="thinThickSmallGap" w:sz="24" w:space="0" w:color="auto"/>
              <w:left w:val="thinThickSmallGap" w:sz="24" w:space="0" w:color="auto"/>
              <w:bottom w:val="thinThickSmallGap" w:sz="24" w:space="0" w:color="auto"/>
              <w:right w:val="thinThickSmallGap" w:sz="24" w:space="0" w:color="auto"/>
            </w:tcBorders>
            <w:hideMark/>
          </w:tcPr>
          <w:p w14:paraId="6B327F41" w14:textId="77777777" w:rsidR="009E2B8F" w:rsidRPr="009E2B8F" w:rsidRDefault="009E2B8F" w:rsidP="00D95F07">
            <w:pPr>
              <w:jc w:val="center"/>
              <w:rPr>
                <w:rFonts w:ascii="Simplified Arabic" w:eastAsia="SimSun" w:hAnsi="Simplified Arabic" w:cs="Simplified Arabic"/>
                <w:sz w:val="24"/>
                <w:szCs w:val="24"/>
                <w:lang w:bidi="ar-EG"/>
              </w:rPr>
            </w:pPr>
            <w:r w:rsidRPr="009E2B8F">
              <w:rPr>
                <w:rFonts w:ascii="Simplified Arabic" w:eastAsia="SimSun" w:hAnsi="Simplified Arabic" w:cs="Simplified Arabic"/>
                <w:sz w:val="24"/>
                <w:szCs w:val="24"/>
                <w:rtl/>
                <w:lang w:bidi="ar-EG"/>
              </w:rPr>
              <w:t>0.86</w:t>
            </w:r>
          </w:p>
        </w:tc>
        <w:tc>
          <w:tcPr>
            <w:tcW w:w="850" w:type="dxa"/>
            <w:tcBorders>
              <w:top w:val="thinThickSmallGap" w:sz="24" w:space="0" w:color="auto"/>
              <w:left w:val="thinThickSmallGap" w:sz="24" w:space="0" w:color="auto"/>
              <w:bottom w:val="thinThickSmallGap" w:sz="24" w:space="0" w:color="auto"/>
              <w:right w:val="thinThickSmallGap" w:sz="24" w:space="0" w:color="auto"/>
            </w:tcBorders>
            <w:hideMark/>
          </w:tcPr>
          <w:p w14:paraId="0B48E2C4" w14:textId="77777777" w:rsidR="009E2B8F" w:rsidRPr="009E2B8F" w:rsidRDefault="009E2B8F" w:rsidP="00D95F07">
            <w:pPr>
              <w:jc w:val="center"/>
              <w:rPr>
                <w:rFonts w:ascii="Simplified Arabic" w:eastAsia="SimSun" w:hAnsi="Simplified Arabic" w:cs="Simplified Arabic"/>
                <w:sz w:val="24"/>
                <w:szCs w:val="24"/>
                <w:lang w:bidi="ar-EG"/>
              </w:rPr>
            </w:pPr>
            <w:r w:rsidRPr="009E2B8F">
              <w:rPr>
                <w:rFonts w:ascii="Simplified Arabic" w:eastAsia="SimSun" w:hAnsi="Simplified Arabic" w:cs="Simplified Arabic"/>
                <w:sz w:val="24"/>
                <w:szCs w:val="24"/>
                <w:rtl/>
                <w:lang w:bidi="ar-EG"/>
              </w:rPr>
              <w:t>76.16</w:t>
            </w:r>
          </w:p>
        </w:tc>
        <w:tc>
          <w:tcPr>
            <w:tcW w:w="959" w:type="dxa"/>
            <w:tcBorders>
              <w:top w:val="thinThickSmallGap" w:sz="24" w:space="0" w:color="auto"/>
              <w:left w:val="thinThickSmallGap" w:sz="24" w:space="0" w:color="auto"/>
              <w:bottom w:val="thinThickSmallGap" w:sz="24" w:space="0" w:color="auto"/>
              <w:right w:val="thinThickSmallGap" w:sz="24" w:space="0" w:color="auto"/>
            </w:tcBorders>
            <w:hideMark/>
          </w:tcPr>
          <w:p w14:paraId="06304050" w14:textId="77777777" w:rsidR="009E2B8F" w:rsidRPr="009E2B8F" w:rsidRDefault="009E2B8F" w:rsidP="00D95F07">
            <w:pPr>
              <w:jc w:val="center"/>
              <w:rPr>
                <w:rFonts w:ascii="Simplified Arabic" w:eastAsia="SimSun" w:hAnsi="Simplified Arabic" w:cs="Simplified Arabic"/>
                <w:sz w:val="24"/>
                <w:szCs w:val="24"/>
                <w:lang w:bidi="ar-EG"/>
              </w:rPr>
            </w:pPr>
            <w:r w:rsidRPr="009E2B8F">
              <w:rPr>
                <w:rFonts w:ascii="Simplified Arabic" w:eastAsia="SimSun" w:hAnsi="Simplified Arabic" w:cs="Simplified Arabic"/>
                <w:sz w:val="24"/>
                <w:szCs w:val="24"/>
                <w:rtl/>
                <w:lang w:bidi="ar-EG"/>
              </w:rPr>
              <w:t>12.122</w:t>
            </w:r>
          </w:p>
        </w:tc>
        <w:tc>
          <w:tcPr>
            <w:tcW w:w="1026" w:type="dxa"/>
            <w:tcBorders>
              <w:top w:val="thinThickSmallGap" w:sz="24" w:space="0" w:color="auto"/>
              <w:left w:val="thinThickSmallGap" w:sz="24" w:space="0" w:color="auto"/>
              <w:bottom w:val="thinThickSmallGap" w:sz="24" w:space="0" w:color="auto"/>
              <w:right w:val="thinThickSmallGap" w:sz="24" w:space="0" w:color="auto"/>
            </w:tcBorders>
            <w:hideMark/>
          </w:tcPr>
          <w:p w14:paraId="041FFF01" w14:textId="77777777" w:rsidR="009E2B8F" w:rsidRPr="009E2B8F" w:rsidRDefault="009E2B8F" w:rsidP="00D95F07">
            <w:pPr>
              <w:jc w:val="center"/>
              <w:rPr>
                <w:rFonts w:ascii="Simplified Arabic" w:eastAsia="SimSun" w:hAnsi="Simplified Arabic" w:cs="Simplified Arabic"/>
                <w:sz w:val="24"/>
                <w:szCs w:val="24"/>
                <w:lang w:bidi="ar-EG"/>
              </w:rPr>
            </w:pPr>
            <w:r w:rsidRPr="009E2B8F">
              <w:rPr>
                <w:rFonts w:ascii="Simplified Arabic" w:eastAsia="SimSun" w:hAnsi="Simplified Arabic" w:cs="Simplified Arabic"/>
                <w:sz w:val="24"/>
                <w:szCs w:val="24"/>
                <w:rtl/>
                <w:lang w:bidi="ar-EG"/>
              </w:rPr>
              <w:t>0.000*</w:t>
            </w:r>
          </w:p>
        </w:tc>
        <w:tc>
          <w:tcPr>
            <w:tcW w:w="817" w:type="dxa"/>
            <w:tcBorders>
              <w:top w:val="thinThickSmallGap" w:sz="24" w:space="0" w:color="auto"/>
              <w:left w:val="thinThickSmallGap" w:sz="24" w:space="0" w:color="auto"/>
              <w:bottom w:val="thinThickSmallGap" w:sz="24" w:space="0" w:color="auto"/>
              <w:right w:val="thinThickSmallGap" w:sz="24" w:space="0" w:color="auto"/>
            </w:tcBorders>
            <w:hideMark/>
          </w:tcPr>
          <w:p w14:paraId="5A8676D8" w14:textId="77777777" w:rsidR="009E2B8F" w:rsidRPr="009E2B8F" w:rsidRDefault="009E2B8F" w:rsidP="00D95F07">
            <w:pPr>
              <w:jc w:val="center"/>
              <w:rPr>
                <w:rFonts w:ascii="Simplified Arabic" w:eastAsia="SimSun" w:hAnsi="Simplified Arabic" w:cs="Simplified Arabic"/>
                <w:sz w:val="24"/>
                <w:szCs w:val="24"/>
                <w:lang w:bidi="ar-EG"/>
              </w:rPr>
            </w:pPr>
            <w:r w:rsidRPr="009E2B8F">
              <w:rPr>
                <w:rFonts w:ascii="Simplified Arabic" w:eastAsia="SimSun" w:hAnsi="Simplified Arabic" w:cs="Simplified Arabic"/>
                <w:sz w:val="24"/>
                <w:szCs w:val="24"/>
                <w:rtl/>
                <w:lang w:bidi="ar-EG"/>
              </w:rPr>
              <w:t>3</w:t>
            </w:r>
          </w:p>
        </w:tc>
      </w:tr>
      <w:tr w:rsidR="009E2B8F" w:rsidRPr="009E2B8F" w14:paraId="01F87088" w14:textId="77777777" w:rsidTr="009C0DEE">
        <w:trPr>
          <w:jc w:val="right"/>
        </w:trPr>
        <w:tc>
          <w:tcPr>
            <w:tcW w:w="567" w:type="dxa"/>
            <w:tcBorders>
              <w:top w:val="thinThickSmallGap" w:sz="24" w:space="0" w:color="auto"/>
              <w:left w:val="thinThickSmallGap" w:sz="24" w:space="0" w:color="auto"/>
              <w:bottom w:val="thinThickSmallGap" w:sz="24" w:space="0" w:color="auto"/>
              <w:right w:val="thinThickSmallGap" w:sz="24" w:space="0" w:color="auto"/>
            </w:tcBorders>
            <w:shd w:val="clear" w:color="auto" w:fill="F2F2F2" w:themeFill="background1" w:themeFillShade="F2"/>
            <w:hideMark/>
          </w:tcPr>
          <w:p w14:paraId="14FF356F" w14:textId="77777777" w:rsidR="009E2B8F" w:rsidRPr="009E2B8F" w:rsidRDefault="009E2B8F" w:rsidP="009E2B8F">
            <w:pPr>
              <w:spacing w:line="276" w:lineRule="auto"/>
              <w:jc w:val="center"/>
              <w:rPr>
                <w:rFonts w:ascii="Times New Roman" w:eastAsia="SimSun" w:hAnsi="Times New Roman" w:cs="Simplified Arabic"/>
                <w:sz w:val="24"/>
                <w:szCs w:val="24"/>
                <w:lang w:bidi="ar-EG"/>
              </w:rPr>
            </w:pPr>
            <w:r w:rsidRPr="009E2B8F">
              <w:rPr>
                <w:rFonts w:ascii="Times New Roman" w:eastAsia="SimSun" w:hAnsi="Times New Roman" w:cs="Simplified Arabic"/>
                <w:sz w:val="24"/>
                <w:szCs w:val="24"/>
                <w:rtl/>
                <w:lang w:bidi="ar-EG"/>
              </w:rPr>
              <w:t>11</w:t>
            </w:r>
          </w:p>
        </w:tc>
        <w:tc>
          <w:tcPr>
            <w:tcW w:w="3146" w:type="dxa"/>
            <w:tcBorders>
              <w:top w:val="thinThickSmallGap" w:sz="24" w:space="0" w:color="auto"/>
              <w:left w:val="thinThickSmallGap" w:sz="24" w:space="0" w:color="auto"/>
              <w:bottom w:val="thinThickSmallGap" w:sz="24" w:space="0" w:color="auto"/>
              <w:right w:val="thinThickSmallGap" w:sz="24" w:space="0" w:color="auto"/>
            </w:tcBorders>
            <w:hideMark/>
          </w:tcPr>
          <w:p w14:paraId="1DB193A8" w14:textId="77777777" w:rsidR="009E2B8F" w:rsidRPr="009E2B8F" w:rsidRDefault="009E2B8F" w:rsidP="00D95F07">
            <w:pPr>
              <w:rPr>
                <w:rFonts w:ascii="Simplified Arabic" w:eastAsia="SimSun" w:hAnsi="Simplified Arabic" w:cs="Simplified Arabic"/>
                <w:b/>
                <w:bCs/>
                <w:color w:val="202122"/>
                <w:sz w:val="24"/>
                <w:szCs w:val="24"/>
                <w:lang w:eastAsia="zh-CN"/>
              </w:rPr>
            </w:pPr>
            <w:r w:rsidRPr="009E2B8F">
              <w:rPr>
                <w:rFonts w:ascii="Simplified Arabic" w:eastAsia="SimSun" w:hAnsi="Simplified Arabic" w:cs="Simplified Arabic"/>
                <w:spacing w:val="4"/>
                <w:sz w:val="24"/>
                <w:szCs w:val="24"/>
                <w:rtl/>
                <w:lang w:eastAsia="zh-CN" w:bidi="ar-EG"/>
              </w:rPr>
              <w:t>الاستثمار في المشروعات الصغيرة يؤدى الى الانتشار بقوة في المجتمعات المحلية و يساهم فى تحسين مستوى المعيشة.</w:t>
            </w:r>
          </w:p>
        </w:tc>
        <w:tc>
          <w:tcPr>
            <w:tcW w:w="992" w:type="dxa"/>
            <w:tcBorders>
              <w:top w:val="thinThickSmallGap" w:sz="24" w:space="0" w:color="auto"/>
              <w:left w:val="thinThickSmallGap" w:sz="24" w:space="0" w:color="auto"/>
              <w:bottom w:val="thinThickSmallGap" w:sz="24" w:space="0" w:color="auto"/>
              <w:right w:val="thinThickSmallGap" w:sz="24" w:space="0" w:color="auto"/>
            </w:tcBorders>
            <w:hideMark/>
          </w:tcPr>
          <w:p w14:paraId="407A4D94" w14:textId="77777777" w:rsidR="009E2B8F" w:rsidRPr="009E2B8F" w:rsidRDefault="009E2B8F" w:rsidP="00D95F07">
            <w:pPr>
              <w:jc w:val="center"/>
              <w:rPr>
                <w:rFonts w:ascii="Simplified Arabic" w:eastAsia="SimSun" w:hAnsi="Simplified Arabic" w:cs="Simplified Arabic"/>
                <w:sz w:val="24"/>
                <w:szCs w:val="24"/>
                <w:lang w:bidi="ar-EG"/>
              </w:rPr>
            </w:pPr>
            <w:r w:rsidRPr="009E2B8F">
              <w:rPr>
                <w:rFonts w:ascii="Simplified Arabic" w:eastAsia="SimSun" w:hAnsi="Simplified Arabic" w:cs="Simplified Arabic"/>
                <w:sz w:val="24"/>
                <w:szCs w:val="24"/>
                <w:rtl/>
                <w:lang w:bidi="ar-EG"/>
              </w:rPr>
              <w:t>2.86</w:t>
            </w:r>
          </w:p>
        </w:tc>
        <w:tc>
          <w:tcPr>
            <w:tcW w:w="851" w:type="dxa"/>
            <w:tcBorders>
              <w:top w:val="thinThickSmallGap" w:sz="24" w:space="0" w:color="auto"/>
              <w:left w:val="thinThickSmallGap" w:sz="24" w:space="0" w:color="auto"/>
              <w:bottom w:val="thinThickSmallGap" w:sz="24" w:space="0" w:color="auto"/>
              <w:right w:val="thinThickSmallGap" w:sz="24" w:space="0" w:color="auto"/>
            </w:tcBorders>
            <w:hideMark/>
          </w:tcPr>
          <w:p w14:paraId="2EFEED6D" w14:textId="77777777" w:rsidR="009E2B8F" w:rsidRPr="009E2B8F" w:rsidRDefault="009E2B8F" w:rsidP="00D95F07">
            <w:pPr>
              <w:jc w:val="center"/>
              <w:rPr>
                <w:rFonts w:ascii="Simplified Arabic" w:eastAsia="SimSun" w:hAnsi="Simplified Arabic" w:cs="Simplified Arabic"/>
                <w:sz w:val="24"/>
                <w:szCs w:val="24"/>
                <w:lang w:bidi="ar-EG"/>
              </w:rPr>
            </w:pPr>
            <w:r w:rsidRPr="009E2B8F">
              <w:rPr>
                <w:rFonts w:ascii="Simplified Arabic" w:eastAsia="SimSun" w:hAnsi="Simplified Arabic" w:cs="Simplified Arabic"/>
                <w:sz w:val="24"/>
                <w:szCs w:val="24"/>
                <w:rtl/>
                <w:lang w:bidi="ar-EG"/>
              </w:rPr>
              <w:t>0.98</w:t>
            </w:r>
          </w:p>
        </w:tc>
        <w:tc>
          <w:tcPr>
            <w:tcW w:w="850" w:type="dxa"/>
            <w:tcBorders>
              <w:top w:val="thinThickSmallGap" w:sz="24" w:space="0" w:color="auto"/>
              <w:left w:val="thinThickSmallGap" w:sz="24" w:space="0" w:color="auto"/>
              <w:bottom w:val="thinThickSmallGap" w:sz="24" w:space="0" w:color="auto"/>
              <w:right w:val="thinThickSmallGap" w:sz="24" w:space="0" w:color="auto"/>
            </w:tcBorders>
            <w:hideMark/>
          </w:tcPr>
          <w:p w14:paraId="04E72D17" w14:textId="77777777" w:rsidR="009E2B8F" w:rsidRPr="009E2B8F" w:rsidRDefault="009E2B8F" w:rsidP="00D95F07">
            <w:pPr>
              <w:jc w:val="center"/>
              <w:rPr>
                <w:rFonts w:ascii="Simplified Arabic" w:eastAsia="SimSun" w:hAnsi="Simplified Arabic" w:cs="Simplified Arabic"/>
                <w:sz w:val="24"/>
                <w:szCs w:val="24"/>
                <w:lang w:bidi="ar-EG"/>
              </w:rPr>
            </w:pPr>
            <w:r w:rsidRPr="009E2B8F">
              <w:rPr>
                <w:rFonts w:ascii="Simplified Arabic" w:eastAsia="SimSun" w:hAnsi="Simplified Arabic" w:cs="Simplified Arabic"/>
                <w:sz w:val="24"/>
                <w:szCs w:val="24"/>
                <w:rtl/>
                <w:lang w:bidi="ar-EG"/>
              </w:rPr>
              <w:t>56.69</w:t>
            </w:r>
          </w:p>
        </w:tc>
        <w:tc>
          <w:tcPr>
            <w:tcW w:w="959" w:type="dxa"/>
            <w:tcBorders>
              <w:top w:val="thinThickSmallGap" w:sz="24" w:space="0" w:color="auto"/>
              <w:left w:val="thinThickSmallGap" w:sz="24" w:space="0" w:color="auto"/>
              <w:bottom w:val="thinThickSmallGap" w:sz="24" w:space="0" w:color="auto"/>
              <w:right w:val="thinThickSmallGap" w:sz="24" w:space="0" w:color="auto"/>
            </w:tcBorders>
            <w:hideMark/>
          </w:tcPr>
          <w:p w14:paraId="33B99190" w14:textId="77777777" w:rsidR="009E2B8F" w:rsidRPr="009E2B8F" w:rsidRDefault="009E2B8F" w:rsidP="00D95F07">
            <w:pPr>
              <w:jc w:val="center"/>
              <w:rPr>
                <w:rFonts w:ascii="Simplified Arabic" w:eastAsia="SimSun" w:hAnsi="Simplified Arabic" w:cs="Simplified Arabic"/>
                <w:sz w:val="24"/>
                <w:szCs w:val="24"/>
                <w:lang w:bidi="ar-EG"/>
              </w:rPr>
            </w:pPr>
            <w:r w:rsidRPr="009E2B8F">
              <w:rPr>
                <w:rFonts w:ascii="Simplified Arabic" w:eastAsia="SimSun" w:hAnsi="Simplified Arabic" w:cs="Simplified Arabic"/>
                <w:sz w:val="24"/>
                <w:szCs w:val="24"/>
                <w:rtl/>
                <w:lang w:bidi="ar-EG"/>
              </w:rPr>
              <w:t>4.539</w:t>
            </w:r>
          </w:p>
        </w:tc>
        <w:tc>
          <w:tcPr>
            <w:tcW w:w="1026" w:type="dxa"/>
            <w:tcBorders>
              <w:top w:val="thinThickSmallGap" w:sz="24" w:space="0" w:color="auto"/>
              <w:left w:val="thinThickSmallGap" w:sz="24" w:space="0" w:color="auto"/>
              <w:bottom w:val="thinThickSmallGap" w:sz="24" w:space="0" w:color="auto"/>
              <w:right w:val="thinThickSmallGap" w:sz="24" w:space="0" w:color="auto"/>
            </w:tcBorders>
            <w:hideMark/>
          </w:tcPr>
          <w:p w14:paraId="711222B7" w14:textId="77777777" w:rsidR="009E2B8F" w:rsidRPr="009E2B8F" w:rsidRDefault="009E2B8F" w:rsidP="00D95F07">
            <w:pPr>
              <w:jc w:val="center"/>
              <w:rPr>
                <w:rFonts w:ascii="Simplified Arabic" w:eastAsia="SimSun" w:hAnsi="Simplified Arabic" w:cs="Simplified Arabic"/>
                <w:sz w:val="24"/>
                <w:szCs w:val="24"/>
                <w:lang w:bidi="ar-EG"/>
              </w:rPr>
            </w:pPr>
            <w:r w:rsidRPr="009E2B8F">
              <w:rPr>
                <w:rFonts w:ascii="Simplified Arabic" w:eastAsia="SimSun" w:hAnsi="Simplified Arabic" w:cs="Simplified Arabic"/>
                <w:sz w:val="24"/>
                <w:szCs w:val="24"/>
                <w:rtl/>
                <w:lang w:bidi="ar-EG"/>
              </w:rPr>
              <w:t>0.000*</w:t>
            </w:r>
          </w:p>
        </w:tc>
        <w:tc>
          <w:tcPr>
            <w:tcW w:w="817" w:type="dxa"/>
            <w:tcBorders>
              <w:top w:val="thinThickSmallGap" w:sz="24" w:space="0" w:color="auto"/>
              <w:left w:val="thinThickSmallGap" w:sz="24" w:space="0" w:color="auto"/>
              <w:bottom w:val="thinThickSmallGap" w:sz="24" w:space="0" w:color="auto"/>
              <w:right w:val="thinThickSmallGap" w:sz="24" w:space="0" w:color="auto"/>
            </w:tcBorders>
            <w:hideMark/>
          </w:tcPr>
          <w:p w14:paraId="5FCACBC7" w14:textId="77777777" w:rsidR="009E2B8F" w:rsidRPr="009E2B8F" w:rsidRDefault="009E2B8F" w:rsidP="00D95F07">
            <w:pPr>
              <w:jc w:val="center"/>
              <w:rPr>
                <w:rFonts w:ascii="Simplified Arabic" w:eastAsia="SimSun" w:hAnsi="Simplified Arabic" w:cs="Simplified Arabic"/>
                <w:sz w:val="24"/>
                <w:szCs w:val="24"/>
                <w:lang w:bidi="ar-EG"/>
              </w:rPr>
            </w:pPr>
            <w:r w:rsidRPr="009E2B8F">
              <w:rPr>
                <w:rFonts w:ascii="Simplified Arabic" w:eastAsia="SimSun" w:hAnsi="Simplified Arabic" w:cs="Simplified Arabic"/>
                <w:sz w:val="24"/>
                <w:szCs w:val="24"/>
                <w:rtl/>
                <w:lang w:bidi="ar-EG"/>
              </w:rPr>
              <w:t>9</w:t>
            </w:r>
          </w:p>
        </w:tc>
      </w:tr>
      <w:tr w:rsidR="009E2B8F" w:rsidRPr="009E2B8F" w14:paraId="59B0C5ED" w14:textId="77777777" w:rsidTr="009C0DEE">
        <w:trPr>
          <w:jc w:val="right"/>
        </w:trPr>
        <w:tc>
          <w:tcPr>
            <w:tcW w:w="567" w:type="dxa"/>
            <w:tcBorders>
              <w:top w:val="thinThickSmallGap" w:sz="24" w:space="0" w:color="auto"/>
              <w:left w:val="thinThickSmallGap" w:sz="24" w:space="0" w:color="auto"/>
              <w:bottom w:val="thinThickSmallGap" w:sz="24" w:space="0" w:color="auto"/>
              <w:right w:val="thinThickSmallGap" w:sz="24" w:space="0" w:color="auto"/>
            </w:tcBorders>
            <w:shd w:val="clear" w:color="auto" w:fill="F2F2F2" w:themeFill="background1" w:themeFillShade="F2"/>
            <w:hideMark/>
          </w:tcPr>
          <w:p w14:paraId="3301BFB7" w14:textId="77777777" w:rsidR="009E2B8F" w:rsidRPr="009E2B8F" w:rsidRDefault="009E2B8F" w:rsidP="009E2B8F">
            <w:pPr>
              <w:spacing w:line="276" w:lineRule="auto"/>
              <w:jc w:val="center"/>
              <w:rPr>
                <w:rFonts w:ascii="Times New Roman" w:eastAsia="SimSun" w:hAnsi="Times New Roman" w:cs="Simplified Arabic"/>
                <w:sz w:val="24"/>
                <w:szCs w:val="24"/>
                <w:lang w:bidi="ar-EG"/>
              </w:rPr>
            </w:pPr>
            <w:r w:rsidRPr="009E2B8F">
              <w:rPr>
                <w:rFonts w:ascii="Times New Roman" w:eastAsia="SimSun" w:hAnsi="Times New Roman" w:cs="Simplified Arabic"/>
                <w:sz w:val="24"/>
                <w:szCs w:val="24"/>
                <w:rtl/>
                <w:lang w:bidi="ar-EG"/>
              </w:rPr>
              <w:t>12</w:t>
            </w:r>
          </w:p>
        </w:tc>
        <w:tc>
          <w:tcPr>
            <w:tcW w:w="3146" w:type="dxa"/>
            <w:tcBorders>
              <w:top w:val="thinThickSmallGap" w:sz="24" w:space="0" w:color="auto"/>
              <w:left w:val="thinThickSmallGap" w:sz="24" w:space="0" w:color="auto"/>
              <w:bottom w:val="thinThickSmallGap" w:sz="24" w:space="0" w:color="auto"/>
              <w:right w:val="thinThickSmallGap" w:sz="24" w:space="0" w:color="auto"/>
            </w:tcBorders>
            <w:hideMark/>
          </w:tcPr>
          <w:p w14:paraId="65248CB3" w14:textId="77777777" w:rsidR="009E2B8F" w:rsidRPr="009E2B8F" w:rsidRDefault="009E2B8F" w:rsidP="00D95F07">
            <w:pPr>
              <w:rPr>
                <w:rFonts w:ascii="Simplified Arabic" w:eastAsia="SimSun" w:hAnsi="Simplified Arabic" w:cs="Simplified Arabic"/>
                <w:spacing w:val="4"/>
                <w:sz w:val="24"/>
                <w:szCs w:val="24"/>
                <w:lang w:eastAsia="zh-CN" w:bidi="ar-EG"/>
              </w:rPr>
            </w:pPr>
            <w:r w:rsidRPr="009E2B8F">
              <w:rPr>
                <w:rFonts w:ascii="Simplified Arabic" w:eastAsia="SimSun" w:hAnsi="Simplified Arabic" w:cs="Simplified Arabic"/>
                <w:spacing w:val="4"/>
                <w:sz w:val="24"/>
                <w:szCs w:val="24"/>
                <w:rtl/>
                <w:lang w:eastAsia="zh-CN" w:bidi="ar-EG"/>
              </w:rPr>
              <w:t>يوجد برامج رقابية جيدة وفعالة دورية من قبل ادارةمؤسسات التمويل متناهى الصغر لتقديم تقارير أفضل عن نتائج الأعمال الخاصة بها.</w:t>
            </w:r>
          </w:p>
        </w:tc>
        <w:tc>
          <w:tcPr>
            <w:tcW w:w="992" w:type="dxa"/>
            <w:tcBorders>
              <w:top w:val="thinThickSmallGap" w:sz="24" w:space="0" w:color="auto"/>
              <w:left w:val="thinThickSmallGap" w:sz="24" w:space="0" w:color="auto"/>
              <w:bottom w:val="thinThickSmallGap" w:sz="24" w:space="0" w:color="auto"/>
              <w:right w:val="thinThickSmallGap" w:sz="24" w:space="0" w:color="auto"/>
            </w:tcBorders>
            <w:hideMark/>
          </w:tcPr>
          <w:p w14:paraId="463688DE" w14:textId="77777777" w:rsidR="009E2B8F" w:rsidRPr="009E2B8F" w:rsidRDefault="009E2B8F" w:rsidP="00D95F07">
            <w:pPr>
              <w:jc w:val="center"/>
              <w:rPr>
                <w:rFonts w:ascii="Simplified Arabic" w:eastAsia="SimSun" w:hAnsi="Simplified Arabic" w:cs="Simplified Arabic"/>
                <w:sz w:val="24"/>
                <w:szCs w:val="24"/>
                <w:lang w:bidi="ar-EG"/>
              </w:rPr>
            </w:pPr>
            <w:r w:rsidRPr="009E2B8F">
              <w:rPr>
                <w:rFonts w:ascii="Simplified Arabic" w:eastAsia="SimSun" w:hAnsi="Simplified Arabic" w:cs="Simplified Arabic"/>
                <w:sz w:val="24"/>
                <w:szCs w:val="24"/>
                <w:rtl/>
                <w:lang w:bidi="ar-EG"/>
              </w:rPr>
              <w:t>2.09</w:t>
            </w:r>
          </w:p>
        </w:tc>
        <w:tc>
          <w:tcPr>
            <w:tcW w:w="851" w:type="dxa"/>
            <w:tcBorders>
              <w:top w:val="thinThickSmallGap" w:sz="24" w:space="0" w:color="auto"/>
              <w:left w:val="thinThickSmallGap" w:sz="24" w:space="0" w:color="auto"/>
              <w:bottom w:val="thinThickSmallGap" w:sz="24" w:space="0" w:color="auto"/>
              <w:right w:val="thinThickSmallGap" w:sz="24" w:space="0" w:color="auto"/>
            </w:tcBorders>
            <w:hideMark/>
          </w:tcPr>
          <w:p w14:paraId="352D7E52" w14:textId="77777777" w:rsidR="009E2B8F" w:rsidRPr="009E2B8F" w:rsidRDefault="009E2B8F" w:rsidP="00D95F07">
            <w:pPr>
              <w:jc w:val="center"/>
              <w:rPr>
                <w:rFonts w:ascii="Simplified Arabic" w:eastAsia="SimSun" w:hAnsi="Simplified Arabic" w:cs="Simplified Arabic"/>
                <w:sz w:val="24"/>
                <w:szCs w:val="24"/>
                <w:lang w:bidi="ar-EG"/>
              </w:rPr>
            </w:pPr>
            <w:r w:rsidRPr="009E2B8F">
              <w:rPr>
                <w:rFonts w:ascii="Simplified Arabic" w:eastAsia="SimSun" w:hAnsi="Simplified Arabic" w:cs="Simplified Arabic"/>
                <w:sz w:val="24"/>
                <w:szCs w:val="24"/>
                <w:rtl/>
                <w:lang w:bidi="ar-EG"/>
              </w:rPr>
              <w:t>0.86</w:t>
            </w:r>
          </w:p>
        </w:tc>
        <w:tc>
          <w:tcPr>
            <w:tcW w:w="850" w:type="dxa"/>
            <w:tcBorders>
              <w:top w:val="thinThickSmallGap" w:sz="24" w:space="0" w:color="auto"/>
              <w:left w:val="thinThickSmallGap" w:sz="24" w:space="0" w:color="auto"/>
              <w:bottom w:val="thinThickSmallGap" w:sz="24" w:space="0" w:color="auto"/>
              <w:right w:val="thinThickSmallGap" w:sz="24" w:space="0" w:color="auto"/>
            </w:tcBorders>
            <w:hideMark/>
          </w:tcPr>
          <w:p w14:paraId="2D53E92E" w14:textId="77777777" w:rsidR="009E2B8F" w:rsidRPr="009E2B8F" w:rsidRDefault="009E2B8F" w:rsidP="00D95F07">
            <w:pPr>
              <w:jc w:val="center"/>
              <w:rPr>
                <w:rFonts w:ascii="Simplified Arabic" w:eastAsia="SimSun" w:hAnsi="Simplified Arabic" w:cs="Simplified Arabic"/>
                <w:sz w:val="24"/>
                <w:szCs w:val="24"/>
                <w:lang w:bidi="ar-EG"/>
              </w:rPr>
            </w:pPr>
            <w:r w:rsidRPr="009E2B8F">
              <w:rPr>
                <w:rFonts w:ascii="Simplified Arabic" w:eastAsia="SimSun" w:hAnsi="Simplified Arabic" w:cs="Simplified Arabic"/>
                <w:sz w:val="24"/>
                <w:szCs w:val="24"/>
                <w:rtl/>
                <w:lang w:bidi="ar-EG"/>
              </w:rPr>
              <w:t>41.78</w:t>
            </w:r>
          </w:p>
        </w:tc>
        <w:tc>
          <w:tcPr>
            <w:tcW w:w="959" w:type="dxa"/>
            <w:tcBorders>
              <w:top w:val="thinThickSmallGap" w:sz="24" w:space="0" w:color="auto"/>
              <w:left w:val="thinThickSmallGap" w:sz="24" w:space="0" w:color="auto"/>
              <w:bottom w:val="thinThickSmallGap" w:sz="24" w:space="0" w:color="auto"/>
              <w:right w:val="thinThickSmallGap" w:sz="24" w:space="0" w:color="auto"/>
            </w:tcBorders>
            <w:hideMark/>
          </w:tcPr>
          <w:p w14:paraId="072557F1" w14:textId="77777777" w:rsidR="009E2B8F" w:rsidRPr="009E2B8F" w:rsidRDefault="009E2B8F" w:rsidP="00D95F07">
            <w:pPr>
              <w:jc w:val="center"/>
              <w:rPr>
                <w:rFonts w:ascii="Simplified Arabic" w:eastAsia="SimSun" w:hAnsi="Simplified Arabic" w:cs="Simplified Arabic"/>
                <w:sz w:val="24"/>
                <w:szCs w:val="24"/>
                <w:lang w:bidi="ar-EG"/>
              </w:rPr>
            </w:pPr>
            <w:r w:rsidRPr="009E2B8F">
              <w:rPr>
                <w:rFonts w:ascii="Simplified Arabic" w:eastAsia="SimSun" w:hAnsi="Simplified Arabic" w:cs="Simplified Arabic"/>
                <w:sz w:val="24"/>
                <w:szCs w:val="24"/>
                <w:rtl/>
                <w:lang w:bidi="ar-EG"/>
              </w:rPr>
              <w:t>5.837</w:t>
            </w:r>
          </w:p>
        </w:tc>
        <w:tc>
          <w:tcPr>
            <w:tcW w:w="1026" w:type="dxa"/>
            <w:tcBorders>
              <w:top w:val="thinThickSmallGap" w:sz="24" w:space="0" w:color="auto"/>
              <w:left w:val="thinThickSmallGap" w:sz="24" w:space="0" w:color="auto"/>
              <w:bottom w:val="thinThickSmallGap" w:sz="24" w:space="0" w:color="auto"/>
              <w:right w:val="thinThickSmallGap" w:sz="24" w:space="0" w:color="auto"/>
            </w:tcBorders>
            <w:hideMark/>
          </w:tcPr>
          <w:p w14:paraId="3EAB5DF1" w14:textId="77777777" w:rsidR="009E2B8F" w:rsidRPr="009E2B8F" w:rsidRDefault="009E2B8F" w:rsidP="00D95F07">
            <w:pPr>
              <w:jc w:val="center"/>
              <w:rPr>
                <w:rFonts w:ascii="Simplified Arabic" w:eastAsia="SimSun" w:hAnsi="Simplified Arabic" w:cs="Simplified Arabic"/>
                <w:sz w:val="24"/>
                <w:szCs w:val="24"/>
                <w:lang w:bidi="ar-EG"/>
              </w:rPr>
            </w:pPr>
            <w:r w:rsidRPr="009E2B8F">
              <w:rPr>
                <w:rFonts w:ascii="Simplified Arabic" w:eastAsia="SimSun" w:hAnsi="Simplified Arabic" w:cs="Simplified Arabic"/>
                <w:sz w:val="24"/>
                <w:szCs w:val="24"/>
                <w:rtl/>
                <w:lang w:bidi="ar-EG"/>
              </w:rPr>
              <w:t>0.000*</w:t>
            </w:r>
          </w:p>
        </w:tc>
        <w:tc>
          <w:tcPr>
            <w:tcW w:w="817" w:type="dxa"/>
            <w:tcBorders>
              <w:top w:val="thinThickSmallGap" w:sz="24" w:space="0" w:color="auto"/>
              <w:left w:val="thinThickSmallGap" w:sz="24" w:space="0" w:color="auto"/>
              <w:bottom w:val="thinThickSmallGap" w:sz="24" w:space="0" w:color="auto"/>
              <w:right w:val="thinThickSmallGap" w:sz="24" w:space="0" w:color="auto"/>
            </w:tcBorders>
            <w:hideMark/>
          </w:tcPr>
          <w:p w14:paraId="4F3FB287" w14:textId="77777777" w:rsidR="009E2B8F" w:rsidRPr="009E2B8F" w:rsidRDefault="009E2B8F" w:rsidP="00D95F07">
            <w:pPr>
              <w:jc w:val="center"/>
              <w:rPr>
                <w:rFonts w:ascii="Simplified Arabic" w:eastAsia="SimSun" w:hAnsi="Simplified Arabic" w:cs="Simplified Arabic"/>
                <w:sz w:val="24"/>
                <w:szCs w:val="24"/>
                <w:lang w:bidi="ar-EG"/>
              </w:rPr>
            </w:pPr>
            <w:r w:rsidRPr="009E2B8F">
              <w:rPr>
                <w:rFonts w:ascii="Simplified Arabic" w:eastAsia="SimSun" w:hAnsi="Simplified Arabic" w:cs="Simplified Arabic"/>
                <w:sz w:val="24"/>
                <w:szCs w:val="24"/>
                <w:rtl/>
                <w:lang w:bidi="ar-EG"/>
              </w:rPr>
              <w:t>11</w:t>
            </w:r>
          </w:p>
        </w:tc>
      </w:tr>
      <w:tr w:rsidR="009E2B8F" w:rsidRPr="009E2B8F" w14:paraId="3FC19969" w14:textId="77777777" w:rsidTr="009C0DEE">
        <w:trPr>
          <w:jc w:val="right"/>
        </w:trPr>
        <w:tc>
          <w:tcPr>
            <w:tcW w:w="567" w:type="dxa"/>
            <w:tcBorders>
              <w:top w:val="thinThickSmallGap" w:sz="24" w:space="0" w:color="auto"/>
              <w:left w:val="thinThickSmallGap" w:sz="24" w:space="0" w:color="auto"/>
              <w:bottom w:val="thinThickSmallGap" w:sz="24" w:space="0" w:color="auto"/>
              <w:right w:val="thinThickSmallGap" w:sz="24" w:space="0" w:color="auto"/>
            </w:tcBorders>
            <w:shd w:val="clear" w:color="auto" w:fill="F2F2F2" w:themeFill="background1" w:themeFillShade="F2"/>
          </w:tcPr>
          <w:p w14:paraId="6DA5E99D" w14:textId="77777777" w:rsidR="009E2B8F" w:rsidRPr="009E2B8F" w:rsidRDefault="009E2B8F" w:rsidP="009E2B8F">
            <w:pPr>
              <w:jc w:val="center"/>
              <w:rPr>
                <w:rFonts w:ascii="Times New Roman" w:eastAsia="SimSun" w:hAnsi="Times New Roman" w:cs="Simplified Arabic"/>
                <w:b/>
                <w:bCs/>
                <w:sz w:val="24"/>
                <w:szCs w:val="24"/>
                <w:lang w:eastAsia="zh-CN"/>
              </w:rPr>
            </w:pPr>
          </w:p>
        </w:tc>
        <w:tc>
          <w:tcPr>
            <w:tcW w:w="3146" w:type="dxa"/>
            <w:tcBorders>
              <w:top w:val="thinThickSmallGap" w:sz="24" w:space="0" w:color="auto"/>
              <w:left w:val="thinThickSmallGap" w:sz="24" w:space="0" w:color="auto"/>
              <w:bottom w:val="thinThickSmallGap" w:sz="24" w:space="0" w:color="auto"/>
              <w:right w:val="thinThickSmallGap" w:sz="24" w:space="0" w:color="auto"/>
            </w:tcBorders>
            <w:shd w:val="clear" w:color="auto" w:fill="F2F2F2" w:themeFill="background1" w:themeFillShade="F2"/>
            <w:hideMark/>
          </w:tcPr>
          <w:p w14:paraId="1100280B" w14:textId="77777777" w:rsidR="009E2B8F" w:rsidRPr="009E2B8F" w:rsidRDefault="009E2B8F" w:rsidP="009E2B8F">
            <w:pPr>
              <w:spacing w:line="276" w:lineRule="auto"/>
              <w:jc w:val="center"/>
              <w:rPr>
                <w:rFonts w:ascii="Times New Roman" w:eastAsia="SimSun" w:hAnsi="Times New Roman" w:cs="Simplified Arabic"/>
                <w:b/>
                <w:bCs/>
                <w:sz w:val="24"/>
                <w:szCs w:val="24"/>
                <w:lang w:eastAsia="zh-CN"/>
              </w:rPr>
            </w:pPr>
            <w:r w:rsidRPr="009E2B8F">
              <w:rPr>
                <w:rFonts w:ascii="Times New Roman" w:eastAsia="SimSun" w:hAnsi="Times New Roman" w:cs="Simplified Arabic"/>
                <w:b/>
                <w:bCs/>
                <w:sz w:val="24"/>
                <w:szCs w:val="24"/>
                <w:rtl/>
                <w:lang w:eastAsia="zh-CN"/>
              </w:rPr>
              <w:t>الاجمالى</w:t>
            </w:r>
          </w:p>
        </w:tc>
        <w:tc>
          <w:tcPr>
            <w:tcW w:w="992" w:type="dxa"/>
            <w:tcBorders>
              <w:top w:val="thinThickSmallGap" w:sz="24" w:space="0" w:color="auto"/>
              <w:left w:val="thinThickSmallGap" w:sz="24" w:space="0" w:color="auto"/>
              <w:bottom w:val="thinThickSmallGap" w:sz="24" w:space="0" w:color="auto"/>
              <w:right w:val="thinThickSmallGap" w:sz="24" w:space="0" w:color="auto"/>
            </w:tcBorders>
            <w:shd w:val="clear" w:color="auto" w:fill="F2F2F2" w:themeFill="background1" w:themeFillShade="F2"/>
            <w:hideMark/>
          </w:tcPr>
          <w:p w14:paraId="4E0CF926" w14:textId="77777777" w:rsidR="009E2B8F" w:rsidRPr="009E2B8F" w:rsidRDefault="009E2B8F" w:rsidP="009E2B8F">
            <w:pPr>
              <w:spacing w:line="276" w:lineRule="auto"/>
              <w:jc w:val="center"/>
              <w:rPr>
                <w:rFonts w:ascii="Times New Roman" w:eastAsia="SimSun" w:hAnsi="Times New Roman" w:cs="Simplified Arabic"/>
                <w:b/>
                <w:bCs/>
                <w:sz w:val="24"/>
                <w:szCs w:val="24"/>
                <w:lang w:eastAsia="zh-CN"/>
              </w:rPr>
            </w:pPr>
            <w:r w:rsidRPr="009E2B8F">
              <w:rPr>
                <w:rFonts w:ascii="Times New Roman" w:eastAsia="SimSun" w:hAnsi="Times New Roman" w:cs="Simplified Arabic"/>
                <w:b/>
                <w:bCs/>
                <w:sz w:val="24"/>
                <w:szCs w:val="24"/>
                <w:rtl/>
                <w:lang w:eastAsia="zh-CN"/>
              </w:rPr>
              <w:t>3.30</w:t>
            </w:r>
          </w:p>
        </w:tc>
        <w:tc>
          <w:tcPr>
            <w:tcW w:w="851" w:type="dxa"/>
            <w:tcBorders>
              <w:top w:val="thinThickSmallGap" w:sz="24" w:space="0" w:color="auto"/>
              <w:left w:val="thinThickSmallGap" w:sz="24" w:space="0" w:color="auto"/>
              <w:bottom w:val="thinThickSmallGap" w:sz="24" w:space="0" w:color="auto"/>
              <w:right w:val="thinThickSmallGap" w:sz="24" w:space="0" w:color="auto"/>
            </w:tcBorders>
            <w:shd w:val="clear" w:color="auto" w:fill="F2F2F2" w:themeFill="background1" w:themeFillShade="F2"/>
            <w:hideMark/>
          </w:tcPr>
          <w:p w14:paraId="62BF07C3" w14:textId="77777777" w:rsidR="009E2B8F" w:rsidRPr="009E2B8F" w:rsidRDefault="009E2B8F" w:rsidP="009E2B8F">
            <w:pPr>
              <w:spacing w:line="276" w:lineRule="auto"/>
              <w:jc w:val="center"/>
              <w:rPr>
                <w:rFonts w:ascii="Times New Roman" w:eastAsia="SimSun" w:hAnsi="Times New Roman" w:cs="Simplified Arabic"/>
                <w:b/>
                <w:bCs/>
                <w:sz w:val="24"/>
                <w:szCs w:val="24"/>
                <w:lang w:eastAsia="zh-CN"/>
              </w:rPr>
            </w:pPr>
            <w:r w:rsidRPr="009E2B8F">
              <w:rPr>
                <w:rFonts w:ascii="Times New Roman" w:eastAsia="SimSun" w:hAnsi="Times New Roman" w:cs="Simplified Arabic"/>
                <w:b/>
                <w:bCs/>
                <w:sz w:val="24"/>
                <w:szCs w:val="24"/>
                <w:rtl/>
                <w:lang w:eastAsia="zh-CN"/>
              </w:rPr>
              <w:t>0.82</w:t>
            </w:r>
          </w:p>
        </w:tc>
        <w:tc>
          <w:tcPr>
            <w:tcW w:w="850" w:type="dxa"/>
            <w:tcBorders>
              <w:top w:val="thinThickSmallGap" w:sz="24" w:space="0" w:color="auto"/>
              <w:left w:val="thinThickSmallGap" w:sz="24" w:space="0" w:color="auto"/>
              <w:bottom w:val="thinThickSmallGap" w:sz="24" w:space="0" w:color="auto"/>
              <w:right w:val="thinThickSmallGap" w:sz="24" w:space="0" w:color="auto"/>
            </w:tcBorders>
            <w:shd w:val="clear" w:color="auto" w:fill="F2F2F2" w:themeFill="background1" w:themeFillShade="F2"/>
            <w:hideMark/>
          </w:tcPr>
          <w:p w14:paraId="55999F54" w14:textId="77777777" w:rsidR="009E2B8F" w:rsidRPr="009E2B8F" w:rsidRDefault="009E2B8F" w:rsidP="009E2B8F">
            <w:pPr>
              <w:spacing w:line="276" w:lineRule="auto"/>
              <w:jc w:val="center"/>
              <w:rPr>
                <w:rFonts w:ascii="Times New Roman" w:eastAsia="SimSun" w:hAnsi="Times New Roman" w:cs="Simplified Arabic"/>
                <w:b/>
                <w:bCs/>
                <w:sz w:val="24"/>
                <w:szCs w:val="24"/>
                <w:lang w:eastAsia="zh-CN"/>
              </w:rPr>
            </w:pPr>
            <w:r w:rsidRPr="009E2B8F">
              <w:rPr>
                <w:rFonts w:ascii="Times New Roman" w:eastAsia="SimSun" w:hAnsi="Times New Roman" w:cs="Simplified Arabic"/>
                <w:b/>
                <w:bCs/>
                <w:sz w:val="24"/>
                <w:szCs w:val="24"/>
                <w:rtl/>
                <w:lang w:eastAsia="zh-CN"/>
              </w:rPr>
              <w:t>65.68</w:t>
            </w:r>
          </w:p>
        </w:tc>
        <w:tc>
          <w:tcPr>
            <w:tcW w:w="959" w:type="dxa"/>
            <w:tcBorders>
              <w:top w:val="thinThickSmallGap" w:sz="24" w:space="0" w:color="auto"/>
              <w:left w:val="thinThickSmallGap" w:sz="24" w:space="0" w:color="auto"/>
              <w:bottom w:val="thinThickSmallGap" w:sz="24" w:space="0" w:color="auto"/>
              <w:right w:val="thinThickSmallGap" w:sz="24" w:space="0" w:color="auto"/>
            </w:tcBorders>
            <w:shd w:val="clear" w:color="auto" w:fill="F2F2F2" w:themeFill="background1" w:themeFillShade="F2"/>
            <w:hideMark/>
          </w:tcPr>
          <w:p w14:paraId="01822B0B" w14:textId="77777777" w:rsidR="009E2B8F" w:rsidRPr="009E2B8F" w:rsidRDefault="009E2B8F" w:rsidP="009E2B8F">
            <w:pPr>
              <w:spacing w:line="276" w:lineRule="auto"/>
              <w:jc w:val="center"/>
              <w:rPr>
                <w:rFonts w:ascii="Times New Roman" w:eastAsia="SimSun" w:hAnsi="Times New Roman" w:cs="Simplified Arabic"/>
                <w:b/>
                <w:bCs/>
                <w:sz w:val="24"/>
                <w:szCs w:val="24"/>
                <w:lang w:eastAsia="zh-CN"/>
              </w:rPr>
            </w:pPr>
            <w:r w:rsidRPr="009E2B8F">
              <w:rPr>
                <w:rFonts w:ascii="Times New Roman" w:eastAsia="SimSun" w:hAnsi="Times New Roman" w:cs="Simplified Arabic"/>
                <w:b/>
                <w:bCs/>
                <w:sz w:val="24"/>
                <w:szCs w:val="24"/>
                <w:rtl/>
                <w:lang w:eastAsia="zh-CN"/>
              </w:rPr>
              <w:t>8.510</w:t>
            </w:r>
          </w:p>
        </w:tc>
        <w:tc>
          <w:tcPr>
            <w:tcW w:w="1026" w:type="dxa"/>
            <w:tcBorders>
              <w:top w:val="thinThickSmallGap" w:sz="24" w:space="0" w:color="auto"/>
              <w:left w:val="thinThickSmallGap" w:sz="24" w:space="0" w:color="auto"/>
              <w:bottom w:val="thinThickSmallGap" w:sz="24" w:space="0" w:color="auto"/>
              <w:right w:val="thinThickSmallGap" w:sz="24" w:space="0" w:color="auto"/>
            </w:tcBorders>
            <w:shd w:val="clear" w:color="auto" w:fill="F2F2F2" w:themeFill="background1" w:themeFillShade="F2"/>
            <w:hideMark/>
          </w:tcPr>
          <w:p w14:paraId="79B9EA15" w14:textId="77777777" w:rsidR="009E2B8F" w:rsidRPr="009E2B8F" w:rsidRDefault="009E2B8F" w:rsidP="009E2B8F">
            <w:pPr>
              <w:spacing w:line="276" w:lineRule="auto"/>
              <w:jc w:val="center"/>
              <w:rPr>
                <w:rFonts w:ascii="Times New Roman" w:eastAsia="SimSun" w:hAnsi="Times New Roman" w:cs="Simplified Arabic"/>
                <w:b/>
                <w:bCs/>
                <w:sz w:val="24"/>
                <w:szCs w:val="24"/>
                <w:lang w:eastAsia="zh-CN"/>
              </w:rPr>
            </w:pPr>
            <w:r w:rsidRPr="009E2B8F">
              <w:rPr>
                <w:rFonts w:ascii="Times New Roman" w:eastAsia="SimSun" w:hAnsi="Times New Roman" w:cs="Simplified Arabic"/>
                <w:b/>
                <w:bCs/>
                <w:sz w:val="24"/>
                <w:szCs w:val="24"/>
                <w:rtl/>
                <w:lang w:eastAsia="zh-CN"/>
              </w:rPr>
              <w:t>0.000</w:t>
            </w:r>
            <w:r w:rsidRPr="009E2B8F">
              <w:rPr>
                <w:rFonts w:ascii="Times New Roman" w:eastAsia="SimSun" w:hAnsi="Times New Roman" w:cs="Simplified Arabic"/>
                <w:b/>
                <w:bCs/>
                <w:sz w:val="24"/>
                <w:szCs w:val="24"/>
                <w:lang w:eastAsia="zh-CN"/>
              </w:rPr>
              <w:t>*</w:t>
            </w:r>
          </w:p>
        </w:tc>
        <w:tc>
          <w:tcPr>
            <w:tcW w:w="817" w:type="dxa"/>
            <w:tcBorders>
              <w:top w:val="thinThickSmallGap" w:sz="24" w:space="0" w:color="auto"/>
              <w:left w:val="thinThickSmallGap" w:sz="24" w:space="0" w:color="auto"/>
              <w:bottom w:val="thinThickSmallGap" w:sz="24" w:space="0" w:color="auto"/>
              <w:right w:val="thinThickSmallGap" w:sz="24" w:space="0" w:color="auto"/>
            </w:tcBorders>
            <w:shd w:val="clear" w:color="auto" w:fill="F2F2F2" w:themeFill="background1" w:themeFillShade="F2"/>
            <w:hideMark/>
          </w:tcPr>
          <w:p w14:paraId="6C562475" w14:textId="77777777" w:rsidR="009E2B8F" w:rsidRPr="009E2B8F" w:rsidRDefault="009E2B8F" w:rsidP="009E2B8F">
            <w:pPr>
              <w:spacing w:line="276" w:lineRule="auto"/>
              <w:jc w:val="center"/>
              <w:rPr>
                <w:rFonts w:ascii="Times New Roman" w:eastAsia="SimSun" w:hAnsi="Times New Roman" w:cs="Simplified Arabic"/>
                <w:b/>
                <w:bCs/>
                <w:sz w:val="24"/>
                <w:szCs w:val="24"/>
                <w:lang w:eastAsia="zh-CN"/>
              </w:rPr>
            </w:pPr>
            <w:r w:rsidRPr="009E2B8F">
              <w:rPr>
                <w:rFonts w:ascii="Times New Roman" w:eastAsia="SimSun" w:hAnsi="Times New Roman" w:cs="Simplified Arabic"/>
                <w:b/>
                <w:bCs/>
                <w:sz w:val="24"/>
                <w:szCs w:val="24"/>
                <w:lang w:eastAsia="zh-CN"/>
              </w:rPr>
              <w:t>-</w:t>
            </w:r>
          </w:p>
        </w:tc>
      </w:tr>
    </w:tbl>
    <w:p w14:paraId="458446D1" w14:textId="77777777" w:rsidR="000B2BD1" w:rsidRDefault="000B2BD1" w:rsidP="009E2B8F">
      <w:pPr>
        <w:spacing w:after="0" w:line="276" w:lineRule="auto"/>
        <w:jc w:val="both"/>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t>المصدر:اعداد الباحث من واقع الدراسة الميدانية</w:t>
      </w:r>
    </w:p>
    <w:p w14:paraId="01272332" w14:textId="7F359439" w:rsidR="009E2B8F" w:rsidRPr="009E2B8F" w:rsidRDefault="009E2B8F" w:rsidP="009E2B8F">
      <w:pPr>
        <w:spacing w:after="0" w:line="276" w:lineRule="auto"/>
        <w:jc w:val="both"/>
        <w:rPr>
          <w:rFonts w:ascii="Simplified Arabic" w:eastAsia="Calibri" w:hAnsi="Simplified Arabic" w:cs="Simplified Arabic"/>
          <w:b/>
          <w:bCs/>
          <w:sz w:val="28"/>
          <w:szCs w:val="28"/>
          <w:u w:val="single"/>
          <w:rtl/>
          <w:lang w:bidi="ar-EG"/>
        </w:rPr>
      </w:pPr>
      <w:r w:rsidRPr="009E2B8F">
        <w:rPr>
          <w:rFonts w:ascii="Simplified Arabic" w:eastAsia="Calibri" w:hAnsi="Simplified Arabic" w:cs="Simplified Arabic"/>
          <w:b/>
          <w:bCs/>
          <w:sz w:val="28"/>
          <w:szCs w:val="28"/>
          <w:u w:val="single"/>
          <w:rtl/>
          <w:lang w:bidi="ar-EG"/>
        </w:rPr>
        <w:t xml:space="preserve">  ويتبين من خلال الجدول السابق أن </w:t>
      </w:r>
    </w:p>
    <w:p w14:paraId="21C4E3CD" w14:textId="77777777" w:rsidR="009C0DEE" w:rsidRDefault="009E2B8F" w:rsidP="00D95F07">
      <w:pPr>
        <w:spacing w:after="0" w:line="276" w:lineRule="auto"/>
        <w:jc w:val="both"/>
        <w:rPr>
          <w:rFonts w:ascii="Simplified Arabic" w:eastAsia="Calibri" w:hAnsi="Simplified Arabic" w:cs="Simplified Arabic"/>
          <w:sz w:val="24"/>
          <w:szCs w:val="24"/>
          <w:rtl/>
          <w:lang w:bidi="ar-EG"/>
        </w:rPr>
      </w:pPr>
      <w:r w:rsidRPr="009E2B8F">
        <w:rPr>
          <w:rFonts w:ascii="Simplified Arabic" w:eastAsia="Calibri" w:hAnsi="Simplified Arabic" w:cs="Simplified Arabic"/>
          <w:sz w:val="28"/>
          <w:szCs w:val="28"/>
          <w:rtl/>
          <w:lang w:bidi="ar-EG"/>
        </w:rPr>
        <w:t xml:space="preserve">       </w:t>
      </w:r>
      <w:r w:rsidRPr="00DE709F">
        <w:rPr>
          <w:rFonts w:ascii="Simplified Arabic" w:eastAsia="Calibri" w:hAnsi="Simplified Arabic" w:cs="Simplified Arabic"/>
          <w:sz w:val="24"/>
          <w:szCs w:val="24"/>
          <w:rtl/>
          <w:lang w:bidi="ar-EG"/>
        </w:rPr>
        <w:t>الارتباط دال إحصائياً عند مستوى دلالة 0.05</w:t>
      </w:r>
      <w:r w:rsidRPr="00DE709F">
        <w:rPr>
          <w:rFonts w:ascii="Times New Roman" w:eastAsia="Calibri" w:hAnsi="Times New Roman" w:cs="Times New Roman" w:hint="cs"/>
          <w:sz w:val="24"/>
          <w:szCs w:val="24"/>
          <w:rtl/>
          <w:lang w:bidi="ar-EG"/>
        </w:rPr>
        <w:t>≥</w:t>
      </w:r>
      <w:r w:rsidRPr="00DE709F">
        <w:rPr>
          <w:rFonts w:ascii="Simplified Arabic" w:eastAsia="Calibri" w:hAnsi="Simplified Arabic" w:cs="Simplified Arabic"/>
          <w:sz w:val="24"/>
          <w:szCs w:val="24"/>
          <w:lang w:bidi="ar-EG"/>
        </w:rPr>
        <w:t xml:space="preserve">a </w:t>
      </w:r>
      <w:r w:rsidRPr="00DE709F">
        <w:rPr>
          <w:rFonts w:ascii="Simplified Arabic" w:eastAsia="Calibri" w:hAnsi="Simplified Arabic" w:cs="Simplified Arabic"/>
          <w:sz w:val="24"/>
          <w:szCs w:val="24"/>
          <w:rtl/>
          <w:lang w:bidi="ar-EG"/>
        </w:rPr>
        <w:t xml:space="preserve"> </w:t>
      </w:r>
      <w:r w:rsidRPr="00DE709F">
        <w:rPr>
          <w:rFonts w:ascii="Simplified Arabic" w:eastAsia="Calibri" w:hAnsi="Simplified Arabic" w:cs="Simplified Arabic" w:hint="cs"/>
          <w:sz w:val="24"/>
          <w:szCs w:val="24"/>
          <w:rtl/>
          <w:lang w:bidi="ar-EG"/>
        </w:rPr>
        <w:t>وإن الفقرة (8) من الجدول السابق التى تنص على أنه ينبغي على مؤيدي تنظيم التمويل الأصغر توخي الحذر والحيطة حيال الخطوات التي يمكن أن تؤدي إلى إدراج موضوع أسعار الفائدة المستحقة على القروض الصغرى في المناقشات العامة والسياسية لرفع كفاءة العمل بمؤسسات التمويل متناهية الصغر</w:t>
      </w:r>
      <w:r w:rsidRPr="00DE709F">
        <w:rPr>
          <w:rFonts w:ascii="Simplified Arabic" w:eastAsia="Calibri" w:hAnsi="Simplified Arabic" w:cs="Simplified Arabic"/>
          <w:sz w:val="24"/>
          <w:szCs w:val="24"/>
          <w:rtl/>
        </w:rPr>
        <w:t xml:space="preserve">، </w:t>
      </w:r>
      <w:r w:rsidRPr="00DE709F">
        <w:rPr>
          <w:rFonts w:ascii="Simplified Arabic" w:eastAsia="Calibri" w:hAnsi="Simplified Arabic" w:cs="Simplified Arabic"/>
          <w:sz w:val="24"/>
          <w:szCs w:val="24"/>
          <w:rtl/>
          <w:lang w:bidi="ar-EG"/>
        </w:rPr>
        <w:t>قد حصلت على أعلى متوسط حسابي لبلغ (3.90) والوزن النسبي (77.55</w:t>
      </w:r>
      <w:r w:rsidRPr="00DE709F">
        <w:rPr>
          <w:rFonts w:ascii="Times New Roman" w:eastAsia="Calibri" w:hAnsi="Times New Roman" w:cs="Times New Roman" w:hint="cs"/>
          <w:sz w:val="24"/>
          <w:szCs w:val="24"/>
          <w:rtl/>
          <w:lang w:bidi="ar-EG"/>
        </w:rPr>
        <w:t>⁒</w:t>
      </w:r>
      <w:r w:rsidRPr="00DE709F">
        <w:rPr>
          <w:rFonts w:ascii="Simplified Arabic" w:eastAsia="Calibri" w:hAnsi="Simplified Arabic" w:cs="Simplified Arabic"/>
          <w:sz w:val="24"/>
          <w:szCs w:val="24"/>
          <w:rtl/>
          <w:lang w:bidi="ar-EG"/>
        </w:rPr>
        <w:t>)، الفقرة رقم (4) من الجدول السابق للرقابة الداخلية في مؤسسات التمويل متناهية الأصغر دور في الحد من الفقر</w:t>
      </w:r>
      <w:r w:rsidRPr="00DE709F">
        <w:rPr>
          <w:rFonts w:ascii="Simplified Arabic" w:eastAsia="Calibri" w:hAnsi="Simplified Arabic" w:cs="Simplified Arabic"/>
          <w:sz w:val="24"/>
          <w:szCs w:val="24"/>
          <w:rtl/>
        </w:rPr>
        <w:t xml:space="preserve">، </w:t>
      </w:r>
      <w:r w:rsidRPr="00DE709F">
        <w:rPr>
          <w:rFonts w:ascii="Simplified Arabic" w:eastAsia="Calibri" w:hAnsi="Simplified Arabic" w:cs="Simplified Arabic"/>
          <w:sz w:val="24"/>
          <w:szCs w:val="24"/>
          <w:rtl/>
          <w:lang w:bidi="ar-EG"/>
        </w:rPr>
        <w:t xml:space="preserve"> قد حصلت على أدنى متوسط حسابي بلغ (1.70) والوزن النسبي (32.00</w:t>
      </w:r>
      <w:r w:rsidRPr="00DE709F">
        <w:rPr>
          <w:rFonts w:ascii="Times New Roman" w:eastAsia="Calibri" w:hAnsi="Times New Roman" w:cs="Times New Roman" w:hint="cs"/>
          <w:sz w:val="24"/>
          <w:szCs w:val="24"/>
          <w:rtl/>
          <w:lang w:bidi="ar-EG"/>
        </w:rPr>
        <w:t>⁒</w:t>
      </w:r>
      <w:r w:rsidR="009518D9" w:rsidRPr="00DE709F">
        <w:rPr>
          <w:rFonts w:ascii="Simplified Arabic" w:eastAsia="Calibri" w:hAnsi="Simplified Arabic" w:cs="Simplified Arabic"/>
          <w:sz w:val="24"/>
          <w:szCs w:val="24"/>
          <w:rtl/>
          <w:lang w:bidi="ar-EG"/>
        </w:rPr>
        <w:t>).</w:t>
      </w:r>
    </w:p>
    <w:p w14:paraId="1914E3CF" w14:textId="77777777" w:rsidR="009C0DEE" w:rsidRDefault="009C0DEE" w:rsidP="00D95F07">
      <w:pPr>
        <w:spacing w:after="0" w:line="276" w:lineRule="auto"/>
        <w:jc w:val="both"/>
        <w:rPr>
          <w:rFonts w:ascii="Simplified Arabic" w:eastAsia="Calibri" w:hAnsi="Simplified Arabic" w:cs="Simplified Arabic"/>
          <w:sz w:val="24"/>
          <w:szCs w:val="24"/>
          <w:rtl/>
          <w:lang w:bidi="ar-EG"/>
        </w:rPr>
      </w:pPr>
    </w:p>
    <w:p w14:paraId="03489368" w14:textId="77777777" w:rsidR="009C0DEE" w:rsidRDefault="009C0DEE" w:rsidP="00D95F07">
      <w:pPr>
        <w:spacing w:after="0" w:line="276" w:lineRule="auto"/>
        <w:jc w:val="both"/>
        <w:rPr>
          <w:rFonts w:ascii="Simplified Arabic" w:eastAsia="Calibri" w:hAnsi="Simplified Arabic" w:cs="Simplified Arabic"/>
          <w:sz w:val="24"/>
          <w:szCs w:val="24"/>
          <w:rtl/>
          <w:lang w:bidi="ar-EG"/>
        </w:rPr>
      </w:pPr>
    </w:p>
    <w:p w14:paraId="67009CD6" w14:textId="77777777" w:rsidR="009C0DEE" w:rsidRDefault="009C0DEE" w:rsidP="00D95F07">
      <w:pPr>
        <w:spacing w:after="0" w:line="276" w:lineRule="auto"/>
        <w:jc w:val="both"/>
        <w:rPr>
          <w:rFonts w:ascii="Simplified Arabic" w:eastAsia="Calibri" w:hAnsi="Simplified Arabic" w:cs="Simplified Arabic"/>
          <w:sz w:val="24"/>
          <w:szCs w:val="24"/>
          <w:rtl/>
          <w:lang w:bidi="ar-EG"/>
        </w:rPr>
      </w:pPr>
    </w:p>
    <w:p w14:paraId="076C8647" w14:textId="77777777" w:rsidR="009C0DEE" w:rsidRDefault="009C0DEE" w:rsidP="00D95F07">
      <w:pPr>
        <w:spacing w:after="0" w:line="276" w:lineRule="auto"/>
        <w:jc w:val="both"/>
        <w:rPr>
          <w:rFonts w:ascii="Simplified Arabic" w:eastAsia="Calibri" w:hAnsi="Simplified Arabic" w:cs="Simplified Arabic"/>
          <w:sz w:val="24"/>
          <w:szCs w:val="24"/>
          <w:rtl/>
          <w:lang w:bidi="ar-EG"/>
        </w:rPr>
      </w:pPr>
    </w:p>
    <w:p w14:paraId="1076FE66" w14:textId="77777777" w:rsidR="009C0DEE" w:rsidRDefault="009C0DEE" w:rsidP="00D95F07">
      <w:pPr>
        <w:spacing w:after="0" w:line="276" w:lineRule="auto"/>
        <w:jc w:val="both"/>
        <w:rPr>
          <w:rFonts w:ascii="Simplified Arabic" w:eastAsia="Calibri" w:hAnsi="Simplified Arabic" w:cs="Simplified Arabic"/>
          <w:sz w:val="24"/>
          <w:szCs w:val="24"/>
          <w:rtl/>
          <w:lang w:bidi="ar-EG"/>
        </w:rPr>
      </w:pPr>
    </w:p>
    <w:p w14:paraId="112B2A7B" w14:textId="32A1047E" w:rsidR="00D95F07" w:rsidRDefault="00D95F07" w:rsidP="00D95F07">
      <w:pPr>
        <w:spacing w:after="0" w:line="276" w:lineRule="auto"/>
        <w:jc w:val="both"/>
        <w:rPr>
          <w:rFonts w:ascii="Simplified Arabic" w:eastAsia="Calibri" w:hAnsi="Simplified Arabic" w:cs="Simplified Arabic"/>
          <w:sz w:val="24"/>
          <w:szCs w:val="24"/>
          <w:rtl/>
          <w:lang w:bidi="ar-EG"/>
        </w:rPr>
      </w:pPr>
      <w:r w:rsidRPr="00DE709F">
        <w:rPr>
          <w:rFonts w:ascii="Simplified Arabic" w:eastAsia="Calibri" w:hAnsi="Simplified Arabic" w:cs="Simplified Arabic" w:hint="cs"/>
          <w:sz w:val="24"/>
          <w:szCs w:val="24"/>
          <w:rtl/>
          <w:lang w:bidi="ar-EG"/>
        </w:rPr>
        <w:t xml:space="preserve">  </w:t>
      </w:r>
    </w:p>
    <w:p w14:paraId="6636377B" w14:textId="77777777" w:rsidR="009C0DEE" w:rsidRDefault="009C0DEE" w:rsidP="00D95F07">
      <w:pPr>
        <w:spacing w:after="0" w:line="276" w:lineRule="auto"/>
        <w:jc w:val="both"/>
        <w:rPr>
          <w:rFonts w:ascii="Simplified Arabic" w:eastAsia="Calibri" w:hAnsi="Simplified Arabic" w:cs="Simplified Arabic"/>
          <w:sz w:val="24"/>
          <w:szCs w:val="24"/>
          <w:rtl/>
          <w:lang w:bidi="ar-EG"/>
        </w:rPr>
      </w:pPr>
    </w:p>
    <w:p w14:paraId="2E97C1B6" w14:textId="53750FB9" w:rsidR="00DE709F" w:rsidRDefault="00835814" w:rsidP="0000648F">
      <w:pPr>
        <w:spacing w:after="0" w:line="276" w:lineRule="auto"/>
        <w:jc w:val="both"/>
        <w:rPr>
          <w:rFonts w:ascii="Simplified Arabic" w:eastAsia="Calibri" w:hAnsi="Simplified Arabic" w:cs="Simplified Arabic"/>
          <w:sz w:val="24"/>
          <w:szCs w:val="24"/>
          <w:rtl/>
          <w:lang w:bidi="ar-EG"/>
        </w:rPr>
      </w:pPr>
      <w:r w:rsidRPr="009E2B8F">
        <w:rPr>
          <w:rFonts w:ascii="Simplified Arabic" w:eastAsia="Calibri" w:hAnsi="Simplified Arabic" w:cs="Simplified Arabic"/>
          <w:b/>
          <w:bCs/>
          <w:sz w:val="28"/>
          <w:szCs w:val="28"/>
          <w:rtl/>
          <w:lang w:bidi="ar-EG"/>
        </w:rPr>
        <w:lastRenderedPageBreak/>
        <w:t>الشكل رقم (1) ترتيب الأسئلة من حيث الأهمية:</w:t>
      </w:r>
    </w:p>
    <w:p w14:paraId="38ACD9D1" w14:textId="52DF69BA" w:rsidR="009E2B8F" w:rsidRDefault="00835814" w:rsidP="00E01221">
      <w:pPr>
        <w:spacing w:after="0" w:line="276" w:lineRule="auto"/>
        <w:jc w:val="both"/>
        <w:rPr>
          <w:rFonts w:ascii="Simplified Arabic" w:eastAsia="Calibri" w:hAnsi="Simplified Arabic" w:cs="Simplified Arabic"/>
          <w:sz w:val="24"/>
          <w:szCs w:val="24"/>
          <w:rtl/>
          <w:lang w:bidi="ar-EG"/>
        </w:rPr>
      </w:pPr>
      <w:r w:rsidRPr="009E2B8F">
        <w:rPr>
          <w:rFonts w:ascii="Simplified Arabic" w:eastAsia="Calibri" w:hAnsi="Simplified Arabic" w:cs="Simplified Arabic"/>
          <w:noProof/>
          <w:sz w:val="28"/>
          <w:szCs w:val="28"/>
        </w:rPr>
        <w:drawing>
          <wp:inline distT="0" distB="0" distL="0" distR="0" wp14:anchorId="1FF573CF" wp14:editId="09B52631">
            <wp:extent cx="5067300" cy="2042160"/>
            <wp:effectExtent l="0" t="0" r="0" b="15240"/>
            <wp:docPr id="6" name="مخطط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FE7DF28" w14:textId="7A218E28" w:rsidR="0000648F" w:rsidRPr="00E01221" w:rsidRDefault="0000648F" w:rsidP="00E01221">
      <w:pPr>
        <w:spacing w:after="0" w:line="276" w:lineRule="auto"/>
        <w:jc w:val="both"/>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 xml:space="preserve">المصدر:اعداد الباحث </w:t>
      </w:r>
    </w:p>
    <w:p w14:paraId="5A2CEF88" w14:textId="77777777" w:rsidR="009E2B8F" w:rsidRPr="009E2B8F" w:rsidRDefault="009E2B8F" w:rsidP="009E2B8F">
      <w:pPr>
        <w:spacing w:before="240" w:line="276" w:lineRule="auto"/>
        <w:contextualSpacing/>
        <w:jc w:val="both"/>
        <w:rPr>
          <w:rFonts w:ascii="Simplified Arabic" w:eastAsia="Calibri" w:hAnsi="Simplified Arabic" w:cs="Simplified Arabic"/>
          <w:b/>
          <w:bCs/>
          <w:sz w:val="28"/>
          <w:szCs w:val="28"/>
          <w:u w:val="single"/>
          <w:rtl/>
          <w:lang w:bidi="ar-EG"/>
        </w:rPr>
      </w:pPr>
      <w:r w:rsidRPr="009E2B8F">
        <w:rPr>
          <w:rFonts w:ascii="Simplified Arabic" w:eastAsia="Calibri" w:hAnsi="Simplified Arabic" w:cs="Simplified Arabic"/>
          <w:sz w:val="28"/>
          <w:szCs w:val="28"/>
          <w:rtl/>
          <w:lang w:bidi="ar-EG"/>
        </w:rPr>
        <w:t xml:space="preserve"> </w:t>
      </w:r>
      <w:r w:rsidRPr="009E2B8F">
        <w:rPr>
          <w:rFonts w:ascii="Simplified Arabic" w:eastAsia="Calibri" w:hAnsi="Simplified Arabic" w:cs="Simplified Arabic"/>
          <w:sz w:val="28"/>
          <w:szCs w:val="28"/>
          <w:lang w:bidi="ar-EG"/>
        </w:rPr>
        <w:t xml:space="preserve"> </w:t>
      </w:r>
      <w:r w:rsidRPr="009E2B8F">
        <w:rPr>
          <w:rFonts w:ascii="Simplified Arabic" w:eastAsia="Calibri" w:hAnsi="Simplified Arabic" w:cs="Simplified Arabic"/>
          <w:sz w:val="28"/>
          <w:szCs w:val="28"/>
          <w:rtl/>
          <w:lang w:bidi="ar-EG"/>
        </w:rPr>
        <w:t xml:space="preserve">  </w:t>
      </w:r>
      <w:r w:rsidRPr="009E2B8F">
        <w:rPr>
          <w:rFonts w:ascii="Simplified Arabic" w:eastAsia="Calibri" w:hAnsi="Simplified Arabic" w:cs="Simplified Arabic"/>
          <w:b/>
          <w:bCs/>
          <w:sz w:val="28"/>
          <w:szCs w:val="28"/>
          <w:u w:val="single"/>
          <w:rtl/>
          <w:lang w:bidi="ar-EG"/>
        </w:rPr>
        <w:t xml:space="preserve"> ويتبين من خلال تحليل البيانات الاحصائية الخاصة بالدراسة: </w:t>
      </w:r>
    </w:p>
    <w:p w14:paraId="1CA350CB" w14:textId="56F08492" w:rsidR="009E2B8F" w:rsidRPr="00DE709F" w:rsidRDefault="009E2B8F" w:rsidP="009518D9">
      <w:pPr>
        <w:spacing w:before="240" w:line="276" w:lineRule="auto"/>
        <w:contextualSpacing/>
        <w:jc w:val="both"/>
        <w:rPr>
          <w:rFonts w:ascii="Simplified Arabic" w:eastAsia="Calibri" w:hAnsi="Simplified Arabic" w:cs="Simplified Arabic"/>
          <w:sz w:val="24"/>
          <w:szCs w:val="24"/>
          <w:rtl/>
          <w:lang w:bidi="ar-EG"/>
        </w:rPr>
      </w:pPr>
      <w:r w:rsidRPr="009E2B8F">
        <w:rPr>
          <w:rFonts w:ascii="Simplified Arabic" w:eastAsia="Calibri" w:hAnsi="Simplified Arabic" w:cs="Simplified Arabic"/>
          <w:sz w:val="28"/>
          <w:szCs w:val="28"/>
          <w:rtl/>
          <w:lang w:bidi="ar-EG"/>
        </w:rPr>
        <w:t xml:space="preserve">        </w:t>
      </w:r>
      <w:r w:rsidRPr="00DE709F">
        <w:rPr>
          <w:rFonts w:ascii="Simplified Arabic" w:eastAsia="Calibri" w:hAnsi="Simplified Arabic" w:cs="Simplified Arabic"/>
          <w:sz w:val="24"/>
          <w:szCs w:val="24"/>
          <w:rtl/>
          <w:lang w:bidi="ar-EG"/>
        </w:rPr>
        <w:t>أن المتوسط الحسابي لجميع فقرات المجال يساوى (3.30) أي أن الوزن النسبي (65.68) وهو أكبر من قيمة الوزن النسبي المحايد (60%) وقيمة اختبار (</w:t>
      </w:r>
      <w:r w:rsidRPr="00DE709F">
        <w:rPr>
          <w:rFonts w:ascii="Simplified Arabic" w:eastAsia="Calibri" w:hAnsi="Simplified Arabic" w:cs="Simplified Arabic"/>
          <w:sz w:val="24"/>
          <w:szCs w:val="24"/>
          <w:lang w:bidi="ar-EG"/>
        </w:rPr>
        <w:t>T</w:t>
      </w:r>
      <w:r w:rsidRPr="00DE709F">
        <w:rPr>
          <w:rFonts w:ascii="Simplified Arabic" w:eastAsia="Calibri" w:hAnsi="Simplified Arabic" w:cs="Simplified Arabic"/>
          <w:sz w:val="24"/>
          <w:szCs w:val="24"/>
          <w:rtl/>
          <w:lang w:bidi="ar-EG"/>
        </w:rPr>
        <w:t>)</w:t>
      </w:r>
      <w:r w:rsidRPr="00DE709F">
        <w:rPr>
          <w:rFonts w:ascii="Simplified Arabic" w:eastAsia="Calibri" w:hAnsi="Simplified Arabic" w:cs="Simplified Arabic"/>
          <w:sz w:val="24"/>
          <w:szCs w:val="24"/>
          <w:lang w:bidi="ar-EG"/>
        </w:rPr>
        <w:t xml:space="preserve"> </w:t>
      </w:r>
      <w:r w:rsidRPr="00DE709F">
        <w:rPr>
          <w:rFonts w:ascii="Simplified Arabic" w:eastAsia="Calibri" w:hAnsi="Simplified Arabic" w:cs="Simplified Arabic"/>
          <w:sz w:val="24"/>
          <w:szCs w:val="24"/>
          <w:rtl/>
          <w:lang w:bidi="ar-EG"/>
        </w:rPr>
        <w:t>المحسوبة يساوى (8.510) وهى أكبر من قيمة (</w:t>
      </w:r>
      <w:r w:rsidRPr="00DE709F">
        <w:rPr>
          <w:rFonts w:ascii="Simplified Arabic" w:eastAsia="Calibri" w:hAnsi="Simplified Arabic" w:cs="Simplified Arabic"/>
          <w:sz w:val="24"/>
          <w:szCs w:val="24"/>
          <w:lang w:bidi="ar-EG"/>
        </w:rPr>
        <w:t>T</w:t>
      </w:r>
      <w:r w:rsidRPr="00DE709F">
        <w:rPr>
          <w:rFonts w:ascii="Simplified Arabic" w:eastAsia="Calibri" w:hAnsi="Simplified Arabic" w:cs="Simplified Arabic"/>
          <w:sz w:val="24"/>
          <w:szCs w:val="24"/>
          <w:rtl/>
          <w:lang w:bidi="ar-EG"/>
        </w:rPr>
        <w:t>)</w:t>
      </w:r>
      <w:r w:rsidRPr="00DE709F">
        <w:rPr>
          <w:rFonts w:ascii="Simplified Arabic" w:eastAsia="Calibri" w:hAnsi="Simplified Arabic" w:cs="Simplified Arabic"/>
          <w:sz w:val="24"/>
          <w:szCs w:val="24"/>
          <w:lang w:bidi="ar-EG"/>
        </w:rPr>
        <w:t xml:space="preserve">  </w:t>
      </w:r>
      <w:r w:rsidRPr="00DE709F">
        <w:rPr>
          <w:rFonts w:ascii="Simplified Arabic" w:eastAsia="Calibri" w:hAnsi="Simplified Arabic" w:cs="Simplified Arabic"/>
          <w:sz w:val="24"/>
          <w:szCs w:val="24"/>
          <w:rtl/>
          <w:lang w:bidi="ar-EG"/>
        </w:rPr>
        <w:t>الجدولية والتي تساوى (1.95)، وأن القيمة الاحتمالية</w:t>
      </w:r>
      <w:r w:rsidRPr="00DE709F">
        <w:rPr>
          <w:rFonts w:ascii="Simplified Arabic" w:eastAsia="Calibri" w:hAnsi="Simplified Arabic" w:cs="Simplified Arabic"/>
          <w:sz w:val="24"/>
          <w:szCs w:val="24"/>
          <w:lang w:bidi="ar-EG"/>
        </w:rPr>
        <w:t xml:space="preserve">(.sig) </w:t>
      </w:r>
      <w:r w:rsidRPr="00DE709F">
        <w:rPr>
          <w:rFonts w:ascii="Simplified Arabic" w:eastAsia="Calibri" w:hAnsi="Simplified Arabic" w:cs="Simplified Arabic"/>
          <w:sz w:val="24"/>
          <w:szCs w:val="24"/>
          <w:rtl/>
          <w:lang w:bidi="ar-EG"/>
        </w:rPr>
        <w:t xml:space="preserve"> </w:t>
      </w:r>
      <w:r w:rsidRPr="00DE709F">
        <w:rPr>
          <w:rFonts w:ascii="Simplified Arabic" w:eastAsia="Calibri" w:hAnsi="Simplified Arabic" w:cs="Simplified Arabic" w:hint="cs"/>
          <w:sz w:val="24"/>
          <w:szCs w:val="24"/>
          <w:rtl/>
          <w:lang w:bidi="ar-EG"/>
        </w:rPr>
        <w:t>تساوى (0.000) وهى أقل من (0.05)، لذلك يعتبر المجال دالاً إحصائياً عند مستوى دلاله (0.05</w:t>
      </w:r>
      <w:r w:rsidRPr="00DE709F">
        <w:rPr>
          <w:rFonts w:ascii="Times New Roman" w:eastAsia="Calibri" w:hAnsi="Times New Roman" w:cs="Times New Roman" w:hint="cs"/>
          <w:sz w:val="24"/>
          <w:szCs w:val="24"/>
          <w:rtl/>
          <w:lang w:bidi="ar-EG"/>
        </w:rPr>
        <w:t>≥</w:t>
      </w:r>
      <w:r w:rsidRPr="00DE709F">
        <w:rPr>
          <w:rFonts w:ascii="Simplified Arabic" w:eastAsia="Calibri" w:hAnsi="Simplified Arabic" w:cs="Simplified Arabic"/>
          <w:sz w:val="24"/>
          <w:szCs w:val="24"/>
          <w:lang w:bidi="ar-EG"/>
        </w:rPr>
        <w:t>a</w:t>
      </w:r>
      <w:r w:rsidRPr="00DE709F">
        <w:rPr>
          <w:rFonts w:ascii="Simplified Arabic" w:eastAsia="Calibri" w:hAnsi="Simplified Arabic" w:cs="Simplified Arabic"/>
          <w:sz w:val="24"/>
          <w:szCs w:val="24"/>
          <w:rtl/>
          <w:lang w:bidi="ar-EG"/>
        </w:rPr>
        <w:t>)، مما يدل على أن مستوى الاستجابة لهذا المجال قد زاد عن الدرجة المتوسطة وهى (3)، وهذا يعنى أن هناك موافقة من قبل أفراد العينة على فقرات هذا المجال،  نتيجة الفروض وفقاً للجدول السابق وتحليل البيانات إحصائياً والتعليق عليها نجد أن (</w:t>
      </w:r>
      <w:r w:rsidRPr="00DE709F">
        <w:rPr>
          <w:rFonts w:ascii="Simplified Arabic" w:eastAsia="Calibri" w:hAnsi="Simplified Arabic" w:cs="Simplified Arabic"/>
          <w:sz w:val="24"/>
          <w:szCs w:val="24"/>
          <w:lang w:bidi="ar-EG"/>
        </w:rPr>
        <w:t>T</w:t>
      </w:r>
      <w:r w:rsidRPr="00DE709F">
        <w:rPr>
          <w:rFonts w:ascii="Simplified Arabic" w:eastAsia="Calibri" w:hAnsi="Simplified Arabic" w:cs="Simplified Arabic"/>
          <w:sz w:val="24"/>
          <w:szCs w:val="24"/>
          <w:rtl/>
          <w:lang w:bidi="ar-EG"/>
        </w:rPr>
        <w:t>)</w:t>
      </w:r>
      <w:r w:rsidRPr="00DE709F">
        <w:rPr>
          <w:rFonts w:ascii="Simplified Arabic" w:eastAsia="Calibri" w:hAnsi="Simplified Arabic" w:cs="Simplified Arabic"/>
          <w:sz w:val="24"/>
          <w:szCs w:val="24"/>
          <w:lang w:bidi="ar-EG"/>
        </w:rPr>
        <w:t xml:space="preserve"> </w:t>
      </w:r>
      <w:r w:rsidRPr="00DE709F">
        <w:rPr>
          <w:rFonts w:ascii="Simplified Arabic" w:eastAsia="Calibri" w:hAnsi="Simplified Arabic" w:cs="Simplified Arabic"/>
          <w:sz w:val="24"/>
          <w:szCs w:val="24"/>
          <w:rtl/>
          <w:lang w:bidi="ar-EG"/>
        </w:rPr>
        <w:t>الجدولية أقل من (</w:t>
      </w:r>
      <w:r w:rsidRPr="00DE709F">
        <w:rPr>
          <w:rFonts w:ascii="Simplified Arabic" w:eastAsia="Calibri" w:hAnsi="Simplified Arabic" w:cs="Simplified Arabic"/>
          <w:sz w:val="24"/>
          <w:szCs w:val="24"/>
          <w:lang w:bidi="ar-EG"/>
        </w:rPr>
        <w:t>T</w:t>
      </w:r>
      <w:r w:rsidRPr="00DE709F">
        <w:rPr>
          <w:rFonts w:ascii="Simplified Arabic" w:eastAsia="Calibri" w:hAnsi="Simplified Arabic" w:cs="Simplified Arabic"/>
          <w:sz w:val="24"/>
          <w:szCs w:val="24"/>
          <w:rtl/>
          <w:lang w:bidi="ar-EG"/>
        </w:rPr>
        <w:t>)</w:t>
      </w:r>
      <w:r w:rsidRPr="00DE709F">
        <w:rPr>
          <w:rFonts w:ascii="Simplified Arabic" w:eastAsia="Calibri" w:hAnsi="Simplified Arabic" w:cs="Simplified Arabic"/>
          <w:sz w:val="24"/>
          <w:szCs w:val="24"/>
          <w:lang w:bidi="ar-EG"/>
        </w:rPr>
        <w:t xml:space="preserve">  </w:t>
      </w:r>
      <w:r w:rsidRPr="00DE709F">
        <w:rPr>
          <w:rFonts w:ascii="Simplified Arabic" w:eastAsia="Calibri" w:hAnsi="Simplified Arabic" w:cs="Simplified Arabic"/>
          <w:sz w:val="24"/>
          <w:szCs w:val="24"/>
          <w:rtl/>
          <w:lang w:bidi="ar-EG"/>
        </w:rPr>
        <w:t>المحسوبة، عليه يمكن قبول فرضية البحث التي تنص على أنه "لا توجد علاقة جوهرية بين الرقابة الداخلية في مؤسسات التمويل متناهي الصغر ودخل الفئة المستهدفة، المستوى الصحي والتعليمي للأسرة، ومستوى سكن الأسرة "،  ويرى الباحث أن موافقة أفراد العينة على أنه لا توجد علاقة جوهرية بين الرقابة الداخلية في مؤسسات التمويل متناهي الصغر ودخل الفئة المستهدفة، المستوى الصحي والتع</w:t>
      </w:r>
      <w:r w:rsidR="009518D9" w:rsidRPr="00DE709F">
        <w:rPr>
          <w:rFonts w:ascii="Simplified Arabic" w:eastAsia="Calibri" w:hAnsi="Simplified Arabic" w:cs="Simplified Arabic"/>
          <w:sz w:val="24"/>
          <w:szCs w:val="24"/>
          <w:rtl/>
          <w:lang w:bidi="ar-EG"/>
        </w:rPr>
        <w:t>ليمي للأسرة، ومستوى سكن الأسرة.</w:t>
      </w:r>
    </w:p>
    <w:p w14:paraId="405F4BD8" w14:textId="77777777" w:rsidR="009E2B8F" w:rsidRPr="009E2B8F" w:rsidRDefault="009E2B8F" w:rsidP="009E2B8F">
      <w:pPr>
        <w:spacing w:before="240" w:line="276" w:lineRule="auto"/>
        <w:contextualSpacing/>
        <w:jc w:val="both"/>
        <w:rPr>
          <w:rFonts w:ascii="Simplified Arabic" w:eastAsia="Calibri" w:hAnsi="Simplified Arabic" w:cs="Simplified Arabic"/>
          <w:b/>
          <w:bCs/>
          <w:sz w:val="28"/>
          <w:szCs w:val="28"/>
          <w:rtl/>
          <w:lang w:bidi="ar-EG"/>
        </w:rPr>
      </w:pPr>
      <w:r w:rsidRPr="009E2B8F">
        <w:rPr>
          <w:rFonts w:ascii="Simplified Arabic" w:eastAsia="Calibri" w:hAnsi="Simplified Arabic" w:cs="Simplified Arabic"/>
          <w:b/>
          <w:bCs/>
          <w:sz w:val="28"/>
          <w:szCs w:val="28"/>
          <w:rtl/>
          <w:lang w:bidi="ar-EG"/>
        </w:rPr>
        <w:t xml:space="preserve"> اختبار الفرضية الثانية: توجد علاقة جوهرية بين الرقابة الداخلية في مؤسسات التمويل متناهي الصغر وزيادة رأس مال المشروع والحد من الفقر المتعدد الأبعاد .جدول رقم (6):  </w:t>
      </w:r>
    </w:p>
    <w:tbl>
      <w:tblPr>
        <w:tblStyle w:val="1"/>
        <w:bidiVisual/>
        <w:tblW w:w="9106" w:type="dxa"/>
        <w:jc w:val="right"/>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ayout w:type="fixed"/>
        <w:tblLook w:val="04A0" w:firstRow="1" w:lastRow="0" w:firstColumn="1" w:lastColumn="0" w:noHBand="0" w:noVBand="1"/>
      </w:tblPr>
      <w:tblGrid>
        <w:gridCol w:w="567"/>
        <w:gridCol w:w="3118"/>
        <w:gridCol w:w="992"/>
        <w:gridCol w:w="851"/>
        <w:gridCol w:w="850"/>
        <w:gridCol w:w="1060"/>
        <w:gridCol w:w="993"/>
        <w:gridCol w:w="675"/>
      </w:tblGrid>
      <w:tr w:rsidR="009E2B8F" w:rsidRPr="009E2B8F" w14:paraId="573830ED" w14:textId="77777777" w:rsidTr="009518D9">
        <w:trPr>
          <w:cantSplit/>
          <w:trHeight w:val="1134"/>
          <w:jc w:val="right"/>
        </w:trPr>
        <w:tc>
          <w:tcPr>
            <w:tcW w:w="567" w:type="dxa"/>
            <w:tcBorders>
              <w:top w:val="thinThickSmallGap" w:sz="24" w:space="0" w:color="auto"/>
              <w:left w:val="thinThickSmallGap" w:sz="24" w:space="0" w:color="auto"/>
              <w:bottom w:val="thinThickSmallGap" w:sz="24" w:space="0" w:color="auto"/>
              <w:right w:val="thinThickSmallGap" w:sz="24" w:space="0" w:color="auto"/>
            </w:tcBorders>
            <w:shd w:val="clear" w:color="auto" w:fill="F2F2F2" w:themeFill="background1" w:themeFillShade="F2"/>
            <w:hideMark/>
          </w:tcPr>
          <w:p w14:paraId="22ED7DFA" w14:textId="77777777" w:rsidR="009E2B8F" w:rsidRPr="009E2B8F" w:rsidRDefault="009E2B8F" w:rsidP="009E2B8F">
            <w:pPr>
              <w:jc w:val="center"/>
              <w:rPr>
                <w:rFonts w:ascii="Times New Roman" w:eastAsia="SimSun" w:hAnsi="Times New Roman" w:cs="Simplified Arabic"/>
                <w:b/>
                <w:bCs/>
                <w:sz w:val="24"/>
                <w:szCs w:val="24"/>
                <w:lang w:bidi="ar-EG"/>
              </w:rPr>
            </w:pPr>
            <w:r w:rsidRPr="009E2B8F">
              <w:rPr>
                <w:rFonts w:ascii="Times New Roman" w:eastAsia="SimSun" w:hAnsi="Times New Roman" w:cs="Simplified Arabic"/>
                <w:b/>
                <w:bCs/>
                <w:sz w:val="24"/>
                <w:szCs w:val="24"/>
                <w:rtl/>
                <w:lang w:bidi="ar-EG"/>
              </w:rPr>
              <w:t>م</w:t>
            </w:r>
          </w:p>
        </w:tc>
        <w:tc>
          <w:tcPr>
            <w:tcW w:w="3118" w:type="dxa"/>
            <w:tcBorders>
              <w:top w:val="thinThickSmallGap" w:sz="24" w:space="0" w:color="auto"/>
              <w:left w:val="thinThickSmallGap" w:sz="24" w:space="0" w:color="auto"/>
              <w:bottom w:val="thinThickSmallGap" w:sz="24" w:space="0" w:color="auto"/>
              <w:right w:val="thinThickSmallGap" w:sz="24" w:space="0" w:color="auto"/>
            </w:tcBorders>
            <w:shd w:val="clear" w:color="auto" w:fill="F2F2F2" w:themeFill="background1" w:themeFillShade="F2"/>
          </w:tcPr>
          <w:p w14:paraId="0C06B7DD" w14:textId="77777777" w:rsidR="009E2B8F" w:rsidRPr="009E2B8F" w:rsidRDefault="009E2B8F" w:rsidP="009E2B8F">
            <w:pPr>
              <w:jc w:val="center"/>
              <w:rPr>
                <w:rFonts w:ascii="Times New Roman" w:eastAsia="SimSun" w:hAnsi="Times New Roman" w:cs="Simplified Arabic"/>
                <w:sz w:val="24"/>
                <w:szCs w:val="24"/>
                <w:rtl/>
                <w:lang w:bidi="ar-EG"/>
              </w:rPr>
            </w:pPr>
          </w:p>
          <w:p w14:paraId="78C85D2B" w14:textId="77777777" w:rsidR="009E2B8F" w:rsidRPr="009E2B8F" w:rsidRDefault="009E2B8F" w:rsidP="009E2B8F">
            <w:pPr>
              <w:jc w:val="center"/>
              <w:rPr>
                <w:rFonts w:ascii="Times New Roman" w:eastAsia="SimSun" w:hAnsi="Times New Roman" w:cs="Simplified Arabic"/>
                <w:sz w:val="24"/>
                <w:szCs w:val="24"/>
                <w:lang w:bidi="ar-EG"/>
              </w:rPr>
            </w:pPr>
            <w:r w:rsidRPr="009E2B8F">
              <w:rPr>
                <w:rFonts w:ascii="Times New Roman" w:eastAsia="SimSun" w:hAnsi="Times New Roman" w:cs="Simplified Arabic"/>
                <w:sz w:val="24"/>
                <w:szCs w:val="24"/>
                <w:rtl/>
                <w:lang w:bidi="ar-EG"/>
              </w:rPr>
              <w:t>الفقرة</w:t>
            </w:r>
          </w:p>
        </w:tc>
        <w:tc>
          <w:tcPr>
            <w:tcW w:w="992" w:type="dxa"/>
            <w:tcBorders>
              <w:top w:val="thinThickSmallGap" w:sz="24" w:space="0" w:color="auto"/>
              <w:left w:val="thinThickSmallGap" w:sz="24" w:space="0" w:color="auto"/>
              <w:bottom w:val="thinThickSmallGap" w:sz="24" w:space="0" w:color="auto"/>
              <w:right w:val="thinThickSmallGap" w:sz="24" w:space="0" w:color="auto"/>
            </w:tcBorders>
            <w:shd w:val="clear" w:color="auto" w:fill="F2F2F2" w:themeFill="background1" w:themeFillShade="F2"/>
            <w:textDirection w:val="tbRl"/>
            <w:hideMark/>
          </w:tcPr>
          <w:p w14:paraId="39AB2A31" w14:textId="77777777" w:rsidR="009E2B8F" w:rsidRPr="009E2B8F" w:rsidRDefault="009E2B8F" w:rsidP="009E2B8F">
            <w:pPr>
              <w:ind w:left="113" w:right="113"/>
              <w:jc w:val="center"/>
              <w:rPr>
                <w:rFonts w:ascii="Times New Roman" w:eastAsia="SimSun" w:hAnsi="Times New Roman" w:cs="Simplified Arabic"/>
                <w:b/>
                <w:bCs/>
                <w:sz w:val="24"/>
                <w:szCs w:val="24"/>
                <w:lang w:bidi="ar-EG"/>
              </w:rPr>
            </w:pPr>
            <w:r w:rsidRPr="009E2B8F">
              <w:rPr>
                <w:rFonts w:ascii="Times New Roman" w:eastAsia="SimSun" w:hAnsi="Times New Roman" w:cs="Simplified Arabic"/>
                <w:b/>
                <w:bCs/>
                <w:sz w:val="24"/>
                <w:szCs w:val="24"/>
                <w:rtl/>
                <w:lang w:bidi="ar-EG"/>
              </w:rPr>
              <w:t>الوسط الحسابي</w:t>
            </w:r>
          </w:p>
        </w:tc>
        <w:tc>
          <w:tcPr>
            <w:tcW w:w="851" w:type="dxa"/>
            <w:tcBorders>
              <w:top w:val="thinThickSmallGap" w:sz="24" w:space="0" w:color="auto"/>
              <w:left w:val="thinThickSmallGap" w:sz="24" w:space="0" w:color="auto"/>
              <w:bottom w:val="thinThickSmallGap" w:sz="24" w:space="0" w:color="auto"/>
              <w:right w:val="thinThickSmallGap" w:sz="24" w:space="0" w:color="auto"/>
            </w:tcBorders>
            <w:shd w:val="clear" w:color="auto" w:fill="F2F2F2" w:themeFill="background1" w:themeFillShade="F2"/>
            <w:textDirection w:val="tbRl"/>
            <w:hideMark/>
          </w:tcPr>
          <w:p w14:paraId="767E5F1B" w14:textId="77777777" w:rsidR="009E2B8F" w:rsidRPr="009E2B8F" w:rsidRDefault="009E2B8F" w:rsidP="009E2B8F">
            <w:pPr>
              <w:ind w:left="113" w:right="113"/>
              <w:jc w:val="center"/>
              <w:rPr>
                <w:rFonts w:ascii="Times New Roman" w:eastAsia="SimSun" w:hAnsi="Times New Roman" w:cs="Simplified Arabic"/>
                <w:b/>
                <w:bCs/>
                <w:sz w:val="24"/>
                <w:szCs w:val="24"/>
                <w:lang w:bidi="ar-EG"/>
              </w:rPr>
            </w:pPr>
            <w:r w:rsidRPr="009E2B8F">
              <w:rPr>
                <w:rFonts w:ascii="Times New Roman" w:eastAsia="SimSun" w:hAnsi="Times New Roman" w:cs="Simplified Arabic"/>
                <w:b/>
                <w:bCs/>
                <w:sz w:val="24"/>
                <w:szCs w:val="24"/>
                <w:rtl/>
                <w:lang w:bidi="ar-EG"/>
              </w:rPr>
              <w:t>الانحراف المعياري</w:t>
            </w:r>
          </w:p>
        </w:tc>
        <w:tc>
          <w:tcPr>
            <w:tcW w:w="850" w:type="dxa"/>
            <w:tcBorders>
              <w:top w:val="thinThickSmallGap" w:sz="24" w:space="0" w:color="auto"/>
              <w:left w:val="thinThickSmallGap" w:sz="24" w:space="0" w:color="auto"/>
              <w:bottom w:val="thinThickSmallGap" w:sz="24" w:space="0" w:color="auto"/>
              <w:right w:val="thinThickSmallGap" w:sz="24" w:space="0" w:color="auto"/>
            </w:tcBorders>
            <w:shd w:val="clear" w:color="auto" w:fill="F2F2F2" w:themeFill="background1" w:themeFillShade="F2"/>
            <w:textDirection w:val="tbRl"/>
            <w:hideMark/>
          </w:tcPr>
          <w:p w14:paraId="69138FAF" w14:textId="77777777" w:rsidR="009E2B8F" w:rsidRPr="009E2B8F" w:rsidRDefault="009E2B8F" w:rsidP="009E2B8F">
            <w:pPr>
              <w:ind w:left="113" w:right="113"/>
              <w:jc w:val="center"/>
              <w:rPr>
                <w:rFonts w:ascii="Times New Roman" w:eastAsia="SimSun" w:hAnsi="Times New Roman" w:cs="Simplified Arabic"/>
                <w:b/>
                <w:bCs/>
                <w:sz w:val="24"/>
                <w:szCs w:val="24"/>
                <w:lang w:bidi="ar-EG"/>
              </w:rPr>
            </w:pPr>
            <w:r w:rsidRPr="009E2B8F">
              <w:rPr>
                <w:rFonts w:ascii="Times New Roman" w:eastAsia="SimSun" w:hAnsi="Times New Roman" w:cs="Simplified Arabic"/>
                <w:b/>
                <w:bCs/>
                <w:sz w:val="24"/>
                <w:szCs w:val="24"/>
                <w:rtl/>
                <w:lang w:bidi="ar-EG"/>
              </w:rPr>
              <w:t>الوزن النسبي</w:t>
            </w:r>
          </w:p>
        </w:tc>
        <w:tc>
          <w:tcPr>
            <w:tcW w:w="1060" w:type="dxa"/>
            <w:tcBorders>
              <w:top w:val="thinThickSmallGap" w:sz="24" w:space="0" w:color="auto"/>
              <w:left w:val="thinThickSmallGap" w:sz="24" w:space="0" w:color="auto"/>
              <w:bottom w:val="thinThickSmallGap" w:sz="24" w:space="0" w:color="auto"/>
              <w:right w:val="thinThickSmallGap" w:sz="24" w:space="0" w:color="auto"/>
            </w:tcBorders>
            <w:shd w:val="clear" w:color="auto" w:fill="F2F2F2" w:themeFill="background1" w:themeFillShade="F2"/>
            <w:textDirection w:val="tbRl"/>
            <w:hideMark/>
          </w:tcPr>
          <w:p w14:paraId="2E7C1699" w14:textId="77777777" w:rsidR="009E2B8F" w:rsidRPr="009E2B8F" w:rsidRDefault="009E2B8F" w:rsidP="009E2B8F">
            <w:pPr>
              <w:ind w:left="113" w:right="113"/>
              <w:jc w:val="center"/>
              <w:rPr>
                <w:rFonts w:ascii="Times New Roman" w:eastAsia="SimSun" w:hAnsi="Times New Roman" w:cs="Simplified Arabic"/>
                <w:b/>
                <w:bCs/>
                <w:sz w:val="24"/>
                <w:szCs w:val="24"/>
                <w:rtl/>
                <w:lang w:bidi="ar-EG"/>
              </w:rPr>
            </w:pPr>
            <w:r w:rsidRPr="009E2B8F">
              <w:rPr>
                <w:rFonts w:ascii="Times New Roman" w:eastAsia="SimSun" w:hAnsi="Times New Roman" w:cs="Simplified Arabic"/>
                <w:b/>
                <w:bCs/>
                <w:sz w:val="24"/>
                <w:szCs w:val="24"/>
                <w:rtl/>
                <w:lang w:bidi="ar-EG"/>
              </w:rPr>
              <w:t>قيمة اختبار</w:t>
            </w:r>
          </w:p>
          <w:p w14:paraId="697BC63E" w14:textId="77777777" w:rsidR="009E2B8F" w:rsidRPr="009E2B8F" w:rsidRDefault="009E2B8F" w:rsidP="009E2B8F">
            <w:pPr>
              <w:ind w:left="113" w:right="113"/>
              <w:jc w:val="center"/>
              <w:rPr>
                <w:rFonts w:ascii="Times New Roman" w:eastAsia="SimSun" w:hAnsi="Times New Roman" w:cs="Simplified Arabic"/>
                <w:b/>
                <w:bCs/>
                <w:sz w:val="24"/>
                <w:szCs w:val="24"/>
                <w:lang w:bidi="ar-EG"/>
              </w:rPr>
            </w:pPr>
            <w:r w:rsidRPr="009E2B8F">
              <w:rPr>
                <w:rFonts w:ascii="Times New Roman" w:eastAsia="SimSun" w:hAnsi="Times New Roman" w:cs="Simplified Arabic"/>
                <w:b/>
                <w:bCs/>
                <w:sz w:val="24"/>
                <w:szCs w:val="24"/>
                <w:lang w:bidi="ar-EG"/>
              </w:rPr>
              <w:t>T</w:t>
            </w:r>
          </w:p>
        </w:tc>
        <w:tc>
          <w:tcPr>
            <w:tcW w:w="993" w:type="dxa"/>
            <w:tcBorders>
              <w:top w:val="thinThickSmallGap" w:sz="24" w:space="0" w:color="auto"/>
              <w:left w:val="thinThickSmallGap" w:sz="24" w:space="0" w:color="auto"/>
              <w:bottom w:val="thinThickSmallGap" w:sz="24" w:space="0" w:color="auto"/>
              <w:right w:val="thinThickSmallGap" w:sz="24" w:space="0" w:color="auto"/>
            </w:tcBorders>
            <w:shd w:val="clear" w:color="auto" w:fill="F2F2F2" w:themeFill="background1" w:themeFillShade="F2"/>
            <w:textDirection w:val="tbRl"/>
            <w:hideMark/>
          </w:tcPr>
          <w:p w14:paraId="4C71307C" w14:textId="77777777" w:rsidR="009E2B8F" w:rsidRPr="009E2B8F" w:rsidRDefault="009E2B8F" w:rsidP="009E2B8F">
            <w:pPr>
              <w:ind w:left="113" w:right="113"/>
              <w:jc w:val="center"/>
              <w:rPr>
                <w:rFonts w:ascii="Times New Roman" w:eastAsia="SimSun" w:hAnsi="Times New Roman" w:cs="Simplified Arabic"/>
                <w:b/>
                <w:bCs/>
                <w:sz w:val="24"/>
                <w:szCs w:val="24"/>
                <w:lang w:bidi="ar-EG"/>
              </w:rPr>
            </w:pPr>
            <w:r w:rsidRPr="009E2B8F">
              <w:rPr>
                <w:rFonts w:ascii="Times New Roman" w:eastAsia="SimSun" w:hAnsi="Times New Roman" w:cs="Simplified Arabic"/>
                <w:b/>
                <w:bCs/>
                <w:sz w:val="24"/>
                <w:szCs w:val="24"/>
                <w:rtl/>
                <w:lang w:bidi="ar-EG"/>
              </w:rPr>
              <w:t>القيمة الاحتمالية</w:t>
            </w:r>
            <w:r w:rsidRPr="009E2B8F">
              <w:rPr>
                <w:rFonts w:ascii="Times New Roman" w:eastAsia="SimSun" w:hAnsi="Times New Roman" w:cs="Simplified Arabic"/>
                <w:b/>
                <w:bCs/>
                <w:sz w:val="24"/>
                <w:szCs w:val="24"/>
                <w:lang w:bidi="ar-EG"/>
              </w:rPr>
              <w:t xml:space="preserve"> (sig)</w:t>
            </w:r>
          </w:p>
        </w:tc>
        <w:tc>
          <w:tcPr>
            <w:tcW w:w="675" w:type="dxa"/>
            <w:tcBorders>
              <w:top w:val="thinThickSmallGap" w:sz="24" w:space="0" w:color="auto"/>
              <w:left w:val="thinThickSmallGap" w:sz="24" w:space="0" w:color="auto"/>
              <w:bottom w:val="thinThickSmallGap" w:sz="24" w:space="0" w:color="auto"/>
              <w:right w:val="thinThickSmallGap" w:sz="24" w:space="0" w:color="auto"/>
            </w:tcBorders>
            <w:shd w:val="clear" w:color="auto" w:fill="F2F2F2" w:themeFill="background1" w:themeFillShade="F2"/>
            <w:textDirection w:val="tbRl"/>
          </w:tcPr>
          <w:p w14:paraId="041FE8F2" w14:textId="77777777" w:rsidR="009E2B8F" w:rsidRPr="009E2B8F" w:rsidRDefault="009E2B8F" w:rsidP="009E2B8F">
            <w:pPr>
              <w:ind w:left="113" w:right="113"/>
              <w:jc w:val="center"/>
              <w:rPr>
                <w:rFonts w:ascii="Times New Roman" w:eastAsia="SimSun" w:hAnsi="Times New Roman" w:cs="Simplified Arabic"/>
                <w:b/>
                <w:bCs/>
                <w:sz w:val="24"/>
                <w:szCs w:val="24"/>
                <w:lang w:bidi="ar-EG"/>
              </w:rPr>
            </w:pPr>
            <w:r w:rsidRPr="009E2B8F">
              <w:rPr>
                <w:rFonts w:ascii="Times New Roman" w:eastAsia="SimSun" w:hAnsi="Times New Roman" w:cs="Simplified Arabic"/>
                <w:b/>
                <w:bCs/>
                <w:sz w:val="24"/>
                <w:szCs w:val="24"/>
                <w:rtl/>
                <w:lang w:bidi="ar-EG"/>
              </w:rPr>
              <w:t>الترتيب</w:t>
            </w:r>
          </w:p>
        </w:tc>
      </w:tr>
      <w:tr w:rsidR="009E2B8F" w:rsidRPr="009E2B8F" w14:paraId="7C22EB4D" w14:textId="77777777" w:rsidTr="009518D9">
        <w:trPr>
          <w:jc w:val="right"/>
        </w:trPr>
        <w:tc>
          <w:tcPr>
            <w:tcW w:w="567" w:type="dxa"/>
            <w:tcBorders>
              <w:top w:val="thinThickSmallGap" w:sz="24" w:space="0" w:color="auto"/>
              <w:left w:val="thinThickSmallGap" w:sz="24" w:space="0" w:color="auto"/>
              <w:bottom w:val="thinThickSmallGap" w:sz="24" w:space="0" w:color="auto"/>
              <w:right w:val="thinThickSmallGap" w:sz="24" w:space="0" w:color="auto"/>
            </w:tcBorders>
            <w:shd w:val="clear" w:color="auto" w:fill="F2F2F2" w:themeFill="background1" w:themeFillShade="F2"/>
            <w:hideMark/>
          </w:tcPr>
          <w:p w14:paraId="21B9E9F6" w14:textId="77777777" w:rsidR="009E2B8F" w:rsidRPr="009E2B8F" w:rsidRDefault="009E2B8F" w:rsidP="009E2B8F">
            <w:pPr>
              <w:spacing w:line="276" w:lineRule="auto"/>
              <w:jc w:val="center"/>
              <w:rPr>
                <w:rFonts w:ascii="Times New Roman" w:eastAsia="SimSun" w:hAnsi="Times New Roman" w:cs="Simplified Arabic"/>
                <w:sz w:val="24"/>
                <w:szCs w:val="24"/>
                <w:lang w:bidi="ar-EG"/>
              </w:rPr>
            </w:pPr>
            <w:r w:rsidRPr="009E2B8F">
              <w:rPr>
                <w:rFonts w:ascii="Times New Roman" w:eastAsia="SimSun" w:hAnsi="Times New Roman" w:cs="Simplified Arabic"/>
                <w:sz w:val="24"/>
                <w:szCs w:val="24"/>
                <w:rtl/>
                <w:lang w:bidi="ar-EG"/>
              </w:rPr>
              <w:t>1</w:t>
            </w:r>
          </w:p>
        </w:tc>
        <w:tc>
          <w:tcPr>
            <w:tcW w:w="3118" w:type="dxa"/>
            <w:tcBorders>
              <w:top w:val="thinThickSmallGap" w:sz="24" w:space="0" w:color="auto"/>
              <w:left w:val="thinThickSmallGap" w:sz="24" w:space="0" w:color="auto"/>
              <w:bottom w:val="thinThickSmallGap" w:sz="24" w:space="0" w:color="auto"/>
              <w:right w:val="thinThickSmallGap" w:sz="24" w:space="0" w:color="auto"/>
            </w:tcBorders>
            <w:hideMark/>
          </w:tcPr>
          <w:p w14:paraId="7451517D" w14:textId="77777777" w:rsidR="009E2B8F" w:rsidRPr="009E2B8F" w:rsidRDefault="009E2B8F" w:rsidP="009E2B8F">
            <w:pPr>
              <w:jc w:val="both"/>
              <w:rPr>
                <w:rFonts w:ascii="Simplified Arabic" w:eastAsia="SimSun" w:hAnsi="Simplified Arabic" w:cs="Simplified Arabic"/>
                <w:spacing w:val="4"/>
                <w:sz w:val="24"/>
                <w:szCs w:val="24"/>
                <w:lang w:eastAsia="zh-CN" w:bidi="ar-EG"/>
              </w:rPr>
            </w:pPr>
            <w:r w:rsidRPr="009E2B8F">
              <w:rPr>
                <w:rFonts w:ascii="Simplified Arabic" w:eastAsia="SimSun" w:hAnsi="Simplified Arabic" w:cs="Simplified Arabic"/>
                <w:spacing w:val="4"/>
                <w:sz w:val="24"/>
                <w:szCs w:val="24"/>
                <w:rtl/>
                <w:lang w:eastAsia="zh-CN"/>
              </w:rPr>
              <w:t xml:space="preserve">أن توفير التمويل المناسب للمشروعات متناهية الصغر في مصر يؤدي إلى زيادة مستويات معيشة الفقراء وارتفاع </w:t>
            </w:r>
            <w:r w:rsidRPr="009E2B8F">
              <w:rPr>
                <w:rFonts w:ascii="Simplified Arabic" w:eastAsia="SimSun" w:hAnsi="Simplified Arabic" w:cs="Simplified Arabic"/>
                <w:spacing w:val="4"/>
                <w:sz w:val="24"/>
                <w:szCs w:val="24"/>
                <w:rtl/>
                <w:lang w:eastAsia="zh-CN"/>
              </w:rPr>
              <w:lastRenderedPageBreak/>
              <w:t>معدلات الأمن الغذائي كما يؤدي إلى التطور المستدام للاقتصاد القومي.</w:t>
            </w:r>
          </w:p>
        </w:tc>
        <w:tc>
          <w:tcPr>
            <w:tcW w:w="992" w:type="dxa"/>
            <w:tcBorders>
              <w:top w:val="thinThickSmallGap" w:sz="24" w:space="0" w:color="auto"/>
              <w:left w:val="thinThickSmallGap" w:sz="24" w:space="0" w:color="auto"/>
              <w:bottom w:val="thinThickSmallGap" w:sz="24" w:space="0" w:color="auto"/>
              <w:right w:val="thinThickSmallGap" w:sz="24" w:space="0" w:color="auto"/>
            </w:tcBorders>
            <w:hideMark/>
          </w:tcPr>
          <w:p w14:paraId="6EB0216B" w14:textId="77777777" w:rsidR="009E2B8F" w:rsidRPr="009E2B8F" w:rsidRDefault="009E2B8F" w:rsidP="009E2B8F">
            <w:pPr>
              <w:spacing w:line="276" w:lineRule="auto"/>
              <w:jc w:val="center"/>
              <w:rPr>
                <w:rFonts w:ascii="Times New Roman" w:eastAsia="SimSun" w:hAnsi="Times New Roman" w:cs="Simplified Arabic"/>
                <w:sz w:val="24"/>
                <w:szCs w:val="24"/>
                <w:lang w:bidi="ar-EG"/>
              </w:rPr>
            </w:pPr>
            <w:r w:rsidRPr="009E2B8F">
              <w:rPr>
                <w:rFonts w:ascii="Times New Roman" w:eastAsia="SimSun" w:hAnsi="Times New Roman" w:cs="Simplified Arabic"/>
                <w:sz w:val="24"/>
                <w:szCs w:val="24"/>
                <w:rtl/>
                <w:lang w:bidi="ar-EG"/>
              </w:rPr>
              <w:lastRenderedPageBreak/>
              <w:t>3.84</w:t>
            </w:r>
          </w:p>
        </w:tc>
        <w:tc>
          <w:tcPr>
            <w:tcW w:w="851" w:type="dxa"/>
            <w:tcBorders>
              <w:top w:val="thinThickSmallGap" w:sz="24" w:space="0" w:color="auto"/>
              <w:left w:val="thinThickSmallGap" w:sz="24" w:space="0" w:color="auto"/>
              <w:bottom w:val="thinThickSmallGap" w:sz="24" w:space="0" w:color="auto"/>
              <w:right w:val="thinThickSmallGap" w:sz="24" w:space="0" w:color="auto"/>
            </w:tcBorders>
            <w:hideMark/>
          </w:tcPr>
          <w:p w14:paraId="75FEED32" w14:textId="77777777" w:rsidR="009E2B8F" w:rsidRPr="009E2B8F" w:rsidRDefault="009E2B8F" w:rsidP="009E2B8F">
            <w:pPr>
              <w:spacing w:line="276" w:lineRule="auto"/>
              <w:jc w:val="center"/>
              <w:rPr>
                <w:rFonts w:ascii="Times New Roman" w:eastAsia="SimSun" w:hAnsi="Times New Roman" w:cs="Simplified Arabic"/>
                <w:sz w:val="24"/>
                <w:szCs w:val="24"/>
                <w:lang w:bidi="ar-EG"/>
              </w:rPr>
            </w:pPr>
            <w:r w:rsidRPr="009E2B8F">
              <w:rPr>
                <w:rFonts w:ascii="Times New Roman" w:eastAsia="SimSun" w:hAnsi="Times New Roman" w:cs="Simplified Arabic"/>
                <w:sz w:val="24"/>
                <w:szCs w:val="24"/>
                <w:rtl/>
                <w:lang w:bidi="ar-EG"/>
              </w:rPr>
              <w:t>0.81</w:t>
            </w:r>
          </w:p>
        </w:tc>
        <w:tc>
          <w:tcPr>
            <w:tcW w:w="850" w:type="dxa"/>
            <w:tcBorders>
              <w:top w:val="thinThickSmallGap" w:sz="24" w:space="0" w:color="auto"/>
              <w:left w:val="thinThickSmallGap" w:sz="24" w:space="0" w:color="auto"/>
              <w:bottom w:val="thinThickSmallGap" w:sz="24" w:space="0" w:color="auto"/>
              <w:right w:val="thinThickSmallGap" w:sz="24" w:space="0" w:color="auto"/>
            </w:tcBorders>
            <w:hideMark/>
          </w:tcPr>
          <w:p w14:paraId="4FDE8396" w14:textId="77777777" w:rsidR="009E2B8F" w:rsidRPr="009E2B8F" w:rsidRDefault="009E2B8F" w:rsidP="009E2B8F">
            <w:pPr>
              <w:spacing w:line="276" w:lineRule="auto"/>
              <w:jc w:val="center"/>
              <w:rPr>
                <w:rFonts w:ascii="Times New Roman" w:eastAsia="SimSun" w:hAnsi="Times New Roman" w:cs="Simplified Arabic"/>
                <w:sz w:val="24"/>
                <w:szCs w:val="24"/>
                <w:lang w:bidi="ar-EG"/>
              </w:rPr>
            </w:pPr>
            <w:r w:rsidRPr="009E2B8F">
              <w:rPr>
                <w:rFonts w:ascii="Times New Roman" w:eastAsia="SimSun" w:hAnsi="Times New Roman" w:cs="Simplified Arabic"/>
                <w:sz w:val="24"/>
                <w:szCs w:val="24"/>
                <w:rtl/>
                <w:lang w:bidi="ar-EG"/>
              </w:rPr>
              <w:t>76.88</w:t>
            </w:r>
          </w:p>
        </w:tc>
        <w:tc>
          <w:tcPr>
            <w:tcW w:w="1060" w:type="dxa"/>
            <w:tcBorders>
              <w:top w:val="thinThickSmallGap" w:sz="24" w:space="0" w:color="auto"/>
              <w:left w:val="thinThickSmallGap" w:sz="24" w:space="0" w:color="auto"/>
              <w:bottom w:val="thinThickSmallGap" w:sz="24" w:space="0" w:color="auto"/>
              <w:right w:val="thinThickSmallGap" w:sz="24" w:space="0" w:color="auto"/>
            </w:tcBorders>
            <w:hideMark/>
          </w:tcPr>
          <w:p w14:paraId="266AE50A" w14:textId="77777777" w:rsidR="009E2B8F" w:rsidRPr="009E2B8F" w:rsidRDefault="009E2B8F" w:rsidP="009E2B8F">
            <w:pPr>
              <w:spacing w:line="276" w:lineRule="auto"/>
              <w:jc w:val="center"/>
              <w:rPr>
                <w:rFonts w:ascii="Times New Roman" w:eastAsia="SimSun" w:hAnsi="Times New Roman" w:cs="Simplified Arabic"/>
                <w:sz w:val="24"/>
                <w:szCs w:val="24"/>
                <w:lang w:bidi="ar-EG"/>
              </w:rPr>
            </w:pPr>
            <w:r w:rsidRPr="009E2B8F">
              <w:rPr>
                <w:rFonts w:ascii="Times New Roman" w:eastAsia="SimSun" w:hAnsi="Times New Roman" w:cs="Simplified Arabic"/>
                <w:sz w:val="24"/>
                <w:szCs w:val="24"/>
                <w:rtl/>
                <w:lang w:bidi="ar-EG"/>
              </w:rPr>
              <w:t>12.530</w:t>
            </w:r>
          </w:p>
        </w:tc>
        <w:tc>
          <w:tcPr>
            <w:tcW w:w="993" w:type="dxa"/>
            <w:tcBorders>
              <w:top w:val="thinThickSmallGap" w:sz="24" w:space="0" w:color="auto"/>
              <w:left w:val="thinThickSmallGap" w:sz="24" w:space="0" w:color="auto"/>
              <w:bottom w:val="thinThickSmallGap" w:sz="24" w:space="0" w:color="auto"/>
              <w:right w:val="thinThickSmallGap" w:sz="24" w:space="0" w:color="auto"/>
            </w:tcBorders>
            <w:hideMark/>
          </w:tcPr>
          <w:p w14:paraId="6DE17869" w14:textId="77777777" w:rsidR="009E2B8F" w:rsidRPr="009E2B8F" w:rsidRDefault="009E2B8F" w:rsidP="009E2B8F">
            <w:pPr>
              <w:spacing w:line="276" w:lineRule="auto"/>
              <w:jc w:val="center"/>
              <w:rPr>
                <w:rFonts w:ascii="Times New Roman" w:eastAsia="SimSun" w:hAnsi="Times New Roman" w:cs="Simplified Arabic"/>
                <w:sz w:val="24"/>
                <w:szCs w:val="24"/>
                <w:lang w:bidi="ar-EG"/>
              </w:rPr>
            </w:pPr>
            <w:r w:rsidRPr="009E2B8F">
              <w:rPr>
                <w:rFonts w:ascii="Times New Roman" w:eastAsia="SimSun" w:hAnsi="Times New Roman" w:cs="Simplified Arabic"/>
                <w:sz w:val="24"/>
                <w:szCs w:val="24"/>
                <w:rtl/>
                <w:lang w:bidi="ar-EG"/>
              </w:rPr>
              <w:t>0.000*</w:t>
            </w:r>
          </w:p>
        </w:tc>
        <w:tc>
          <w:tcPr>
            <w:tcW w:w="675" w:type="dxa"/>
            <w:tcBorders>
              <w:top w:val="thinThickSmallGap" w:sz="24" w:space="0" w:color="auto"/>
              <w:left w:val="thinThickSmallGap" w:sz="24" w:space="0" w:color="auto"/>
              <w:bottom w:val="thinThickSmallGap" w:sz="24" w:space="0" w:color="auto"/>
              <w:right w:val="thinThickSmallGap" w:sz="24" w:space="0" w:color="auto"/>
            </w:tcBorders>
            <w:hideMark/>
          </w:tcPr>
          <w:p w14:paraId="7DD554CB" w14:textId="77777777" w:rsidR="009E2B8F" w:rsidRPr="009E2B8F" w:rsidRDefault="009E2B8F" w:rsidP="009E2B8F">
            <w:pPr>
              <w:spacing w:line="276" w:lineRule="auto"/>
              <w:jc w:val="center"/>
              <w:rPr>
                <w:rFonts w:ascii="Times New Roman" w:eastAsia="SimSun" w:hAnsi="Times New Roman" w:cs="Simplified Arabic"/>
                <w:sz w:val="24"/>
                <w:szCs w:val="24"/>
                <w:lang w:bidi="ar-EG"/>
              </w:rPr>
            </w:pPr>
            <w:r w:rsidRPr="009E2B8F">
              <w:rPr>
                <w:rFonts w:ascii="Times New Roman" w:eastAsia="SimSun" w:hAnsi="Times New Roman" w:cs="Simplified Arabic"/>
                <w:sz w:val="24"/>
                <w:szCs w:val="24"/>
                <w:rtl/>
                <w:lang w:bidi="ar-EG"/>
              </w:rPr>
              <w:t>5</w:t>
            </w:r>
          </w:p>
        </w:tc>
      </w:tr>
      <w:tr w:rsidR="009E2B8F" w:rsidRPr="009E2B8F" w14:paraId="1E87D393" w14:textId="77777777" w:rsidTr="009518D9">
        <w:trPr>
          <w:jc w:val="right"/>
        </w:trPr>
        <w:tc>
          <w:tcPr>
            <w:tcW w:w="567" w:type="dxa"/>
            <w:tcBorders>
              <w:top w:val="thinThickSmallGap" w:sz="24" w:space="0" w:color="auto"/>
              <w:left w:val="thinThickSmallGap" w:sz="24" w:space="0" w:color="auto"/>
              <w:bottom w:val="thinThickSmallGap" w:sz="24" w:space="0" w:color="auto"/>
              <w:right w:val="thinThickSmallGap" w:sz="24" w:space="0" w:color="auto"/>
            </w:tcBorders>
            <w:shd w:val="clear" w:color="auto" w:fill="F2F2F2" w:themeFill="background1" w:themeFillShade="F2"/>
            <w:hideMark/>
          </w:tcPr>
          <w:p w14:paraId="62A9D70A" w14:textId="77777777" w:rsidR="009E2B8F" w:rsidRPr="009E2B8F" w:rsidRDefault="009E2B8F" w:rsidP="009E2B8F">
            <w:pPr>
              <w:spacing w:line="276" w:lineRule="auto"/>
              <w:jc w:val="center"/>
              <w:rPr>
                <w:rFonts w:ascii="Times New Roman" w:eastAsia="SimSun" w:hAnsi="Times New Roman" w:cs="Simplified Arabic"/>
                <w:sz w:val="24"/>
                <w:szCs w:val="24"/>
                <w:lang w:bidi="ar-EG"/>
              </w:rPr>
            </w:pPr>
            <w:r w:rsidRPr="009E2B8F">
              <w:rPr>
                <w:rFonts w:ascii="Times New Roman" w:eastAsia="SimSun" w:hAnsi="Times New Roman" w:cs="Simplified Arabic"/>
                <w:sz w:val="24"/>
                <w:szCs w:val="24"/>
                <w:rtl/>
                <w:lang w:bidi="ar-EG"/>
              </w:rPr>
              <w:lastRenderedPageBreak/>
              <w:t>2</w:t>
            </w:r>
          </w:p>
        </w:tc>
        <w:tc>
          <w:tcPr>
            <w:tcW w:w="3118" w:type="dxa"/>
            <w:tcBorders>
              <w:top w:val="thinThickSmallGap" w:sz="24" w:space="0" w:color="auto"/>
              <w:left w:val="thinThickSmallGap" w:sz="24" w:space="0" w:color="auto"/>
              <w:bottom w:val="thinThickSmallGap" w:sz="24" w:space="0" w:color="auto"/>
              <w:right w:val="thinThickSmallGap" w:sz="24" w:space="0" w:color="auto"/>
            </w:tcBorders>
            <w:hideMark/>
          </w:tcPr>
          <w:p w14:paraId="28AB9465" w14:textId="77777777" w:rsidR="009E2B8F" w:rsidRPr="009E2B8F" w:rsidRDefault="009E2B8F" w:rsidP="009E2B8F">
            <w:pPr>
              <w:rPr>
                <w:rFonts w:ascii="Simplified Arabic" w:eastAsia="SimSun" w:hAnsi="Simplified Arabic" w:cs="Simplified Arabic"/>
                <w:sz w:val="24"/>
                <w:szCs w:val="24"/>
                <w:lang w:eastAsia="zh-CN" w:bidi="ar-EG"/>
              </w:rPr>
            </w:pPr>
            <w:r w:rsidRPr="009E2B8F">
              <w:rPr>
                <w:rFonts w:ascii="Simplified Arabic" w:eastAsia="SimSun" w:hAnsi="Simplified Arabic" w:cs="Simplified Arabic"/>
                <w:sz w:val="24"/>
                <w:szCs w:val="24"/>
                <w:rtl/>
                <w:lang w:eastAsia="zh-CN" w:bidi="ar-EG"/>
              </w:rPr>
              <w:t>يتم استخدام التمويل فى غير المشروع المتفق عليه مع بعض العملاء فى مختلف الفروع.</w:t>
            </w:r>
          </w:p>
        </w:tc>
        <w:tc>
          <w:tcPr>
            <w:tcW w:w="992" w:type="dxa"/>
            <w:tcBorders>
              <w:top w:val="thinThickSmallGap" w:sz="24" w:space="0" w:color="auto"/>
              <w:left w:val="thinThickSmallGap" w:sz="24" w:space="0" w:color="auto"/>
              <w:bottom w:val="thinThickSmallGap" w:sz="24" w:space="0" w:color="auto"/>
              <w:right w:val="thinThickSmallGap" w:sz="24" w:space="0" w:color="auto"/>
            </w:tcBorders>
            <w:hideMark/>
          </w:tcPr>
          <w:p w14:paraId="5968A089" w14:textId="77777777" w:rsidR="009E2B8F" w:rsidRPr="009E2B8F" w:rsidRDefault="009E2B8F" w:rsidP="009E2B8F">
            <w:pPr>
              <w:spacing w:line="276" w:lineRule="auto"/>
              <w:jc w:val="center"/>
              <w:rPr>
                <w:rFonts w:ascii="Times New Roman" w:eastAsia="SimSun" w:hAnsi="Times New Roman" w:cs="Simplified Arabic"/>
                <w:sz w:val="24"/>
                <w:szCs w:val="24"/>
                <w:lang w:bidi="ar-EG"/>
              </w:rPr>
            </w:pPr>
            <w:r w:rsidRPr="009E2B8F">
              <w:rPr>
                <w:rFonts w:ascii="Times New Roman" w:eastAsia="SimSun" w:hAnsi="Times New Roman" w:cs="Simplified Arabic"/>
                <w:sz w:val="24"/>
                <w:szCs w:val="24"/>
                <w:rtl/>
                <w:lang w:bidi="ar-EG"/>
              </w:rPr>
              <w:t>3.76</w:t>
            </w:r>
          </w:p>
        </w:tc>
        <w:tc>
          <w:tcPr>
            <w:tcW w:w="851" w:type="dxa"/>
            <w:tcBorders>
              <w:top w:val="thinThickSmallGap" w:sz="24" w:space="0" w:color="auto"/>
              <w:left w:val="thinThickSmallGap" w:sz="24" w:space="0" w:color="auto"/>
              <w:bottom w:val="thinThickSmallGap" w:sz="24" w:space="0" w:color="auto"/>
              <w:right w:val="thinThickSmallGap" w:sz="24" w:space="0" w:color="auto"/>
            </w:tcBorders>
            <w:hideMark/>
          </w:tcPr>
          <w:p w14:paraId="1DE38A4D" w14:textId="77777777" w:rsidR="009E2B8F" w:rsidRPr="009E2B8F" w:rsidRDefault="009E2B8F" w:rsidP="009E2B8F">
            <w:pPr>
              <w:spacing w:line="276" w:lineRule="auto"/>
              <w:jc w:val="center"/>
              <w:rPr>
                <w:rFonts w:ascii="Times New Roman" w:eastAsia="SimSun" w:hAnsi="Times New Roman" w:cs="Simplified Arabic"/>
                <w:sz w:val="24"/>
                <w:szCs w:val="24"/>
                <w:lang w:bidi="ar-EG"/>
              </w:rPr>
            </w:pPr>
            <w:r w:rsidRPr="009E2B8F">
              <w:rPr>
                <w:rFonts w:ascii="Times New Roman" w:eastAsia="SimSun" w:hAnsi="Times New Roman" w:cs="Simplified Arabic"/>
                <w:sz w:val="24"/>
                <w:szCs w:val="24"/>
                <w:rtl/>
                <w:lang w:bidi="ar-EG"/>
              </w:rPr>
              <w:t>0.56</w:t>
            </w:r>
          </w:p>
        </w:tc>
        <w:tc>
          <w:tcPr>
            <w:tcW w:w="850" w:type="dxa"/>
            <w:tcBorders>
              <w:top w:val="thinThickSmallGap" w:sz="24" w:space="0" w:color="auto"/>
              <w:left w:val="thinThickSmallGap" w:sz="24" w:space="0" w:color="auto"/>
              <w:bottom w:val="thinThickSmallGap" w:sz="24" w:space="0" w:color="auto"/>
              <w:right w:val="thinThickSmallGap" w:sz="24" w:space="0" w:color="auto"/>
            </w:tcBorders>
            <w:hideMark/>
          </w:tcPr>
          <w:p w14:paraId="3D3D8058" w14:textId="77777777" w:rsidR="009E2B8F" w:rsidRPr="009E2B8F" w:rsidRDefault="009E2B8F" w:rsidP="009E2B8F">
            <w:pPr>
              <w:spacing w:line="276" w:lineRule="auto"/>
              <w:jc w:val="center"/>
              <w:rPr>
                <w:rFonts w:ascii="Times New Roman" w:eastAsia="SimSun" w:hAnsi="Times New Roman" w:cs="Simplified Arabic"/>
                <w:sz w:val="24"/>
                <w:szCs w:val="24"/>
                <w:lang w:bidi="ar-EG"/>
              </w:rPr>
            </w:pPr>
            <w:r w:rsidRPr="009E2B8F">
              <w:rPr>
                <w:rFonts w:ascii="Times New Roman" w:eastAsia="SimSun" w:hAnsi="Times New Roman" w:cs="Simplified Arabic"/>
                <w:sz w:val="24"/>
                <w:szCs w:val="24"/>
                <w:rtl/>
                <w:lang w:bidi="ar-EG"/>
              </w:rPr>
              <w:t>75.24</w:t>
            </w:r>
          </w:p>
        </w:tc>
        <w:tc>
          <w:tcPr>
            <w:tcW w:w="1060" w:type="dxa"/>
            <w:tcBorders>
              <w:top w:val="thinThickSmallGap" w:sz="24" w:space="0" w:color="auto"/>
              <w:left w:val="thinThickSmallGap" w:sz="24" w:space="0" w:color="auto"/>
              <w:bottom w:val="thinThickSmallGap" w:sz="24" w:space="0" w:color="auto"/>
              <w:right w:val="thinThickSmallGap" w:sz="24" w:space="0" w:color="auto"/>
            </w:tcBorders>
            <w:hideMark/>
          </w:tcPr>
          <w:p w14:paraId="7B7177AC" w14:textId="77777777" w:rsidR="009E2B8F" w:rsidRPr="009E2B8F" w:rsidRDefault="009E2B8F" w:rsidP="009E2B8F">
            <w:pPr>
              <w:spacing w:line="276" w:lineRule="auto"/>
              <w:jc w:val="center"/>
              <w:rPr>
                <w:rFonts w:ascii="Times New Roman" w:eastAsia="SimSun" w:hAnsi="Times New Roman" w:cs="Simplified Arabic"/>
                <w:sz w:val="24"/>
                <w:szCs w:val="24"/>
                <w:lang w:bidi="ar-EG"/>
              </w:rPr>
            </w:pPr>
            <w:r w:rsidRPr="009E2B8F">
              <w:rPr>
                <w:rFonts w:ascii="Times New Roman" w:eastAsia="SimSun" w:hAnsi="Times New Roman" w:cs="Simplified Arabic"/>
                <w:sz w:val="24"/>
                <w:szCs w:val="24"/>
                <w:rtl/>
                <w:lang w:bidi="ar-EG"/>
              </w:rPr>
              <w:t>17.548</w:t>
            </w:r>
          </w:p>
        </w:tc>
        <w:tc>
          <w:tcPr>
            <w:tcW w:w="993" w:type="dxa"/>
            <w:tcBorders>
              <w:top w:val="thinThickSmallGap" w:sz="24" w:space="0" w:color="auto"/>
              <w:left w:val="thinThickSmallGap" w:sz="24" w:space="0" w:color="auto"/>
              <w:bottom w:val="thinThickSmallGap" w:sz="24" w:space="0" w:color="auto"/>
              <w:right w:val="thinThickSmallGap" w:sz="24" w:space="0" w:color="auto"/>
            </w:tcBorders>
            <w:hideMark/>
          </w:tcPr>
          <w:p w14:paraId="4B08FB2B" w14:textId="77777777" w:rsidR="009E2B8F" w:rsidRPr="009E2B8F" w:rsidRDefault="009E2B8F" w:rsidP="009E2B8F">
            <w:pPr>
              <w:spacing w:line="276" w:lineRule="auto"/>
              <w:jc w:val="center"/>
              <w:rPr>
                <w:rFonts w:ascii="Times New Roman" w:eastAsia="SimSun" w:hAnsi="Times New Roman" w:cs="Simplified Arabic"/>
                <w:sz w:val="24"/>
                <w:szCs w:val="24"/>
                <w:lang w:bidi="ar-EG"/>
              </w:rPr>
            </w:pPr>
            <w:r w:rsidRPr="009E2B8F">
              <w:rPr>
                <w:rFonts w:ascii="Times New Roman" w:eastAsia="SimSun" w:hAnsi="Times New Roman" w:cs="Simplified Arabic"/>
                <w:sz w:val="24"/>
                <w:szCs w:val="24"/>
                <w:rtl/>
                <w:lang w:bidi="ar-EG"/>
              </w:rPr>
              <w:t>0.000*</w:t>
            </w:r>
          </w:p>
        </w:tc>
        <w:tc>
          <w:tcPr>
            <w:tcW w:w="675" w:type="dxa"/>
            <w:tcBorders>
              <w:top w:val="thinThickSmallGap" w:sz="24" w:space="0" w:color="auto"/>
              <w:left w:val="thinThickSmallGap" w:sz="24" w:space="0" w:color="auto"/>
              <w:bottom w:val="thinThickSmallGap" w:sz="24" w:space="0" w:color="auto"/>
              <w:right w:val="thinThickSmallGap" w:sz="24" w:space="0" w:color="auto"/>
            </w:tcBorders>
            <w:hideMark/>
          </w:tcPr>
          <w:p w14:paraId="329879DD" w14:textId="77777777" w:rsidR="009E2B8F" w:rsidRPr="009E2B8F" w:rsidRDefault="009E2B8F" w:rsidP="009E2B8F">
            <w:pPr>
              <w:spacing w:line="276" w:lineRule="auto"/>
              <w:jc w:val="center"/>
              <w:rPr>
                <w:rFonts w:ascii="Times New Roman" w:eastAsia="SimSun" w:hAnsi="Times New Roman" w:cs="Simplified Arabic"/>
                <w:sz w:val="24"/>
                <w:szCs w:val="24"/>
                <w:lang w:bidi="ar-EG"/>
              </w:rPr>
            </w:pPr>
            <w:r w:rsidRPr="009E2B8F">
              <w:rPr>
                <w:rFonts w:ascii="Times New Roman" w:eastAsia="SimSun" w:hAnsi="Times New Roman" w:cs="Simplified Arabic"/>
                <w:sz w:val="24"/>
                <w:szCs w:val="24"/>
                <w:rtl/>
                <w:lang w:bidi="ar-EG"/>
              </w:rPr>
              <w:t>8</w:t>
            </w:r>
          </w:p>
        </w:tc>
      </w:tr>
      <w:tr w:rsidR="009E2B8F" w:rsidRPr="009E2B8F" w14:paraId="2FE0BF30" w14:textId="77777777" w:rsidTr="009518D9">
        <w:trPr>
          <w:jc w:val="right"/>
        </w:trPr>
        <w:tc>
          <w:tcPr>
            <w:tcW w:w="567" w:type="dxa"/>
            <w:tcBorders>
              <w:top w:val="thinThickSmallGap" w:sz="24" w:space="0" w:color="auto"/>
              <w:left w:val="thinThickSmallGap" w:sz="24" w:space="0" w:color="auto"/>
              <w:bottom w:val="thinThickSmallGap" w:sz="24" w:space="0" w:color="auto"/>
              <w:right w:val="thinThickSmallGap" w:sz="24" w:space="0" w:color="auto"/>
            </w:tcBorders>
            <w:shd w:val="clear" w:color="auto" w:fill="F2F2F2" w:themeFill="background1" w:themeFillShade="F2"/>
            <w:hideMark/>
          </w:tcPr>
          <w:p w14:paraId="5BCC8265" w14:textId="77777777" w:rsidR="009E2B8F" w:rsidRPr="009E2B8F" w:rsidRDefault="009E2B8F" w:rsidP="009E2B8F">
            <w:pPr>
              <w:spacing w:line="276" w:lineRule="auto"/>
              <w:jc w:val="center"/>
              <w:rPr>
                <w:rFonts w:ascii="Times New Roman" w:eastAsia="SimSun" w:hAnsi="Times New Roman" w:cs="Simplified Arabic"/>
                <w:sz w:val="24"/>
                <w:szCs w:val="24"/>
                <w:lang w:bidi="ar-EG"/>
              </w:rPr>
            </w:pPr>
            <w:r w:rsidRPr="009E2B8F">
              <w:rPr>
                <w:rFonts w:ascii="Times New Roman" w:eastAsia="SimSun" w:hAnsi="Times New Roman" w:cs="Simplified Arabic"/>
                <w:sz w:val="24"/>
                <w:szCs w:val="24"/>
                <w:rtl/>
                <w:lang w:bidi="ar-EG"/>
              </w:rPr>
              <w:t>3</w:t>
            </w:r>
          </w:p>
        </w:tc>
        <w:tc>
          <w:tcPr>
            <w:tcW w:w="3118" w:type="dxa"/>
            <w:tcBorders>
              <w:top w:val="thinThickSmallGap" w:sz="24" w:space="0" w:color="auto"/>
              <w:left w:val="thinThickSmallGap" w:sz="24" w:space="0" w:color="auto"/>
              <w:bottom w:val="thinThickSmallGap" w:sz="24" w:space="0" w:color="auto"/>
              <w:right w:val="thinThickSmallGap" w:sz="24" w:space="0" w:color="auto"/>
            </w:tcBorders>
            <w:hideMark/>
          </w:tcPr>
          <w:p w14:paraId="558BACFF" w14:textId="77777777" w:rsidR="009E2B8F" w:rsidRDefault="009E2B8F" w:rsidP="009E2B8F">
            <w:pPr>
              <w:rPr>
                <w:rFonts w:ascii="Simplified Arabic" w:eastAsia="SimSun" w:hAnsi="Simplified Arabic" w:cs="Simplified Arabic"/>
                <w:spacing w:val="4"/>
                <w:sz w:val="24"/>
                <w:szCs w:val="24"/>
                <w:rtl/>
                <w:lang w:eastAsia="zh-CN" w:bidi="ar-EG"/>
              </w:rPr>
            </w:pPr>
            <w:r w:rsidRPr="009E2B8F">
              <w:rPr>
                <w:rFonts w:ascii="Simplified Arabic" w:eastAsia="SimSun" w:hAnsi="Simplified Arabic" w:cs="Simplified Arabic"/>
                <w:spacing w:val="4"/>
                <w:sz w:val="24"/>
                <w:szCs w:val="24"/>
                <w:rtl/>
                <w:lang w:eastAsia="zh-CN" w:bidi="ar-EG"/>
              </w:rPr>
              <w:t>يحقق التمويل أقصى درجات نجاحه عندما يقيس أداءه ويفصح عنه بشفافية.</w:t>
            </w:r>
          </w:p>
          <w:p w14:paraId="4FB34E48" w14:textId="77777777" w:rsidR="00D95F07" w:rsidRPr="009E2B8F" w:rsidRDefault="00D95F07" w:rsidP="009E2B8F">
            <w:pPr>
              <w:rPr>
                <w:rFonts w:ascii="Simplified Arabic" w:eastAsia="SimSun" w:hAnsi="Simplified Arabic" w:cs="Simplified Arabic"/>
                <w:sz w:val="24"/>
                <w:szCs w:val="24"/>
                <w:lang w:eastAsia="zh-CN" w:bidi="ar-EG"/>
              </w:rPr>
            </w:pPr>
          </w:p>
        </w:tc>
        <w:tc>
          <w:tcPr>
            <w:tcW w:w="992" w:type="dxa"/>
            <w:tcBorders>
              <w:top w:val="thinThickSmallGap" w:sz="24" w:space="0" w:color="auto"/>
              <w:left w:val="thinThickSmallGap" w:sz="24" w:space="0" w:color="auto"/>
              <w:bottom w:val="thinThickSmallGap" w:sz="24" w:space="0" w:color="auto"/>
              <w:right w:val="thinThickSmallGap" w:sz="24" w:space="0" w:color="auto"/>
            </w:tcBorders>
            <w:hideMark/>
          </w:tcPr>
          <w:p w14:paraId="2CCF0815" w14:textId="77777777" w:rsidR="009E2B8F" w:rsidRPr="009E2B8F" w:rsidRDefault="009E2B8F" w:rsidP="009E2B8F">
            <w:pPr>
              <w:spacing w:line="276" w:lineRule="auto"/>
              <w:jc w:val="center"/>
              <w:rPr>
                <w:rFonts w:ascii="Times New Roman" w:eastAsia="SimSun" w:hAnsi="Times New Roman" w:cs="Simplified Arabic"/>
                <w:sz w:val="24"/>
                <w:szCs w:val="24"/>
                <w:lang w:bidi="ar-EG"/>
              </w:rPr>
            </w:pPr>
            <w:r w:rsidRPr="009E2B8F">
              <w:rPr>
                <w:rFonts w:ascii="Times New Roman" w:eastAsia="SimSun" w:hAnsi="Times New Roman" w:cs="Simplified Arabic"/>
                <w:sz w:val="24"/>
                <w:szCs w:val="24"/>
                <w:rtl/>
                <w:lang w:bidi="ar-EG"/>
              </w:rPr>
              <w:t>3.77</w:t>
            </w:r>
          </w:p>
        </w:tc>
        <w:tc>
          <w:tcPr>
            <w:tcW w:w="851" w:type="dxa"/>
            <w:tcBorders>
              <w:top w:val="thinThickSmallGap" w:sz="24" w:space="0" w:color="auto"/>
              <w:left w:val="thinThickSmallGap" w:sz="24" w:space="0" w:color="auto"/>
              <w:bottom w:val="thinThickSmallGap" w:sz="24" w:space="0" w:color="auto"/>
              <w:right w:val="thinThickSmallGap" w:sz="24" w:space="0" w:color="auto"/>
            </w:tcBorders>
            <w:hideMark/>
          </w:tcPr>
          <w:p w14:paraId="1D75E4FF" w14:textId="77777777" w:rsidR="009E2B8F" w:rsidRPr="009E2B8F" w:rsidRDefault="009E2B8F" w:rsidP="009E2B8F">
            <w:pPr>
              <w:spacing w:line="276" w:lineRule="auto"/>
              <w:jc w:val="center"/>
              <w:rPr>
                <w:rFonts w:ascii="Times New Roman" w:eastAsia="SimSun" w:hAnsi="Times New Roman" w:cs="Simplified Arabic"/>
                <w:sz w:val="24"/>
                <w:szCs w:val="24"/>
                <w:lang w:bidi="ar-EG"/>
              </w:rPr>
            </w:pPr>
            <w:r w:rsidRPr="009E2B8F">
              <w:rPr>
                <w:rFonts w:ascii="Times New Roman" w:eastAsia="SimSun" w:hAnsi="Times New Roman" w:cs="Simplified Arabic"/>
                <w:sz w:val="24"/>
                <w:szCs w:val="24"/>
                <w:rtl/>
                <w:lang w:bidi="ar-EG"/>
              </w:rPr>
              <w:t>0.88</w:t>
            </w:r>
          </w:p>
        </w:tc>
        <w:tc>
          <w:tcPr>
            <w:tcW w:w="850" w:type="dxa"/>
            <w:tcBorders>
              <w:top w:val="thinThickSmallGap" w:sz="24" w:space="0" w:color="auto"/>
              <w:left w:val="thinThickSmallGap" w:sz="24" w:space="0" w:color="auto"/>
              <w:bottom w:val="thinThickSmallGap" w:sz="24" w:space="0" w:color="auto"/>
              <w:right w:val="thinThickSmallGap" w:sz="24" w:space="0" w:color="auto"/>
            </w:tcBorders>
            <w:hideMark/>
          </w:tcPr>
          <w:p w14:paraId="4EDEDC88" w14:textId="77777777" w:rsidR="009E2B8F" w:rsidRPr="009E2B8F" w:rsidRDefault="009E2B8F" w:rsidP="009E2B8F">
            <w:pPr>
              <w:spacing w:line="276" w:lineRule="auto"/>
              <w:jc w:val="center"/>
              <w:rPr>
                <w:rFonts w:ascii="Times New Roman" w:eastAsia="SimSun" w:hAnsi="Times New Roman" w:cs="Simplified Arabic"/>
                <w:sz w:val="24"/>
                <w:szCs w:val="24"/>
                <w:lang w:bidi="ar-EG"/>
              </w:rPr>
            </w:pPr>
            <w:r w:rsidRPr="009E2B8F">
              <w:rPr>
                <w:rFonts w:ascii="Times New Roman" w:eastAsia="SimSun" w:hAnsi="Times New Roman" w:cs="Simplified Arabic"/>
                <w:sz w:val="24"/>
                <w:szCs w:val="24"/>
                <w:rtl/>
                <w:lang w:bidi="ar-EG"/>
              </w:rPr>
              <w:t>75.56</w:t>
            </w:r>
          </w:p>
        </w:tc>
        <w:tc>
          <w:tcPr>
            <w:tcW w:w="1060" w:type="dxa"/>
            <w:tcBorders>
              <w:top w:val="thinThickSmallGap" w:sz="24" w:space="0" w:color="auto"/>
              <w:left w:val="thinThickSmallGap" w:sz="24" w:space="0" w:color="auto"/>
              <w:bottom w:val="thinThickSmallGap" w:sz="24" w:space="0" w:color="auto"/>
              <w:right w:val="thinThickSmallGap" w:sz="24" w:space="0" w:color="auto"/>
            </w:tcBorders>
            <w:hideMark/>
          </w:tcPr>
          <w:p w14:paraId="56BF3BB3" w14:textId="77777777" w:rsidR="009E2B8F" w:rsidRPr="009E2B8F" w:rsidRDefault="009E2B8F" w:rsidP="009E2B8F">
            <w:pPr>
              <w:spacing w:line="276" w:lineRule="auto"/>
              <w:jc w:val="center"/>
              <w:rPr>
                <w:rFonts w:ascii="Times New Roman" w:eastAsia="SimSun" w:hAnsi="Times New Roman" w:cs="Simplified Arabic"/>
                <w:sz w:val="24"/>
                <w:szCs w:val="24"/>
                <w:lang w:bidi="ar-EG"/>
              </w:rPr>
            </w:pPr>
            <w:r w:rsidRPr="009E2B8F">
              <w:rPr>
                <w:rFonts w:ascii="Times New Roman" w:eastAsia="SimSun" w:hAnsi="Times New Roman" w:cs="Simplified Arabic"/>
                <w:sz w:val="24"/>
                <w:szCs w:val="24"/>
                <w:rtl/>
                <w:lang w:bidi="ar-EG"/>
              </w:rPr>
              <w:t>11.420</w:t>
            </w:r>
          </w:p>
        </w:tc>
        <w:tc>
          <w:tcPr>
            <w:tcW w:w="993" w:type="dxa"/>
            <w:tcBorders>
              <w:top w:val="thinThickSmallGap" w:sz="24" w:space="0" w:color="auto"/>
              <w:left w:val="thinThickSmallGap" w:sz="24" w:space="0" w:color="auto"/>
              <w:bottom w:val="thinThickSmallGap" w:sz="24" w:space="0" w:color="auto"/>
              <w:right w:val="thinThickSmallGap" w:sz="24" w:space="0" w:color="auto"/>
            </w:tcBorders>
            <w:hideMark/>
          </w:tcPr>
          <w:p w14:paraId="01622A42" w14:textId="77777777" w:rsidR="009E2B8F" w:rsidRPr="009E2B8F" w:rsidRDefault="009E2B8F" w:rsidP="009E2B8F">
            <w:pPr>
              <w:spacing w:line="276" w:lineRule="auto"/>
              <w:jc w:val="center"/>
              <w:rPr>
                <w:rFonts w:ascii="Times New Roman" w:eastAsia="SimSun" w:hAnsi="Times New Roman" w:cs="Simplified Arabic"/>
                <w:sz w:val="24"/>
                <w:szCs w:val="24"/>
                <w:lang w:bidi="ar-EG"/>
              </w:rPr>
            </w:pPr>
            <w:r w:rsidRPr="009E2B8F">
              <w:rPr>
                <w:rFonts w:ascii="Times New Roman" w:eastAsia="SimSun" w:hAnsi="Times New Roman" w:cs="Simplified Arabic"/>
                <w:sz w:val="24"/>
                <w:szCs w:val="24"/>
                <w:rtl/>
                <w:lang w:bidi="ar-EG"/>
              </w:rPr>
              <w:t>0.000*</w:t>
            </w:r>
          </w:p>
        </w:tc>
        <w:tc>
          <w:tcPr>
            <w:tcW w:w="675" w:type="dxa"/>
            <w:tcBorders>
              <w:top w:val="thinThickSmallGap" w:sz="24" w:space="0" w:color="auto"/>
              <w:left w:val="thinThickSmallGap" w:sz="24" w:space="0" w:color="auto"/>
              <w:bottom w:val="thinThickSmallGap" w:sz="24" w:space="0" w:color="auto"/>
              <w:right w:val="thinThickSmallGap" w:sz="24" w:space="0" w:color="auto"/>
            </w:tcBorders>
            <w:hideMark/>
          </w:tcPr>
          <w:p w14:paraId="2DFBCC7E" w14:textId="77777777" w:rsidR="009E2B8F" w:rsidRPr="009E2B8F" w:rsidRDefault="009E2B8F" w:rsidP="009E2B8F">
            <w:pPr>
              <w:spacing w:line="276" w:lineRule="auto"/>
              <w:jc w:val="center"/>
              <w:rPr>
                <w:rFonts w:ascii="Times New Roman" w:eastAsia="SimSun" w:hAnsi="Times New Roman" w:cs="Simplified Arabic"/>
                <w:sz w:val="24"/>
                <w:szCs w:val="24"/>
                <w:lang w:bidi="ar-EG"/>
              </w:rPr>
            </w:pPr>
            <w:r w:rsidRPr="009E2B8F">
              <w:rPr>
                <w:rFonts w:ascii="Times New Roman" w:eastAsia="SimSun" w:hAnsi="Times New Roman" w:cs="Simplified Arabic"/>
                <w:sz w:val="24"/>
                <w:szCs w:val="24"/>
                <w:rtl/>
                <w:lang w:bidi="ar-EG"/>
              </w:rPr>
              <w:t>7</w:t>
            </w:r>
          </w:p>
        </w:tc>
      </w:tr>
      <w:tr w:rsidR="009E2B8F" w:rsidRPr="009E2B8F" w14:paraId="36B0C2F8" w14:textId="77777777" w:rsidTr="009518D9">
        <w:trPr>
          <w:jc w:val="right"/>
        </w:trPr>
        <w:tc>
          <w:tcPr>
            <w:tcW w:w="567" w:type="dxa"/>
            <w:tcBorders>
              <w:top w:val="thinThickSmallGap" w:sz="24" w:space="0" w:color="auto"/>
              <w:left w:val="thinThickSmallGap" w:sz="24" w:space="0" w:color="auto"/>
              <w:bottom w:val="thinThickSmallGap" w:sz="24" w:space="0" w:color="auto"/>
              <w:right w:val="thinThickSmallGap" w:sz="24" w:space="0" w:color="auto"/>
            </w:tcBorders>
            <w:shd w:val="clear" w:color="auto" w:fill="F2F2F2" w:themeFill="background1" w:themeFillShade="F2"/>
            <w:hideMark/>
          </w:tcPr>
          <w:p w14:paraId="5C13695E" w14:textId="77777777" w:rsidR="009E2B8F" w:rsidRPr="009E2B8F" w:rsidRDefault="009E2B8F" w:rsidP="009E2B8F">
            <w:pPr>
              <w:spacing w:line="276" w:lineRule="auto"/>
              <w:jc w:val="center"/>
              <w:rPr>
                <w:rFonts w:ascii="Times New Roman" w:eastAsia="SimSun" w:hAnsi="Times New Roman" w:cs="Simplified Arabic"/>
                <w:sz w:val="24"/>
                <w:szCs w:val="24"/>
                <w:lang w:bidi="ar-EG"/>
              </w:rPr>
            </w:pPr>
            <w:r w:rsidRPr="009E2B8F">
              <w:rPr>
                <w:rFonts w:ascii="Times New Roman" w:eastAsia="SimSun" w:hAnsi="Times New Roman" w:cs="Simplified Arabic"/>
                <w:sz w:val="24"/>
                <w:szCs w:val="24"/>
                <w:rtl/>
                <w:lang w:bidi="ar-EG"/>
              </w:rPr>
              <w:t>4</w:t>
            </w:r>
          </w:p>
        </w:tc>
        <w:tc>
          <w:tcPr>
            <w:tcW w:w="3118" w:type="dxa"/>
            <w:tcBorders>
              <w:top w:val="thinThickSmallGap" w:sz="24" w:space="0" w:color="auto"/>
              <w:left w:val="thinThickSmallGap" w:sz="24" w:space="0" w:color="auto"/>
              <w:bottom w:val="thinThickSmallGap" w:sz="24" w:space="0" w:color="auto"/>
              <w:right w:val="thinThickSmallGap" w:sz="24" w:space="0" w:color="auto"/>
            </w:tcBorders>
            <w:hideMark/>
          </w:tcPr>
          <w:p w14:paraId="6FBE23EF" w14:textId="77777777" w:rsidR="009E2B8F" w:rsidRPr="009E2B8F" w:rsidRDefault="009E2B8F" w:rsidP="009E2B8F">
            <w:pPr>
              <w:jc w:val="both"/>
              <w:rPr>
                <w:rFonts w:ascii="Simplified Arabic" w:eastAsia="SimSun" w:hAnsi="Simplified Arabic" w:cs="Simplified Arabic"/>
                <w:sz w:val="24"/>
                <w:szCs w:val="24"/>
                <w:lang w:eastAsia="zh-CN" w:bidi="ar-EG"/>
              </w:rPr>
            </w:pPr>
            <w:r w:rsidRPr="009E2B8F">
              <w:rPr>
                <w:rFonts w:ascii="Simplified Arabic" w:eastAsia="SimSun" w:hAnsi="Simplified Arabic" w:cs="Simplified Arabic"/>
                <w:sz w:val="24"/>
                <w:szCs w:val="24"/>
                <w:rtl/>
                <w:lang w:eastAsia="zh-CN" w:bidi="ar-EG"/>
              </w:rPr>
              <w:t>توجد اخطاء فى إجراءات الحصول على التمويل كالعناوين وارقام التليفونات الوهمية.</w:t>
            </w:r>
          </w:p>
        </w:tc>
        <w:tc>
          <w:tcPr>
            <w:tcW w:w="992" w:type="dxa"/>
            <w:tcBorders>
              <w:top w:val="thinThickSmallGap" w:sz="24" w:space="0" w:color="auto"/>
              <w:left w:val="thinThickSmallGap" w:sz="24" w:space="0" w:color="auto"/>
              <w:bottom w:val="thinThickSmallGap" w:sz="24" w:space="0" w:color="auto"/>
              <w:right w:val="thinThickSmallGap" w:sz="24" w:space="0" w:color="auto"/>
            </w:tcBorders>
            <w:hideMark/>
          </w:tcPr>
          <w:p w14:paraId="6C7575D1" w14:textId="77777777" w:rsidR="009E2B8F" w:rsidRPr="009E2B8F" w:rsidRDefault="009E2B8F" w:rsidP="009E2B8F">
            <w:pPr>
              <w:spacing w:line="276" w:lineRule="auto"/>
              <w:jc w:val="center"/>
              <w:rPr>
                <w:rFonts w:ascii="Times New Roman" w:eastAsia="SimSun" w:hAnsi="Times New Roman" w:cs="Simplified Arabic"/>
                <w:sz w:val="24"/>
                <w:szCs w:val="24"/>
                <w:lang w:bidi="ar-EG"/>
              </w:rPr>
            </w:pPr>
            <w:r w:rsidRPr="009E2B8F">
              <w:rPr>
                <w:rFonts w:ascii="Times New Roman" w:eastAsia="SimSun" w:hAnsi="Times New Roman" w:cs="Simplified Arabic"/>
                <w:sz w:val="24"/>
                <w:szCs w:val="24"/>
                <w:rtl/>
                <w:lang w:bidi="ar-EG"/>
              </w:rPr>
              <w:t>3.85</w:t>
            </w:r>
          </w:p>
        </w:tc>
        <w:tc>
          <w:tcPr>
            <w:tcW w:w="851" w:type="dxa"/>
            <w:tcBorders>
              <w:top w:val="thinThickSmallGap" w:sz="24" w:space="0" w:color="auto"/>
              <w:left w:val="thinThickSmallGap" w:sz="24" w:space="0" w:color="auto"/>
              <w:bottom w:val="thinThickSmallGap" w:sz="24" w:space="0" w:color="auto"/>
              <w:right w:val="thinThickSmallGap" w:sz="24" w:space="0" w:color="auto"/>
            </w:tcBorders>
            <w:hideMark/>
          </w:tcPr>
          <w:p w14:paraId="7135C5A3" w14:textId="77777777" w:rsidR="009E2B8F" w:rsidRPr="009E2B8F" w:rsidRDefault="009E2B8F" w:rsidP="009E2B8F">
            <w:pPr>
              <w:spacing w:line="276" w:lineRule="auto"/>
              <w:jc w:val="center"/>
              <w:rPr>
                <w:rFonts w:ascii="Times New Roman" w:eastAsia="SimSun" w:hAnsi="Times New Roman" w:cs="Simplified Arabic"/>
                <w:sz w:val="24"/>
                <w:szCs w:val="24"/>
                <w:lang w:bidi="ar-EG"/>
              </w:rPr>
            </w:pPr>
            <w:r w:rsidRPr="009E2B8F">
              <w:rPr>
                <w:rFonts w:ascii="Times New Roman" w:eastAsia="SimSun" w:hAnsi="Times New Roman" w:cs="Simplified Arabic"/>
                <w:sz w:val="24"/>
                <w:szCs w:val="24"/>
                <w:rtl/>
                <w:lang w:bidi="ar-EG"/>
              </w:rPr>
              <w:t>0.89</w:t>
            </w:r>
          </w:p>
        </w:tc>
        <w:tc>
          <w:tcPr>
            <w:tcW w:w="850" w:type="dxa"/>
            <w:tcBorders>
              <w:top w:val="thinThickSmallGap" w:sz="24" w:space="0" w:color="auto"/>
              <w:left w:val="thinThickSmallGap" w:sz="24" w:space="0" w:color="auto"/>
              <w:bottom w:val="thinThickSmallGap" w:sz="24" w:space="0" w:color="auto"/>
              <w:right w:val="thinThickSmallGap" w:sz="24" w:space="0" w:color="auto"/>
            </w:tcBorders>
            <w:hideMark/>
          </w:tcPr>
          <w:p w14:paraId="36EC0204" w14:textId="77777777" w:rsidR="009E2B8F" w:rsidRPr="009E2B8F" w:rsidRDefault="009E2B8F" w:rsidP="009E2B8F">
            <w:pPr>
              <w:spacing w:line="276" w:lineRule="auto"/>
              <w:jc w:val="center"/>
              <w:rPr>
                <w:rFonts w:ascii="Times New Roman" w:eastAsia="SimSun" w:hAnsi="Times New Roman" w:cs="Simplified Arabic"/>
                <w:sz w:val="24"/>
                <w:szCs w:val="24"/>
                <w:lang w:bidi="ar-EG"/>
              </w:rPr>
            </w:pPr>
            <w:r w:rsidRPr="009E2B8F">
              <w:rPr>
                <w:rFonts w:ascii="Times New Roman" w:eastAsia="SimSun" w:hAnsi="Times New Roman" w:cs="Simplified Arabic"/>
                <w:sz w:val="24"/>
                <w:szCs w:val="24"/>
                <w:rtl/>
                <w:lang w:bidi="ar-EG"/>
              </w:rPr>
              <w:t>77.00</w:t>
            </w:r>
          </w:p>
        </w:tc>
        <w:tc>
          <w:tcPr>
            <w:tcW w:w="1060" w:type="dxa"/>
            <w:tcBorders>
              <w:top w:val="thinThickSmallGap" w:sz="24" w:space="0" w:color="auto"/>
              <w:left w:val="thinThickSmallGap" w:sz="24" w:space="0" w:color="auto"/>
              <w:bottom w:val="thinThickSmallGap" w:sz="24" w:space="0" w:color="auto"/>
              <w:right w:val="thinThickSmallGap" w:sz="24" w:space="0" w:color="auto"/>
            </w:tcBorders>
            <w:hideMark/>
          </w:tcPr>
          <w:p w14:paraId="17161A6A" w14:textId="77777777" w:rsidR="009E2B8F" w:rsidRPr="009E2B8F" w:rsidRDefault="009E2B8F" w:rsidP="009E2B8F">
            <w:pPr>
              <w:spacing w:line="276" w:lineRule="auto"/>
              <w:jc w:val="center"/>
              <w:rPr>
                <w:rFonts w:ascii="Times New Roman" w:eastAsia="SimSun" w:hAnsi="Times New Roman" w:cs="Simplified Arabic"/>
                <w:sz w:val="24"/>
                <w:szCs w:val="24"/>
                <w:lang w:bidi="ar-EG"/>
              </w:rPr>
            </w:pPr>
            <w:r w:rsidRPr="009E2B8F">
              <w:rPr>
                <w:rFonts w:ascii="Times New Roman" w:eastAsia="SimSun" w:hAnsi="Times New Roman" w:cs="Simplified Arabic"/>
                <w:sz w:val="24"/>
                <w:szCs w:val="24"/>
                <w:rtl/>
                <w:lang w:bidi="ar-EG"/>
              </w:rPr>
              <w:t>12.550</w:t>
            </w:r>
          </w:p>
        </w:tc>
        <w:tc>
          <w:tcPr>
            <w:tcW w:w="993" w:type="dxa"/>
            <w:tcBorders>
              <w:top w:val="thinThickSmallGap" w:sz="24" w:space="0" w:color="auto"/>
              <w:left w:val="thinThickSmallGap" w:sz="24" w:space="0" w:color="auto"/>
              <w:bottom w:val="thinThickSmallGap" w:sz="24" w:space="0" w:color="auto"/>
              <w:right w:val="thinThickSmallGap" w:sz="24" w:space="0" w:color="auto"/>
            </w:tcBorders>
            <w:hideMark/>
          </w:tcPr>
          <w:p w14:paraId="46000882" w14:textId="77777777" w:rsidR="009E2B8F" w:rsidRPr="009E2B8F" w:rsidRDefault="009E2B8F" w:rsidP="009E2B8F">
            <w:pPr>
              <w:spacing w:line="276" w:lineRule="auto"/>
              <w:jc w:val="center"/>
              <w:rPr>
                <w:rFonts w:ascii="Times New Roman" w:eastAsia="SimSun" w:hAnsi="Times New Roman" w:cs="Simplified Arabic"/>
                <w:sz w:val="24"/>
                <w:szCs w:val="24"/>
                <w:lang w:bidi="ar-EG"/>
              </w:rPr>
            </w:pPr>
            <w:r w:rsidRPr="009E2B8F">
              <w:rPr>
                <w:rFonts w:ascii="Times New Roman" w:eastAsia="SimSun" w:hAnsi="Times New Roman" w:cs="Simplified Arabic"/>
                <w:sz w:val="24"/>
                <w:szCs w:val="24"/>
                <w:rtl/>
                <w:lang w:bidi="ar-EG"/>
              </w:rPr>
              <w:t>0.000*</w:t>
            </w:r>
          </w:p>
        </w:tc>
        <w:tc>
          <w:tcPr>
            <w:tcW w:w="675" w:type="dxa"/>
            <w:tcBorders>
              <w:top w:val="thinThickSmallGap" w:sz="24" w:space="0" w:color="auto"/>
              <w:left w:val="thinThickSmallGap" w:sz="24" w:space="0" w:color="auto"/>
              <w:bottom w:val="thinThickSmallGap" w:sz="24" w:space="0" w:color="auto"/>
              <w:right w:val="thinThickSmallGap" w:sz="24" w:space="0" w:color="auto"/>
            </w:tcBorders>
            <w:hideMark/>
          </w:tcPr>
          <w:p w14:paraId="0A533F51" w14:textId="77777777" w:rsidR="009E2B8F" w:rsidRPr="009E2B8F" w:rsidRDefault="009E2B8F" w:rsidP="009E2B8F">
            <w:pPr>
              <w:spacing w:line="276" w:lineRule="auto"/>
              <w:jc w:val="center"/>
              <w:rPr>
                <w:rFonts w:ascii="Times New Roman" w:eastAsia="SimSun" w:hAnsi="Times New Roman" w:cs="Simplified Arabic"/>
                <w:sz w:val="24"/>
                <w:szCs w:val="24"/>
                <w:lang w:bidi="ar-EG"/>
              </w:rPr>
            </w:pPr>
            <w:r w:rsidRPr="009E2B8F">
              <w:rPr>
                <w:rFonts w:ascii="Times New Roman" w:eastAsia="SimSun" w:hAnsi="Times New Roman" w:cs="Simplified Arabic"/>
                <w:sz w:val="24"/>
                <w:szCs w:val="24"/>
                <w:rtl/>
                <w:lang w:bidi="ar-EG"/>
              </w:rPr>
              <w:t>4</w:t>
            </w:r>
          </w:p>
        </w:tc>
      </w:tr>
      <w:tr w:rsidR="009E2B8F" w:rsidRPr="009E2B8F" w14:paraId="204D604B" w14:textId="77777777" w:rsidTr="00F97AD2">
        <w:trPr>
          <w:jc w:val="right"/>
        </w:trPr>
        <w:tc>
          <w:tcPr>
            <w:tcW w:w="567" w:type="dxa"/>
            <w:tcBorders>
              <w:top w:val="thinThickSmallGap" w:sz="24" w:space="0" w:color="auto"/>
              <w:left w:val="thinThickSmallGap" w:sz="24" w:space="0" w:color="auto"/>
              <w:bottom w:val="thinThickSmallGap" w:sz="24" w:space="0" w:color="auto"/>
              <w:right w:val="thinThickSmallGap" w:sz="24" w:space="0" w:color="auto"/>
            </w:tcBorders>
            <w:shd w:val="clear" w:color="auto" w:fill="F2F2F2" w:themeFill="background1" w:themeFillShade="F2"/>
            <w:hideMark/>
          </w:tcPr>
          <w:p w14:paraId="363474F1" w14:textId="77777777" w:rsidR="009E2B8F" w:rsidRPr="009E2B8F" w:rsidRDefault="009E2B8F" w:rsidP="009E2B8F">
            <w:pPr>
              <w:spacing w:line="276" w:lineRule="auto"/>
              <w:jc w:val="center"/>
              <w:rPr>
                <w:rFonts w:ascii="Times New Roman" w:eastAsia="SimSun" w:hAnsi="Times New Roman" w:cs="Simplified Arabic"/>
                <w:sz w:val="24"/>
                <w:szCs w:val="24"/>
                <w:lang w:bidi="ar-EG"/>
              </w:rPr>
            </w:pPr>
            <w:r w:rsidRPr="009E2B8F">
              <w:rPr>
                <w:rFonts w:ascii="Times New Roman" w:eastAsia="SimSun" w:hAnsi="Times New Roman" w:cs="Simplified Arabic"/>
                <w:sz w:val="24"/>
                <w:szCs w:val="24"/>
                <w:rtl/>
                <w:lang w:bidi="ar-EG"/>
              </w:rPr>
              <w:t>5</w:t>
            </w:r>
          </w:p>
        </w:tc>
        <w:tc>
          <w:tcPr>
            <w:tcW w:w="3118" w:type="dxa"/>
            <w:tcBorders>
              <w:top w:val="thinThickSmallGap" w:sz="24" w:space="0" w:color="auto"/>
              <w:left w:val="thinThickSmallGap" w:sz="24" w:space="0" w:color="auto"/>
              <w:bottom w:val="thinThickSmallGap" w:sz="24" w:space="0" w:color="auto"/>
              <w:right w:val="thinThickSmallGap" w:sz="24" w:space="0" w:color="auto"/>
            </w:tcBorders>
            <w:hideMark/>
          </w:tcPr>
          <w:p w14:paraId="15771B05" w14:textId="77777777" w:rsidR="009E2B8F" w:rsidRPr="009E2B8F" w:rsidRDefault="009E2B8F" w:rsidP="009E2B8F">
            <w:pPr>
              <w:jc w:val="both"/>
              <w:rPr>
                <w:rFonts w:ascii="Simplified Arabic" w:eastAsia="Times New Roman" w:hAnsi="Simplified Arabic" w:cs="Simplified Arabic"/>
                <w:color w:val="333333"/>
                <w:sz w:val="24"/>
                <w:szCs w:val="24"/>
                <w:lang w:eastAsia="zh-CN"/>
              </w:rPr>
            </w:pPr>
            <w:r w:rsidRPr="009E2B8F">
              <w:rPr>
                <w:rFonts w:ascii="Simplified Arabic" w:eastAsia="Times New Roman" w:hAnsi="Simplified Arabic" w:cs="Simplified Arabic"/>
                <w:color w:val="333333"/>
                <w:sz w:val="24"/>
                <w:szCs w:val="24"/>
                <w:rtl/>
                <w:lang w:eastAsia="zh-CN"/>
              </w:rPr>
              <w:t>لا يوجد توافق بين عناوين العملاء و الفروع المختلفة للمؤسسة.</w:t>
            </w:r>
          </w:p>
        </w:tc>
        <w:tc>
          <w:tcPr>
            <w:tcW w:w="992" w:type="dxa"/>
            <w:tcBorders>
              <w:top w:val="single" w:sz="4" w:space="0" w:color="auto"/>
              <w:left w:val="thinThickSmallGap" w:sz="24" w:space="0" w:color="auto"/>
              <w:bottom w:val="thinThickSmallGap" w:sz="24" w:space="0" w:color="auto"/>
              <w:right w:val="thinThickSmallGap" w:sz="24" w:space="0" w:color="auto"/>
            </w:tcBorders>
            <w:hideMark/>
          </w:tcPr>
          <w:p w14:paraId="15543DA6" w14:textId="77777777" w:rsidR="009E2B8F" w:rsidRPr="009E2B8F" w:rsidRDefault="009E2B8F" w:rsidP="009E2B8F">
            <w:pPr>
              <w:rPr>
                <w:rFonts w:ascii="Simplified Arabic" w:eastAsia="SimSun" w:hAnsi="Simplified Arabic" w:cs="Simplified Arabic"/>
                <w:b/>
                <w:bCs/>
                <w:sz w:val="24"/>
                <w:szCs w:val="24"/>
                <w:lang w:eastAsia="zh-CN" w:bidi="ar-EG"/>
              </w:rPr>
            </w:pPr>
            <w:r w:rsidRPr="009E2B8F">
              <w:rPr>
                <w:rFonts w:ascii="Simplified Arabic" w:eastAsia="SimSun" w:hAnsi="Simplified Arabic" w:cs="Simplified Arabic"/>
                <w:b/>
                <w:bCs/>
                <w:sz w:val="24"/>
                <w:szCs w:val="24"/>
                <w:rtl/>
                <w:lang w:eastAsia="zh-CN" w:bidi="ar-EG"/>
              </w:rPr>
              <w:t>3.99</w:t>
            </w:r>
          </w:p>
        </w:tc>
        <w:tc>
          <w:tcPr>
            <w:tcW w:w="851" w:type="dxa"/>
            <w:tcBorders>
              <w:top w:val="single" w:sz="4" w:space="0" w:color="auto"/>
              <w:left w:val="thinThickSmallGap" w:sz="24" w:space="0" w:color="auto"/>
              <w:bottom w:val="thinThickSmallGap" w:sz="24" w:space="0" w:color="auto"/>
              <w:right w:val="thinThickSmallGap" w:sz="24" w:space="0" w:color="auto"/>
            </w:tcBorders>
            <w:hideMark/>
          </w:tcPr>
          <w:p w14:paraId="5BCDD0EF" w14:textId="77777777" w:rsidR="009E2B8F" w:rsidRPr="009E2B8F" w:rsidRDefault="009E2B8F" w:rsidP="009E2B8F">
            <w:pPr>
              <w:rPr>
                <w:rFonts w:ascii="Simplified Arabic" w:eastAsia="SimSun" w:hAnsi="Simplified Arabic" w:cs="Simplified Arabic"/>
                <w:b/>
                <w:bCs/>
                <w:sz w:val="24"/>
                <w:szCs w:val="24"/>
                <w:lang w:eastAsia="zh-CN" w:bidi="ar-EG"/>
              </w:rPr>
            </w:pPr>
            <w:r w:rsidRPr="009E2B8F">
              <w:rPr>
                <w:rFonts w:ascii="Simplified Arabic" w:eastAsia="SimSun" w:hAnsi="Simplified Arabic" w:cs="Simplified Arabic"/>
                <w:b/>
                <w:bCs/>
                <w:sz w:val="24"/>
                <w:szCs w:val="24"/>
                <w:rtl/>
                <w:lang w:bidi="ar-EG"/>
              </w:rPr>
              <w:t>0.75</w:t>
            </w:r>
          </w:p>
        </w:tc>
        <w:tc>
          <w:tcPr>
            <w:tcW w:w="850" w:type="dxa"/>
            <w:tcBorders>
              <w:top w:val="single" w:sz="4" w:space="0" w:color="auto"/>
              <w:left w:val="thinThickSmallGap" w:sz="24" w:space="0" w:color="auto"/>
              <w:bottom w:val="thinThickSmallGap" w:sz="24" w:space="0" w:color="auto"/>
              <w:right w:val="thinThickSmallGap" w:sz="24" w:space="0" w:color="auto"/>
            </w:tcBorders>
            <w:hideMark/>
          </w:tcPr>
          <w:p w14:paraId="01D5538B" w14:textId="77777777" w:rsidR="009E2B8F" w:rsidRPr="009E2B8F" w:rsidRDefault="009E2B8F" w:rsidP="009E2B8F">
            <w:pPr>
              <w:rPr>
                <w:rFonts w:ascii="Simplified Arabic" w:eastAsia="SimSun" w:hAnsi="Simplified Arabic" w:cs="Simplified Arabic"/>
                <w:b/>
                <w:bCs/>
                <w:sz w:val="24"/>
                <w:szCs w:val="24"/>
                <w:lang w:eastAsia="zh-CN" w:bidi="ar-EG"/>
              </w:rPr>
            </w:pPr>
            <w:r w:rsidRPr="009E2B8F">
              <w:rPr>
                <w:rFonts w:ascii="Simplified Arabic" w:eastAsia="SimSun" w:hAnsi="Simplified Arabic" w:cs="Simplified Arabic"/>
                <w:b/>
                <w:bCs/>
                <w:sz w:val="24"/>
                <w:szCs w:val="24"/>
                <w:rtl/>
                <w:lang w:bidi="ar-EG"/>
              </w:rPr>
              <w:t>78.92</w:t>
            </w:r>
          </w:p>
        </w:tc>
        <w:tc>
          <w:tcPr>
            <w:tcW w:w="1060" w:type="dxa"/>
            <w:tcBorders>
              <w:top w:val="single" w:sz="4" w:space="0" w:color="auto"/>
              <w:left w:val="thinThickSmallGap" w:sz="24" w:space="0" w:color="auto"/>
              <w:bottom w:val="thinThickSmallGap" w:sz="24" w:space="0" w:color="auto"/>
              <w:right w:val="thinThickSmallGap" w:sz="24" w:space="0" w:color="auto"/>
            </w:tcBorders>
            <w:hideMark/>
          </w:tcPr>
          <w:p w14:paraId="6FF2B27E" w14:textId="77777777" w:rsidR="009E2B8F" w:rsidRPr="009E2B8F" w:rsidRDefault="009E2B8F" w:rsidP="009E2B8F">
            <w:pPr>
              <w:rPr>
                <w:rFonts w:ascii="Simplified Arabic" w:eastAsia="SimSun" w:hAnsi="Simplified Arabic" w:cs="Simplified Arabic"/>
                <w:b/>
                <w:bCs/>
                <w:sz w:val="24"/>
                <w:szCs w:val="24"/>
                <w:lang w:eastAsia="zh-CN" w:bidi="ar-EG"/>
              </w:rPr>
            </w:pPr>
            <w:r w:rsidRPr="009E2B8F">
              <w:rPr>
                <w:rFonts w:ascii="Simplified Arabic" w:eastAsia="SimSun" w:hAnsi="Simplified Arabic" w:cs="Simplified Arabic"/>
                <w:b/>
                <w:bCs/>
                <w:sz w:val="24"/>
                <w:szCs w:val="24"/>
                <w:rtl/>
                <w:lang w:bidi="ar-EG"/>
              </w:rPr>
              <w:t>16.196</w:t>
            </w:r>
          </w:p>
        </w:tc>
        <w:tc>
          <w:tcPr>
            <w:tcW w:w="993" w:type="dxa"/>
            <w:tcBorders>
              <w:top w:val="thinThickSmallGap" w:sz="24" w:space="0" w:color="auto"/>
              <w:left w:val="thinThickSmallGap" w:sz="24" w:space="0" w:color="auto"/>
              <w:bottom w:val="thinThickSmallGap" w:sz="24" w:space="0" w:color="auto"/>
              <w:right w:val="thinThickSmallGap" w:sz="24" w:space="0" w:color="auto"/>
            </w:tcBorders>
            <w:hideMark/>
          </w:tcPr>
          <w:p w14:paraId="4CB6720D" w14:textId="77777777" w:rsidR="009E2B8F" w:rsidRPr="009E2B8F" w:rsidRDefault="009E2B8F" w:rsidP="009E2B8F">
            <w:pPr>
              <w:rPr>
                <w:rFonts w:ascii="Simplified Arabic" w:eastAsia="SimSun" w:hAnsi="Simplified Arabic" w:cs="Simplified Arabic"/>
                <w:b/>
                <w:bCs/>
                <w:sz w:val="24"/>
                <w:szCs w:val="24"/>
                <w:lang w:eastAsia="zh-CN" w:bidi="ar-EG"/>
              </w:rPr>
            </w:pPr>
            <w:r w:rsidRPr="009E2B8F">
              <w:rPr>
                <w:rFonts w:ascii="Simplified Arabic" w:eastAsia="SimSun" w:hAnsi="Simplified Arabic" w:cs="Simplified Arabic"/>
                <w:b/>
                <w:bCs/>
                <w:sz w:val="24"/>
                <w:szCs w:val="24"/>
                <w:rtl/>
                <w:lang w:bidi="ar-EG"/>
              </w:rPr>
              <w:t>0.000*</w:t>
            </w:r>
          </w:p>
        </w:tc>
        <w:tc>
          <w:tcPr>
            <w:tcW w:w="675" w:type="dxa"/>
            <w:tcBorders>
              <w:top w:val="thinThickSmallGap" w:sz="24" w:space="0" w:color="auto"/>
              <w:left w:val="thinThickSmallGap" w:sz="24" w:space="0" w:color="auto"/>
              <w:bottom w:val="thinThickSmallGap" w:sz="24" w:space="0" w:color="auto"/>
              <w:right w:val="thinThickSmallGap" w:sz="24" w:space="0" w:color="auto"/>
            </w:tcBorders>
            <w:hideMark/>
          </w:tcPr>
          <w:p w14:paraId="0E424B3F" w14:textId="77777777" w:rsidR="009E2B8F" w:rsidRPr="009E2B8F" w:rsidRDefault="009E2B8F" w:rsidP="009518D9">
            <w:pPr>
              <w:jc w:val="center"/>
              <w:rPr>
                <w:rFonts w:ascii="Times New Roman" w:eastAsia="SimSun" w:hAnsi="Times New Roman" w:cs="Simplified Arabic"/>
                <w:sz w:val="24"/>
                <w:szCs w:val="24"/>
                <w:lang w:eastAsia="zh-CN"/>
              </w:rPr>
            </w:pPr>
            <w:r w:rsidRPr="009E2B8F">
              <w:rPr>
                <w:rFonts w:ascii="Simplified Arabic" w:eastAsia="SimSun" w:hAnsi="Simplified Arabic" w:cs="Simplified Arabic"/>
                <w:b/>
                <w:bCs/>
                <w:sz w:val="24"/>
                <w:szCs w:val="24"/>
                <w:rtl/>
                <w:lang w:bidi="ar-EG"/>
              </w:rPr>
              <w:t>1</w:t>
            </w:r>
          </w:p>
        </w:tc>
      </w:tr>
      <w:tr w:rsidR="009E2B8F" w:rsidRPr="009E2B8F" w14:paraId="28725199" w14:textId="77777777" w:rsidTr="009518D9">
        <w:trPr>
          <w:jc w:val="right"/>
        </w:trPr>
        <w:tc>
          <w:tcPr>
            <w:tcW w:w="567" w:type="dxa"/>
            <w:tcBorders>
              <w:top w:val="thinThickSmallGap" w:sz="24" w:space="0" w:color="auto"/>
              <w:left w:val="thinThickSmallGap" w:sz="24" w:space="0" w:color="auto"/>
              <w:bottom w:val="thinThickSmallGap" w:sz="24" w:space="0" w:color="auto"/>
              <w:right w:val="thinThickSmallGap" w:sz="24" w:space="0" w:color="auto"/>
            </w:tcBorders>
            <w:shd w:val="clear" w:color="auto" w:fill="F2F2F2" w:themeFill="background1" w:themeFillShade="F2"/>
            <w:hideMark/>
          </w:tcPr>
          <w:p w14:paraId="5373DDC2" w14:textId="77777777" w:rsidR="009E2B8F" w:rsidRPr="009E2B8F" w:rsidRDefault="009E2B8F" w:rsidP="009E2B8F">
            <w:pPr>
              <w:spacing w:line="276" w:lineRule="auto"/>
              <w:jc w:val="center"/>
              <w:rPr>
                <w:rFonts w:ascii="Times New Roman" w:eastAsia="SimSun" w:hAnsi="Times New Roman" w:cs="Simplified Arabic"/>
                <w:sz w:val="24"/>
                <w:szCs w:val="24"/>
                <w:lang w:bidi="ar-EG"/>
              </w:rPr>
            </w:pPr>
            <w:r w:rsidRPr="009E2B8F">
              <w:rPr>
                <w:rFonts w:ascii="Times New Roman" w:eastAsia="SimSun" w:hAnsi="Times New Roman" w:cs="Simplified Arabic"/>
                <w:sz w:val="24"/>
                <w:szCs w:val="24"/>
                <w:rtl/>
                <w:lang w:bidi="ar-EG"/>
              </w:rPr>
              <w:t>6</w:t>
            </w:r>
          </w:p>
        </w:tc>
        <w:tc>
          <w:tcPr>
            <w:tcW w:w="3118" w:type="dxa"/>
            <w:tcBorders>
              <w:top w:val="thinThickSmallGap" w:sz="24" w:space="0" w:color="auto"/>
              <w:left w:val="thinThickSmallGap" w:sz="24" w:space="0" w:color="auto"/>
              <w:bottom w:val="thinThickSmallGap" w:sz="24" w:space="0" w:color="auto"/>
              <w:right w:val="thinThickSmallGap" w:sz="24" w:space="0" w:color="auto"/>
            </w:tcBorders>
            <w:hideMark/>
          </w:tcPr>
          <w:p w14:paraId="1F0F4461" w14:textId="77777777" w:rsidR="009E2B8F" w:rsidRPr="009E2B8F" w:rsidRDefault="009E2B8F" w:rsidP="009E2B8F">
            <w:pPr>
              <w:jc w:val="both"/>
              <w:rPr>
                <w:rFonts w:ascii="Simplified Arabic" w:eastAsia="SimSun" w:hAnsi="Simplified Arabic" w:cs="Simplified Arabic"/>
                <w:color w:val="202122"/>
                <w:sz w:val="24"/>
                <w:szCs w:val="24"/>
                <w:lang w:eastAsia="zh-CN"/>
              </w:rPr>
            </w:pPr>
            <w:r w:rsidRPr="009E2B8F">
              <w:rPr>
                <w:rFonts w:ascii="Simplified Arabic" w:eastAsia="SimSun" w:hAnsi="Simplified Arabic" w:cs="Simplified Arabic"/>
                <w:spacing w:val="4"/>
                <w:sz w:val="24"/>
                <w:szCs w:val="24"/>
                <w:rtl/>
                <w:lang w:eastAsia="zh-CN" w:bidi="ar-EG"/>
              </w:rPr>
              <w:t>تقدم مؤسسة التمويل مجموعة متنوعة من القروض الإنتاجية والقروض غير الإنتاجية التي تلبي الاحتياجات التمويلية لمختلف الفئات المستهدفة.</w:t>
            </w:r>
          </w:p>
        </w:tc>
        <w:tc>
          <w:tcPr>
            <w:tcW w:w="992" w:type="dxa"/>
            <w:tcBorders>
              <w:top w:val="thinThickSmallGap" w:sz="24" w:space="0" w:color="auto"/>
              <w:left w:val="thinThickSmallGap" w:sz="24" w:space="0" w:color="auto"/>
              <w:bottom w:val="thinThickSmallGap" w:sz="24" w:space="0" w:color="auto"/>
              <w:right w:val="thinThickSmallGap" w:sz="24" w:space="0" w:color="auto"/>
            </w:tcBorders>
            <w:hideMark/>
          </w:tcPr>
          <w:p w14:paraId="27BEFC1B" w14:textId="77777777" w:rsidR="009E2B8F" w:rsidRPr="009E2B8F" w:rsidRDefault="009E2B8F" w:rsidP="009E2B8F">
            <w:pPr>
              <w:spacing w:line="276" w:lineRule="auto"/>
              <w:rPr>
                <w:rFonts w:ascii="Times New Roman" w:eastAsia="SimSun" w:hAnsi="Times New Roman" w:cs="Simplified Arabic"/>
                <w:sz w:val="24"/>
                <w:szCs w:val="24"/>
                <w:lang w:bidi="ar-EG"/>
              </w:rPr>
            </w:pPr>
            <w:r w:rsidRPr="009E2B8F">
              <w:rPr>
                <w:rFonts w:ascii="Times New Roman" w:eastAsia="SimSun" w:hAnsi="Times New Roman" w:cs="Simplified Arabic"/>
                <w:sz w:val="24"/>
                <w:szCs w:val="24"/>
                <w:rtl/>
                <w:lang w:bidi="ar-EG"/>
              </w:rPr>
              <w:t>3.71</w:t>
            </w:r>
          </w:p>
        </w:tc>
        <w:tc>
          <w:tcPr>
            <w:tcW w:w="851" w:type="dxa"/>
            <w:tcBorders>
              <w:top w:val="thinThickSmallGap" w:sz="24" w:space="0" w:color="auto"/>
              <w:left w:val="thinThickSmallGap" w:sz="24" w:space="0" w:color="auto"/>
              <w:bottom w:val="thinThickSmallGap" w:sz="24" w:space="0" w:color="auto"/>
              <w:right w:val="thinThickSmallGap" w:sz="24" w:space="0" w:color="auto"/>
            </w:tcBorders>
            <w:hideMark/>
          </w:tcPr>
          <w:p w14:paraId="64DA5A7E" w14:textId="77777777" w:rsidR="009E2B8F" w:rsidRPr="009E2B8F" w:rsidRDefault="009E2B8F" w:rsidP="009E2B8F">
            <w:pPr>
              <w:spacing w:line="276" w:lineRule="auto"/>
              <w:jc w:val="center"/>
              <w:rPr>
                <w:rFonts w:ascii="Times New Roman" w:eastAsia="SimSun" w:hAnsi="Times New Roman" w:cs="Simplified Arabic"/>
                <w:sz w:val="24"/>
                <w:szCs w:val="24"/>
                <w:lang w:bidi="ar-EG"/>
              </w:rPr>
            </w:pPr>
            <w:r w:rsidRPr="009E2B8F">
              <w:rPr>
                <w:rFonts w:ascii="Times New Roman" w:eastAsia="SimSun" w:hAnsi="Times New Roman" w:cs="Simplified Arabic"/>
                <w:sz w:val="24"/>
                <w:szCs w:val="24"/>
                <w:rtl/>
                <w:lang w:bidi="ar-EG"/>
              </w:rPr>
              <w:t>0.82</w:t>
            </w:r>
          </w:p>
        </w:tc>
        <w:tc>
          <w:tcPr>
            <w:tcW w:w="850" w:type="dxa"/>
            <w:tcBorders>
              <w:top w:val="thinThickSmallGap" w:sz="24" w:space="0" w:color="auto"/>
              <w:left w:val="thinThickSmallGap" w:sz="24" w:space="0" w:color="auto"/>
              <w:bottom w:val="thinThickSmallGap" w:sz="24" w:space="0" w:color="auto"/>
              <w:right w:val="thinThickSmallGap" w:sz="24" w:space="0" w:color="auto"/>
            </w:tcBorders>
            <w:hideMark/>
          </w:tcPr>
          <w:p w14:paraId="27CE86F1" w14:textId="77777777" w:rsidR="009E2B8F" w:rsidRPr="009E2B8F" w:rsidRDefault="009E2B8F" w:rsidP="009E2B8F">
            <w:pPr>
              <w:spacing w:line="276" w:lineRule="auto"/>
              <w:jc w:val="center"/>
              <w:rPr>
                <w:rFonts w:ascii="Times New Roman" w:eastAsia="SimSun" w:hAnsi="Times New Roman" w:cs="Simplified Arabic"/>
                <w:sz w:val="24"/>
                <w:szCs w:val="24"/>
                <w:lang w:bidi="ar-EG"/>
              </w:rPr>
            </w:pPr>
            <w:r w:rsidRPr="009E2B8F">
              <w:rPr>
                <w:rFonts w:ascii="Times New Roman" w:eastAsia="SimSun" w:hAnsi="Times New Roman" w:cs="Simplified Arabic"/>
                <w:sz w:val="24"/>
                <w:szCs w:val="24"/>
                <w:rtl/>
                <w:lang w:bidi="ar-EG"/>
              </w:rPr>
              <w:t>74.38</w:t>
            </w:r>
          </w:p>
        </w:tc>
        <w:tc>
          <w:tcPr>
            <w:tcW w:w="1060" w:type="dxa"/>
            <w:tcBorders>
              <w:top w:val="thinThickSmallGap" w:sz="24" w:space="0" w:color="auto"/>
              <w:left w:val="thinThickSmallGap" w:sz="24" w:space="0" w:color="auto"/>
              <w:bottom w:val="thinThickSmallGap" w:sz="24" w:space="0" w:color="auto"/>
              <w:right w:val="thinThickSmallGap" w:sz="24" w:space="0" w:color="auto"/>
            </w:tcBorders>
            <w:hideMark/>
          </w:tcPr>
          <w:p w14:paraId="391B85FF" w14:textId="77777777" w:rsidR="009E2B8F" w:rsidRPr="009E2B8F" w:rsidRDefault="009E2B8F" w:rsidP="009E2B8F">
            <w:pPr>
              <w:spacing w:line="276" w:lineRule="auto"/>
              <w:jc w:val="center"/>
              <w:rPr>
                <w:rFonts w:ascii="Times New Roman" w:eastAsia="SimSun" w:hAnsi="Times New Roman" w:cs="Simplified Arabic"/>
                <w:sz w:val="24"/>
                <w:szCs w:val="24"/>
                <w:lang w:bidi="ar-EG"/>
              </w:rPr>
            </w:pPr>
            <w:r w:rsidRPr="009E2B8F">
              <w:rPr>
                <w:rFonts w:ascii="Times New Roman" w:eastAsia="SimSun" w:hAnsi="Times New Roman" w:cs="Simplified Arabic"/>
                <w:sz w:val="24"/>
                <w:szCs w:val="24"/>
                <w:rtl/>
                <w:lang w:bidi="ar-EG"/>
              </w:rPr>
              <w:t>10.502</w:t>
            </w:r>
          </w:p>
        </w:tc>
        <w:tc>
          <w:tcPr>
            <w:tcW w:w="993" w:type="dxa"/>
            <w:tcBorders>
              <w:top w:val="thinThickSmallGap" w:sz="24" w:space="0" w:color="auto"/>
              <w:left w:val="thinThickSmallGap" w:sz="24" w:space="0" w:color="auto"/>
              <w:bottom w:val="thinThickSmallGap" w:sz="24" w:space="0" w:color="auto"/>
              <w:right w:val="thinThickSmallGap" w:sz="24" w:space="0" w:color="auto"/>
            </w:tcBorders>
            <w:hideMark/>
          </w:tcPr>
          <w:p w14:paraId="6FF0552F" w14:textId="77777777" w:rsidR="009E2B8F" w:rsidRPr="009E2B8F" w:rsidRDefault="009E2B8F" w:rsidP="009E2B8F">
            <w:pPr>
              <w:spacing w:line="276" w:lineRule="auto"/>
              <w:jc w:val="center"/>
              <w:rPr>
                <w:rFonts w:ascii="Times New Roman" w:eastAsia="SimSun" w:hAnsi="Times New Roman" w:cs="Simplified Arabic"/>
                <w:sz w:val="24"/>
                <w:szCs w:val="24"/>
                <w:lang w:bidi="ar-EG"/>
              </w:rPr>
            </w:pPr>
            <w:r w:rsidRPr="009E2B8F">
              <w:rPr>
                <w:rFonts w:ascii="Times New Roman" w:eastAsia="SimSun" w:hAnsi="Times New Roman" w:cs="Simplified Arabic"/>
                <w:sz w:val="24"/>
                <w:szCs w:val="24"/>
                <w:rtl/>
                <w:lang w:bidi="ar-EG"/>
              </w:rPr>
              <w:t>0.000*</w:t>
            </w:r>
          </w:p>
        </w:tc>
        <w:tc>
          <w:tcPr>
            <w:tcW w:w="675" w:type="dxa"/>
            <w:tcBorders>
              <w:top w:val="thinThickSmallGap" w:sz="24" w:space="0" w:color="auto"/>
              <w:left w:val="thinThickSmallGap" w:sz="24" w:space="0" w:color="auto"/>
              <w:bottom w:val="thinThickSmallGap" w:sz="24" w:space="0" w:color="auto"/>
              <w:right w:val="thinThickSmallGap" w:sz="24" w:space="0" w:color="auto"/>
            </w:tcBorders>
            <w:hideMark/>
          </w:tcPr>
          <w:p w14:paraId="7200EC33" w14:textId="77777777" w:rsidR="009E2B8F" w:rsidRPr="009E2B8F" w:rsidRDefault="009E2B8F" w:rsidP="009E2B8F">
            <w:pPr>
              <w:spacing w:line="276" w:lineRule="auto"/>
              <w:jc w:val="center"/>
              <w:rPr>
                <w:rFonts w:ascii="Times New Roman" w:eastAsia="SimSun" w:hAnsi="Times New Roman" w:cs="Simplified Arabic"/>
                <w:sz w:val="24"/>
                <w:szCs w:val="24"/>
                <w:lang w:bidi="ar-EG"/>
              </w:rPr>
            </w:pPr>
            <w:r w:rsidRPr="009E2B8F">
              <w:rPr>
                <w:rFonts w:ascii="Times New Roman" w:eastAsia="SimSun" w:hAnsi="Times New Roman" w:cs="Simplified Arabic"/>
                <w:sz w:val="24"/>
                <w:szCs w:val="24"/>
                <w:rtl/>
                <w:lang w:bidi="ar-EG"/>
              </w:rPr>
              <w:t>10</w:t>
            </w:r>
          </w:p>
        </w:tc>
      </w:tr>
      <w:tr w:rsidR="009E2B8F" w:rsidRPr="009E2B8F" w14:paraId="6D32BFB6" w14:textId="77777777" w:rsidTr="009518D9">
        <w:trPr>
          <w:jc w:val="right"/>
        </w:trPr>
        <w:tc>
          <w:tcPr>
            <w:tcW w:w="567" w:type="dxa"/>
            <w:tcBorders>
              <w:top w:val="thinThickSmallGap" w:sz="24" w:space="0" w:color="auto"/>
              <w:left w:val="thinThickSmallGap" w:sz="24" w:space="0" w:color="auto"/>
              <w:bottom w:val="thinThickSmallGap" w:sz="24" w:space="0" w:color="auto"/>
              <w:right w:val="thinThickSmallGap" w:sz="24" w:space="0" w:color="auto"/>
            </w:tcBorders>
            <w:shd w:val="clear" w:color="auto" w:fill="F2F2F2" w:themeFill="background1" w:themeFillShade="F2"/>
            <w:hideMark/>
          </w:tcPr>
          <w:p w14:paraId="44B111CE" w14:textId="77777777" w:rsidR="009E2B8F" w:rsidRPr="009E2B8F" w:rsidRDefault="009E2B8F" w:rsidP="009E2B8F">
            <w:pPr>
              <w:jc w:val="center"/>
              <w:rPr>
                <w:rFonts w:ascii="Times New Roman" w:eastAsia="SimSun" w:hAnsi="Times New Roman" w:cs="Simplified Arabic"/>
                <w:sz w:val="24"/>
                <w:szCs w:val="24"/>
                <w:lang w:bidi="ar-EG"/>
              </w:rPr>
            </w:pPr>
            <w:r w:rsidRPr="009E2B8F">
              <w:rPr>
                <w:rFonts w:ascii="Times New Roman" w:eastAsia="SimSun" w:hAnsi="Times New Roman" w:cs="Simplified Arabic"/>
                <w:sz w:val="24"/>
                <w:szCs w:val="24"/>
                <w:rtl/>
                <w:lang w:bidi="ar-EG"/>
              </w:rPr>
              <w:t>7</w:t>
            </w:r>
          </w:p>
        </w:tc>
        <w:tc>
          <w:tcPr>
            <w:tcW w:w="3118" w:type="dxa"/>
            <w:tcBorders>
              <w:top w:val="thinThickSmallGap" w:sz="24" w:space="0" w:color="auto"/>
              <w:left w:val="thinThickSmallGap" w:sz="24" w:space="0" w:color="auto"/>
              <w:bottom w:val="thinThickSmallGap" w:sz="24" w:space="0" w:color="auto"/>
              <w:right w:val="thinThickSmallGap" w:sz="24" w:space="0" w:color="auto"/>
            </w:tcBorders>
            <w:hideMark/>
          </w:tcPr>
          <w:p w14:paraId="5804E0A7" w14:textId="77777777" w:rsidR="009E2B8F" w:rsidRPr="009E2B8F" w:rsidRDefault="009E2B8F" w:rsidP="009E2B8F">
            <w:pPr>
              <w:jc w:val="both"/>
              <w:rPr>
                <w:rFonts w:ascii="Simplified Arabic" w:eastAsia="SimSun" w:hAnsi="Simplified Arabic" w:cs="Simplified Arabic"/>
                <w:color w:val="202122"/>
                <w:sz w:val="24"/>
                <w:szCs w:val="24"/>
                <w:lang w:eastAsia="zh-CN"/>
              </w:rPr>
            </w:pPr>
            <w:r w:rsidRPr="009E2B8F">
              <w:rPr>
                <w:rFonts w:ascii="Simplified Arabic" w:eastAsia="SimSun" w:hAnsi="Simplified Arabic" w:cs="Simplified Arabic"/>
                <w:spacing w:val="4"/>
                <w:rtl/>
                <w:lang w:eastAsia="zh-CN" w:bidi="ar-EG"/>
              </w:rPr>
              <w:t>يتعدى الأثر التنموي للمشروعات الممولة صاحب المشروع ليصل إلى أسرته سواء بشكل مباشر أو غير مباشر، حيث إن هذه المشروعات تساهم في تشغيل بعض أفراد الأسرة، مما يؤدي إلى زيادة دخولهم وتحسين أوضاعهم الاقتصادية والاجتماعية.</w:t>
            </w:r>
          </w:p>
        </w:tc>
        <w:tc>
          <w:tcPr>
            <w:tcW w:w="992" w:type="dxa"/>
            <w:tcBorders>
              <w:top w:val="thinThickSmallGap" w:sz="24" w:space="0" w:color="auto"/>
              <w:left w:val="thinThickSmallGap" w:sz="24" w:space="0" w:color="auto"/>
              <w:bottom w:val="thinThickSmallGap" w:sz="24" w:space="0" w:color="auto"/>
              <w:right w:val="thinThickSmallGap" w:sz="24" w:space="0" w:color="auto"/>
            </w:tcBorders>
            <w:hideMark/>
          </w:tcPr>
          <w:p w14:paraId="4E2B582F" w14:textId="77777777" w:rsidR="009E2B8F" w:rsidRPr="009E2B8F" w:rsidRDefault="009E2B8F" w:rsidP="009E2B8F">
            <w:pPr>
              <w:spacing w:line="276" w:lineRule="auto"/>
              <w:jc w:val="center"/>
              <w:rPr>
                <w:rFonts w:ascii="Times New Roman" w:eastAsia="SimSun" w:hAnsi="Times New Roman" w:cs="Simplified Arabic"/>
                <w:sz w:val="24"/>
                <w:szCs w:val="24"/>
                <w:lang w:bidi="ar-EG"/>
              </w:rPr>
            </w:pPr>
            <w:r w:rsidRPr="009E2B8F">
              <w:rPr>
                <w:rFonts w:ascii="Times New Roman" w:eastAsia="SimSun" w:hAnsi="Times New Roman" w:cs="Simplified Arabic"/>
                <w:sz w:val="24"/>
                <w:szCs w:val="24"/>
                <w:rtl/>
                <w:lang w:bidi="ar-EG"/>
              </w:rPr>
              <w:t>2.87</w:t>
            </w:r>
          </w:p>
        </w:tc>
        <w:tc>
          <w:tcPr>
            <w:tcW w:w="851" w:type="dxa"/>
            <w:tcBorders>
              <w:top w:val="thinThickSmallGap" w:sz="24" w:space="0" w:color="auto"/>
              <w:left w:val="thinThickSmallGap" w:sz="24" w:space="0" w:color="auto"/>
              <w:bottom w:val="thinThickSmallGap" w:sz="24" w:space="0" w:color="auto"/>
              <w:right w:val="thinThickSmallGap" w:sz="24" w:space="0" w:color="auto"/>
            </w:tcBorders>
            <w:hideMark/>
          </w:tcPr>
          <w:p w14:paraId="6FE2E407" w14:textId="77777777" w:rsidR="009E2B8F" w:rsidRPr="009E2B8F" w:rsidRDefault="009E2B8F" w:rsidP="009E2B8F">
            <w:pPr>
              <w:spacing w:line="276" w:lineRule="auto"/>
              <w:jc w:val="center"/>
              <w:rPr>
                <w:rFonts w:ascii="Times New Roman" w:eastAsia="SimSun" w:hAnsi="Times New Roman" w:cs="Simplified Arabic"/>
                <w:sz w:val="24"/>
                <w:szCs w:val="24"/>
                <w:lang w:bidi="ar-EG"/>
              </w:rPr>
            </w:pPr>
            <w:r w:rsidRPr="009E2B8F">
              <w:rPr>
                <w:rFonts w:ascii="Times New Roman" w:eastAsia="SimSun" w:hAnsi="Times New Roman" w:cs="Simplified Arabic"/>
                <w:sz w:val="24"/>
                <w:szCs w:val="24"/>
                <w:rtl/>
                <w:lang w:bidi="ar-EG"/>
              </w:rPr>
              <w:t>1.01</w:t>
            </w:r>
          </w:p>
        </w:tc>
        <w:tc>
          <w:tcPr>
            <w:tcW w:w="850" w:type="dxa"/>
            <w:tcBorders>
              <w:top w:val="thinThickSmallGap" w:sz="24" w:space="0" w:color="auto"/>
              <w:left w:val="thinThickSmallGap" w:sz="24" w:space="0" w:color="auto"/>
              <w:bottom w:val="thinThickSmallGap" w:sz="24" w:space="0" w:color="auto"/>
              <w:right w:val="thinThickSmallGap" w:sz="24" w:space="0" w:color="auto"/>
            </w:tcBorders>
            <w:hideMark/>
          </w:tcPr>
          <w:p w14:paraId="6E52E264" w14:textId="77777777" w:rsidR="009E2B8F" w:rsidRPr="009E2B8F" w:rsidRDefault="009E2B8F" w:rsidP="009E2B8F">
            <w:pPr>
              <w:spacing w:line="276" w:lineRule="auto"/>
              <w:jc w:val="center"/>
              <w:rPr>
                <w:rFonts w:ascii="Times New Roman" w:eastAsia="SimSun" w:hAnsi="Times New Roman" w:cs="Simplified Arabic"/>
                <w:sz w:val="24"/>
                <w:szCs w:val="24"/>
                <w:lang w:bidi="ar-EG"/>
              </w:rPr>
            </w:pPr>
            <w:r w:rsidRPr="009E2B8F">
              <w:rPr>
                <w:rFonts w:ascii="Times New Roman" w:eastAsia="SimSun" w:hAnsi="Times New Roman" w:cs="Simplified Arabic"/>
                <w:sz w:val="24"/>
                <w:szCs w:val="24"/>
                <w:rtl/>
                <w:lang w:bidi="ar-EG"/>
              </w:rPr>
              <w:t>59.06</w:t>
            </w:r>
          </w:p>
        </w:tc>
        <w:tc>
          <w:tcPr>
            <w:tcW w:w="1060" w:type="dxa"/>
            <w:tcBorders>
              <w:top w:val="thinThickSmallGap" w:sz="24" w:space="0" w:color="auto"/>
              <w:left w:val="thinThickSmallGap" w:sz="24" w:space="0" w:color="auto"/>
              <w:bottom w:val="thinThickSmallGap" w:sz="24" w:space="0" w:color="auto"/>
              <w:right w:val="thinThickSmallGap" w:sz="24" w:space="0" w:color="auto"/>
            </w:tcBorders>
            <w:hideMark/>
          </w:tcPr>
          <w:p w14:paraId="7CC40E49" w14:textId="77777777" w:rsidR="009E2B8F" w:rsidRPr="009E2B8F" w:rsidRDefault="009E2B8F" w:rsidP="009E2B8F">
            <w:pPr>
              <w:spacing w:line="276" w:lineRule="auto"/>
              <w:jc w:val="center"/>
              <w:rPr>
                <w:rFonts w:ascii="Times New Roman" w:eastAsia="SimSun" w:hAnsi="Times New Roman" w:cs="Simplified Arabic"/>
                <w:sz w:val="24"/>
                <w:szCs w:val="24"/>
                <w:lang w:bidi="ar-EG"/>
              </w:rPr>
            </w:pPr>
            <w:r w:rsidRPr="009E2B8F">
              <w:rPr>
                <w:rFonts w:ascii="Times New Roman" w:eastAsia="SimSun" w:hAnsi="Times New Roman" w:cs="Simplified Arabic"/>
                <w:sz w:val="24"/>
                <w:szCs w:val="24"/>
                <w:rtl/>
                <w:lang w:bidi="ar-EG"/>
              </w:rPr>
              <w:t>4.202</w:t>
            </w:r>
          </w:p>
        </w:tc>
        <w:tc>
          <w:tcPr>
            <w:tcW w:w="993" w:type="dxa"/>
            <w:tcBorders>
              <w:top w:val="thinThickSmallGap" w:sz="24" w:space="0" w:color="auto"/>
              <w:left w:val="thinThickSmallGap" w:sz="24" w:space="0" w:color="auto"/>
              <w:bottom w:val="thinThickSmallGap" w:sz="24" w:space="0" w:color="auto"/>
              <w:right w:val="thinThickSmallGap" w:sz="24" w:space="0" w:color="auto"/>
            </w:tcBorders>
            <w:hideMark/>
          </w:tcPr>
          <w:p w14:paraId="0864FF62" w14:textId="77777777" w:rsidR="009E2B8F" w:rsidRPr="009E2B8F" w:rsidRDefault="009E2B8F" w:rsidP="009E2B8F">
            <w:pPr>
              <w:spacing w:line="276" w:lineRule="auto"/>
              <w:jc w:val="center"/>
              <w:rPr>
                <w:rFonts w:ascii="Times New Roman" w:eastAsia="SimSun" w:hAnsi="Times New Roman" w:cs="Simplified Arabic"/>
                <w:sz w:val="24"/>
                <w:szCs w:val="24"/>
                <w:lang w:bidi="ar-EG"/>
              </w:rPr>
            </w:pPr>
            <w:r w:rsidRPr="009E2B8F">
              <w:rPr>
                <w:rFonts w:ascii="Times New Roman" w:eastAsia="SimSun" w:hAnsi="Times New Roman" w:cs="Simplified Arabic"/>
                <w:sz w:val="24"/>
                <w:szCs w:val="24"/>
                <w:rtl/>
                <w:lang w:bidi="ar-EG"/>
              </w:rPr>
              <w:t>0.000*</w:t>
            </w:r>
          </w:p>
        </w:tc>
        <w:tc>
          <w:tcPr>
            <w:tcW w:w="675" w:type="dxa"/>
            <w:tcBorders>
              <w:top w:val="thinThickSmallGap" w:sz="24" w:space="0" w:color="auto"/>
              <w:left w:val="thinThickSmallGap" w:sz="24" w:space="0" w:color="auto"/>
              <w:bottom w:val="thinThickSmallGap" w:sz="24" w:space="0" w:color="auto"/>
              <w:right w:val="thinThickSmallGap" w:sz="24" w:space="0" w:color="auto"/>
            </w:tcBorders>
            <w:hideMark/>
          </w:tcPr>
          <w:p w14:paraId="25A605A1" w14:textId="77777777" w:rsidR="009E2B8F" w:rsidRPr="009E2B8F" w:rsidRDefault="009E2B8F" w:rsidP="009E2B8F">
            <w:pPr>
              <w:spacing w:line="276" w:lineRule="auto"/>
              <w:jc w:val="center"/>
              <w:rPr>
                <w:rFonts w:ascii="Times New Roman" w:eastAsia="SimSun" w:hAnsi="Times New Roman" w:cs="Simplified Arabic"/>
                <w:sz w:val="24"/>
                <w:szCs w:val="24"/>
                <w:lang w:bidi="ar-EG"/>
              </w:rPr>
            </w:pPr>
            <w:r w:rsidRPr="009E2B8F">
              <w:rPr>
                <w:rFonts w:ascii="Times New Roman" w:eastAsia="SimSun" w:hAnsi="Times New Roman" w:cs="Simplified Arabic"/>
                <w:sz w:val="24"/>
                <w:szCs w:val="24"/>
                <w:rtl/>
                <w:lang w:bidi="ar-EG"/>
              </w:rPr>
              <w:t>11</w:t>
            </w:r>
          </w:p>
        </w:tc>
      </w:tr>
      <w:tr w:rsidR="009E2B8F" w:rsidRPr="009E2B8F" w14:paraId="1B82C5D2" w14:textId="77777777" w:rsidTr="009518D9">
        <w:trPr>
          <w:jc w:val="right"/>
        </w:trPr>
        <w:tc>
          <w:tcPr>
            <w:tcW w:w="567" w:type="dxa"/>
            <w:tcBorders>
              <w:top w:val="thinThickSmallGap" w:sz="24" w:space="0" w:color="auto"/>
              <w:left w:val="thinThickSmallGap" w:sz="24" w:space="0" w:color="auto"/>
              <w:bottom w:val="thinThickSmallGap" w:sz="24" w:space="0" w:color="auto"/>
              <w:right w:val="thinThickSmallGap" w:sz="24" w:space="0" w:color="auto"/>
            </w:tcBorders>
            <w:shd w:val="clear" w:color="auto" w:fill="F2F2F2" w:themeFill="background1" w:themeFillShade="F2"/>
            <w:hideMark/>
          </w:tcPr>
          <w:p w14:paraId="4EF19B3B" w14:textId="77777777" w:rsidR="009E2B8F" w:rsidRPr="009E2B8F" w:rsidRDefault="009E2B8F" w:rsidP="009E2B8F">
            <w:pPr>
              <w:spacing w:line="276" w:lineRule="auto"/>
              <w:jc w:val="center"/>
              <w:rPr>
                <w:rFonts w:ascii="Times New Roman" w:eastAsia="SimSun" w:hAnsi="Times New Roman" w:cs="Simplified Arabic"/>
                <w:sz w:val="24"/>
                <w:szCs w:val="24"/>
                <w:lang w:bidi="ar-EG"/>
              </w:rPr>
            </w:pPr>
            <w:r w:rsidRPr="009E2B8F">
              <w:rPr>
                <w:rFonts w:ascii="Times New Roman" w:eastAsia="SimSun" w:hAnsi="Times New Roman" w:cs="Simplified Arabic"/>
                <w:sz w:val="24"/>
                <w:szCs w:val="24"/>
                <w:rtl/>
                <w:lang w:bidi="ar-EG"/>
              </w:rPr>
              <w:t>8</w:t>
            </w:r>
          </w:p>
        </w:tc>
        <w:tc>
          <w:tcPr>
            <w:tcW w:w="3118" w:type="dxa"/>
            <w:tcBorders>
              <w:top w:val="thinThickSmallGap" w:sz="24" w:space="0" w:color="auto"/>
              <w:left w:val="thinThickSmallGap" w:sz="24" w:space="0" w:color="auto"/>
              <w:bottom w:val="thinThickSmallGap" w:sz="24" w:space="0" w:color="auto"/>
              <w:right w:val="thinThickSmallGap" w:sz="24" w:space="0" w:color="auto"/>
            </w:tcBorders>
            <w:hideMark/>
          </w:tcPr>
          <w:p w14:paraId="25DD18DA" w14:textId="77777777" w:rsidR="009E2B8F" w:rsidRPr="009E2B8F" w:rsidRDefault="009E2B8F" w:rsidP="009E2B8F">
            <w:pPr>
              <w:jc w:val="both"/>
              <w:rPr>
                <w:rFonts w:ascii="Simplified Arabic" w:eastAsia="SimSun" w:hAnsi="Simplified Arabic" w:cs="Simplified Arabic"/>
                <w:spacing w:val="4"/>
                <w:sz w:val="24"/>
                <w:szCs w:val="24"/>
                <w:lang w:eastAsia="zh-CN" w:bidi="ar-EG"/>
              </w:rPr>
            </w:pPr>
            <w:r w:rsidRPr="009E2B8F">
              <w:rPr>
                <w:rFonts w:ascii="Simplified Arabic" w:eastAsia="SimSun" w:hAnsi="Simplified Arabic" w:cs="Simplified Arabic"/>
                <w:spacing w:val="4"/>
                <w:sz w:val="24"/>
                <w:szCs w:val="24"/>
                <w:rtl/>
                <w:lang w:eastAsia="zh-CN" w:bidi="ar-EG"/>
              </w:rPr>
              <w:t>ساهمت القروض التي حصل عليها المستفيدون في تقليل الوقت والجهد اللازمين لأبناء المجتمع المحلي للحصول على السلع والخدمات، وخلق فرص عمل لأبناء المنطقة، وتدريب القوى العاملة من أبناء المجتمع المحلي.</w:t>
            </w:r>
          </w:p>
        </w:tc>
        <w:tc>
          <w:tcPr>
            <w:tcW w:w="992" w:type="dxa"/>
            <w:tcBorders>
              <w:top w:val="thinThickSmallGap" w:sz="24" w:space="0" w:color="auto"/>
              <w:left w:val="thinThickSmallGap" w:sz="24" w:space="0" w:color="auto"/>
              <w:bottom w:val="thinThickSmallGap" w:sz="24" w:space="0" w:color="auto"/>
              <w:right w:val="thinThickSmallGap" w:sz="24" w:space="0" w:color="auto"/>
            </w:tcBorders>
            <w:hideMark/>
          </w:tcPr>
          <w:p w14:paraId="2E0F24AF" w14:textId="77777777" w:rsidR="009E2B8F" w:rsidRPr="009E2B8F" w:rsidRDefault="009E2B8F" w:rsidP="009E2B8F">
            <w:pPr>
              <w:spacing w:line="276" w:lineRule="auto"/>
              <w:jc w:val="center"/>
              <w:rPr>
                <w:rFonts w:ascii="Times New Roman" w:eastAsia="SimSun" w:hAnsi="Times New Roman" w:cs="Simplified Arabic"/>
                <w:sz w:val="24"/>
                <w:szCs w:val="24"/>
                <w:lang w:bidi="ar-EG"/>
              </w:rPr>
            </w:pPr>
            <w:r w:rsidRPr="009E2B8F">
              <w:rPr>
                <w:rFonts w:ascii="Times New Roman" w:eastAsia="SimSun" w:hAnsi="Times New Roman" w:cs="Simplified Arabic"/>
                <w:sz w:val="24"/>
                <w:szCs w:val="24"/>
                <w:rtl/>
                <w:lang w:bidi="ar-EG"/>
              </w:rPr>
              <w:t>3.74</w:t>
            </w:r>
          </w:p>
        </w:tc>
        <w:tc>
          <w:tcPr>
            <w:tcW w:w="851" w:type="dxa"/>
            <w:tcBorders>
              <w:top w:val="thinThickSmallGap" w:sz="24" w:space="0" w:color="auto"/>
              <w:left w:val="thinThickSmallGap" w:sz="24" w:space="0" w:color="auto"/>
              <w:bottom w:val="thinThickSmallGap" w:sz="24" w:space="0" w:color="auto"/>
              <w:right w:val="thinThickSmallGap" w:sz="24" w:space="0" w:color="auto"/>
            </w:tcBorders>
            <w:hideMark/>
          </w:tcPr>
          <w:p w14:paraId="15FF1DFA" w14:textId="77777777" w:rsidR="009E2B8F" w:rsidRPr="009E2B8F" w:rsidRDefault="009E2B8F" w:rsidP="009E2B8F">
            <w:pPr>
              <w:spacing w:line="276" w:lineRule="auto"/>
              <w:jc w:val="center"/>
              <w:rPr>
                <w:rFonts w:ascii="Times New Roman" w:eastAsia="SimSun" w:hAnsi="Times New Roman" w:cs="Simplified Arabic"/>
                <w:sz w:val="24"/>
                <w:szCs w:val="24"/>
                <w:lang w:bidi="ar-EG"/>
              </w:rPr>
            </w:pPr>
            <w:r w:rsidRPr="009E2B8F">
              <w:rPr>
                <w:rFonts w:ascii="Times New Roman" w:eastAsia="SimSun" w:hAnsi="Times New Roman" w:cs="Simplified Arabic"/>
                <w:sz w:val="24"/>
                <w:szCs w:val="24"/>
                <w:rtl/>
                <w:lang w:bidi="ar-EG"/>
              </w:rPr>
              <w:t>0.86</w:t>
            </w:r>
          </w:p>
        </w:tc>
        <w:tc>
          <w:tcPr>
            <w:tcW w:w="850" w:type="dxa"/>
            <w:tcBorders>
              <w:top w:val="thinThickSmallGap" w:sz="24" w:space="0" w:color="auto"/>
              <w:left w:val="thinThickSmallGap" w:sz="24" w:space="0" w:color="auto"/>
              <w:bottom w:val="thinThickSmallGap" w:sz="24" w:space="0" w:color="auto"/>
              <w:right w:val="thinThickSmallGap" w:sz="24" w:space="0" w:color="auto"/>
            </w:tcBorders>
            <w:hideMark/>
          </w:tcPr>
          <w:p w14:paraId="772DAF79" w14:textId="77777777" w:rsidR="009E2B8F" w:rsidRPr="009E2B8F" w:rsidRDefault="009E2B8F" w:rsidP="009E2B8F">
            <w:pPr>
              <w:spacing w:line="276" w:lineRule="auto"/>
              <w:jc w:val="center"/>
              <w:rPr>
                <w:rFonts w:ascii="Times New Roman" w:eastAsia="SimSun" w:hAnsi="Times New Roman" w:cs="Simplified Arabic"/>
                <w:sz w:val="24"/>
                <w:szCs w:val="24"/>
                <w:lang w:bidi="ar-EG"/>
              </w:rPr>
            </w:pPr>
            <w:r w:rsidRPr="009E2B8F">
              <w:rPr>
                <w:rFonts w:ascii="Times New Roman" w:eastAsia="SimSun" w:hAnsi="Times New Roman" w:cs="Simplified Arabic"/>
                <w:sz w:val="24"/>
                <w:szCs w:val="24"/>
                <w:rtl/>
                <w:lang w:bidi="ar-EG"/>
              </w:rPr>
              <w:t>74.92</w:t>
            </w:r>
          </w:p>
        </w:tc>
        <w:tc>
          <w:tcPr>
            <w:tcW w:w="1060" w:type="dxa"/>
            <w:tcBorders>
              <w:top w:val="thinThickSmallGap" w:sz="24" w:space="0" w:color="auto"/>
              <w:left w:val="thinThickSmallGap" w:sz="24" w:space="0" w:color="auto"/>
              <w:bottom w:val="thinThickSmallGap" w:sz="24" w:space="0" w:color="auto"/>
              <w:right w:val="thinThickSmallGap" w:sz="24" w:space="0" w:color="auto"/>
            </w:tcBorders>
            <w:hideMark/>
          </w:tcPr>
          <w:p w14:paraId="2EB1A2E1" w14:textId="77777777" w:rsidR="009E2B8F" w:rsidRPr="009E2B8F" w:rsidRDefault="009E2B8F" w:rsidP="009E2B8F">
            <w:pPr>
              <w:spacing w:line="276" w:lineRule="auto"/>
              <w:jc w:val="center"/>
              <w:rPr>
                <w:rFonts w:ascii="Times New Roman" w:eastAsia="SimSun" w:hAnsi="Times New Roman" w:cs="Simplified Arabic"/>
                <w:sz w:val="24"/>
                <w:szCs w:val="24"/>
                <w:lang w:bidi="ar-EG"/>
              </w:rPr>
            </w:pPr>
            <w:r w:rsidRPr="009E2B8F">
              <w:rPr>
                <w:rFonts w:ascii="Times New Roman" w:eastAsia="SimSun" w:hAnsi="Times New Roman" w:cs="Simplified Arabic"/>
                <w:sz w:val="24"/>
                <w:szCs w:val="24"/>
                <w:rtl/>
                <w:lang w:bidi="ar-EG"/>
              </w:rPr>
              <w:t>11.217</w:t>
            </w:r>
          </w:p>
        </w:tc>
        <w:tc>
          <w:tcPr>
            <w:tcW w:w="993" w:type="dxa"/>
            <w:tcBorders>
              <w:top w:val="thinThickSmallGap" w:sz="24" w:space="0" w:color="auto"/>
              <w:left w:val="thinThickSmallGap" w:sz="24" w:space="0" w:color="auto"/>
              <w:bottom w:val="thinThickSmallGap" w:sz="24" w:space="0" w:color="auto"/>
              <w:right w:val="thinThickSmallGap" w:sz="24" w:space="0" w:color="auto"/>
            </w:tcBorders>
            <w:hideMark/>
          </w:tcPr>
          <w:p w14:paraId="6FC25732" w14:textId="77777777" w:rsidR="009E2B8F" w:rsidRPr="009E2B8F" w:rsidRDefault="009E2B8F" w:rsidP="009E2B8F">
            <w:pPr>
              <w:spacing w:line="276" w:lineRule="auto"/>
              <w:jc w:val="center"/>
              <w:rPr>
                <w:rFonts w:ascii="Times New Roman" w:eastAsia="SimSun" w:hAnsi="Times New Roman" w:cs="Simplified Arabic"/>
                <w:sz w:val="24"/>
                <w:szCs w:val="24"/>
                <w:lang w:bidi="ar-EG"/>
              </w:rPr>
            </w:pPr>
            <w:r w:rsidRPr="009E2B8F">
              <w:rPr>
                <w:rFonts w:ascii="Times New Roman" w:eastAsia="SimSun" w:hAnsi="Times New Roman" w:cs="Simplified Arabic"/>
                <w:sz w:val="24"/>
                <w:szCs w:val="24"/>
                <w:rtl/>
                <w:lang w:bidi="ar-EG"/>
              </w:rPr>
              <w:t>0.000*</w:t>
            </w:r>
          </w:p>
        </w:tc>
        <w:tc>
          <w:tcPr>
            <w:tcW w:w="675" w:type="dxa"/>
            <w:tcBorders>
              <w:top w:val="thinThickSmallGap" w:sz="24" w:space="0" w:color="auto"/>
              <w:left w:val="thinThickSmallGap" w:sz="24" w:space="0" w:color="auto"/>
              <w:bottom w:val="thinThickSmallGap" w:sz="24" w:space="0" w:color="auto"/>
              <w:right w:val="thinThickSmallGap" w:sz="24" w:space="0" w:color="auto"/>
            </w:tcBorders>
            <w:hideMark/>
          </w:tcPr>
          <w:p w14:paraId="0D98019E" w14:textId="77777777" w:rsidR="009E2B8F" w:rsidRPr="009E2B8F" w:rsidRDefault="009E2B8F" w:rsidP="009E2B8F">
            <w:pPr>
              <w:spacing w:line="276" w:lineRule="auto"/>
              <w:jc w:val="center"/>
              <w:rPr>
                <w:rFonts w:ascii="Times New Roman" w:eastAsia="SimSun" w:hAnsi="Times New Roman" w:cs="Simplified Arabic"/>
                <w:sz w:val="24"/>
                <w:szCs w:val="24"/>
                <w:lang w:bidi="ar-EG"/>
              </w:rPr>
            </w:pPr>
            <w:r w:rsidRPr="009E2B8F">
              <w:rPr>
                <w:rFonts w:ascii="Times New Roman" w:eastAsia="SimSun" w:hAnsi="Times New Roman" w:cs="Simplified Arabic"/>
                <w:sz w:val="24"/>
                <w:szCs w:val="24"/>
                <w:rtl/>
                <w:lang w:bidi="ar-EG"/>
              </w:rPr>
              <w:t>9</w:t>
            </w:r>
          </w:p>
        </w:tc>
      </w:tr>
      <w:tr w:rsidR="009E2B8F" w:rsidRPr="009E2B8F" w14:paraId="59F9D197" w14:textId="77777777" w:rsidTr="009518D9">
        <w:trPr>
          <w:jc w:val="right"/>
        </w:trPr>
        <w:tc>
          <w:tcPr>
            <w:tcW w:w="567" w:type="dxa"/>
            <w:tcBorders>
              <w:top w:val="thinThickSmallGap" w:sz="24" w:space="0" w:color="auto"/>
              <w:left w:val="thinThickSmallGap" w:sz="24" w:space="0" w:color="auto"/>
              <w:bottom w:val="thinThickSmallGap" w:sz="24" w:space="0" w:color="auto"/>
              <w:right w:val="thinThickSmallGap" w:sz="24" w:space="0" w:color="auto"/>
            </w:tcBorders>
            <w:shd w:val="clear" w:color="auto" w:fill="F2F2F2" w:themeFill="background1" w:themeFillShade="F2"/>
            <w:hideMark/>
          </w:tcPr>
          <w:p w14:paraId="02EBBE58" w14:textId="77777777" w:rsidR="009E2B8F" w:rsidRPr="009E2B8F" w:rsidRDefault="009E2B8F" w:rsidP="009E2B8F">
            <w:pPr>
              <w:spacing w:line="276" w:lineRule="auto"/>
              <w:jc w:val="center"/>
              <w:rPr>
                <w:rFonts w:ascii="Times New Roman" w:eastAsia="SimSun" w:hAnsi="Times New Roman" w:cs="Simplified Arabic"/>
                <w:sz w:val="24"/>
                <w:szCs w:val="24"/>
                <w:lang w:bidi="ar-EG"/>
              </w:rPr>
            </w:pPr>
            <w:r w:rsidRPr="009E2B8F">
              <w:rPr>
                <w:rFonts w:ascii="Times New Roman" w:eastAsia="SimSun" w:hAnsi="Times New Roman" w:cs="Simplified Arabic"/>
                <w:sz w:val="24"/>
                <w:szCs w:val="24"/>
                <w:rtl/>
                <w:lang w:bidi="ar-EG"/>
              </w:rPr>
              <w:lastRenderedPageBreak/>
              <w:t>9</w:t>
            </w:r>
          </w:p>
        </w:tc>
        <w:tc>
          <w:tcPr>
            <w:tcW w:w="3118" w:type="dxa"/>
            <w:tcBorders>
              <w:top w:val="thinThickSmallGap" w:sz="24" w:space="0" w:color="auto"/>
              <w:left w:val="thinThickSmallGap" w:sz="24" w:space="0" w:color="auto"/>
              <w:bottom w:val="thinThickSmallGap" w:sz="24" w:space="0" w:color="auto"/>
              <w:right w:val="thinThickSmallGap" w:sz="24" w:space="0" w:color="auto"/>
            </w:tcBorders>
            <w:hideMark/>
          </w:tcPr>
          <w:p w14:paraId="28F1DA29" w14:textId="77777777" w:rsidR="009E2B8F" w:rsidRPr="009E2B8F" w:rsidRDefault="009E2B8F" w:rsidP="009E2B8F">
            <w:pPr>
              <w:jc w:val="both"/>
              <w:rPr>
                <w:rFonts w:ascii="Simplified Arabic" w:eastAsia="SimSun" w:hAnsi="Simplified Arabic" w:cs="Simplified Arabic"/>
                <w:spacing w:val="4"/>
                <w:sz w:val="24"/>
                <w:szCs w:val="24"/>
                <w:lang w:eastAsia="zh-CN" w:bidi="ar-EG"/>
              </w:rPr>
            </w:pPr>
            <w:r w:rsidRPr="009E2B8F">
              <w:rPr>
                <w:rFonts w:ascii="Simplified Arabic" w:eastAsia="SimSun" w:hAnsi="Simplified Arabic" w:cs="Simplified Arabic"/>
                <w:spacing w:val="4"/>
                <w:sz w:val="24"/>
                <w:szCs w:val="24"/>
                <w:rtl/>
                <w:lang w:eastAsia="zh-CN" w:bidi="ar-EG"/>
              </w:rPr>
              <w:t>ساهمت المشروعات التي مولتها مؤسسة التضامن للتمويل الأصغر في رفع مستوى المعيشة للمستفيد، ورفع مستوى الثقة بالنفس واحترام الذات، وإعلاء قيمة الذات، وتقليل أوقات الفراغ لدى صاحب المشروع وتبعاتها السلبية.</w:t>
            </w:r>
          </w:p>
        </w:tc>
        <w:tc>
          <w:tcPr>
            <w:tcW w:w="992" w:type="dxa"/>
            <w:tcBorders>
              <w:top w:val="thinThickSmallGap" w:sz="24" w:space="0" w:color="auto"/>
              <w:left w:val="thinThickSmallGap" w:sz="24" w:space="0" w:color="auto"/>
              <w:bottom w:val="thinThickSmallGap" w:sz="24" w:space="0" w:color="auto"/>
              <w:right w:val="thinThickSmallGap" w:sz="24" w:space="0" w:color="auto"/>
            </w:tcBorders>
            <w:hideMark/>
          </w:tcPr>
          <w:p w14:paraId="614B2678" w14:textId="77777777" w:rsidR="009E2B8F" w:rsidRPr="009E2B8F" w:rsidRDefault="009E2B8F" w:rsidP="009E2B8F">
            <w:pPr>
              <w:spacing w:line="276" w:lineRule="auto"/>
              <w:jc w:val="center"/>
              <w:rPr>
                <w:rFonts w:ascii="Times New Roman" w:eastAsia="SimSun" w:hAnsi="Times New Roman" w:cs="Simplified Arabic"/>
                <w:sz w:val="24"/>
                <w:szCs w:val="24"/>
                <w:lang w:bidi="ar-EG"/>
              </w:rPr>
            </w:pPr>
            <w:r w:rsidRPr="009E2B8F">
              <w:rPr>
                <w:rFonts w:ascii="Times New Roman" w:eastAsia="SimSun" w:hAnsi="Times New Roman" w:cs="Simplified Arabic"/>
                <w:sz w:val="24"/>
                <w:szCs w:val="24"/>
                <w:rtl/>
                <w:lang w:bidi="ar-EG"/>
              </w:rPr>
              <w:t>3.82</w:t>
            </w:r>
          </w:p>
        </w:tc>
        <w:tc>
          <w:tcPr>
            <w:tcW w:w="851" w:type="dxa"/>
            <w:tcBorders>
              <w:top w:val="thinThickSmallGap" w:sz="24" w:space="0" w:color="auto"/>
              <w:left w:val="thinThickSmallGap" w:sz="24" w:space="0" w:color="auto"/>
              <w:bottom w:val="thinThickSmallGap" w:sz="24" w:space="0" w:color="auto"/>
              <w:right w:val="thinThickSmallGap" w:sz="24" w:space="0" w:color="auto"/>
            </w:tcBorders>
            <w:hideMark/>
          </w:tcPr>
          <w:p w14:paraId="1B0FB6B1" w14:textId="77777777" w:rsidR="009E2B8F" w:rsidRPr="009E2B8F" w:rsidRDefault="009E2B8F" w:rsidP="009E2B8F">
            <w:pPr>
              <w:spacing w:line="276" w:lineRule="auto"/>
              <w:jc w:val="center"/>
              <w:rPr>
                <w:rFonts w:ascii="Times New Roman" w:eastAsia="SimSun" w:hAnsi="Times New Roman" w:cs="Simplified Arabic"/>
                <w:sz w:val="24"/>
                <w:szCs w:val="24"/>
                <w:lang w:bidi="ar-EG"/>
              </w:rPr>
            </w:pPr>
            <w:r w:rsidRPr="009E2B8F">
              <w:rPr>
                <w:rFonts w:ascii="Times New Roman" w:eastAsia="SimSun" w:hAnsi="Times New Roman" w:cs="Simplified Arabic"/>
                <w:sz w:val="24"/>
                <w:szCs w:val="24"/>
                <w:rtl/>
                <w:lang w:bidi="ar-EG"/>
              </w:rPr>
              <w:t>0.85</w:t>
            </w:r>
          </w:p>
        </w:tc>
        <w:tc>
          <w:tcPr>
            <w:tcW w:w="850" w:type="dxa"/>
            <w:tcBorders>
              <w:top w:val="thinThickSmallGap" w:sz="24" w:space="0" w:color="auto"/>
              <w:left w:val="thinThickSmallGap" w:sz="24" w:space="0" w:color="auto"/>
              <w:bottom w:val="thinThickSmallGap" w:sz="24" w:space="0" w:color="auto"/>
              <w:right w:val="thinThickSmallGap" w:sz="24" w:space="0" w:color="auto"/>
            </w:tcBorders>
            <w:hideMark/>
          </w:tcPr>
          <w:p w14:paraId="44E069C2" w14:textId="77777777" w:rsidR="009E2B8F" w:rsidRPr="009E2B8F" w:rsidRDefault="009E2B8F" w:rsidP="009E2B8F">
            <w:pPr>
              <w:spacing w:line="276" w:lineRule="auto"/>
              <w:jc w:val="center"/>
              <w:rPr>
                <w:rFonts w:ascii="Times New Roman" w:eastAsia="SimSun" w:hAnsi="Times New Roman" w:cs="Simplified Arabic"/>
                <w:sz w:val="24"/>
                <w:szCs w:val="24"/>
                <w:lang w:bidi="ar-EG"/>
              </w:rPr>
            </w:pPr>
            <w:r w:rsidRPr="009E2B8F">
              <w:rPr>
                <w:rFonts w:ascii="Times New Roman" w:eastAsia="SimSun" w:hAnsi="Times New Roman" w:cs="Simplified Arabic"/>
                <w:sz w:val="24"/>
                <w:szCs w:val="24"/>
                <w:rtl/>
                <w:lang w:bidi="ar-EG"/>
              </w:rPr>
              <w:t>76.40</w:t>
            </w:r>
          </w:p>
        </w:tc>
        <w:tc>
          <w:tcPr>
            <w:tcW w:w="1060" w:type="dxa"/>
            <w:tcBorders>
              <w:top w:val="thinThickSmallGap" w:sz="24" w:space="0" w:color="auto"/>
              <w:left w:val="thinThickSmallGap" w:sz="24" w:space="0" w:color="auto"/>
              <w:bottom w:val="thinThickSmallGap" w:sz="24" w:space="0" w:color="auto"/>
              <w:right w:val="thinThickSmallGap" w:sz="24" w:space="0" w:color="auto"/>
            </w:tcBorders>
            <w:hideMark/>
          </w:tcPr>
          <w:p w14:paraId="70461FED" w14:textId="77777777" w:rsidR="009E2B8F" w:rsidRPr="009E2B8F" w:rsidRDefault="009E2B8F" w:rsidP="009E2B8F">
            <w:pPr>
              <w:spacing w:line="276" w:lineRule="auto"/>
              <w:jc w:val="center"/>
              <w:rPr>
                <w:rFonts w:ascii="Times New Roman" w:eastAsia="SimSun" w:hAnsi="Times New Roman" w:cs="Simplified Arabic"/>
                <w:sz w:val="24"/>
                <w:szCs w:val="24"/>
                <w:lang w:bidi="ar-EG"/>
              </w:rPr>
            </w:pPr>
            <w:r w:rsidRPr="009E2B8F">
              <w:rPr>
                <w:rFonts w:ascii="Times New Roman" w:eastAsia="SimSun" w:hAnsi="Times New Roman" w:cs="Simplified Arabic"/>
                <w:sz w:val="24"/>
                <w:szCs w:val="24"/>
                <w:rtl/>
                <w:lang w:bidi="ar-EG"/>
              </w:rPr>
              <w:t>12.437</w:t>
            </w:r>
          </w:p>
        </w:tc>
        <w:tc>
          <w:tcPr>
            <w:tcW w:w="993" w:type="dxa"/>
            <w:tcBorders>
              <w:top w:val="thinThickSmallGap" w:sz="24" w:space="0" w:color="auto"/>
              <w:left w:val="thinThickSmallGap" w:sz="24" w:space="0" w:color="auto"/>
              <w:bottom w:val="thinThickSmallGap" w:sz="24" w:space="0" w:color="auto"/>
              <w:right w:val="thinThickSmallGap" w:sz="24" w:space="0" w:color="auto"/>
            </w:tcBorders>
            <w:hideMark/>
          </w:tcPr>
          <w:p w14:paraId="4D43A8E1" w14:textId="77777777" w:rsidR="009E2B8F" w:rsidRPr="009E2B8F" w:rsidRDefault="009E2B8F" w:rsidP="009E2B8F">
            <w:pPr>
              <w:spacing w:line="276" w:lineRule="auto"/>
              <w:jc w:val="center"/>
              <w:rPr>
                <w:rFonts w:ascii="Times New Roman" w:eastAsia="SimSun" w:hAnsi="Times New Roman" w:cs="Simplified Arabic"/>
                <w:sz w:val="24"/>
                <w:szCs w:val="24"/>
                <w:lang w:bidi="ar-EG"/>
              </w:rPr>
            </w:pPr>
            <w:r w:rsidRPr="009E2B8F">
              <w:rPr>
                <w:rFonts w:ascii="Times New Roman" w:eastAsia="SimSun" w:hAnsi="Times New Roman" w:cs="Simplified Arabic"/>
                <w:sz w:val="24"/>
                <w:szCs w:val="24"/>
                <w:rtl/>
                <w:lang w:bidi="ar-EG"/>
              </w:rPr>
              <w:t>0.000*</w:t>
            </w:r>
          </w:p>
        </w:tc>
        <w:tc>
          <w:tcPr>
            <w:tcW w:w="675" w:type="dxa"/>
            <w:tcBorders>
              <w:top w:val="thinThickSmallGap" w:sz="24" w:space="0" w:color="auto"/>
              <w:left w:val="thinThickSmallGap" w:sz="24" w:space="0" w:color="auto"/>
              <w:bottom w:val="thinThickSmallGap" w:sz="24" w:space="0" w:color="auto"/>
              <w:right w:val="thinThickSmallGap" w:sz="24" w:space="0" w:color="auto"/>
            </w:tcBorders>
            <w:hideMark/>
          </w:tcPr>
          <w:p w14:paraId="37B29B3A" w14:textId="77777777" w:rsidR="009E2B8F" w:rsidRPr="009E2B8F" w:rsidRDefault="009E2B8F" w:rsidP="009E2B8F">
            <w:pPr>
              <w:spacing w:line="276" w:lineRule="auto"/>
              <w:jc w:val="center"/>
              <w:rPr>
                <w:rFonts w:ascii="Times New Roman" w:eastAsia="SimSun" w:hAnsi="Times New Roman" w:cs="Simplified Arabic"/>
                <w:sz w:val="24"/>
                <w:szCs w:val="24"/>
                <w:lang w:bidi="ar-EG"/>
              </w:rPr>
            </w:pPr>
            <w:r w:rsidRPr="009E2B8F">
              <w:rPr>
                <w:rFonts w:ascii="Times New Roman" w:eastAsia="SimSun" w:hAnsi="Times New Roman" w:cs="Simplified Arabic"/>
                <w:sz w:val="24"/>
                <w:szCs w:val="24"/>
                <w:rtl/>
                <w:lang w:bidi="ar-EG"/>
              </w:rPr>
              <w:t>6</w:t>
            </w:r>
          </w:p>
        </w:tc>
      </w:tr>
      <w:tr w:rsidR="009E2B8F" w:rsidRPr="009E2B8F" w14:paraId="16F84A8C" w14:textId="77777777" w:rsidTr="009518D9">
        <w:trPr>
          <w:jc w:val="right"/>
        </w:trPr>
        <w:tc>
          <w:tcPr>
            <w:tcW w:w="567" w:type="dxa"/>
            <w:tcBorders>
              <w:top w:val="thinThickSmallGap" w:sz="24" w:space="0" w:color="auto"/>
              <w:left w:val="thinThickSmallGap" w:sz="24" w:space="0" w:color="auto"/>
              <w:bottom w:val="thinThickSmallGap" w:sz="24" w:space="0" w:color="auto"/>
              <w:right w:val="thinThickSmallGap" w:sz="24" w:space="0" w:color="auto"/>
            </w:tcBorders>
            <w:shd w:val="clear" w:color="auto" w:fill="F2F2F2" w:themeFill="background1" w:themeFillShade="F2"/>
            <w:hideMark/>
          </w:tcPr>
          <w:p w14:paraId="5FEA7FAB" w14:textId="77777777" w:rsidR="009E2B8F" w:rsidRPr="009E2B8F" w:rsidRDefault="009E2B8F" w:rsidP="009E2B8F">
            <w:pPr>
              <w:spacing w:line="276" w:lineRule="auto"/>
              <w:jc w:val="center"/>
              <w:rPr>
                <w:rFonts w:ascii="Times New Roman" w:eastAsia="SimSun" w:hAnsi="Times New Roman" w:cs="Simplified Arabic"/>
                <w:sz w:val="24"/>
                <w:szCs w:val="24"/>
                <w:lang w:bidi="ar-EG"/>
              </w:rPr>
            </w:pPr>
            <w:r w:rsidRPr="009E2B8F">
              <w:rPr>
                <w:rFonts w:ascii="Times New Roman" w:eastAsia="SimSun" w:hAnsi="Times New Roman" w:cs="Simplified Arabic"/>
                <w:sz w:val="24"/>
                <w:szCs w:val="24"/>
                <w:rtl/>
                <w:lang w:bidi="ar-EG"/>
              </w:rPr>
              <w:t>10</w:t>
            </w:r>
          </w:p>
        </w:tc>
        <w:tc>
          <w:tcPr>
            <w:tcW w:w="3118" w:type="dxa"/>
            <w:tcBorders>
              <w:top w:val="thinThickSmallGap" w:sz="24" w:space="0" w:color="auto"/>
              <w:left w:val="thinThickSmallGap" w:sz="24" w:space="0" w:color="auto"/>
              <w:bottom w:val="thinThickSmallGap" w:sz="24" w:space="0" w:color="auto"/>
              <w:right w:val="thinThickSmallGap" w:sz="24" w:space="0" w:color="auto"/>
            </w:tcBorders>
            <w:hideMark/>
          </w:tcPr>
          <w:p w14:paraId="4230BFF4" w14:textId="77777777" w:rsidR="009E2B8F" w:rsidRPr="009E2B8F" w:rsidRDefault="009E2B8F" w:rsidP="009E2B8F">
            <w:pPr>
              <w:jc w:val="both"/>
              <w:rPr>
                <w:rFonts w:ascii="Simplified Arabic" w:eastAsia="SimSun" w:hAnsi="Simplified Arabic" w:cs="Simplified Arabic"/>
                <w:color w:val="202122"/>
                <w:sz w:val="24"/>
                <w:szCs w:val="24"/>
                <w:lang w:eastAsia="zh-CN"/>
              </w:rPr>
            </w:pPr>
            <w:r w:rsidRPr="009E2B8F">
              <w:rPr>
                <w:rFonts w:ascii="Simplified Arabic" w:eastAsia="SimSun" w:hAnsi="Simplified Arabic" w:cs="Simplified Arabic"/>
                <w:spacing w:val="4"/>
                <w:sz w:val="24"/>
                <w:szCs w:val="24"/>
                <w:rtl/>
                <w:lang w:eastAsia="zh-CN" w:bidi="ar-EG"/>
              </w:rPr>
              <w:t xml:space="preserve">تحسين المكانة الاجتماعية للمستفيد في المنطقة، وفي بناء صداقات جديدة ونافعة، وتعزيز علاقات صاحب المشروع مع الرواد الأعمال والموردين، وفي الاندماج الاجتماعي لصاحب المشروع في المجتمع. </w:t>
            </w:r>
          </w:p>
        </w:tc>
        <w:tc>
          <w:tcPr>
            <w:tcW w:w="992" w:type="dxa"/>
            <w:tcBorders>
              <w:top w:val="thinThickSmallGap" w:sz="24" w:space="0" w:color="auto"/>
              <w:left w:val="thinThickSmallGap" w:sz="24" w:space="0" w:color="auto"/>
              <w:bottom w:val="thinThickSmallGap" w:sz="24" w:space="0" w:color="auto"/>
              <w:right w:val="thinThickSmallGap" w:sz="24" w:space="0" w:color="auto"/>
            </w:tcBorders>
            <w:hideMark/>
          </w:tcPr>
          <w:p w14:paraId="6340BEA4" w14:textId="77777777" w:rsidR="009E2B8F" w:rsidRPr="009E2B8F" w:rsidRDefault="009E2B8F" w:rsidP="009E2B8F">
            <w:pPr>
              <w:jc w:val="center"/>
              <w:rPr>
                <w:rFonts w:ascii="Simplified Arabic" w:eastAsia="SimSun" w:hAnsi="Simplified Arabic" w:cs="Simplified Arabic"/>
                <w:sz w:val="24"/>
                <w:szCs w:val="24"/>
                <w:lang w:eastAsia="zh-CN" w:bidi="ar-EG"/>
              </w:rPr>
            </w:pPr>
            <w:r w:rsidRPr="009E2B8F">
              <w:rPr>
                <w:rFonts w:ascii="Simplified Arabic" w:eastAsia="SimSun" w:hAnsi="Simplified Arabic" w:cs="Simplified Arabic"/>
                <w:sz w:val="24"/>
                <w:szCs w:val="24"/>
                <w:rtl/>
                <w:lang w:eastAsia="zh-CN" w:bidi="ar-EG"/>
              </w:rPr>
              <w:t>3.89</w:t>
            </w:r>
          </w:p>
        </w:tc>
        <w:tc>
          <w:tcPr>
            <w:tcW w:w="851" w:type="dxa"/>
            <w:tcBorders>
              <w:top w:val="thinThickSmallGap" w:sz="24" w:space="0" w:color="auto"/>
              <w:left w:val="thinThickSmallGap" w:sz="24" w:space="0" w:color="auto"/>
              <w:bottom w:val="thinThickSmallGap" w:sz="24" w:space="0" w:color="auto"/>
              <w:right w:val="thinThickSmallGap" w:sz="24" w:space="0" w:color="auto"/>
            </w:tcBorders>
            <w:hideMark/>
          </w:tcPr>
          <w:p w14:paraId="45DE92F6" w14:textId="77777777" w:rsidR="009E2B8F" w:rsidRPr="009E2B8F" w:rsidRDefault="009E2B8F" w:rsidP="009E2B8F">
            <w:pPr>
              <w:jc w:val="center"/>
              <w:rPr>
                <w:rFonts w:ascii="Simplified Arabic" w:eastAsia="SimSun" w:hAnsi="Simplified Arabic" w:cs="Simplified Arabic"/>
                <w:sz w:val="24"/>
                <w:szCs w:val="24"/>
                <w:lang w:eastAsia="zh-CN" w:bidi="ar-EG"/>
              </w:rPr>
            </w:pPr>
            <w:r w:rsidRPr="009E2B8F">
              <w:rPr>
                <w:rFonts w:ascii="Simplified Arabic" w:eastAsia="SimSun" w:hAnsi="Simplified Arabic" w:cs="Simplified Arabic"/>
                <w:sz w:val="24"/>
                <w:szCs w:val="24"/>
                <w:rtl/>
                <w:lang w:bidi="ar-EG"/>
              </w:rPr>
              <w:t>0.88</w:t>
            </w:r>
          </w:p>
        </w:tc>
        <w:tc>
          <w:tcPr>
            <w:tcW w:w="850" w:type="dxa"/>
            <w:tcBorders>
              <w:top w:val="thinThickSmallGap" w:sz="24" w:space="0" w:color="auto"/>
              <w:left w:val="thinThickSmallGap" w:sz="24" w:space="0" w:color="auto"/>
              <w:bottom w:val="thinThickSmallGap" w:sz="24" w:space="0" w:color="auto"/>
              <w:right w:val="thinThickSmallGap" w:sz="24" w:space="0" w:color="auto"/>
            </w:tcBorders>
            <w:hideMark/>
          </w:tcPr>
          <w:p w14:paraId="06B8CB1A" w14:textId="77777777" w:rsidR="009E2B8F" w:rsidRPr="009E2B8F" w:rsidRDefault="009E2B8F" w:rsidP="009E2B8F">
            <w:pPr>
              <w:jc w:val="center"/>
              <w:rPr>
                <w:rFonts w:ascii="Simplified Arabic" w:eastAsia="SimSun" w:hAnsi="Simplified Arabic" w:cs="Simplified Arabic"/>
                <w:sz w:val="24"/>
                <w:szCs w:val="24"/>
                <w:lang w:eastAsia="zh-CN" w:bidi="ar-EG"/>
              </w:rPr>
            </w:pPr>
            <w:r w:rsidRPr="009E2B8F">
              <w:rPr>
                <w:rFonts w:ascii="Simplified Arabic" w:eastAsia="SimSun" w:hAnsi="Simplified Arabic" w:cs="Simplified Arabic"/>
                <w:sz w:val="24"/>
                <w:szCs w:val="24"/>
                <w:rtl/>
                <w:lang w:bidi="ar-EG"/>
              </w:rPr>
              <w:t>77.96</w:t>
            </w:r>
          </w:p>
        </w:tc>
        <w:tc>
          <w:tcPr>
            <w:tcW w:w="1060" w:type="dxa"/>
            <w:tcBorders>
              <w:top w:val="thinThickSmallGap" w:sz="24" w:space="0" w:color="auto"/>
              <w:left w:val="thinThickSmallGap" w:sz="24" w:space="0" w:color="auto"/>
              <w:bottom w:val="thinThickSmallGap" w:sz="24" w:space="0" w:color="auto"/>
              <w:right w:val="thinThickSmallGap" w:sz="24" w:space="0" w:color="auto"/>
            </w:tcBorders>
            <w:hideMark/>
          </w:tcPr>
          <w:p w14:paraId="7A544EDA" w14:textId="77777777" w:rsidR="009E2B8F" w:rsidRPr="009E2B8F" w:rsidRDefault="009E2B8F" w:rsidP="009E2B8F">
            <w:pPr>
              <w:jc w:val="center"/>
              <w:rPr>
                <w:rFonts w:ascii="Simplified Arabic" w:eastAsia="SimSun" w:hAnsi="Simplified Arabic" w:cs="Simplified Arabic"/>
                <w:sz w:val="24"/>
                <w:szCs w:val="24"/>
                <w:lang w:eastAsia="zh-CN" w:bidi="ar-EG"/>
              </w:rPr>
            </w:pPr>
            <w:r w:rsidRPr="009E2B8F">
              <w:rPr>
                <w:rFonts w:ascii="Simplified Arabic" w:eastAsia="SimSun" w:hAnsi="Simplified Arabic" w:cs="Simplified Arabic"/>
                <w:sz w:val="24"/>
                <w:szCs w:val="24"/>
                <w:rtl/>
                <w:lang w:bidi="ar-EG"/>
              </w:rPr>
              <w:t>13.153</w:t>
            </w:r>
          </w:p>
        </w:tc>
        <w:tc>
          <w:tcPr>
            <w:tcW w:w="993" w:type="dxa"/>
            <w:tcBorders>
              <w:top w:val="thinThickSmallGap" w:sz="24" w:space="0" w:color="auto"/>
              <w:left w:val="thinThickSmallGap" w:sz="24" w:space="0" w:color="auto"/>
              <w:bottom w:val="thinThickSmallGap" w:sz="24" w:space="0" w:color="auto"/>
              <w:right w:val="thinThickSmallGap" w:sz="24" w:space="0" w:color="auto"/>
            </w:tcBorders>
            <w:hideMark/>
          </w:tcPr>
          <w:p w14:paraId="0F61FA0F" w14:textId="77777777" w:rsidR="009E2B8F" w:rsidRPr="009E2B8F" w:rsidRDefault="009E2B8F" w:rsidP="009E2B8F">
            <w:pPr>
              <w:jc w:val="center"/>
              <w:rPr>
                <w:rFonts w:ascii="Simplified Arabic" w:eastAsia="SimSun" w:hAnsi="Simplified Arabic" w:cs="Simplified Arabic"/>
                <w:sz w:val="24"/>
                <w:szCs w:val="24"/>
                <w:lang w:eastAsia="zh-CN" w:bidi="ar-EG"/>
              </w:rPr>
            </w:pPr>
            <w:r w:rsidRPr="009E2B8F">
              <w:rPr>
                <w:rFonts w:ascii="Simplified Arabic" w:eastAsia="SimSun" w:hAnsi="Simplified Arabic" w:cs="Simplified Arabic"/>
                <w:sz w:val="24"/>
                <w:szCs w:val="24"/>
                <w:rtl/>
                <w:lang w:bidi="ar-EG"/>
              </w:rPr>
              <w:t>0.000*</w:t>
            </w:r>
          </w:p>
        </w:tc>
        <w:tc>
          <w:tcPr>
            <w:tcW w:w="675" w:type="dxa"/>
            <w:tcBorders>
              <w:top w:val="thinThickSmallGap" w:sz="24" w:space="0" w:color="auto"/>
              <w:left w:val="thinThickSmallGap" w:sz="24" w:space="0" w:color="auto"/>
              <w:bottom w:val="thinThickSmallGap" w:sz="24" w:space="0" w:color="auto"/>
              <w:right w:val="thinThickSmallGap" w:sz="24" w:space="0" w:color="auto"/>
            </w:tcBorders>
            <w:hideMark/>
          </w:tcPr>
          <w:p w14:paraId="3CC2C47A" w14:textId="77777777" w:rsidR="009E2B8F" w:rsidRPr="009E2B8F" w:rsidRDefault="009E2B8F" w:rsidP="009E2B8F">
            <w:pPr>
              <w:jc w:val="center"/>
              <w:rPr>
                <w:rFonts w:ascii="Times New Roman" w:eastAsia="SimSun" w:hAnsi="Times New Roman" w:cs="Simplified Arabic"/>
                <w:sz w:val="24"/>
                <w:szCs w:val="24"/>
                <w:lang w:eastAsia="zh-CN"/>
              </w:rPr>
            </w:pPr>
            <w:r w:rsidRPr="009E2B8F">
              <w:rPr>
                <w:rFonts w:ascii="Simplified Arabic" w:eastAsia="SimSun" w:hAnsi="Simplified Arabic" w:cs="Simplified Arabic"/>
                <w:sz w:val="24"/>
                <w:szCs w:val="24"/>
                <w:rtl/>
                <w:lang w:bidi="ar-EG"/>
              </w:rPr>
              <w:t>3</w:t>
            </w:r>
          </w:p>
        </w:tc>
      </w:tr>
      <w:tr w:rsidR="009E2B8F" w:rsidRPr="009E2B8F" w14:paraId="19434136" w14:textId="77777777" w:rsidTr="00F97AD2">
        <w:trPr>
          <w:jc w:val="right"/>
        </w:trPr>
        <w:tc>
          <w:tcPr>
            <w:tcW w:w="567" w:type="dxa"/>
            <w:tcBorders>
              <w:top w:val="thinThickSmallGap" w:sz="24" w:space="0" w:color="auto"/>
              <w:left w:val="thinThickSmallGap" w:sz="24" w:space="0" w:color="auto"/>
              <w:bottom w:val="thinThickSmallGap" w:sz="24" w:space="0" w:color="auto"/>
              <w:right w:val="thinThickSmallGap" w:sz="24" w:space="0" w:color="auto"/>
            </w:tcBorders>
            <w:shd w:val="clear" w:color="auto" w:fill="F2F2F2" w:themeFill="background1" w:themeFillShade="F2"/>
            <w:hideMark/>
          </w:tcPr>
          <w:p w14:paraId="4E50A89D" w14:textId="77777777" w:rsidR="009E2B8F" w:rsidRPr="009E2B8F" w:rsidRDefault="009E2B8F" w:rsidP="009E2B8F">
            <w:pPr>
              <w:spacing w:line="276" w:lineRule="auto"/>
              <w:jc w:val="center"/>
              <w:rPr>
                <w:rFonts w:ascii="Times New Roman" w:eastAsia="SimSun" w:hAnsi="Times New Roman" w:cs="Simplified Arabic"/>
                <w:sz w:val="24"/>
                <w:szCs w:val="24"/>
                <w:lang w:bidi="ar-EG"/>
              </w:rPr>
            </w:pPr>
            <w:r w:rsidRPr="009E2B8F">
              <w:rPr>
                <w:rFonts w:ascii="Times New Roman" w:eastAsia="SimSun" w:hAnsi="Times New Roman" w:cs="Simplified Arabic"/>
                <w:sz w:val="24"/>
                <w:szCs w:val="24"/>
                <w:rtl/>
                <w:lang w:bidi="ar-EG"/>
              </w:rPr>
              <w:t>11</w:t>
            </w:r>
          </w:p>
        </w:tc>
        <w:tc>
          <w:tcPr>
            <w:tcW w:w="3118" w:type="dxa"/>
            <w:tcBorders>
              <w:top w:val="thinThickSmallGap" w:sz="24" w:space="0" w:color="auto"/>
              <w:left w:val="thinThickSmallGap" w:sz="24" w:space="0" w:color="auto"/>
              <w:bottom w:val="thinThickSmallGap" w:sz="24" w:space="0" w:color="auto"/>
              <w:right w:val="thinThickSmallGap" w:sz="24" w:space="0" w:color="auto"/>
            </w:tcBorders>
            <w:hideMark/>
          </w:tcPr>
          <w:p w14:paraId="07615B04" w14:textId="77777777" w:rsidR="009E2B8F" w:rsidRPr="009E2B8F" w:rsidRDefault="009E2B8F" w:rsidP="009E2B8F">
            <w:pPr>
              <w:jc w:val="both"/>
              <w:rPr>
                <w:rFonts w:ascii="Simplified Arabic" w:eastAsia="SimSun" w:hAnsi="Simplified Arabic" w:cs="Simplified Arabic"/>
                <w:color w:val="202122"/>
                <w:sz w:val="24"/>
                <w:szCs w:val="24"/>
                <w:lang w:eastAsia="zh-CN"/>
              </w:rPr>
            </w:pPr>
            <w:r w:rsidRPr="009E2B8F">
              <w:rPr>
                <w:rFonts w:ascii="Simplified Arabic" w:eastAsia="SimSun" w:hAnsi="Simplified Arabic" w:cs="Simplified Arabic"/>
                <w:spacing w:val="4"/>
                <w:sz w:val="24"/>
                <w:szCs w:val="24"/>
                <w:rtl/>
                <w:lang w:eastAsia="zh-CN" w:bidi="ar-EG"/>
              </w:rPr>
              <w:t>التقليل من المشاكل الأسرية، وتعزيز فرص مشاركة الأسرة في المناسبات الاجتماعية، وتحسين مستوى وظروف السكن، وتراجع بعض المشاكل الاجتماعية.</w:t>
            </w:r>
          </w:p>
        </w:tc>
        <w:tc>
          <w:tcPr>
            <w:tcW w:w="992" w:type="dxa"/>
            <w:tcBorders>
              <w:top w:val="single" w:sz="4" w:space="0" w:color="auto"/>
              <w:left w:val="thinThickSmallGap" w:sz="24" w:space="0" w:color="auto"/>
              <w:bottom w:val="thinThickSmallGap" w:sz="24" w:space="0" w:color="auto"/>
              <w:right w:val="thinThickSmallGap" w:sz="24" w:space="0" w:color="auto"/>
            </w:tcBorders>
            <w:hideMark/>
          </w:tcPr>
          <w:p w14:paraId="3CED62F9" w14:textId="77777777" w:rsidR="009E2B8F" w:rsidRPr="009E2B8F" w:rsidRDefault="009E2B8F" w:rsidP="009E2B8F">
            <w:pPr>
              <w:spacing w:line="276" w:lineRule="auto"/>
              <w:jc w:val="center"/>
              <w:rPr>
                <w:rFonts w:ascii="Times New Roman" w:eastAsia="SimSun" w:hAnsi="Times New Roman" w:cs="Simplified Arabic"/>
                <w:sz w:val="24"/>
                <w:szCs w:val="24"/>
                <w:lang w:bidi="ar-EG"/>
              </w:rPr>
            </w:pPr>
            <w:r w:rsidRPr="009E2B8F">
              <w:rPr>
                <w:rFonts w:ascii="Times New Roman" w:eastAsia="SimSun" w:hAnsi="Times New Roman" w:cs="Simplified Arabic"/>
                <w:sz w:val="24"/>
                <w:szCs w:val="24"/>
                <w:rtl/>
                <w:lang w:bidi="ar-EG"/>
              </w:rPr>
              <w:t>3.84</w:t>
            </w:r>
          </w:p>
        </w:tc>
        <w:tc>
          <w:tcPr>
            <w:tcW w:w="851" w:type="dxa"/>
            <w:tcBorders>
              <w:top w:val="single" w:sz="4" w:space="0" w:color="auto"/>
              <w:left w:val="thinThickSmallGap" w:sz="24" w:space="0" w:color="auto"/>
              <w:bottom w:val="thinThickSmallGap" w:sz="24" w:space="0" w:color="auto"/>
              <w:right w:val="thinThickSmallGap" w:sz="24" w:space="0" w:color="auto"/>
            </w:tcBorders>
            <w:hideMark/>
          </w:tcPr>
          <w:p w14:paraId="79FABEF9" w14:textId="77777777" w:rsidR="009E2B8F" w:rsidRPr="009E2B8F" w:rsidRDefault="009E2B8F" w:rsidP="009E2B8F">
            <w:pPr>
              <w:spacing w:line="276" w:lineRule="auto"/>
              <w:jc w:val="center"/>
              <w:rPr>
                <w:rFonts w:ascii="Times New Roman" w:eastAsia="SimSun" w:hAnsi="Times New Roman" w:cs="Simplified Arabic"/>
                <w:sz w:val="24"/>
                <w:szCs w:val="24"/>
                <w:lang w:bidi="ar-EG"/>
              </w:rPr>
            </w:pPr>
            <w:r w:rsidRPr="009E2B8F">
              <w:rPr>
                <w:rFonts w:ascii="Times New Roman" w:eastAsia="SimSun" w:hAnsi="Times New Roman" w:cs="Simplified Arabic"/>
                <w:sz w:val="24"/>
                <w:szCs w:val="24"/>
                <w:rtl/>
                <w:lang w:bidi="ar-EG"/>
              </w:rPr>
              <w:t>0.65</w:t>
            </w:r>
          </w:p>
        </w:tc>
        <w:tc>
          <w:tcPr>
            <w:tcW w:w="850" w:type="dxa"/>
            <w:tcBorders>
              <w:top w:val="single" w:sz="4" w:space="0" w:color="auto"/>
              <w:left w:val="thinThickSmallGap" w:sz="24" w:space="0" w:color="auto"/>
              <w:bottom w:val="thinThickSmallGap" w:sz="24" w:space="0" w:color="auto"/>
              <w:right w:val="thinThickSmallGap" w:sz="24" w:space="0" w:color="auto"/>
            </w:tcBorders>
            <w:hideMark/>
          </w:tcPr>
          <w:p w14:paraId="237D5277" w14:textId="77777777" w:rsidR="009E2B8F" w:rsidRPr="009E2B8F" w:rsidRDefault="009E2B8F" w:rsidP="009E2B8F">
            <w:pPr>
              <w:spacing w:line="276" w:lineRule="auto"/>
              <w:jc w:val="center"/>
              <w:rPr>
                <w:rFonts w:ascii="Times New Roman" w:eastAsia="SimSun" w:hAnsi="Times New Roman" w:cs="Simplified Arabic"/>
                <w:sz w:val="24"/>
                <w:szCs w:val="24"/>
                <w:lang w:bidi="ar-EG"/>
              </w:rPr>
            </w:pPr>
            <w:r w:rsidRPr="009E2B8F">
              <w:rPr>
                <w:rFonts w:ascii="Times New Roman" w:eastAsia="SimSun" w:hAnsi="Times New Roman" w:cs="Simplified Arabic"/>
                <w:sz w:val="24"/>
                <w:szCs w:val="24"/>
                <w:rtl/>
                <w:lang w:bidi="ar-EG"/>
              </w:rPr>
              <w:t>78.78</w:t>
            </w:r>
          </w:p>
        </w:tc>
        <w:tc>
          <w:tcPr>
            <w:tcW w:w="1060" w:type="dxa"/>
            <w:tcBorders>
              <w:top w:val="single" w:sz="4" w:space="0" w:color="auto"/>
              <w:left w:val="thinThickSmallGap" w:sz="24" w:space="0" w:color="auto"/>
              <w:bottom w:val="thinThickSmallGap" w:sz="24" w:space="0" w:color="auto"/>
              <w:right w:val="thinThickSmallGap" w:sz="24" w:space="0" w:color="auto"/>
            </w:tcBorders>
            <w:hideMark/>
          </w:tcPr>
          <w:p w14:paraId="19D16A63" w14:textId="77777777" w:rsidR="009E2B8F" w:rsidRPr="009E2B8F" w:rsidRDefault="009E2B8F" w:rsidP="009E2B8F">
            <w:pPr>
              <w:spacing w:line="276" w:lineRule="auto"/>
              <w:jc w:val="center"/>
              <w:rPr>
                <w:rFonts w:ascii="Times New Roman" w:eastAsia="SimSun" w:hAnsi="Times New Roman" w:cs="Simplified Arabic"/>
                <w:sz w:val="24"/>
                <w:szCs w:val="24"/>
                <w:lang w:bidi="ar-EG"/>
              </w:rPr>
            </w:pPr>
            <w:r w:rsidRPr="009E2B8F">
              <w:rPr>
                <w:rFonts w:ascii="Times New Roman" w:eastAsia="SimSun" w:hAnsi="Times New Roman" w:cs="Simplified Arabic"/>
                <w:sz w:val="24"/>
                <w:szCs w:val="24"/>
                <w:rtl/>
                <w:lang w:bidi="ar-EG"/>
              </w:rPr>
              <w:t>16.156</w:t>
            </w:r>
          </w:p>
        </w:tc>
        <w:tc>
          <w:tcPr>
            <w:tcW w:w="993" w:type="dxa"/>
            <w:tcBorders>
              <w:top w:val="thinThickSmallGap" w:sz="24" w:space="0" w:color="auto"/>
              <w:left w:val="thinThickSmallGap" w:sz="24" w:space="0" w:color="auto"/>
              <w:bottom w:val="thinThickSmallGap" w:sz="24" w:space="0" w:color="auto"/>
              <w:right w:val="thinThickSmallGap" w:sz="24" w:space="0" w:color="auto"/>
            </w:tcBorders>
            <w:hideMark/>
          </w:tcPr>
          <w:p w14:paraId="11EB1290" w14:textId="77777777" w:rsidR="009E2B8F" w:rsidRPr="009E2B8F" w:rsidRDefault="009E2B8F" w:rsidP="009E2B8F">
            <w:pPr>
              <w:spacing w:line="276" w:lineRule="auto"/>
              <w:jc w:val="center"/>
              <w:rPr>
                <w:rFonts w:ascii="Times New Roman" w:eastAsia="SimSun" w:hAnsi="Times New Roman" w:cs="Simplified Arabic"/>
                <w:sz w:val="24"/>
                <w:szCs w:val="24"/>
                <w:lang w:bidi="ar-EG"/>
              </w:rPr>
            </w:pPr>
            <w:r w:rsidRPr="009E2B8F">
              <w:rPr>
                <w:rFonts w:ascii="Times New Roman" w:eastAsia="SimSun" w:hAnsi="Times New Roman" w:cs="Simplified Arabic"/>
                <w:sz w:val="24"/>
                <w:szCs w:val="24"/>
                <w:rtl/>
                <w:lang w:bidi="ar-EG"/>
              </w:rPr>
              <w:t>0.000*</w:t>
            </w:r>
          </w:p>
        </w:tc>
        <w:tc>
          <w:tcPr>
            <w:tcW w:w="675" w:type="dxa"/>
            <w:tcBorders>
              <w:top w:val="thinThickSmallGap" w:sz="24" w:space="0" w:color="auto"/>
              <w:left w:val="thinThickSmallGap" w:sz="24" w:space="0" w:color="auto"/>
              <w:bottom w:val="thinThickSmallGap" w:sz="24" w:space="0" w:color="auto"/>
              <w:right w:val="thinThickSmallGap" w:sz="24" w:space="0" w:color="auto"/>
            </w:tcBorders>
            <w:hideMark/>
          </w:tcPr>
          <w:p w14:paraId="0233D371" w14:textId="77777777" w:rsidR="009E2B8F" w:rsidRPr="009E2B8F" w:rsidRDefault="009E2B8F" w:rsidP="009E2B8F">
            <w:pPr>
              <w:spacing w:line="276" w:lineRule="auto"/>
              <w:jc w:val="center"/>
              <w:rPr>
                <w:rFonts w:ascii="Times New Roman" w:eastAsia="SimSun" w:hAnsi="Times New Roman" w:cs="Simplified Arabic"/>
                <w:sz w:val="24"/>
                <w:szCs w:val="24"/>
                <w:lang w:bidi="ar-EG"/>
              </w:rPr>
            </w:pPr>
            <w:r w:rsidRPr="009E2B8F">
              <w:rPr>
                <w:rFonts w:ascii="Times New Roman" w:eastAsia="SimSun" w:hAnsi="Times New Roman" w:cs="Simplified Arabic"/>
                <w:sz w:val="24"/>
                <w:szCs w:val="24"/>
                <w:rtl/>
                <w:lang w:bidi="ar-EG"/>
              </w:rPr>
              <w:t>2</w:t>
            </w:r>
          </w:p>
        </w:tc>
      </w:tr>
      <w:tr w:rsidR="009E2B8F" w:rsidRPr="009E2B8F" w14:paraId="3A73841B" w14:textId="77777777" w:rsidTr="009518D9">
        <w:trPr>
          <w:jc w:val="right"/>
        </w:trPr>
        <w:tc>
          <w:tcPr>
            <w:tcW w:w="567" w:type="dxa"/>
            <w:tcBorders>
              <w:top w:val="thinThickSmallGap" w:sz="24" w:space="0" w:color="auto"/>
              <w:left w:val="thinThickSmallGap" w:sz="24" w:space="0" w:color="auto"/>
              <w:bottom w:val="thinThickSmallGap" w:sz="24" w:space="0" w:color="auto"/>
              <w:right w:val="thinThickSmallGap" w:sz="24" w:space="0" w:color="auto"/>
            </w:tcBorders>
            <w:shd w:val="clear" w:color="auto" w:fill="F2F2F2" w:themeFill="background1" w:themeFillShade="F2"/>
            <w:hideMark/>
          </w:tcPr>
          <w:p w14:paraId="44298013" w14:textId="77777777" w:rsidR="009E2B8F" w:rsidRPr="009E2B8F" w:rsidRDefault="009E2B8F" w:rsidP="009E2B8F">
            <w:pPr>
              <w:spacing w:line="276" w:lineRule="auto"/>
              <w:jc w:val="center"/>
              <w:rPr>
                <w:rFonts w:ascii="Times New Roman" w:eastAsia="SimSun" w:hAnsi="Times New Roman" w:cs="Simplified Arabic"/>
                <w:sz w:val="24"/>
                <w:szCs w:val="24"/>
                <w:lang w:bidi="ar-EG"/>
              </w:rPr>
            </w:pPr>
            <w:r w:rsidRPr="009E2B8F">
              <w:rPr>
                <w:rFonts w:ascii="Times New Roman" w:eastAsia="SimSun" w:hAnsi="Times New Roman" w:cs="Simplified Arabic"/>
                <w:sz w:val="24"/>
                <w:szCs w:val="24"/>
                <w:rtl/>
                <w:lang w:bidi="ar-EG"/>
              </w:rPr>
              <w:t>12</w:t>
            </w:r>
          </w:p>
        </w:tc>
        <w:tc>
          <w:tcPr>
            <w:tcW w:w="3118" w:type="dxa"/>
            <w:tcBorders>
              <w:top w:val="thinThickSmallGap" w:sz="24" w:space="0" w:color="auto"/>
              <w:left w:val="thinThickSmallGap" w:sz="24" w:space="0" w:color="auto"/>
              <w:bottom w:val="thinThickSmallGap" w:sz="24" w:space="0" w:color="auto"/>
              <w:right w:val="thinThickSmallGap" w:sz="24" w:space="0" w:color="auto"/>
            </w:tcBorders>
            <w:hideMark/>
          </w:tcPr>
          <w:p w14:paraId="07232003" w14:textId="77777777" w:rsidR="009E2B8F" w:rsidRPr="009E2B8F" w:rsidRDefault="009E2B8F" w:rsidP="009E2B8F">
            <w:pPr>
              <w:jc w:val="both"/>
              <w:rPr>
                <w:rFonts w:ascii="Simplified Arabic" w:eastAsia="SimSun" w:hAnsi="Simplified Arabic" w:cs="Simplified Arabic"/>
                <w:spacing w:val="4"/>
                <w:sz w:val="24"/>
                <w:szCs w:val="24"/>
                <w:lang w:eastAsia="zh-CN" w:bidi="ar-EG"/>
              </w:rPr>
            </w:pPr>
            <w:r w:rsidRPr="009E2B8F">
              <w:rPr>
                <w:rFonts w:ascii="Simplified Arabic" w:eastAsia="SimSun" w:hAnsi="Simplified Arabic" w:cs="Simplified Arabic"/>
                <w:spacing w:val="4"/>
                <w:sz w:val="24"/>
                <w:szCs w:val="24"/>
                <w:rtl/>
                <w:lang w:eastAsia="zh-CN" w:bidi="ar-EG"/>
              </w:rPr>
              <w:t>المشروع لا يخص بعض العملاء الحاصلين على التمويل من المؤسسة مما يؤثر سلبياً على سياسات وأهداف المشروع.</w:t>
            </w:r>
          </w:p>
        </w:tc>
        <w:tc>
          <w:tcPr>
            <w:tcW w:w="992" w:type="dxa"/>
            <w:tcBorders>
              <w:top w:val="thinThickSmallGap" w:sz="24" w:space="0" w:color="auto"/>
              <w:left w:val="thinThickSmallGap" w:sz="24" w:space="0" w:color="auto"/>
              <w:bottom w:val="thinThickSmallGap" w:sz="24" w:space="0" w:color="auto"/>
              <w:right w:val="thinThickSmallGap" w:sz="24" w:space="0" w:color="auto"/>
            </w:tcBorders>
            <w:hideMark/>
          </w:tcPr>
          <w:p w14:paraId="698FD506" w14:textId="77777777" w:rsidR="009E2B8F" w:rsidRPr="009E2B8F" w:rsidRDefault="009E2B8F" w:rsidP="009E2B8F">
            <w:pPr>
              <w:rPr>
                <w:rFonts w:ascii="Simplified Arabic" w:eastAsia="SimSun" w:hAnsi="Simplified Arabic" w:cs="Simplified Arabic"/>
                <w:sz w:val="24"/>
                <w:szCs w:val="24"/>
                <w:lang w:eastAsia="zh-CN" w:bidi="ar-EG"/>
              </w:rPr>
            </w:pPr>
            <w:r w:rsidRPr="009E2B8F">
              <w:rPr>
                <w:rFonts w:ascii="Simplified Arabic" w:eastAsia="SimSun" w:hAnsi="Simplified Arabic" w:cs="Simplified Arabic"/>
                <w:sz w:val="24"/>
                <w:szCs w:val="24"/>
                <w:rtl/>
                <w:lang w:eastAsia="zh-CN" w:bidi="ar-EG"/>
              </w:rPr>
              <w:t>2.90</w:t>
            </w:r>
          </w:p>
        </w:tc>
        <w:tc>
          <w:tcPr>
            <w:tcW w:w="851" w:type="dxa"/>
            <w:tcBorders>
              <w:top w:val="thinThickSmallGap" w:sz="24" w:space="0" w:color="auto"/>
              <w:left w:val="thinThickSmallGap" w:sz="24" w:space="0" w:color="auto"/>
              <w:bottom w:val="thinThickSmallGap" w:sz="24" w:space="0" w:color="auto"/>
              <w:right w:val="thinThickSmallGap" w:sz="24" w:space="0" w:color="auto"/>
            </w:tcBorders>
            <w:hideMark/>
          </w:tcPr>
          <w:p w14:paraId="4DEC4163" w14:textId="77777777" w:rsidR="009E2B8F" w:rsidRPr="009E2B8F" w:rsidRDefault="009E2B8F" w:rsidP="009E2B8F">
            <w:pPr>
              <w:rPr>
                <w:rFonts w:ascii="Simplified Arabic" w:eastAsia="SimSun" w:hAnsi="Simplified Arabic" w:cs="Simplified Arabic"/>
                <w:sz w:val="24"/>
                <w:szCs w:val="24"/>
                <w:lang w:eastAsia="zh-CN" w:bidi="ar-EG"/>
              </w:rPr>
            </w:pPr>
            <w:r w:rsidRPr="009E2B8F">
              <w:rPr>
                <w:rFonts w:ascii="Simplified Arabic" w:eastAsia="SimSun" w:hAnsi="Simplified Arabic" w:cs="Simplified Arabic"/>
                <w:sz w:val="24"/>
                <w:szCs w:val="24"/>
                <w:rtl/>
                <w:lang w:bidi="ar-EG"/>
              </w:rPr>
              <w:t>0.87</w:t>
            </w:r>
          </w:p>
        </w:tc>
        <w:tc>
          <w:tcPr>
            <w:tcW w:w="850" w:type="dxa"/>
            <w:tcBorders>
              <w:top w:val="thinThickSmallGap" w:sz="24" w:space="0" w:color="auto"/>
              <w:left w:val="thinThickSmallGap" w:sz="24" w:space="0" w:color="auto"/>
              <w:bottom w:val="thinThickSmallGap" w:sz="24" w:space="0" w:color="auto"/>
              <w:right w:val="thinThickSmallGap" w:sz="24" w:space="0" w:color="auto"/>
            </w:tcBorders>
            <w:hideMark/>
          </w:tcPr>
          <w:p w14:paraId="7B95569E" w14:textId="77777777" w:rsidR="009E2B8F" w:rsidRPr="009E2B8F" w:rsidRDefault="009E2B8F" w:rsidP="009E2B8F">
            <w:pPr>
              <w:rPr>
                <w:rFonts w:ascii="Simplified Arabic" w:eastAsia="SimSun" w:hAnsi="Simplified Arabic" w:cs="Simplified Arabic"/>
                <w:sz w:val="24"/>
                <w:szCs w:val="24"/>
                <w:lang w:eastAsia="zh-CN" w:bidi="ar-EG"/>
              </w:rPr>
            </w:pPr>
            <w:r w:rsidRPr="009E2B8F">
              <w:rPr>
                <w:rFonts w:ascii="Simplified Arabic" w:eastAsia="SimSun" w:hAnsi="Simplified Arabic" w:cs="Simplified Arabic"/>
                <w:sz w:val="24"/>
                <w:szCs w:val="24"/>
                <w:rtl/>
                <w:lang w:bidi="ar-EG"/>
              </w:rPr>
              <w:t>56.84</w:t>
            </w:r>
          </w:p>
        </w:tc>
        <w:tc>
          <w:tcPr>
            <w:tcW w:w="1060" w:type="dxa"/>
            <w:tcBorders>
              <w:top w:val="thinThickSmallGap" w:sz="24" w:space="0" w:color="auto"/>
              <w:left w:val="thinThickSmallGap" w:sz="24" w:space="0" w:color="auto"/>
              <w:bottom w:val="thinThickSmallGap" w:sz="24" w:space="0" w:color="auto"/>
              <w:right w:val="thinThickSmallGap" w:sz="24" w:space="0" w:color="auto"/>
            </w:tcBorders>
            <w:hideMark/>
          </w:tcPr>
          <w:p w14:paraId="2B28DB91" w14:textId="77777777" w:rsidR="009E2B8F" w:rsidRPr="009E2B8F" w:rsidRDefault="009E2B8F" w:rsidP="009E2B8F">
            <w:pPr>
              <w:rPr>
                <w:rFonts w:ascii="Simplified Arabic" w:eastAsia="SimSun" w:hAnsi="Simplified Arabic" w:cs="Simplified Arabic"/>
                <w:sz w:val="24"/>
                <w:szCs w:val="24"/>
                <w:lang w:eastAsia="zh-CN" w:bidi="ar-EG"/>
              </w:rPr>
            </w:pPr>
            <w:r w:rsidRPr="009E2B8F">
              <w:rPr>
                <w:rFonts w:ascii="Simplified Arabic" w:eastAsia="SimSun" w:hAnsi="Simplified Arabic" w:cs="Simplified Arabic"/>
                <w:sz w:val="24"/>
                <w:szCs w:val="24"/>
                <w:rtl/>
                <w:lang w:bidi="ar-EG"/>
              </w:rPr>
              <w:t>5.221</w:t>
            </w:r>
          </w:p>
        </w:tc>
        <w:tc>
          <w:tcPr>
            <w:tcW w:w="993" w:type="dxa"/>
            <w:tcBorders>
              <w:top w:val="thinThickSmallGap" w:sz="24" w:space="0" w:color="auto"/>
              <w:left w:val="thinThickSmallGap" w:sz="24" w:space="0" w:color="auto"/>
              <w:bottom w:val="thinThickSmallGap" w:sz="24" w:space="0" w:color="auto"/>
              <w:right w:val="thinThickSmallGap" w:sz="24" w:space="0" w:color="auto"/>
            </w:tcBorders>
            <w:hideMark/>
          </w:tcPr>
          <w:p w14:paraId="597C205E" w14:textId="77777777" w:rsidR="009E2B8F" w:rsidRPr="009E2B8F" w:rsidRDefault="009E2B8F" w:rsidP="009E2B8F">
            <w:pPr>
              <w:rPr>
                <w:rFonts w:ascii="Simplified Arabic" w:eastAsia="SimSun" w:hAnsi="Simplified Arabic" w:cs="Simplified Arabic"/>
                <w:sz w:val="24"/>
                <w:szCs w:val="24"/>
                <w:lang w:eastAsia="zh-CN" w:bidi="ar-EG"/>
              </w:rPr>
            </w:pPr>
            <w:r w:rsidRPr="009E2B8F">
              <w:rPr>
                <w:rFonts w:ascii="Simplified Arabic" w:eastAsia="SimSun" w:hAnsi="Simplified Arabic" w:cs="Simplified Arabic"/>
                <w:sz w:val="24"/>
                <w:szCs w:val="24"/>
                <w:rtl/>
                <w:lang w:bidi="ar-EG"/>
              </w:rPr>
              <w:t>0.000*</w:t>
            </w:r>
          </w:p>
        </w:tc>
        <w:tc>
          <w:tcPr>
            <w:tcW w:w="675" w:type="dxa"/>
            <w:tcBorders>
              <w:top w:val="thinThickSmallGap" w:sz="24" w:space="0" w:color="auto"/>
              <w:left w:val="thinThickSmallGap" w:sz="24" w:space="0" w:color="auto"/>
              <w:bottom w:val="thinThickSmallGap" w:sz="24" w:space="0" w:color="auto"/>
              <w:right w:val="thinThickSmallGap" w:sz="24" w:space="0" w:color="auto"/>
            </w:tcBorders>
            <w:hideMark/>
          </w:tcPr>
          <w:p w14:paraId="09F2960F" w14:textId="77777777" w:rsidR="009E2B8F" w:rsidRPr="009E2B8F" w:rsidRDefault="009E2B8F" w:rsidP="009E2B8F">
            <w:pPr>
              <w:rPr>
                <w:rFonts w:ascii="Simplified Arabic" w:eastAsia="SimSun" w:hAnsi="Simplified Arabic" w:cs="Simplified Arabic"/>
                <w:sz w:val="24"/>
                <w:szCs w:val="24"/>
                <w:lang w:eastAsia="zh-CN" w:bidi="ar-EG"/>
              </w:rPr>
            </w:pPr>
            <w:r w:rsidRPr="009E2B8F">
              <w:rPr>
                <w:rFonts w:ascii="Simplified Arabic" w:eastAsia="SimSun" w:hAnsi="Simplified Arabic" w:cs="Simplified Arabic"/>
                <w:sz w:val="24"/>
                <w:szCs w:val="24"/>
                <w:rtl/>
                <w:lang w:bidi="ar-EG"/>
              </w:rPr>
              <w:t>12</w:t>
            </w:r>
          </w:p>
        </w:tc>
      </w:tr>
      <w:tr w:rsidR="009E2B8F" w:rsidRPr="009E2B8F" w14:paraId="6B596A41" w14:textId="77777777" w:rsidTr="009518D9">
        <w:trPr>
          <w:jc w:val="right"/>
        </w:trPr>
        <w:tc>
          <w:tcPr>
            <w:tcW w:w="567" w:type="dxa"/>
            <w:tcBorders>
              <w:top w:val="thinThickSmallGap" w:sz="24" w:space="0" w:color="auto"/>
              <w:left w:val="thinThickSmallGap" w:sz="24" w:space="0" w:color="auto"/>
              <w:bottom w:val="thinThickSmallGap" w:sz="24" w:space="0" w:color="auto"/>
              <w:right w:val="thinThickSmallGap" w:sz="24" w:space="0" w:color="auto"/>
            </w:tcBorders>
            <w:shd w:val="clear" w:color="auto" w:fill="D9D9D9" w:themeFill="background1" w:themeFillShade="D9"/>
          </w:tcPr>
          <w:p w14:paraId="7C9FE4A9" w14:textId="77777777" w:rsidR="009E2B8F" w:rsidRPr="009E2B8F" w:rsidRDefault="009E2B8F" w:rsidP="009E2B8F">
            <w:pPr>
              <w:spacing w:line="276" w:lineRule="auto"/>
              <w:jc w:val="center"/>
              <w:rPr>
                <w:rFonts w:ascii="Times New Roman" w:eastAsia="SimSun" w:hAnsi="Times New Roman" w:cs="Simplified Arabic"/>
                <w:b/>
                <w:bCs/>
                <w:sz w:val="24"/>
                <w:szCs w:val="24"/>
                <w:lang w:bidi="ar-EG"/>
              </w:rPr>
            </w:pPr>
          </w:p>
        </w:tc>
        <w:tc>
          <w:tcPr>
            <w:tcW w:w="3118" w:type="dxa"/>
            <w:tcBorders>
              <w:top w:val="thinThickSmallGap" w:sz="24" w:space="0" w:color="auto"/>
              <w:left w:val="thinThickSmallGap" w:sz="24" w:space="0" w:color="auto"/>
              <w:bottom w:val="thinThickSmallGap" w:sz="24" w:space="0" w:color="auto"/>
              <w:right w:val="thinThickSmallGap" w:sz="24" w:space="0" w:color="auto"/>
            </w:tcBorders>
            <w:shd w:val="clear" w:color="auto" w:fill="D9D9D9" w:themeFill="background1" w:themeFillShade="D9"/>
            <w:hideMark/>
          </w:tcPr>
          <w:p w14:paraId="1D1413F8" w14:textId="77777777" w:rsidR="009E2B8F" w:rsidRPr="009E2B8F" w:rsidRDefault="009E2B8F" w:rsidP="009E2B8F">
            <w:pPr>
              <w:spacing w:line="276" w:lineRule="auto"/>
              <w:jc w:val="center"/>
              <w:rPr>
                <w:rFonts w:ascii="Times New Roman" w:eastAsia="SimSun" w:hAnsi="Times New Roman" w:cs="Simplified Arabic"/>
                <w:b/>
                <w:bCs/>
                <w:sz w:val="24"/>
                <w:szCs w:val="24"/>
                <w:lang w:bidi="ar-EG"/>
              </w:rPr>
            </w:pPr>
            <w:r w:rsidRPr="009E2B8F">
              <w:rPr>
                <w:rFonts w:ascii="Times New Roman" w:eastAsia="SimSun" w:hAnsi="Times New Roman" w:cs="Simplified Arabic"/>
                <w:b/>
                <w:bCs/>
                <w:sz w:val="24"/>
                <w:szCs w:val="24"/>
                <w:rtl/>
                <w:lang w:bidi="ar-EG"/>
              </w:rPr>
              <w:t>الإجمالي</w:t>
            </w:r>
          </w:p>
        </w:tc>
        <w:tc>
          <w:tcPr>
            <w:tcW w:w="992" w:type="dxa"/>
            <w:tcBorders>
              <w:top w:val="thinThickSmallGap" w:sz="24" w:space="0" w:color="auto"/>
              <w:left w:val="thinThickSmallGap" w:sz="24" w:space="0" w:color="auto"/>
              <w:bottom w:val="thinThickSmallGap" w:sz="24" w:space="0" w:color="auto"/>
              <w:right w:val="thinThickSmallGap" w:sz="24" w:space="0" w:color="auto"/>
            </w:tcBorders>
            <w:shd w:val="clear" w:color="auto" w:fill="D9D9D9" w:themeFill="background1" w:themeFillShade="D9"/>
            <w:hideMark/>
          </w:tcPr>
          <w:p w14:paraId="264ECC37" w14:textId="77777777" w:rsidR="009E2B8F" w:rsidRPr="009E2B8F" w:rsidRDefault="009E2B8F" w:rsidP="009E2B8F">
            <w:pPr>
              <w:spacing w:line="276" w:lineRule="auto"/>
              <w:jc w:val="center"/>
              <w:rPr>
                <w:rFonts w:ascii="Times New Roman" w:eastAsia="SimSun" w:hAnsi="Times New Roman" w:cs="Simplified Arabic"/>
                <w:b/>
                <w:bCs/>
                <w:sz w:val="24"/>
                <w:szCs w:val="24"/>
                <w:lang w:bidi="ar-EG"/>
              </w:rPr>
            </w:pPr>
            <w:r w:rsidRPr="009E2B8F">
              <w:rPr>
                <w:rFonts w:ascii="Times New Roman" w:eastAsia="SimSun" w:hAnsi="Times New Roman" w:cs="Simplified Arabic"/>
                <w:b/>
                <w:bCs/>
                <w:sz w:val="24"/>
                <w:szCs w:val="24"/>
                <w:rtl/>
                <w:lang w:bidi="ar-EG"/>
              </w:rPr>
              <w:t>3.70</w:t>
            </w:r>
          </w:p>
        </w:tc>
        <w:tc>
          <w:tcPr>
            <w:tcW w:w="851" w:type="dxa"/>
            <w:tcBorders>
              <w:top w:val="thinThickSmallGap" w:sz="24" w:space="0" w:color="auto"/>
              <w:left w:val="thinThickSmallGap" w:sz="24" w:space="0" w:color="auto"/>
              <w:bottom w:val="thinThickSmallGap" w:sz="24" w:space="0" w:color="auto"/>
              <w:right w:val="thinThickSmallGap" w:sz="24" w:space="0" w:color="auto"/>
            </w:tcBorders>
            <w:shd w:val="clear" w:color="auto" w:fill="D9D9D9" w:themeFill="background1" w:themeFillShade="D9"/>
            <w:hideMark/>
          </w:tcPr>
          <w:p w14:paraId="37FD1985" w14:textId="77777777" w:rsidR="009E2B8F" w:rsidRPr="009E2B8F" w:rsidRDefault="009E2B8F" w:rsidP="009E2B8F">
            <w:pPr>
              <w:spacing w:line="276" w:lineRule="auto"/>
              <w:jc w:val="center"/>
              <w:rPr>
                <w:rFonts w:ascii="Times New Roman" w:eastAsia="SimSun" w:hAnsi="Times New Roman" w:cs="Simplified Arabic"/>
                <w:b/>
                <w:bCs/>
                <w:sz w:val="24"/>
                <w:szCs w:val="24"/>
                <w:lang w:bidi="ar-EG"/>
              </w:rPr>
            </w:pPr>
            <w:r w:rsidRPr="009E2B8F">
              <w:rPr>
                <w:rFonts w:ascii="Times New Roman" w:eastAsia="SimSun" w:hAnsi="Times New Roman" w:cs="Simplified Arabic"/>
                <w:b/>
                <w:bCs/>
                <w:sz w:val="24"/>
                <w:szCs w:val="24"/>
                <w:rtl/>
                <w:lang w:bidi="ar-EG"/>
              </w:rPr>
              <w:t>0.82</w:t>
            </w:r>
          </w:p>
        </w:tc>
        <w:tc>
          <w:tcPr>
            <w:tcW w:w="850" w:type="dxa"/>
            <w:tcBorders>
              <w:top w:val="thinThickSmallGap" w:sz="24" w:space="0" w:color="auto"/>
              <w:left w:val="thinThickSmallGap" w:sz="24" w:space="0" w:color="auto"/>
              <w:bottom w:val="thinThickSmallGap" w:sz="24" w:space="0" w:color="auto"/>
              <w:right w:val="thinThickSmallGap" w:sz="24" w:space="0" w:color="auto"/>
            </w:tcBorders>
            <w:shd w:val="clear" w:color="auto" w:fill="D9D9D9" w:themeFill="background1" w:themeFillShade="D9"/>
            <w:hideMark/>
          </w:tcPr>
          <w:p w14:paraId="03C8DE5C" w14:textId="77777777" w:rsidR="009E2B8F" w:rsidRPr="009E2B8F" w:rsidRDefault="009E2B8F" w:rsidP="009E2B8F">
            <w:pPr>
              <w:spacing w:line="276" w:lineRule="auto"/>
              <w:jc w:val="center"/>
              <w:rPr>
                <w:rFonts w:ascii="Times New Roman" w:eastAsia="SimSun" w:hAnsi="Times New Roman" w:cs="Simplified Arabic"/>
                <w:b/>
                <w:bCs/>
                <w:sz w:val="24"/>
                <w:szCs w:val="24"/>
                <w:lang w:bidi="ar-EG"/>
              </w:rPr>
            </w:pPr>
            <w:r w:rsidRPr="009E2B8F">
              <w:rPr>
                <w:rFonts w:ascii="Times New Roman" w:eastAsia="SimSun" w:hAnsi="Times New Roman" w:cs="Simplified Arabic"/>
                <w:b/>
                <w:bCs/>
                <w:sz w:val="24"/>
                <w:szCs w:val="24"/>
                <w:rtl/>
                <w:lang w:bidi="ar-EG"/>
              </w:rPr>
              <w:t>73.52</w:t>
            </w:r>
          </w:p>
        </w:tc>
        <w:tc>
          <w:tcPr>
            <w:tcW w:w="1060" w:type="dxa"/>
            <w:tcBorders>
              <w:top w:val="thinThickSmallGap" w:sz="24" w:space="0" w:color="auto"/>
              <w:left w:val="thinThickSmallGap" w:sz="24" w:space="0" w:color="auto"/>
              <w:bottom w:val="thinThickSmallGap" w:sz="24" w:space="0" w:color="auto"/>
              <w:right w:val="thinThickSmallGap" w:sz="24" w:space="0" w:color="auto"/>
            </w:tcBorders>
            <w:shd w:val="clear" w:color="auto" w:fill="D9D9D9" w:themeFill="background1" w:themeFillShade="D9"/>
            <w:hideMark/>
          </w:tcPr>
          <w:p w14:paraId="4C071722" w14:textId="77777777" w:rsidR="009E2B8F" w:rsidRPr="009E2B8F" w:rsidRDefault="009E2B8F" w:rsidP="009E2B8F">
            <w:pPr>
              <w:spacing w:line="276" w:lineRule="auto"/>
              <w:jc w:val="center"/>
              <w:rPr>
                <w:rFonts w:ascii="Times New Roman" w:eastAsia="SimSun" w:hAnsi="Times New Roman" w:cs="Simplified Arabic"/>
                <w:b/>
                <w:bCs/>
                <w:sz w:val="24"/>
                <w:szCs w:val="24"/>
                <w:lang w:bidi="ar-EG"/>
              </w:rPr>
            </w:pPr>
            <w:r w:rsidRPr="009E2B8F">
              <w:rPr>
                <w:rFonts w:ascii="Times New Roman" w:eastAsia="SimSun" w:hAnsi="Times New Roman" w:cs="Simplified Arabic"/>
                <w:b/>
                <w:bCs/>
                <w:sz w:val="24"/>
                <w:szCs w:val="24"/>
                <w:rtl/>
                <w:lang w:bidi="ar-EG"/>
              </w:rPr>
              <w:t>12.015</w:t>
            </w:r>
          </w:p>
        </w:tc>
        <w:tc>
          <w:tcPr>
            <w:tcW w:w="993" w:type="dxa"/>
            <w:tcBorders>
              <w:top w:val="thinThickSmallGap" w:sz="24" w:space="0" w:color="auto"/>
              <w:left w:val="thinThickSmallGap" w:sz="24" w:space="0" w:color="auto"/>
              <w:bottom w:val="thinThickSmallGap" w:sz="24" w:space="0" w:color="auto"/>
              <w:right w:val="thinThickSmallGap" w:sz="24" w:space="0" w:color="auto"/>
            </w:tcBorders>
            <w:shd w:val="clear" w:color="auto" w:fill="D9D9D9" w:themeFill="background1" w:themeFillShade="D9"/>
            <w:hideMark/>
          </w:tcPr>
          <w:p w14:paraId="470F5788" w14:textId="77777777" w:rsidR="009E2B8F" w:rsidRPr="009E2B8F" w:rsidRDefault="009E2B8F" w:rsidP="009E2B8F">
            <w:pPr>
              <w:spacing w:line="276" w:lineRule="auto"/>
              <w:jc w:val="center"/>
              <w:rPr>
                <w:rFonts w:ascii="Times New Roman" w:eastAsia="SimSun" w:hAnsi="Times New Roman" w:cs="Simplified Arabic"/>
                <w:b/>
                <w:bCs/>
                <w:sz w:val="24"/>
                <w:szCs w:val="24"/>
                <w:lang w:bidi="ar-EG"/>
              </w:rPr>
            </w:pPr>
            <w:r w:rsidRPr="009E2B8F">
              <w:rPr>
                <w:rFonts w:ascii="Times New Roman" w:eastAsia="SimSun" w:hAnsi="Times New Roman" w:cs="Simplified Arabic"/>
                <w:b/>
                <w:bCs/>
                <w:sz w:val="24"/>
                <w:szCs w:val="24"/>
                <w:rtl/>
                <w:lang w:bidi="ar-EG"/>
              </w:rPr>
              <w:t>0.000*</w:t>
            </w:r>
          </w:p>
        </w:tc>
        <w:tc>
          <w:tcPr>
            <w:tcW w:w="675" w:type="dxa"/>
            <w:tcBorders>
              <w:top w:val="thinThickSmallGap" w:sz="24" w:space="0" w:color="auto"/>
              <w:left w:val="thinThickSmallGap" w:sz="24" w:space="0" w:color="auto"/>
              <w:bottom w:val="thinThickSmallGap" w:sz="24" w:space="0" w:color="auto"/>
              <w:right w:val="thinThickSmallGap" w:sz="24" w:space="0" w:color="auto"/>
            </w:tcBorders>
            <w:shd w:val="clear" w:color="auto" w:fill="D9D9D9" w:themeFill="background1" w:themeFillShade="D9"/>
            <w:hideMark/>
          </w:tcPr>
          <w:p w14:paraId="329DD0A0" w14:textId="77777777" w:rsidR="009E2B8F" w:rsidRPr="009E2B8F" w:rsidRDefault="009E2B8F" w:rsidP="009E2B8F">
            <w:pPr>
              <w:spacing w:line="276" w:lineRule="auto"/>
              <w:jc w:val="center"/>
              <w:rPr>
                <w:rFonts w:ascii="Times New Roman" w:eastAsia="SimSun" w:hAnsi="Times New Roman" w:cs="Simplified Arabic"/>
                <w:b/>
                <w:bCs/>
                <w:sz w:val="24"/>
                <w:szCs w:val="24"/>
                <w:lang w:bidi="ar-EG"/>
              </w:rPr>
            </w:pPr>
            <w:r w:rsidRPr="009E2B8F">
              <w:rPr>
                <w:rFonts w:ascii="Times New Roman" w:eastAsia="SimSun" w:hAnsi="Times New Roman" w:cs="Simplified Arabic"/>
                <w:b/>
                <w:bCs/>
                <w:sz w:val="24"/>
                <w:szCs w:val="24"/>
                <w:rtl/>
                <w:lang w:bidi="ar-EG"/>
              </w:rPr>
              <w:t>-</w:t>
            </w:r>
          </w:p>
        </w:tc>
      </w:tr>
    </w:tbl>
    <w:p w14:paraId="3F70EFE2" w14:textId="041CAEBD" w:rsidR="000B2BD1" w:rsidRDefault="000B2BD1" w:rsidP="009518D9">
      <w:pPr>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t>المصدر:اعداد الباحث من واقع الدراسة الميدانية</w:t>
      </w:r>
    </w:p>
    <w:p w14:paraId="604E418A" w14:textId="32429593" w:rsidR="009E2B8F" w:rsidRPr="009E2B8F" w:rsidRDefault="009E2B8F" w:rsidP="009518D9">
      <w:pPr>
        <w:rPr>
          <w:rFonts w:ascii="Simplified Arabic" w:eastAsia="Calibri" w:hAnsi="Simplified Arabic" w:cs="Simplified Arabic"/>
          <w:sz w:val="28"/>
          <w:szCs w:val="28"/>
          <w:lang w:bidi="ar-EG"/>
        </w:rPr>
      </w:pPr>
      <w:r w:rsidRPr="009E2B8F">
        <w:rPr>
          <w:rFonts w:ascii="Simplified Arabic" w:eastAsia="Calibri" w:hAnsi="Simplified Arabic" w:cs="Simplified Arabic"/>
          <w:sz w:val="28"/>
          <w:szCs w:val="28"/>
          <w:rtl/>
          <w:lang w:bidi="ar-EG"/>
        </w:rPr>
        <w:t>ويتضح من خلال الجدول السابق ما يلي :</w:t>
      </w:r>
    </w:p>
    <w:p w14:paraId="2E33A657" w14:textId="77777777" w:rsidR="00B50CEB" w:rsidRDefault="009E2B8F" w:rsidP="00B50CEB">
      <w:pPr>
        <w:jc w:val="both"/>
        <w:rPr>
          <w:rFonts w:ascii="Simplified Arabic" w:eastAsia="Calibri" w:hAnsi="Simplified Arabic" w:cs="Simplified Arabic"/>
          <w:sz w:val="24"/>
          <w:szCs w:val="24"/>
          <w:rtl/>
          <w:lang w:bidi="ar-EG"/>
        </w:rPr>
      </w:pPr>
      <w:r w:rsidRPr="009E2B8F">
        <w:rPr>
          <w:rFonts w:ascii="Simplified Arabic" w:eastAsia="Calibri" w:hAnsi="Simplified Arabic" w:cs="Simplified Arabic"/>
          <w:sz w:val="28"/>
          <w:szCs w:val="28"/>
          <w:rtl/>
          <w:lang w:bidi="ar-EG"/>
        </w:rPr>
        <w:t xml:space="preserve">  </w:t>
      </w:r>
      <w:r w:rsidRPr="00DE709F">
        <w:rPr>
          <w:rFonts w:ascii="Simplified Arabic" w:eastAsia="Calibri" w:hAnsi="Simplified Arabic" w:cs="Simplified Arabic"/>
          <w:sz w:val="24"/>
          <w:szCs w:val="24"/>
          <w:rtl/>
          <w:lang w:bidi="ar-EG"/>
        </w:rPr>
        <w:t xml:space="preserve">أن الفقرة رقم (5) </w:t>
      </w:r>
      <w:r w:rsidRPr="00DE709F">
        <w:rPr>
          <w:rFonts w:ascii="Simplified Arabic" w:eastAsia="Calibri" w:hAnsi="Simplified Arabic" w:cs="Simplified Arabic"/>
          <w:sz w:val="24"/>
          <w:szCs w:val="24"/>
          <w:rtl/>
        </w:rPr>
        <w:t>لا يوجد توافق بين عناوين العملاء و الفروع المختلفة للمؤسسة،</w:t>
      </w:r>
      <w:r w:rsidRPr="00DE709F">
        <w:rPr>
          <w:rFonts w:ascii="Simplified Arabic" w:eastAsia="Calibri" w:hAnsi="Simplified Arabic" w:cs="Simplified Arabic"/>
          <w:sz w:val="24"/>
          <w:szCs w:val="24"/>
          <w:rtl/>
          <w:lang w:bidi="ar-EG"/>
        </w:rPr>
        <w:t xml:space="preserve"> قد حصلت على أعلى متوسط حسابي بلغ (3.99) والوزن النسبي (78.92</w:t>
      </w:r>
      <w:r w:rsidRPr="00DE709F">
        <w:rPr>
          <w:rFonts w:ascii="Times New Roman" w:eastAsia="Calibri" w:hAnsi="Times New Roman" w:cs="Times New Roman" w:hint="cs"/>
          <w:sz w:val="24"/>
          <w:szCs w:val="24"/>
          <w:rtl/>
          <w:lang w:bidi="ar-EG"/>
        </w:rPr>
        <w:t>⁒</w:t>
      </w:r>
      <w:r w:rsidRPr="00DE709F">
        <w:rPr>
          <w:rFonts w:ascii="Simplified Arabic" w:eastAsia="Calibri" w:hAnsi="Simplified Arabic" w:cs="Simplified Arabic"/>
          <w:sz w:val="24"/>
          <w:szCs w:val="24"/>
          <w:rtl/>
          <w:lang w:bidi="ar-EG"/>
        </w:rPr>
        <w:t>)، والوزن النسبي (78.92</w:t>
      </w:r>
      <w:r w:rsidRPr="00DE709F">
        <w:rPr>
          <w:rFonts w:ascii="Times New Roman" w:eastAsia="Calibri" w:hAnsi="Times New Roman" w:cs="Times New Roman" w:hint="cs"/>
          <w:sz w:val="24"/>
          <w:szCs w:val="24"/>
          <w:rtl/>
          <w:lang w:bidi="ar-EG"/>
        </w:rPr>
        <w:t>⁒</w:t>
      </w:r>
      <w:r w:rsidR="00B50CEB">
        <w:rPr>
          <w:rFonts w:ascii="Simplified Arabic" w:eastAsia="Calibri" w:hAnsi="Simplified Arabic" w:cs="Simplified Arabic"/>
          <w:sz w:val="24"/>
          <w:szCs w:val="24"/>
          <w:rtl/>
          <w:lang w:bidi="ar-EG"/>
        </w:rPr>
        <w:t>).</w:t>
      </w:r>
    </w:p>
    <w:p w14:paraId="52A47875" w14:textId="7024079A" w:rsidR="009E2B8F" w:rsidRDefault="009E2B8F" w:rsidP="00B50CEB">
      <w:pPr>
        <w:jc w:val="both"/>
        <w:rPr>
          <w:rFonts w:ascii="Simplified Arabic" w:eastAsia="Calibri" w:hAnsi="Simplified Arabic" w:cs="Simplified Arabic"/>
          <w:sz w:val="24"/>
          <w:szCs w:val="24"/>
          <w:rtl/>
          <w:lang w:bidi="ar-EG"/>
        </w:rPr>
      </w:pPr>
      <w:r w:rsidRPr="009E2B8F">
        <w:rPr>
          <w:rFonts w:ascii="Simplified Arabic" w:eastAsia="Calibri" w:hAnsi="Simplified Arabic" w:cs="Simplified Arabic"/>
          <w:sz w:val="28"/>
          <w:szCs w:val="28"/>
          <w:rtl/>
          <w:lang w:bidi="ar-EG"/>
        </w:rPr>
        <w:t xml:space="preserve">  </w:t>
      </w:r>
      <w:r w:rsidRPr="00DE709F">
        <w:rPr>
          <w:rFonts w:ascii="Simplified Arabic" w:eastAsia="Calibri" w:hAnsi="Simplified Arabic" w:cs="Simplified Arabic"/>
          <w:sz w:val="24"/>
          <w:szCs w:val="24"/>
          <w:rtl/>
          <w:lang w:bidi="ar-EG"/>
        </w:rPr>
        <w:t>إن الفقرة رقم (12) المشروع لا يخص بعض العملاء الحاصلين على التمويل من المؤسسة مما يؤثر سلبياً على سياسات وأهداف المشروع، قد حصلت على أدنى متوسط حسابي بلغ (2.90) والوزن النسبي (56.52</w:t>
      </w:r>
      <w:r w:rsidRPr="00DE709F">
        <w:rPr>
          <w:rFonts w:ascii="Times New Roman" w:eastAsia="Calibri" w:hAnsi="Times New Roman" w:cs="Times New Roman" w:hint="cs"/>
          <w:sz w:val="24"/>
          <w:szCs w:val="24"/>
          <w:rtl/>
          <w:lang w:bidi="ar-EG"/>
        </w:rPr>
        <w:t>⁒</w:t>
      </w:r>
      <w:r w:rsidRPr="00DE709F">
        <w:rPr>
          <w:rFonts w:ascii="Simplified Arabic" w:eastAsia="Calibri" w:hAnsi="Simplified Arabic" w:cs="Simplified Arabic"/>
          <w:sz w:val="24"/>
          <w:szCs w:val="24"/>
          <w:rtl/>
          <w:lang w:bidi="ar-EG"/>
        </w:rPr>
        <w:t>).</w:t>
      </w:r>
    </w:p>
    <w:p w14:paraId="31447FFB" w14:textId="7E4E33B3" w:rsidR="009C0DEE" w:rsidRDefault="009C0DEE" w:rsidP="00B50CEB">
      <w:pPr>
        <w:jc w:val="both"/>
        <w:rPr>
          <w:rFonts w:ascii="Simplified Arabic" w:eastAsia="Calibri" w:hAnsi="Simplified Arabic" w:cs="Simplified Arabic"/>
          <w:sz w:val="24"/>
          <w:szCs w:val="24"/>
          <w:rtl/>
          <w:lang w:bidi="ar-EG"/>
        </w:rPr>
      </w:pPr>
    </w:p>
    <w:p w14:paraId="192267CB" w14:textId="7BBDDC74" w:rsidR="009C0DEE" w:rsidRDefault="009C0DEE" w:rsidP="00B50CEB">
      <w:pPr>
        <w:jc w:val="both"/>
        <w:rPr>
          <w:rFonts w:ascii="Simplified Arabic" w:eastAsia="Calibri" w:hAnsi="Simplified Arabic" w:cs="Simplified Arabic"/>
          <w:sz w:val="24"/>
          <w:szCs w:val="24"/>
          <w:rtl/>
          <w:lang w:bidi="ar-EG"/>
        </w:rPr>
      </w:pPr>
    </w:p>
    <w:p w14:paraId="3DBF4AE6" w14:textId="57DB6DAF" w:rsidR="009C0DEE" w:rsidRDefault="009C0DEE" w:rsidP="00B50CEB">
      <w:pPr>
        <w:jc w:val="both"/>
        <w:rPr>
          <w:rFonts w:ascii="Simplified Arabic" w:eastAsia="Calibri" w:hAnsi="Simplified Arabic" w:cs="Simplified Arabic"/>
          <w:sz w:val="24"/>
          <w:szCs w:val="24"/>
          <w:rtl/>
          <w:lang w:bidi="ar-EG"/>
        </w:rPr>
      </w:pPr>
    </w:p>
    <w:p w14:paraId="180BA55F" w14:textId="77777777" w:rsidR="009C0DEE" w:rsidRPr="00DE709F" w:rsidRDefault="009C0DEE" w:rsidP="00B50CEB">
      <w:pPr>
        <w:jc w:val="both"/>
        <w:rPr>
          <w:rFonts w:ascii="Simplified Arabic" w:eastAsia="Calibri" w:hAnsi="Simplified Arabic" w:cs="Simplified Arabic"/>
          <w:sz w:val="24"/>
          <w:szCs w:val="24"/>
          <w:rtl/>
          <w:lang w:bidi="ar-EG"/>
        </w:rPr>
      </w:pPr>
    </w:p>
    <w:p w14:paraId="0AADF759" w14:textId="105D6551" w:rsidR="009E2B8F" w:rsidRPr="009E2B8F" w:rsidRDefault="009E2B8F" w:rsidP="0000648F">
      <w:pPr>
        <w:jc w:val="both"/>
        <w:rPr>
          <w:rFonts w:ascii="Simplified Arabic" w:eastAsia="Calibri" w:hAnsi="Simplified Arabic" w:cs="Simplified Arabic"/>
          <w:b/>
          <w:bCs/>
          <w:sz w:val="28"/>
          <w:szCs w:val="28"/>
          <w:rtl/>
          <w:lang w:bidi="ar-EG"/>
        </w:rPr>
      </w:pPr>
      <w:r w:rsidRPr="009E2B8F">
        <w:rPr>
          <w:rFonts w:ascii="Simplified Arabic" w:eastAsia="Calibri" w:hAnsi="Simplified Arabic" w:cs="Simplified Arabic"/>
          <w:b/>
          <w:bCs/>
          <w:sz w:val="28"/>
          <w:szCs w:val="28"/>
          <w:rtl/>
          <w:lang w:bidi="ar-EG"/>
        </w:rPr>
        <w:t xml:space="preserve">الشكل رقم (2) الرتبة من حيث الأهمية فيما يتعلق بتحليل البيانات الخاصة بالرد على الفرضية الثانية: </w:t>
      </w:r>
    </w:p>
    <w:p w14:paraId="4EF6D8D0" w14:textId="40437C74" w:rsidR="009E2B8F" w:rsidRDefault="009E2B8F" w:rsidP="009E2B8F">
      <w:pPr>
        <w:spacing w:line="276" w:lineRule="auto"/>
        <w:jc w:val="both"/>
        <w:rPr>
          <w:rFonts w:ascii="Simplified Arabic" w:eastAsia="Calibri" w:hAnsi="Simplified Arabic" w:cs="Simplified Arabic"/>
          <w:sz w:val="28"/>
          <w:szCs w:val="28"/>
          <w:rtl/>
          <w:lang w:bidi="ar-EG"/>
        </w:rPr>
      </w:pPr>
      <w:r w:rsidRPr="009E2B8F">
        <w:rPr>
          <w:rFonts w:ascii="Times New Roman" w:eastAsia="SimSun" w:hAnsi="Times New Roman" w:cs="Simplified Arabic"/>
          <w:noProof/>
          <w:sz w:val="24"/>
          <w:szCs w:val="24"/>
        </w:rPr>
        <w:drawing>
          <wp:inline distT="0" distB="0" distL="0" distR="0" wp14:anchorId="2166BF46" wp14:editId="4E4A327E">
            <wp:extent cx="5044440" cy="1805940"/>
            <wp:effectExtent l="0" t="0" r="3810" b="3810"/>
            <wp:docPr id="2" name="مخطط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80A4D12" w14:textId="4D0757A8" w:rsidR="0000648F" w:rsidRPr="009E2B8F" w:rsidRDefault="0000648F" w:rsidP="009E2B8F">
      <w:pPr>
        <w:spacing w:line="276" w:lineRule="auto"/>
        <w:jc w:val="both"/>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t>المصدر :اعداد الباحث</w:t>
      </w:r>
    </w:p>
    <w:p w14:paraId="0700E96E" w14:textId="0CF065AC" w:rsidR="002A7AE3" w:rsidRPr="00DE709F" w:rsidRDefault="009E2B8F" w:rsidP="006278E6">
      <w:pPr>
        <w:spacing w:before="240" w:line="276" w:lineRule="auto"/>
        <w:contextualSpacing/>
        <w:jc w:val="both"/>
        <w:rPr>
          <w:rFonts w:ascii="Simplified Arabic" w:eastAsia="Calibri" w:hAnsi="Simplified Arabic" w:cs="Simplified Arabic"/>
          <w:sz w:val="24"/>
          <w:szCs w:val="24"/>
          <w:rtl/>
          <w:lang w:bidi="ar-EG"/>
        </w:rPr>
      </w:pPr>
      <w:r w:rsidRPr="009E2B8F">
        <w:rPr>
          <w:rFonts w:ascii="Simplified Arabic" w:eastAsia="Calibri" w:hAnsi="Simplified Arabic" w:cs="Simplified Arabic"/>
          <w:sz w:val="28"/>
          <w:szCs w:val="28"/>
          <w:rtl/>
          <w:lang w:bidi="ar-EG"/>
        </w:rPr>
        <w:t xml:space="preserve">  </w:t>
      </w:r>
      <w:r w:rsidRPr="00DE709F">
        <w:rPr>
          <w:rFonts w:ascii="Simplified Arabic" w:eastAsia="Calibri" w:hAnsi="Simplified Arabic" w:cs="Simplified Arabic"/>
          <w:sz w:val="24"/>
          <w:szCs w:val="24"/>
          <w:rtl/>
          <w:lang w:bidi="ar-EG"/>
        </w:rPr>
        <w:t xml:space="preserve">تبين أن المتوسط الحسابي لجميع الفقرات يساوى (3.70) أي أن الوزن النسبي (73.52 </w:t>
      </w:r>
      <w:r w:rsidRPr="00DE709F">
        <w:rPr>
          <w:rFonts w:ascii="Times New Roman" w:eastAsia="Calibri" w:hAnsi="Times New Roman" w:cs="Times New Roman" w:hint="cs"/>
          <w:sz w:val="24"/>
          <w:szCs w:val="24"/>
          <w:rtl/>
          <w:lang w:bidi="ar-EG"/>
        </w:rPr>
        <w:t>⁒</w:t>
      </w:r>
      <w:r w:rsidRPr="00DE709F">
        <w:rPr>
          <w:rFonts w:ascii="Simplified Arabic" w:eastAsia="Calibri" w:hAnsi="Simplified Arabic" w:cs="Simplified Arabic"/>
          <w:sz w:val="24"/>
          <w:szCs w:val="24"/>
          <w:rtl/>
          <w:lang w:bidi="ar-EG"/>
        </w:rPr>
        <w:t xml:space="preserve">)، وهو أكبر من قيمة الوزن النسبي المحايد (60 </w:t>
      </w:r>
      <w:r w:rsidRPr="00DE709F">
        <w:rPr>
          <w:rFonts w:ascii="Times New Roman" w:eastAsia="Calibri" w:hAnsi="Times New Roman" w:cs="Times New Roman" w:hint="cs"/>
          <w:sz w:val="24"/>
          <w:szCs w:val="24"/>
          <w:rtl/>
          <w:lang w:bidi="ar-EG"/>
        </w:rPr>
        <w:t>⁒</w:t>
      </w:r>
      <w:r w:rsidRPr="00DE709F">
        <w:rPr>
          <w:rFonts w:ascii="Simplified Arabic" w:eastAsia="Calibri" w:hAnsi="Simplified Arabic" w:cs="Simplified Arabic"/>
          <w:sz w:val="24"/>
          <w:szCs w:val="24"/>
          <w:rtl/>
          <w:lang w:bidi="ar-EG"/>
        </w:rPr>
        <w:t xml:space="preserve">)، وقيمة </w:t>
      </w:r>
      <w:r w:rsidRPr="00DE709F">
        <w:rPr>
          <w:rFonts w:ascii="Simplified Arabic" w:eastAsia="Calibri" w:hAnsi="Simplified Arabic" w:cs="Simplified Arabic"/>
          <w:sz w:val="24"/>
          <w:szCs w:val="24"/>
          <w:lang w:bidi="ar-EG"/>
        </w:rPr>
        <w:t>T</w:t>
      </w:r>
      <w:r w:rsidRPr="00DE709F">
        <w:rPr>
          <w:rFonts w:ascii="Simplified Arabic" w:eastAsia="Calibri" w:hAnsi="Simplified Arabic" w:cs="Simplified Arabic"/>
          <w:sz w:val="24"/>
          <w:szCs w:val="24"/>
          <w:rtl/>
          <w:lang w:bidi="ar-EG"/>
        </w:rPr>
        <w:t xml:space="preserve"> المحسوبة يساوى (12.015) وهى أكبر من قيمة (</w:t>
      </w:r>
      <w:r w:rsidRPr="00DE709F">
        <w:rPr>
          <w:rFonts w:ascii="Simplified Arabic" w:eastAsia="Calibri" w:hAnsi="Simplified Arabic" w:cs="Simplified Arabic"/>
          <w:sz w:val="24"/>
          <w:szCs w:val="24"/>
          <w:lang w:bidi="ar-EG"/>
        </w:rPr>
        <w:t>T</w:t>
      </w:r>
      <w:r w:rsidRPr="00DE709F">
        <w:rPr>
          <w:rFonts w:ascii="Simplified Arabic" w:eastAsia="Calibri" w:hAnsi="Simplified Arabic" w:cs="Simplified Arabic"/>
          <w:sz w:val="24"/>
          <w:szCs w:val="24"/>
          <w:rtl/>
          <w:lang w:bidi="ar-EG"/>
        </w:rPr>
        <w:t>)</w:t>
      </w:r>
      <w:r w:rsidRPr="00DE709F">
        <w:rPr>
          <w:rFonts w:ascii="Simplified Arabic" w:eastAsia="Calibri" w:hAnsi="Simplified Arabic" w:cs="Simplified Arabic"/>
          <w:sz w:val="24"/>
          <w:szCs w:val="24"/>
          <w:lang w:bidi="ar-EG"/>
        </w:rPr>
        <w:t xml:space="preserve">  </w:t>
      </w:r>
      <w:r w:rsidRPr="00DE709F">
        <w:rPr>
          <w:rFonts w:ascii="Simplified Arabic" w:eastAsia="Calibri" w:hAnsi="Simplified Arabic" w:cs="Simplified Arabic"/>
          <w:sz w:val="24"/>
          <w:szCs w:val="24"/>
          <w:rtl/>
          <w:lang w:bidi="ar-EG"/>
        </w:rPr>
        <w:t>الجدولية والتي تساوى (1.95)، وأن القيمة الاحتمالية (</w:t>
      </w:r>
      <w:r w:rsidRPr="00DE709F">
        <w:rPr>
          <w:rFonts w:ascii="Simplified Arabic" w:eastAsia="Calibri" w:hAnsi="Simplified Arabic" w:cs="Simplified Arabic"/>
          <w:sz w:val="24"/>
          <w:szCs w:val="24"/>
          <w:lang w:bidi="ar-EG"/>
        </w:rPr>
        <w:t>.sig</w:t>
      </w:r>
      <w:r w:rsidRPr="00DE709F">
        <w:rPr>
          <w:rFonts w:ascii="Simplified Arabic" w:eastAsia="Calibri" w:hAnsi="Simplified Arabic" w:cs="Simplified Arabic"/>
          <w:sz w:val="24"/>
          <w:szCs w:val="24"/>
          <w:rtl/>
          <w:lang w:bidi="ar-EG"/>
        </w:rPr>
        <w:t>)</w:t>
      </w:r>
      <w:r w:rsidRPr="00DE709F">
        <w:rPr>
          <w:rFonts w:ascii="Simplified Arabic" w:eastAsia="Calibri" w:hAnsi="Simplified Arabic" w:cs="Simplified Arabic"/>
          <w:sz w:val="24"/>
          <w:szCs w:val="24"/>
          <w:lang w:bidi="ar-EG"/>
        </w:rPr>
        <w:t xml:space="preserve"> </w:t>
      </w:r>
      <w:r w:rsidRPr="00DE709F">
        <w:rPr>
          <w:rFonts w:ascii="Simplified Arabic" w:eastAsia="Calibri" w:hAnsi="Simplified Arabic" w:cs="Simplified Arabic"/>
          <w:sz w:val="24"/>
          <w:szCs w:val="24"/>
          <w:rtl/>
          <w:lang w:bidi="ar-EG"/>
        </w:rPr>
        <w:t>تساوى(0.000) وهى أقل من (0.05)، لذلك يعتبر المجال دالاً إحصائياً عند مستوى دلالة (0.05</w:t>
      </w:r>
      <w:r w:rsidRPr="00DE709F">
        <w:rPr>
          <w:rFonts w:ascii="Times New Roman" w:eastAsia="Calibri" w:hAnsi="Times New Roman" w:cs="Times New Roman" w:hint="cs"/>
          <w:sz w:val="24"/>
          <w:szCs w:val="24"/>
          <w:rtl/>
          <w:lang w:bidi="ar-EG"/>
        </w:rPr>
        <w:t>≥</w:t>
      </w:r>
      <w:r w:rsidRPr="00DE709F">
        <w:rPr>
          <w:rFonts w:ascii="Simplified Arabic" w:eastAsia="Calibri" w:hAnsi="Simplified Arabic" w:cs="Simplified Arabic"/>
          <w:sz w:val="24"/>
          <w:szCs w:val="24"/>
          <w:lang w:bidi="ar-EG"/>
        </w:rPr>
        <w:t>a</w:t>
      </w:r>
      <w:r w:rsidRPr="00DE709F">
        <w:rPr>
          <w:rFonts w:ascii="Simplified Arabic" w:eastAsia="Calibri" w:hAnsi="Simplified Arabic" w:cs="Simplified Arabic"/>
          <w:sz w:val="24"/>
          <w:szCs w:val="24"/>
          <w:rtl/>
          <w:lang w:bidi="ar-EG"/>
        </w:rPr>
        <w:t>)، مما يدل على أن مستوى الاستجابة لهذا المجال قد زاد عن الدرجة المتوسطة وهى (3)، وهذا يعنى أن هناك موافقة من قبل أفراد العينة على فقرات هذا المجال.</w:t>
      </w:r>
    </w:p>
    <w:p w14:paraId="69C35735" w14:textId="77777777" w:rsidR="009E2B8F" w:rsidRPr="009E2B8F" w:rsidRDefault="009E2B8F" w:rsidP="009E2B8F">
      <w:pPr>
        <w:spacing w:after="0" w:line="276" w:lineRule="auto"/>
        <w:jc w:val="both"/>
        <w:rPr>
          <w:rFonts w:ascii="Simplified Arabic" w:eastAsia="Calibri" w:hAnsi="Simplified Arabic" w:cs="Simplified Arabic"/>
          <w:b/>
          <w:bCs/>
          <w:sz w:val="28"/>
          <w:szCs w:val="28"/>
          <w:rtl/>
          <w:lang w:bidi="ar-EG"/>
        </w:rPr>
      </w:pPr>
      <w:r w:rsidRPr="009E2B8F">
        <w:rPr>
          <w:rFonts w:ascii="Simplified Arabic" w:eastAsia="Calibri" w:hAnsi="Simplified Arabic" w:cs="Simplified Arabic"/>
          <w:b/>
          <w:bCs/>
          <w:sz w:val="28"/>
          <w:szCs w:val="28"/>
          <w:rtl/>
          <w:lang w:bidi="ar-EG"/>
        </w:rPr>
        <w:t>نتيجة الفرضية:</w:t>
      </w:r>
    </w:p>
    <w:p w14:paraId="05F571C9" w14:textId="77777777" w:rsidR="009E2B8F" w:rsidRPr="009E2B8F" w:rsidRDefault="009E2B8F" w:rsidP="009E2B8F">
      <w:pPr>
        <w:spacing w:after="0" w:line="276" w:lineRule="auto"/>
        <w:jc w:val="both"/>
        <w:rPr>
          <w:rFonts w:ascii="Simplified Arabic" w:eastAsia="Calibri" w:hAnsi="Simplified Arabic" w:cs="Simplified Arabic"/>
          <w:sz w:val="28"/>
          <w:szCs w:val="28"/>
          <w:rtl/>
          <w:lang w:bidi="ar-EG"/>
        </w:rPr>
      </w:pPr>
      <w:r w:rsidRPr="009E2B8F">
        <w:rPr>
          <w:rFonts w:ascii="Simplified Arabic" w:eastAsia="Calibri" w:hAnsi="Simplified Arabic" w:cs="Simplified Arabic"/>
          <w:sz w:val="28"/>
          <w:szCs w:val="28"/>
          <w:rtl/>
          <w:lang w:bidi="ar-EG"/>
        </w:rPr>
        <w:t xml:space="preserve">    </w:t>
      </w:r>
      <w:r w:rsidRPr="00DE709F">
        <w:rPr>
          <w:rFonts w:ascii="Simplified Arabic" w:eastAsia="Calibri" w:hAnsi="Simplified Arabic" w:cs="Simplified Arabic"/>
          <w:sz w:val="24"/>
          <w:szCs w:val="24"/>
          <w:rtl/>
          <w:lang w:bidi="ar-EG"/>
        </w:rPr>
        <w:t>اتضح من تحليل البيانات الموضحة من الجدول السابق وتحليل البيانات إحصائياً والتعليق عليها نجد أن (</w:t>
      </w:r>
      <w:r w:rsidRPr="00DE709F">
        <w:rPr>
          <w:rFonts w:ascii="Simplified Arabic" w:eastAsia="Calibri" w:hAnsi="Simplified Arabic" w:cs="Simplified Arabic"/>
          <w:sz w:val="24"/>
          <w:szCs w:val="24"/>
          <w:lang w:bidi="ar-EG"/>
        </w:rPr>
        <w:t>T</w:t>
      </w:r>
      <w:r w:rsidRPr="00DE709F">
        <w:rPr>
          <w:rFonts w:ascii="Simplified Arabic" w:eastAsia="Calibri" w:hAnsi="Simplified Arabic" w:cs="Simplified Arabic"/>
          <w:sz w:val="24"/>
          <w:szCs w:val="24"/>
          <w:rtl/>
          <w:lang w:bidi="ar-EG"/>
        </w:rPr>
        <w:t>)</w:t>
      </w:r>
      <w:r w:rsidRPr="00DE709F">
        <w:rPr>
          <w:rFonts w:ascii="Simplified Arabic" w:eastAsia="Calibri" w:hAnsi="Simplified Arabic" w:cs="Simplified Arabic"/>
          <w:sz w:val="24"/>
          <w:szCs w:val="24"/>
          <w:lang w:bidi="ar-EG"/>
        </w:rPr>
        <w:t xml:space="preserve">  </w:t>
      </w:r>
      <w:r w:rsidRPr="00DE709F">
        <w:rPr>
          <w:rFonts w:ascii="Simplified Arabic" w:eastAsia="Calibri" w:hAnsi="Simplified Arabic" w:cs="Simplified Arabic"/>
          <w:sz w:val="24"/>
          <w:szCs w:val="24"/>
          <w:rtl/>
          <w:lang w:bidi="ar-EG"/>
        </w:rPr>
        <w:t>الجدولية أقل من</w:t>
      </w:r>
      <w:r w:rsidRPr="00DE709F">
        <w:rPr>
          <w:rFonts w:ascii="Simplified Arabic" w:eastAsia="Calibri" w:hAnsi="Simplified Arabic" w:cs="Simplified Arabic"/>
          <w:sz w:val="24"/>
          <w:szCs w:val="24"/>
          <w:lang w:bidi="ar-EG"/>
        </w:rPr>
        <w:t xml:space="preserve"> (T)</w:t>
      </w:r>
      <w:r w:rsidRPr="00DE709F">
        <w:rPr>
          <w:rFonts w:ascii="Simplified Arabic" w:eastAsia="Calibri" w:hAnsi="Simplified Arabic" w:cs="Simplified Arabic"/>
          <w:sz w:val="24"/>
          <w:szCs w:val="24"/>
          <w:rtl/>
          <w:lang w:bidi="ar-EG"/>
        </w:rPr>
        <w:t xml:space="preserve"> المحسوبة،  وعليه يمكن قبول فرضية البحث التي تنص على أنه " توجد علاقة جوهرية بين الرقابة الداخلية في مؤسسات التمويل متناهي الصغر وزيادة رأس مال المشروع والحد من الفقر المتعدد الأبعاد</w:t>
      </w:r>
      <w:r w:rsidRPr="009E2B8F">
        <w:rPr>
          <w:rFonts w:ascii="Simplified Arabic" w:eastAsia="Calibri" w:hAnsi="Simplified Arabic" w:cs="Simplified Arabic"/>
          <w:sz w:val="28"/>
          <w:szCs w:val="28"/>
          <w:rtl/>
          <w:lang w:bidi="ar-EG"/>
        </w:rPr>
        <w:t xml:space="preserve"> </w:t>
      </w:r>
      <w:r w:rsidRPr="009E2B8F">
        <w:rPr>
          <w:rFonts w:ascii="Simplified Arabic" w:eastAsia="Calibri" w:hAnsi="Simplified Arabic" w:cs="Simplified Arabic"/>
          <w:sz w:val="28"/>
          <w:szCs w:val="28"/>
          <w:rtl/>
        </w:rPr>
        <w:t>"</w:t>
      </w:r>
      <w:r w:rsidRPr="009E2B8F">
        <w:rPr>
          <w:rFonts w:ascii="Simplified Arabic" w:eastAsia="Calibri" w:hAnsi="Simplified Arabic" w:cs="Simplified Arabic"/>
          <w:sz w:val="28"/>
          <w:szCs w:val="28"/>
          <w:rtl/>
          <w:lang w:bidi="ar-EG"/>
        </w:rPr>
        <w:t>.</w:t>
      </w:r>
    </w:p>
    <w:p w14:paraId="341AE438" w14:textId="77777777" w:rsidR="009E2B8F" w:rsidRPr="009E2B8F" w:rsidRDefault="009E2B8F" w:rsidP="009E2B8F">
      <w:pPr>
        <w:spacing w:line="276" w:lineRule="auto"/>
        <w:jc w:val="both"/>
        <w:rPr>
          <w:rFonts w:ascii="Simplified Arabic" w:eastAsia="Calibri" w:hAnsi="Simplified Arabic" w:cs="Simplified Arabic"/>
          <w:b/>
          <w:bCs/>
          <w:sz w:val="28"/>
          <w:szCs w:val="28"/>
          <w:lang w:bidi="ar-EG"/>
        </w:rPr>
      </w:pPr>
      <w:r w:rsidRPr="009E2B8F">
        <w:rPr>
          <w:rFonts w:ascii="Simplified Arabic" w:eastAsia="Calibri" w:hAnsi="Simplified Arabic" w:cs="Simplified Arabic"/>
          <w:b/>
          <w:bCs/>
          <w:sz w:val="28"/>
          <w:szCs w:val="28"/>
          <w:rtl/>
          <w:lang w:bidi="ar-EG"/>
        </w:rPr>
        <w:t>يتضح مما سبق :</w:t>
      </w:r>
    </w:p>
    <w:p w14:paraId="06B1F4AA" w14:textId="77777777" w:rsidR="009E2B8F" w:rsidRPr="009E2B8F" w:rsidRDefault="009E2B8F" w:rsidP="009E2B8F">
      <w:pPr>
        <w:spacing w:line="276" w:lineRule="auto"/>
        <w:jc w:val="both"/>
        <w:rPr>
          <w:rFonts w:ascii="Simplified Arabic" w:eastAsia="Calibri" w:hAnsi="Simplified Arabic" w:cs="Simplified Arabic"/>
          <w:sz w:val="28"/>
          <w:szCs w:val="28"/>
          <w:rtl/>
          <w:lang w:bidi="ar-EG"/>
        </w:rPr>
      </w:pPr>
      <w:r w:rsidRPr="009E2B8F">
        <w:rPr>
          <w:rFonts w:ascii="Simplified Arabic" w:eastAsia="Calibri" w:hAnsi="Simplified Arabic" w:cs="Simplified Arabic"/>
          <w:sz w:val="28"/>
          <w:szCs w:val="28"/>
          <w:rtl/>
          <w:lang w:bidi="ar-EG"/>
        </w:rPr>
        <w:t xml:space="preserve"> </w:t>
      </w:r>
      <w:r w:rsidRPr="00DE709F">
        <w:rPr>
          <w:rFonts w:ascii="Simplified Arabic" w:eastAsia="Calibri" w:hAnsi="Simplified Arabic" w:cs="Simplified Arabic"/>
          <w:sz w:val="24"/>
          <w:szCs w:val="24"/>
          <w:rtl/>
          <w:lang w:bidi="ar-EG"/>
        </w:rPr>
        <w:t>أن  موافقة أفراد العينة على أنه  توجد علاقة جوهرية بين الرقابة الداخلية في مؤسسات التمويل متناهي الصغر وزيادة رأس مال المشروع والحد من الفقر المتعدد الأبعاد</w:t>
      </w:r>
      <w:r w:rsidRPr="009E2B8F">
        <w:rPr>
          <w:rFonts w:ascii="Simplified Arabic" w:eastAsia="Calibri" w:hAnsi="Simplified Arabic" w:cs="Simplified Arabic"/>
          <w:sz w:val="28"/>
          <w:szCs w:val="28"/>
          <w:rtl/>
          <w:lang w:bidi="ar-EG"/>
        </w:rPr>
        <w:t>.</w:t>
      </w:r>
    </w:p>
    <w:p w14:paraId="7403D9B3" w14:textId="77777777" w:rsidR="009E2B8F" w:rsidRPr="009E2B8F" w:rsidRDefault="009E2B8F" w:rsidP="009E2B8F">
      <w:pPr>
        <w:spacing w:line="276" w:lineRule="auto"/>
        <w:jc w:val="both"/>
        <w:rPr>
          <w:rFonts w:ascii="Simplified Arabic" w:eastAsia="Calibri" w:hAnsi="Simplified Arabic" w:cs="Simplified Arabic"/>
          <w:b/>
          <w:bCs/>
          <w:sz w:val="32"/>
          <w:szCs w:val="32"/>
          <w:u w:val="single"/>
          <w:rtl/>
          <w:lang w:bidi="ar-EG"/>
        </w:rPr>
      </w:pPr>
      <w:r w:rsidRPr="009E2B8F">
        <w:rPr>
          <w:rFonts w:ascii="Simplified Arabic" w:eastAsia="Calibri" w:hAnsi="Simplified Arabic" w:cs="Simplified Arabic"/>
          <w:b/>
          <w:bCs/>
          <w:sz w:val="32"/>
          <w:szCs w:val="32"/>
          <w:u w:val="single"/>
          <w:rtl/>
          <w:lang w:bidi="ar-EG"/>
        </w:rPr>
        <w:t>وجهة نظر الباحث:</w:t>
      </w:r>
    </w:p>
    <w:p w14:paraId="70739693" w14:textId="72B00190" w:rsidR="00B50CEB" w:rsidRPr="00762147" w:rsidRDefault="009E2B8F" w:rsidP="00762147">
      <w:pPr>
        <w:spacing w:line="276" w:lineRule="auto"/>
        <w:jc w:val="both"/>
        <w:rPr>
          <w:rFonts w:ascii="Simplified Arabic" w:eastAsia="Calibri" w:hAnsi="Simplified Arabic" w:cs="Simplified Arabic"/>
          <w:sz w:val="24"/>
          <w:szCs w:val="24"/>
          <w:lang w:bidi="ar-EG"/>
        </w:rPr>
      </w:pPr>
      <w:r w:rsidRPr="009E2B8F">
        <w:rPr>
          <w:rFonts w:ascii="Simplified Arabic" w:eastAsia="Calibri" w:hAnsi="Simplified Arabic" w:cs="Simplified Arabic"/>
          <w:sz w:val="28"/>
          <w:szCs w:val="28"/>
          <w:rtl/>
          <w:lang w:bidi="ar-EG"/>
        </w:rPr>
        <w:t xml:space="preserve">    </w:t>
      </w:r>
      <w:r w:rsidRPr="00DE709F">
        <w:rPr>
          <w:rFonts w:ascii="Simplified Arabic" w:eastAsia="Calibri" w:hAnsi="Simplified Arabic" w:cs="Simplified Arabic"/>
          <w:sz w:val="24"/>
          <w:szCs w:val="24"/>
          <w:rtl/>
          <w:lang w:bidi="ar-EG"/>
        </w:rPr>
        <w:t>ويرى الباحث أن توفير التمويل المناسب للمشروعات متناهية الصغر في مصر يؤدي إلى زيادة مستويات معيشة الفقراء وارتفاع معدلات الأمن الغذائي كما يؤدي إلى التطور المستدام للاقتصاد القومي ويحقق التمويل أقصى درجات نجاحه عندما يقيس أداءه ويفصح عنه بشفافية، يتعدى الأثر التنموي للمشروعات الممولة صاحب المشروع ليصل إلى أسرته سواء بشكل مباشر أو غير مباشر، حيث إن هذه</w:t>
      </w:r>
      <w:r w:rsidRPr="009E2B8F">
        <w:rPr>
          <w:rFonts w:ascii="Simplified Arabic" w:eastAsia="Calibri" w:hAnsi="Simplified Arabic" w:cs="Simplified Arabic"/>
          <w:sz w:val="28"/>
          <w:szCs w:val="28"/>
          <w:rtl/>
          <w:lang w:bidi="ar-EG"/>
        </w:rPr>
        <w:t xml:space="preserve"> </w:t>
      </w:r>
      <w:r w:rsidRPr="00DE709F">
        <w:rPr>
          <w:rFonts w:ascii="Simplified Arabic" w:eastAsia="Calibri" w:hAnsi="Simplified Arabic" w:cs="Simplified Arabic"/>
          <w:sz w:val="24"/>
          <w:szCs w:val="24"/>
          <w:rtl/>
          <w:lang w:bidi="ar-EG"/>
        </w:rPr>
        <w:t xml:space="preserve">المشروعات تساهم في تشغيل بعض أفراد الأسرة، مما يؤدي إلى زيادة دخولهم وتحسين </w:t>
      </w:r>
      <w:r w:rsidRPr="00DE709F">
        <w:rPr>
          <w:rFonts w:ascii="Simplified Arabic" w:eastAsia="Calibri" w:hAnsi="Simplified Arabic" w:cs="Simplified Arabic"/>
          <w:sz w:val="24"/>
          <w:szCs w:val="24"/>
          <w:rtl/>
          <w:lang w:bidi="ar-EG"/>
        </w:rPr>
        <w:lastRenderedPageBreak/>
        <w:t>أوضاعهم الاقتصادية والاجتماعية، حيث ساهمت القروض التي حصل عليها المستفيدون في</w:t>
      </w:r>
      <w:r w:rsidRPr="009E2B8F">
        <w:rPr>
          <w:rFonts w:ascii="Simplified Arabic" w:eastAsia="Calibri" w:hAnsi="Simplified Arabic" w:cs="Simplified Arabic"/>
          <w:sz w:val="28"/>
          <w:szCs w:val="28"/>
          <w:rtl/>
          <w:lang w:bidi="ar-EG"/>
        </w:rPr>
        <w:t xml:space="preserve"> </w:t>
      </w:r>
      <w:r w:rsidRPr="00DE709F">
        <w:rPr>
          <w:rFonts w:ascii="Simplified Arabic" w:eastAsia="Calibri" w:hAnsi="Simplified Arabic" w:cs="Simplified Arabic"/>
          <w:sz w:val="24"/>
          <w:szCs w:val="24"/>
          <w:rtl/>
          <w:lang w:bidi="ar-EG"/>
        </w:rPr>
        <w:t>تقليل</w:t>
      </w:r>
      <w:r w:rsidRPr="009E2B8F">
        <w:rPr>
          <w:rFonts w:ascii="Simplified Arabic" w:eastAsia="Calibri" w:hAnsi="Simplified Arabic" w:cs="Simplified Arabic"/>
          <w:sz w:val="28"/>
          <w:szCs w:val="28"/>
          <w:rtl/>
          <w:lang w:bidi="ar-EG"/>
        </w:rPr>
        <w:t xml:space="preserve"> </w:t>
      </w:r>
      <w:r w:rsidRPr="00DE709F">
        <w:rPr>
          <w:rFonts w:ascii="Simplified Arabic" w:eastAsia="Calibri" w:hAnsi="Simplified Arabic" w:cs="Simplified Arabic"/>
          <w:sz w:val="24"/>
          <w:szCs w:val="24"/>
          <w:rtl/>
          <w:lang w:bidi="ar-EG"/>
        </w:rPr>
        <w:t>الوقت والجهد اللازمين لأبناء المجتمع المحلي للحصول على السلع والخدمات، وخلق فرص عمل وتدريب القوى العاملة من أبناء المجتمع المحلي، ورفع مستوى الثقة بالنفس واحترام الذات، وإعلاء قيمة الذات وتحسين المكانة الاجتماعية للمستفيدين، وفي بناء صداقات جديدة ونافعة وتعزيز علاقات صاحب المشروع مع الرواد الأعمال والموردين، وفي الاندماج الاجتماعي أيضاً هناك مردود اجتماعى فى خفض معدل المشكلات الاثرية، وتعزيز فرص مشاركة الأسرة في المناسبات الاجتماعية، مما يساهم فى تحسين مستوى المعيشة وتختلف أنشطة التمويل متناهى الصغر عن تلك المستخدمة في البنوك التجارية، وذلك عند وضع خطط واستلااتيجيات تتعلق بالرقابة الداخلية التى لها أثر إيجابى على رفع كفاءة وفعالية الأداء لدى المؤسسة محل الدراسة، حيث أنها تؤثر في دخل الفئة المستهدفة ومستوى المعيشة والصحة واستمرار المشروع وزيادة راس المال، حيث تنويع مصادر دخل الأسرة لأن البنوك تتعامل مع المقترض على أنه أحد رجال الأعمال بعيداً عن الابعاد التنموية والاقتصادية والاجتماعية لأن تقييم المشروع لا يعتمد فقط على ربحيته دون التركيز على البعد الاجتماعي للمشروع لأن العلاقة بين كل من التنمية البشرية والنمو الاقتصادي متشابكة، وأن الاستثمار في المشروعات الصغيرة يؤدى الى الانتشار بقوة في المجتمعات المحلية ويساهم فى تحسين مستوى المعي</w:t>
      </w:r>
      <w:r w:rsidR="00762147">
        <w:rPr>
          <w:rFonts w:ascii="Simplified Arabic" w:eastAsia="Calibri" w:hAnsi="Simplified Arabic" w:cs="Simplified Arabic"/>
          <w:sz w:val="24"/>
          <w:szCs w:val="24"/>
          <w:rtl/>
          <w:lang w:bidi="ar-EG"/>
        </w:rPr>
        <w:t>شة</w:t>
      </w:r>
    </w:p>
    <w:p w14:paraId="286045C0" w14:textId="73D63000" w:rsidR="00AD3EE5" w:rsidRPr="00A34531" w:rsidRDefault="00A34531" w:rsidP="00A34531">
      <w:pPr>
        <w:spacing w:after="0" w:line="276" w:lineRule="auto"/>
        <w:jc w:val="center"/>
        <w:rPr>
          <w:rFonts w:ascii="Simplified Arabic" w:hAnsi="Simplified Arabic" w:cs="Simplified Arabic"/>
          <w:b/>
          <w:bCs/>
          <w:color w:val="191919" w:themeColor="text1" w:themeTint="E6"/>
          <w:sz w:val="32"/>
          <w:szCs w:val="32"/>
          <w:rtl/>
          <w:lang w:bidi="ar-EG"/>
        </w:rPr>
      </w:pPr>
      <w:r w:rsidRPr="00A34531">
        <w:rPr>
          <w:rFonts w:ascii="Simplified Arabic" w:hAnsi="Simplified Arabic" w:cs="Simplified Arabic" w:hint="cs"/>
          <w:b/>
          <w:bCs/>
          <w:color w:val="191919" w:themeColor="text1" w:themeTint="E6"/>
          <w:sz w:val="32"/>
          <w:szCs w:val="32"/>
          <w:rtl/>
          <w:lang w:bidi="ar-EG"/>
        </w:rPr>
        <w:t>أولاً: النتائج</w:t>
      </w:r>
    </w:p>
    <w:p w14:paraId="106092B2" w14:textId="77777777" w:rsidR="00AD3EE5" w:rsidRPr="00DE709F" w:rsidRDefault="00AD3EE5" w:rsidP="00852BC2">
      <w:pPr>
        <w:numPr>
          <w:ilvl w:val="0"/>
          <w:numId w:val="6"/>
        </w:numPr>
        <w:spacing w:after="0" w:line="276" w:lineRule="auto"/>
        <w:jc w:val="both"/>
        <w:rPr>
          <w:rFonts w:ascii="Simplified Arabic" w:hAnsi="Simplified Arabic" w:cs="Simplified Arabic"/>
          <w:color w:val="191919" w:themeColor="text1" w:themeTint="E6"/>
          <w:sz w:val="24"/>
          <w:szCs w:val="24"/>
          <w:rtl/>
          <w:lang w:bidi="ar-EG"/>
        </w:rPr>
      </w:pPr>
      <w:r w:rsidRPr="00DE709F">
        <w:rPr>
          <w:rFonts w:ascii="Simplified Arabic" w:hAnsi="Simplified Arabic" w:cs="Simplified Arabic"/>
          <w:color w:val="191919" w:themeColor="text1" w:themeTint="E6"/>
          <w:sz w:val="24"/>
          <w:szCs w:val="24"/>
          <w:rtl/>
          <w:lang w:bidi="ar-EG"/>
        </w:rPr>
        <w:t>تقدم مؤسسة التمويل مجموعة متنوعة من القروض الإنتاجية والقروض غير الإنتاجية التي تلبي الاحتياجات التمويلية لمختلف الفئات المستهدفة في مختلف محافظات الدولة، وهذا دليل واضح على الدور التنموي الذي تلعبه مؤسسة التضامن للتمويل الأصغر في دعم جهود التنمية على المستويين الكلي والجزئي.</w:t>
      </w:r>
    </w:p>
    <w:p w14:paraId="63E87620" w14:textId="77777777" w:rsidR="00AD3EE5" w:rsidRPr="00DE709F" w:rsidRDefault="00AD3EE5" w:rsidP="00852BC2">
      <w:pPr>
        <w:numPr>
          <w:ilvl w:val="0"/>
          <w:numId w:val="6"/>
        </w:numPr>
        <w:spacing w:after="0" w:line="276" w:lineRule="auto"/>
        <w:jc w:val="both"/>
        <w:rPr>
          <w:rFonts w:ascii="Simplified Arabic" w:hAnsi="Simplified Arabic" w:cs="Simplified Arabic"/>
          <w:color w:val="191919" w:themeColor="text1" w:themeTint="E6"/>
          <w:sz w:val="24"/>
          <w:szCs w:val="24"/>
          <w:lang w:bidi="ar-EG"/>
        </w:rPr>
      </w:pPr>
      <w:r w:rsidRPr="00DE709F">
        <w:rPr>
          <w:rFonts w:ascii="Simplified Arabic" w:hAnsi="Simplified Arabic" w:cs="Simplified Arabic"/>
          <w:color w:val="191919" w:themeColor="text1" w:themeTint="E6"/>
          <w:sz w:val="24"/>
          <w:szCs w:val="24"/>
          <w:rtl/>
          <w:lang w:bidi="ar-EG"/>
        </w:rPr>
        <w:t>يتعدى الأثر التنموي للمشروعات الممولة صاحب المشروع ليصل إلى أسرته سواء بشكل مباشر أو غير مباشر، حيث إن هذه المشروعات تساهم في تشغيل بعض أفراد الأسرة، مما يؤدي إلى زيادة دخولهم وتحسين أوضاعهم الاقتصادية والاجتماعية.</w:t>
      </w:r>
    </w:p>
    <w:p w14:paraId="6808A40E" w14:textId="77777777" w:rsidR="00AD3EE5" w:rsidRPr="00DE709F" w:rsidRDefault="00AD3EE5" w:rsidP="00852BC2">
      <w:pPr>
        <w:numPr>
          <w:ilvl w:val="0"/>
          <w:numId w:val="6"/>
        </w:numPr>
        <w:spacing w:after="0" w:line="276" w:lineRule="auto"/>
        <w:jc w:val="both"/>
        <w:rPr>
          <w:rFonts w:ascii="Simplified Arabic" w:hAnsi="Simplified Arabic" w:cs="Simplified Arabic"/>
          <w:color w:val="191919" w:themeColor="text1" w:themeTint="E6"/>
          <w:sz w:val="24"/>
          <w:szCs w:val="24"/>
          <w:lang w:bidi="ar-EG"/>
        </w:rPr>
      </w:pPr>
      <w:r w:rsidRPr="00DE709F">
        <w:rPr>
          <w:rFonts w:ascii="Simplified Arabic" w:hAnsi="Simplified Arabic" w:cs="Simplified Arabic"/>
          <w:color w:val="191919" w:themeColor="text1" w:themeTint="E6"/>
          <w:sz w:val="24"/>
          <w:szCs w:val="24"/>
          <w:rtl/>
          <w:lang w:bidi="ar-EG"/>
        </w:rPr>
        <w:t>ساهمت القروض التي حصل عليها المستفيدون في تقليل الوقت والجهد اللازمين لأبناء المجتمع المحلي للحصول على السلع والخدمات، وخلق فرص عمل لأبناء المنطقة، وتدريب القوى العاملة من أبناء المجتمع المحلي.</w:t>
      </w:r>
    </w:p>
    <w:p w14:paraId="2E8AA5A6" w14:textId="77777777" w:rsidR="00AD3EE5" w:rsidRPr="00DE709F" w:rsidRDefault="00AD3EE5" w:rsidP="00852BC2">
      <w:pPr>
        <w:numPr>
          <w:ilvl w:val="0"/>
          <w:numId w:val="6"/>
        </w:numPr>
        <w:spacing w:after="0" w:line="276" w:lineRule="auto"/>
        <w:jc w:val="both"/>
        <w:rPr>
          <w:rFonts w:ascii="Simplified Arabic" w:hAnsi="Simplified Arabic" w:cs="Simplified Arabic"/>
          <w:color w:val="191919" w:themeColor="text1" w:themeTint="E6"/>
          <w:sz w:val="24"/>
          <w:szCs w:val="24"/>
          <w:lang w:bidi="ar-EG"/>
        </w:rPr>
      </w:pPr>
      <w:r w:rsidRPr="00DE709F">
        <w:rPr>
          <w:rFonts w:ascii="Simplified Arabic" w:hAnsi="Simplified Arabic" w:cs="Simplified Arabic"/>
          <w:color w:val="191919" w:themeColor="text1" w:themeTint="E6"/>
          <w:sz w:val="24"/>
          <w:szCs w:val="24"/>
          <w:rtl/>
          <w:lang w:bidi="ar-EG"/>
        </w:rPr>
        <w:t xml:space="preserve">ساهمت المشروعات التي مولتها مؤسسة التضامن للتمويل الأصغر في رفع مستوى المعيشة للمستفيد، ورفع مستوى الثقة بالنفس واحترام الذات، وإعلاء قيمة الذات، وتقليل أوقات الفراغ لدى صاحب المشروع وتبعاتها السلبية. </w:t>
      </w:r>
    </w:p>
    <w:p w14:paraId="18018EC0" w14:textId="77777777" w:rsidR="00AD3EE5" w:rsidRPr="00DE709F" w:rsidRDefault="00AD3EE5" w:rsidP="00852BC2">
      <w:pPr>
        <w:numPr>
          <w:ilvl w:val="0"/>
          <w:numId w:val="6"/>
        </w:numPr>
        <w:spacing w:after="0" w:line="276" w:lineRule="auto"/>
        <w:jc w:val="both"/>
        <w:rPr>
          <w:rFonts w:ascii="Simplified Arabic" w:hAnsi="Simplified Arabic" w:cs="Simplified Arabic"/>
          <w:color w:val="191919" w:themeColor="text1" w:themeTint="E6"/>
          <w:sz w:val="24"/>
          <w:szCs w:val="24"/>
          <w:lang w:bidi="ar-EG"/>
        </w:rPr>
      </w:pPr>
      <w:r w:rsidRPr="00DE709F">
        <w:rPr>
          <w:rFonts w:ascii="Simplified Arabic" w:hAnsi="Simplified Arabic" w:cs="Simplified Arabic"/>
          <w:color w:val="191919" w:themeColor="text1" w:themeTint="E6"/>
          <w:sz w:val="24"/>
          <w:szCs w:val="24"/>
          <w:rtl/>
          <w:lang w:bidi="ar-EG"/>
        </w:rPr>
        <w:t xml:space="preserve">تحسين المكانة الاجتماعية للمستفيد في المنطقة، وفي بناء صداقات جديدة ونافعة، وتعزيز علاقات صاحب المشروع مع الرواد الأعمال والموردين، وفي الاندماج الاجتماعي لصاحب المشروع في المجتمع. </w:t>
      </w:r>
    </w:p>
    <w:p w14:paraId="0ECE0D22" w14:textId="77777777" w:rsidR="00AD3EE5" w:rsidRPr="00DE709F" w:rsidRDefault="00AD3EE5" w:rsidP="00852BC2">
      <w:pPr>
        <w:numPr>
          <w:ilvl w:val="0"/>
          <w:numId w:val="6"/>
        </w:numPr>
        <w:spacing w:after="0" w:line="276" w:lineRule="auto"/>
        <w:jc w:val="both"/>
        <w:rPr>
          <w:rFonts w:ascii="Simplified Arabic" w:hAnsi="Simplified Arabic" w:cs="Simplified Arabic"/>
          <w:color w:val="191919" w:themeColor="text1" w:themeTint="E6"/>
          <w:sz w:val="24"/>
          <w:szCs w:val="24"/>
          <w:lang w:bidi="ar-EG"/>
        </w:rPr>
      </w:pPr>
      <w:r w:rsidRPr="00DE709F">
        <w:rPr>
          <w:rFonts w:ascii="Simplified Arabic" w:hAnsi="Simplified Arabic" w:cs="Simplified Arabic"/>
          <w:color w:val="191919" w:themeColor="text1" w:themeTint="E6"/>
          <w:sz w:val="24"/>
          <w:szCs w:val="24"/>
          <w:rtl/>
          <w:lang w:bidi="ar-EG"/>
        </w:rPr>
        <w:t xml:space="preserve">ساهمت المشروعات الممولة في رفع المستوى المعيشي للأسرة، ورفع مستوى الأمان الاجتماعي للأسرة، ورفع مستوى الأمن الغذائي على مستوى الأسرة، وتوثيق العلاقات بين أفراد الأسرة، وتحسين المكانة الاجتماعية للأسرة في المنطقة. </w:t>
      </w:r>
    </w:p>
    <w:p w14:paraId="0891795D" w14:textId="739E4AA4" w:rsidR="00762147" w:rsidRPr="0000648F" w:rsidRDefault="00AD3EE5" w:rsidP="0000648F">
      <w:pPr>
        <w:numPr>
          <w:ilvl w:val="0"/>
          <w:numId w:val="6"/>
        </w:numPr>
        <w:spacing w:after="0" w:line="276" w:lineRule="auto"/>
        <w:jc w:val="both"/>
        <w:rPr>
          <w:rFonts w:ascii="Simplified Arabic" w:hAnsi="Simplified Arabic" w:cs="Simplified Arabic"/>
          <w:color w:val="191919" w:themeColor="text1" w:themeTint="E6"/>
          <w:sz w:val="24"/>
          <w:szCs w:val="24"/>
          <w:lang w:bidi="ar-EG"/>
        </w:rPr>
      </w:pPr>
      <w:r w:rsidRPr="00DE709F">
        <w:rPr>
          <w:rFonts w:ascii="Simplified Arabic" w:hAnsi="Simplified Arabic" w:cs="Simplified Arabic"/>
          <w:color w:val="191919" w:themeColor="text1" w:themeTint="E6"/>
          <w:sz w:val="24"/>
          <w:szCs w:val="24"/>
          <w:rtl/>
          <w:lang w:bidi="ar-EG"/>
        </w:rPr>
        <w:t>التقليل من المشاكل الأسرية، وتعزيز فرص مشاركة الأسرة في المناسبات الاجتماعية، وتحسين مستوى وظروف السكن، وتراجع بعض المشاكل الاجتماعية.</w:t>
      </w:r>
      <w:bookmarkStart w:id="0" w:name="_GoBack"/>
      <w:bookmarkEnd w:id="0"/>
    </w:p>
    <w:p w14:paraId="69E30AE0" w14:textId="77777777" w:rsidR="00DE709F" w:rsidRPr="00DE709F" w:rsidRDefault="00DE709F" w:rsidP="00762147">
      <w:pPr>
        <w:spacing w:after="0" w:line="276" w:lineRule="auto"/>
        <w:ind w:left="360"/>
        <w:jc w:val="both"/>
        <w:rPr>
          <w:rFonts w:ascii="Simplified Arabic" w:hAnsi="Simplified Arabic" w:cs="Simplified Arabic"/>
          <w:color w:val="191919" w:themeColor="text1" w:themeTint="E6"/>
          <w:sz w:val="24"/>
          <w:szCs w:val="24"/>
          <w:rtl/>
          <w:lang w:bidi="ar-EG"/>
        </w:rPr>
      </w:pPr>
    </w:p>
    <w:p w14:paraId="595784B7" w14:textId="4FAF323B" w:rsidR="00AD3EE5" w:rsidRPr="00A34531" w:rsidRDefault="00A34531" w:rsidP="00A34531">
      <w:pPr>
        <w:spacing w:after="0" w:line="276" w:lineRule="auto"/>
        <w:ind w:left="-596" w:firstLine="360"/>
        <w:jc w:val="center"/>
        <w:rPr>
          <w:rFonts w:ascii="Simplified Arabic" w:hAnsi="Simplified Arabic" w:cs="Simplified Arabic"/>
          <w:b/>
          <w:bCs/>
          <w:color w:val="191919" w:themeColor="text1" w:themeTint="E6"/>
          <w:sz w:val="32"/>
          <w:szCs w:val="32"/>
          <w:rtl/>
          <w:lang w:bidi="ar-EG"/>
        </w:rPr>
      </w:pPr>
      <w:r w:rsidRPr="00A34531">
        <w:rPr>
          <w:rFonts w:ascii="Simplified Arabic" w:hAnsi="Simplified Arabic" w:cs="Simplified Arabic" w:hint="cs"/>
          <w:b/>
          <w:bCs/>
          <w:color w:val="191919" w:themeColor="text1" w:themeTint="E6"/>
          <w:sz w:val="32"/>
          <w:szCs w:val="32"/>
          <w:rtl/>
          <w:lang w:bidi="ar-EG"/>
        </w:rPr>
        <w:t>ثانياً: التوصيات</w:t>
      </w:r>
    </w:p>
    <w:p w14:paraId="0D8B5453" w14:textId="022A1E2D" w:rsidR="00AD3EE5" w:rsidRPr="00DE709F" w:rsidRDefault="00AD3EE5" w:rsidP="00852BC2">
      <w:pPr>
        <w:numPr>
          <w:ilvl w:val="0"/>
          <w:numId w:val="5"/>
        </w:numPr>
        <w:spacing w:after="0" w:line="276" w:lineRule="auto"/>
        <w:jc w:val="both"/>
        <w:rPr>
          <w:rFonts w:ascii="Simplified Arabic" w:hAnsi="Simplified Arabic" w:cs="Simplified Arabic"/>
          <w:color w:val="191919" w:themeColor="text1" w:themeTint="E6"/>
          <w:sz w:val="24"/>
          <w:szCs w:val="24"/>
          <w:rtl/>
          <w:lang w:bidi="ar-EG"/>
        </w:rPr>
      </w:pPr>
      <w:r w:rsidRPr="00DE709F">
        <w:rPr>
          <w:rFonts w:ascii="Simplified Arabic" w:hAnsi="Simplified Arabic" w:cs="Simplified Arabic"/>
          <w:color w:val="191919" w:themeColor="text1" w:themeTint="E6"/>
          <w:sz w:val="24"/>
          <w:szCs w:val="24"/>
          <w:rtl/>
          <w:lang w:bidi="ar-EG"/>
        </w:rPr>
        <w:t>وضع برامج رقابية جيدة وفعالة واجراء مراقبة دورية لها وضبطها من قبل ادارة المؤسسات لتقديم تقارير أفضل عن نتائج الأعمال الخاصة بها.</w:t>
      </w:r>
      <w:r w:rsidR="00B50CEB">
        <w:rPr>
          <w:rFonts w:ascii="Simplified Arabic" w:hAnsi="Simplified Arabic" w:cs="Simplified Arabic" w:hint="cs"/>
          <w:color w:val="191919" w:themeColor="text1" w:themeTint="E6"/>
          <w:sz w:val="24"/>
          <w:szCs w:val="24"/>
          <w:rtl/>
          <w:lang w:bidi="ar-EG"/>
        </w:rPr>
        <w:t xml:space="preserve"> جهة التنفيذالادارة العليا على ان تكون المدة الزمنية للتنفيذ هى ثلاثة اشهر </w:t>
      </w:r>
    </w:p>
    <w:p w14:paraId="352EA096" w14:textId="77777777" w:rsidR="00AD3EE5" w:rsidRPr="00DE709F" w:rsidRDefault="00AD3EE5" w:rsidP="00852BC2">
      <w:pPr>
        <w:numPr>
          <w:ilvl w:val="0"/>
          <w:numId w:val="5"/>
        </w:numPr>
        <w:spacing w:after="0" w:line="276" w:lineRule="auto"/>
        <w:jc w:val="both"/>
        <w:rPr>
          <w:rFonts w:ascii="Simplified Arabic" w:hAnsi="Simplified Arabic" w:cs="Simplified Arabic"/>
          <w:color w:val="191919" w:themeColor="text1" w:themeTint="E6"/>
          <w:sz w:val="24"/>
          <w:szCs w:val="24"/>
          <w:lang w:bidi="ar-EG"/>
        </w:rPr>
      </w:pPr>
      <w:r w:rsidRPr="00DE709F">
        <w:rPr>
          <w:rFonts w:ascii="Simplified Arabic" w:hAnsi="Simplified Arabic" w:cs="Simplified Arabic"/>
          <w:color w:val="191919" w:themeColor="text1" w:themeTint="E6"/>
          <w:sz w:val="24"/>
          <w:szCs w:val="24"/>
          <w:rtl/>
          <w:lang w:bidi="ar-EG"/>
        </w:rPr>
        <w:t>يتطلب الإشراف على أنشطة التمويل الأصغر بعض الأساليب والمهارات التي تختلف عن تلك المستخدمة في الإشراف على البنوك التجارية.</w:t>
      </w:r>
    </w:p>
    <w:p w14:paraId="58D36951" w14:textId="229F721D" w:rsidR="00AD3EE5" w:rsidRPr="00DE709F" w:rsidRDefault="00AD3EE5" w:rsidP="00AB4CAF">
      <w:pPr>
        <w:numPr>
          <w:ilvl w:val="0"/>
          <w:numId w:val="5"/>
        </w:numPr>
        <w:spacing w:after="0" w:line="276" w:lineRule="auto"/>
        <w:jc w:val="both"/>
        <w:rPr>
          <w:rFonts w:ascii="Simplified Arabic" w:hAnsi="Simplified Arabic" w:cs="Simplified Arabic"/>
          <w:color w:val="191919" w:themeColor="text1" w:themeTint="E6"/>
          <w:sz w:val="24"/>
          <w:szCs w:val="24"/>
          <w:lang w:bidi="ar-EG"/>
        </w:rPr>
      </w:pPr>
      <w:r w:rsidRPr="00DE709F">
        <w:rPr>
          <w:rFonts w:ascii="Simplified Arabic" w:hAnsi="Simplified Arabic" w:cs="Simplified Arabic"/>
          <w:color w:val="191919" w:themeColor="text1" w:themeTint="E6"/>
          <w:sz w:val="24"/>
          <w:szCs w:val="24"/>
          <w:rtl/>
          <w:lang w:bidi="ar-EG"/>
        </w:rPr>
        <w:t>لا يجب أن يستمر تصميم القواعد التنظيمية للتمويل الأصغر دون تقدير تكاليف الإشراف بشكل واقعي وتحديد آليات قابلة للاستمرار لسداد تلك التكاليف.</w:t>
      </w:r>
      <w:r w:rsidR="00AB4CAF" w:rsidRPr="00AB4CAF">
        <w:rPr>
          <w:rFonts w:ascii="Simplified Arabic" w:hAnsi="Simplified Arabic" w:cs="Simplified Arabic" w:hint="cs"/>
          <w:color w:val="191919" w:themeColor="text1" w:themeTint="E6"/>
          <w:sz w:val="24"/>
          <w:szCs w:val="24"/>
          <w:rtl/>
          <w:lang w:bidi="ar-EG"/>
        </w:rPr>
        <w:t xml:space="preserve"> </w:t>
      </w:r>
      <w:r w:rsidR="00AB4CAF">
        <w:rPr>
          <w:rFonts w:ascii="Simplified Arabic" w:hAnsi="Simplified Arabic" w:cs="Simplified Arabic" w:hint="cs"/>
          <w:color w:val="191919" w:themeColor="text1" w:themeTint="E6"/>
          <w:sz w:val="24"/>
          <w:szCs w:val="24"/>
          <w:rtl/>
          <w:lang w:bidi="ar-EG"/>
        </w:rPr>
        <w:t>جهة التنفيذالادارة العليا على ان تكون المدة الزمنية للتنفيذ هى ثلاثة اشهر</w:t>
      </w:r>
    </w:p>
    <w:p w14:paraId="417C2590" w14:textId="62E159AF" w:rsidR="00AD3EE5" w:rsidRPr="00DE709F" w:rsidRDefault="00AD3EE5" w:rsidP="00AB4CAF">
      <w:pPr>
        <w:numPr>
          <w:ilvl w:val="0"/>
          <w:numId w:val="5"/>
        </w:numPr>
        <w:spacing w:after="0" w:line="276" w:lineRule="auto"/>
        <w:jc w:val="both"/>
        <w:rPr>
          <w:rFonts w:ascii="Simplified Arabic" w:hAnsi="Simplified Arabic" w:cs="Simplified Arabic"/>
          <w:color w:val="191919" w:themeColor="text1" w:themeTint="E6"/>
          <w:sz w:val="24"/>
          <w:szCs w:val="24"/>
          <w:lang w:bidi="ar-EG"/>
        </w:rPr>
      </w:pPr>
      <w:r w:rsidRPr="00DE709F">
        <w:rPr>
          <w:rFonts w:ascii="Simplified Arabic" w:hAnsi="Simplified Arabic" w:cs="Simplified Arabic"/>
          <w:color w:val="191919" w:themeColor="text1" w:themeTint="E6"/>
          <w:sz w:val="24"/>
          <w:szCs w:val="24"/>
          <w:rtl/>
          <w:lang w:bidi="ar-EG"/>
        </w:rPr>
        <w:t>ينبغي على مؤيدي تنظيم التمويل الأصغر توخي الحذر والحيطة حيال الخطوات التي يمكن أن تؤدي إلى إدراج موضوع أسعار الفائدة المستحقة على القروض الصغرى في المناقشات العامة والسياسية لرفع كفاءة العمل بمؤسسات التمويل متناهية الأصغر.</w:t>
      </w:r>
      <w:r w:rsidR="00AB4CAF" w:rsidRPr="00AB4CAF">
        <w:rPr>
          <w:rFonts w:ascii="Simplified Arabic" w:hAnsi="Simplified Arabic" w:cs="Simplified Arabic" w:hint="cs"/>
          <w:color w:val="191919" w:themeColor="text1" w:themeTint="E6"/>
          <w:sz w:val="24"/>
          <w:szCs w:val="24"/>
          <w:rtl/>
          <w:lang w:bidi="ar-EG"/>
        </w:rPr>
        <w:t xml:space="preserve"> </w:t>
      </w:r>
      <w:r w:rsidR="00AB4CAF">
        <w:rPr>
          <w:rFonts w:ascii="Simplified Arabic" w:hAnsi="Simplified Arabic" w:cs="Simplified Arabic" w:hint="cs"/>
          <w:color w:val="191919" w:themeColor="text1" w:themeTint="E6"/>
          <w:sz w:val="24"/>
          <w:szCs w:val="24"/>
          <w:rtl/>
          <w:lang w:bidi="ar-EG"/>
        </w:rPr>
        <w:t>جهة التنفيذالادارة العليا على ان تكون المدة الزمنية للتنفيذ هى ثلاثة اشهر</w:t>
      </w:r>
    </w:p>
    <w:p w14:paraId="52B9D6AF" w14:textId="77777777" w:rsidR="00AD3EE5" w:rsidRPr="00DE709F" w:rsidRDefault="00AD3EE5" w:rsidP="00852BC2">
      <w:pPr>
        <w:numPr>
          <w:ilvl w:val="0"/>
          <w:numId w:val="5"/>
        </w:numPr>
        <w:spacing w:after="0" w:line="276" w:lineRule="auto"/>
        <w:jc w:val="both"/>
        <w:rPr>
          <w:rFonts w:ascii="Simplified Arabic" w:hAnsi="Simplified Arabic" w:cs="Simplified Arabic"/>
          <w:color w:val="191919" w:themeColor="text1" w:themeTint="E6"/>
          <w:sz w:val="24"/>
          <w:szCs w:val="24"/>
          <w:lang w:bidi="ar-EG"/>
        </w:rPr>
      </w:pPr>
      <w:r w:rsidRPr="00DE709F">
        <w:rPr>
          <w:rFonts w:ascii="Simplified Arabic" w:hAnsi="Simplified Arabic" w:cs="Simplified Arabic"/>
          <w:color w:val="191919" w:themeColor="text1" w:themeTint="E6"/>
          <w:sz w:val="24"/>
          <w:szCs w:val="24"/>
          <w:rtl/>
          <w:lang w:bidi="ar-EG"/>
        </w:rPr>
        <w:t>يمكن أن تعمل خدمات المعلومات المرجعية الائتمانية على تقليل تكاليف الجهات المقرضة وكذلك توسيع المعروض من القروض للمقترضين ذوي الدخل المنخفض. ولكن قد لا تكون هذه الخدمات مجدية من الناحية الفنية في كل البلدان.</w:t>
      </w:r>
    </w:p>
    <w:p w14:paraId="3E6DDB74" w14:textId="77777777" w:rsidR="00AD3EE5" w:rsidRPr="00DE709F" w:rsidRDefault="00AD3EE5" w:rsidP="00852BC2">
      <w:pPr>
        <w:numPr>
          <w:ilvl w:val="0"/>
          <w:numId w:val="5"/>
        </w:numPr>
        <w:spacing w:after="0" w:line="276" w:lineRule="auto"/>
        <w:jc w:val="both"/>
        <w:rPr>
          <w:rFonts w:ascii="Simplified Arabic" w:hAnsi="Simplified Arabic" w:cs="Simplified Arabic"/>
          <w:color w:val="191919" w:themeColor="text1" w:themeTint="E6"/>
          <w:sz w:val="24"/>
          <w:szCs w:val="24"/>
          <w:lang w:bidi="ar-EG"/>
        </w:rPr>
      </w:pPr>
      <w:r w:rsidRPr="00DE709F">
        <w:rPr>
          <w:rFonts w:ascii="Simplified Arabic" w:hAnsi="Simplified Arabic" w:cs="Simplified Arabic"/>
          <w:color w:val="191919" w:themeColor="text1" w:themeTint="E6"/>
          <w:sz w:val="24"/>
          <w:szCs w:val="24"/>
          <w:rtl/>
          <w:lang w:bidi="ar-EG"/>
        </w:rPr>
        <w:t>لا ينبغي فرض القواعد التنظيمية الاحترازية على مؤسسات التمويل الأصغر المعنية بالقروض فقط والتي تقوم بإقراض رؤوس أموالها الذاتية، أو التي لا تقترض إلا من مصادر أجنبية تجارية أو غير تجارية خاضعة للقواعد التنظيمية الاحترازية.</w:t>
      </w:r>
    </w:p>
    <w:p w14:paraId="1788CFDA" w14:textId="77777777" w:rsidR="00AD3EE5" w:rsidRPr="00DE709F" w:rsidRDefault="00AD3EE5" w:rsidP="00852BC2">
      <w:pPr>
        <w:numPr>
          <w:ilvl w:val="0"/>
          <w:numId w:val="5"/>
        </w:numPr>
        <w:spacing w:after="0" w:line="276" w:lineRule="auto"/>
        <w:jc w:val="both"/>
        <w:rPr>
          <w:rFonts w:ascii="Simplified Arabic" w:hAnsi="Simplified Arabic" w:cs="Simplified Arabic"/>
          <w:color w:val="191919" w:themeColor="text1" w:themeTint="E6"/>
          <w:sz w:val="24"/>
          <w:szCs w:val="24"/>
          <w:lang w:bidi="ar-EG"/>
        </w:rPr>
      </w:pPr>
      <w:r w:rsidRPr="00DE709F">
        <w:rPr>
          <w:rFonts w:ascii="Simplified Arabic" w:hAnsi="Simplified Arabic" w:cs="Simplified Arabic"/>
          <w:color w:val="191919" w:themeColor="text1" w:themeTint="E6"/>
          <w:sz w:val="24"/>
          <w:szCs w:val="24"/>
          <w:rtl/>
          <w:lang w:bidi="ar-EG"/>
        </w:rPr>
        <w:t>يجب الاهتمام بالسماح لمؤسسات الوساطة الصغيرة للغاية المستندة إلى المجتمعات المحلية بالاستمرار في تلقي الودائع من الأعضاء دون الخضوع للإشراف الاحترازي، ولا سيما في الحالات التي لا يستطيع فيها معظم الأعضاء الوصول إلى وسائل إيداع أكثر أمانًا.</w:t>
      </w:r>
    </w:p>
    <w:p w14:paraId="68A18229" w14:textId="29EB6443" w:rsidR="00DE709F" w:rsidRPr="003C79D9" w:rsidRDefault="00AD3EE5" w:rsidP="00835814">
      <w:pPr>
        <w:numPr>
          <w:ilvl w:val="0"/>
          <w:numId w:val="5"/>
        </w:numPr>
        <w:spacing w:after="0" w:line="276" w:lineRule="auto"/>
        <w:jc w:val="both"/>
        <w:rPr>
          <w:rFonts w:ascii="Simplified Arabic" w:hAnsi="Simplified Arabic" w:cs="Simplified Arabic"/>
          <w:color w:val="191919" w:themeColor="text1" w:themeTint="E6"/>
          <w:sz w:val="28"/>
          <w:szCs w:val="28"/>
          <w:lang w:bidi="ar-EG"/>
        </w:rPr>
      </w:pPr>
      <w:r w:rsidRPr="00DE709F">
        <w:rPr>
          <w:rFonts w:ascii="Simplified Arabic" w:hAnsi="Simplified Arabic" w:cs="Simplified Arabic"/>
          <w:color w:val="191919" w:themeColor="text1" w:themeTint="E6"/>
          <w:sz w:val="24"/>
          <w:szCs w:val="24"/>
          <w:rtl/>
          <w:lang w:bidi="ar-EG"/>
        </w:rPr>
        <w:t>قد تكون القيود المفروضة على الملكية الأجنبية أو الحد الأقصى لنسب المساهمين قيودا غير مناسبة، أو في حاجة إلى تطبيقها بشكل مرن، إذا كان قطاع أنشطة التمويل الأصغر المحلية في مرحلة يحصل فيها القطاع على معظم استثماراته من منظمات غير حكومية قائمة بتغيير نشاطها، ومستثمرين آ</w:t>
      </w:r>
      <w:r w:rsidR="00835814">
        <w:rPr>
          <w:rFonts w:ascii="Simplified Arabic" w:hAnsi="Simplified Arabic" w:cs="Simplified Arabic"/>
          <w:color w:val="191919" w:themeColor="text1" w:themeTint="E6"/>
          <w:sz w:val="24"/>
          <w:szCs w:val="24"/>
          <w:rtl/>
          <w:lang w:bidi="ar-EG"/>
        </w:rPr>
        <w:t>خرين مدفوعين باعتبارات اجتماعية</w:t>
      </w:r>
    </w:p>
    <w:p w14:paraId="46721D0E" w14:textId="7640EE0D" w:rsidR="003C79D9" w:rsidRDefault="003C79D9" w:rsidP="003C79D9">
      <w:pPr>
        <w:spacing w:after="0" w:line="276" w:lineRule="auto"/>
        <w:jc w:val="both"/>
        <w:rPr>
          <w:rFonts w:ascii="Simplified Arabic" w:hAnsi="Simplified Arabic" w:cs="Simplified Arabic"/>
          <w:color w:val="191919" w:themeColor="text1" w:themeTint="E6"/>
          <w:sz w:val="24"/>
          <w:szCs w:val="24"/>
          <w:rtl/>
          <w:lang w:bidi="ar-EG"/>
        </w:rPr>
      </w:pPr>
    </w:p>
    <w:p w14:paraId="33F9530C" w14:textId="2F425138" w:rsidR="003C79D9" w:rsidRDefault="003C79D9" w:rsidP="003C79D9">
      <w:pPr>
        <w:spacing w:after="0" w:line="276" w:lineRule="auto"/>
        <w:jc w:val="both"/>
        <w:rPr>
          <w:rFonts w:ascii="Simplified Arabic" w:hAnsi="Simplified Arabic" w:cs="Simplified Arabic"/>
          <w:color w:val="191919" w:themeColor="text1" w:themeTint="E6"/>
          <w:sz w:val="24"/>
          <w:szCs w:val="24"/>
          <w:rtl/>
          <w:lang w:bidi="ar-EG"/>
        </w:rPr>
      </w:pPr>
    </w:p>
    <w:p w14:paraId="1E3297C7" w14:textId="4153191F" w:rsidR="003C79D9" w:rsidRDefault="003C79D9" w:rsidP="003C79D9">
      <w:pPr>
        <w:spacing w:after="0" w:line="276" w:lineRule="auto"/>
        <w:jc w:val="both"/>
        <w:rPr>
          <w:rFonts w:ascii="Simplified Arabic" w:hAnsi="Simplified Arabic" w:cs="Simplified Arabic"/>
          <w:color w:val="191919" w:themeColor="text1" w:themeTint="E6"/>
          <w:sz w:val="24"/>
          <w:szCs w:val="24"/>
          <w:rtl/>
          <w:lang w:bidi="ar-EG"/>
        </w:rPr>
      </w:pPr>
    </w:p>
    <w:p w14:paraId="2BF79334" w14:textId="2C545E5C" w:rsidR="003C79D9" w:rsidRDefault="003C79D9" w:rsidP="003C79D9">
      <w:pPr>
        <w:spacing w:after="0" w:line="276" w:lineRule="auto"/>
        <w:jc w:val="both"/>
        <w:rPr>
          <w:rFonts w:ascii="Simplified Arabic" w:hAnsi="Simplified Arabic" w:cs="Simplified Arabic"/>
          <w:color w:val="191919" w:themeColor="text1" w:themeTint="E6"/>
          <w:sz w:val="24"/>
          <w:szCs w:val="24"/>
          <w:rtl/>
          <w:lang w:bidi="ar-EG"/>
        </w:rPr>
      </w:pPr>
    </w:p>
    <w:p w14:paraId="3BB4AD03" w14:textId="67A8F554" w:rsidR="003C79D9" w:rsidRDefault="003C79D9" w:rsidP="003C79D9">
      <w:pPr>
        <w:spacing w:after="0" w:line="276" w:lineRule="auto"/>
        <w:jc w:val="both"/>
        <w:rPr>
          <w:rFonts w:ascii="Simplified Arabic" w:hAnsi="Simplified Arabic" w:cs="Simplified Arabic"/>
          <w:color w:val="191919" w:themeColor="text1" w:themeTint="E6"/>
          <w:sz w:val="24"/>
          <w:szCs w:val="24"/>
          <w:rtl/>
          <w:lang w:bidi="ar-EG"/>
        </w:rPr>
      </w:pPr>
    </w:p>
    <w:p w14:paraId="57D88908" w14:textId="3A806B7E" w:rsidR="003C79D9" w:rsidRDefault="003C79D9" w:rsidP="003C79D9">
      <w:pPr>
        <w:spacing w:after="0" w:line="276" w:lineRule="auto"/>
        <w:jc w:val="both"/>
        <w:rPr>
          <w:rFonts w:ascii="Simplified Arabic" w:hAnsi="Simplified Arabic" w:cs="Simplified Arabic"/>
          <w:color w:val="191919" w:themeColor="text1" w:themeTint="E6"/>
          <w:sz w:val="24"/>
          <w:szCs w:val="24"/>
          <w:rtl/>
          <w:lang w:bidi="ar-EG"/>
        </w:rPr>
      </w:pPr>
    </w:p>
    <w:p w14:paraId="6BA8918B" w14:textId="35D25C02" w:rsidR="003C79D9" w:rsidRDefault="003C79D9" w:rsidP="003C79D9">
      <w:pPr>
        <w:spacing w:after="0" w:line="276" w:lineRule="auto"/>
        <w:jc w:val="both"/>
        <w:rPr>
          <w:rFonts w:ascii="Simplified Arabic" w:hAnsi="Simplified Arabic" w:cs="Simplified Arabic"/>
          <w:color w:val="191919" w:themeColor="text1" w:themeTint="E6"/>
          <w:sz w:val="24"/>
          <w:szCs w:val="24"/>
          <w:rtl/>
          <w:lang w:bidi="ar-EG"/>
        </w:rPr>
      </w:pPr>
    </w:p>
    <w:p w14:paraId="62208693" w14:textId="343EE28C" w:rsidR="003C79D9" w:rsidRDefault="003C79D9" w:rsidP="003C79D9">
      <w:pPr>
        <w:spacing w:after="0" w:line="276" w:lineRule="auto"/>
        <w:jc w:val="both"/>
        <w:rPr>
          <w:rFonts w:ascii="Simplified Arabic" w:hAnsi="Simplified Arabic" w:cs="Simplified Arabic"/>
          <w:color w:val="191919" w:themeColor="text1" w:themeTint="E6"/>
          <w:sz w:val="24"/>
          <w:szCs w:val="24"/>
          <w:rtl/>
          <w:lang w:bidi="ar-EG"/>
        </w:rPr>
      </w:pPr>
    </w:p>
    <w:p w14:paraId="6B85DA04" w14:textId="0739B09E" w:rsidR="003C79D9" w:rsidRDefault="003C79D9" w:rsidP="003C79D9">
      <w:pPr>
        <w:spacing w:after="0" w:line="276" w:lineRule="auto"/>
        <w:jc w:val="both"/>
        <w:rPr>
          <w:rFonts w:ascii="Simplified Arabic" w:hAnsi="Simplified Arabic" w:cs="Simplified Arabic"/>
          <w:color w:val="191919" w:themeColor="text1" w:themeTint="E6"/>
          <w:sz w:val="24"/>
          <w:szCs w:val="24"/>
          <w:rtl/>
          <w:lang w:bidi="ar-EG"/>
        </w:rPr>
      </w:pPr>
    </w:p>
    <w:p w14:paraId="11AEA7AF" w14:textId="23DD9D3A" w:rsidR="00AD3EE5" w:rsidRPr="00A34531" w:rsidRDefault="00A34531" w:rsidP="00762147">
      <w:pPr>
        <w:spacing w:after="0" w:line="276" w:lineRule="auto"/>
        <w:rPr>
          <w:rFonts w:ascii="Simplified Arabic" w:hAnsi="Simplified Arabic" w:cs="Simplified Arabic"/>
          <w:b/>
          <w:bCs/>
          <w:color w:val="191919" w:themeColor="text1" w:themeTint="E6"/>
          <w:sz w:val="32"/>
          <w:szCs w:val="32"/>
          <w:rtl/>
          <w:lang w:bidi="ar-EG"/>
        </w:rPr>
      </w:pPr>
      <w:r w:rsidRPr="00A34531">
        <w:rPr>
          <w:rFonts w:ascii="Simplified Arabic" w:hAnsi="Simplified Arabic" w:cs="Simplified Arabic" w:hint="cs"/>
          <w:b/>
          <w:bCs/>
          <w:color w:val="191919" w:themeColor="text1" w:themeTint="E6"/>
          <w:sz w:val="32"/>
          <w:szCs w:val="32"/>
          <w:rtl/>
          <w:lang w:bidi="ar-EG"/>
        </w:rPr>
        <w:t>المراجع</w:t>
      </w:r>
    </w:p>
    <w:p w14:paraId="7463B199" w14:textId="77777777" w:rsidR="00AD3EE5" w:rsidRPr="00AD3EE5" w:rsidRDefault="00AD3EE5" w:rsidP="009E2B8F">
      <w:pPr>
        <w:spacing w:after="0" w:line="276" w:lineRule="auto"/>
        <w:ind w:left="-596" w:firstLine="360"/>
        <w:jc w:val="both"/>
        <w:rPr>
          <w:rFonts w:ascii="Simplified Arabic" w:hAnsi="Simplified Arabic" w:cs="Simplified Arabic"/>
          <w:b/>
          <w:bCs/>
          <w:color w:val="191919" w:themeColor="text1" w:themeTint="E6"/>
          <w:sz w:val="28"/>
          <w:szCs w:val="28"/>
          <w:u w:val="single"/>
          <w:rtl/>
          <w:lang w:bidi="ar-EG"/>
        </w:rPr>
      </w:pPr>
      <w:r w:rsidRPr="00AD3EE5">
        <w:rPr>
          <w:rFonts w:ascii="Simplified Arabic" w:hAnsi="Simplified Arabic" w:cs="Simplified Arabic"/>
          <w:b/>
          <w:bCs/>
          <w:color w:val="191919" w:themeColor="text1" w:themeTint="E6"/>
          <w:sz w:val="28"/>
          <w:szCs w:val="28"/>
          <w:u w:val="single"/>
          <w:rtl/>
          <w:lang w:bidi="ar-EG"/>
        </w:rPr>
        <w:t xml:space="preserve">أولاً: المراجع العربية: </w:t>
      </w:r>
    </w:p>
    <w:p w14:paraId="2FA1304C" w14:textId="77777777" w:rsidR="00AD3EE5" w:rsidRPr="00DE709F" w:rsidRDefault="00AD3EE5" w:rsidP="00852BC2">
      <w:pPr>
        <w:numPr>
          <w:ilvl w:val="0"/>
          <w:numId w:val="4"/>
        </w:numPr>
        <w:spacing w:after="0" w:line="276" w:lineRule="auto"/>
        <w:jc w:val="both"/>
        <w:rPr>
          <w:rFonts w:ascii="Simplified Arabic" w:hAnsi="Simplified Arabic" w:cs="Simplified Arabic"/>
          <w:color w:val="191919" w:themeColor="text1" w:themeTint="E6"/>
          <w:sz w:val="24"/>
          <w:szCs w:val="24"/>
          <w:rtl/>
        </w:rPr>
      </w:pPr>
      <w:r w:rsidRPr="00DE709F">
        <w:rPr>
          <w:rFonts w:ascii="Simplified Arabic" w:hAnsi="Simplified Arabic" w:cs="Simplified Arabic"/>
          <w:color w:val="191919" w:themeColor="text1" w:themeTint="E6"/>
          <w:sz w:val="24"/>
          <w:szCs w:val="24"/>
          <w:rtl/>
        </w:rPr>
        <w:t>إيمان أحمد محمد، "إدارة المشروعات الصغيرة في مصر - دراسة في دور الصندوق الاجتماعي للتنمية"، رسالة ماجستير، كلية الاقتصاد والعلوم السياسية، جامعة القاهرة، 2001.</w:t>
      </w:r>
    </w:p>
    <w:p w14:paraId="55C694DF" w14:textId="77777777" w:rsidR="00AD3EE5" w:rsidRPr="00DE709F" w:rsidRDefault="00AD3EE5" w:rsidP="00852BC2">
      <w:pPr>
        <w:numPr>
          <w:ilvl w:val="0"/>
          <w:numId w:val="4"/>
        </w:numPr>
        <w:spacing w:after="0" w:line="276" w:lineRule="auto"/>
        <w:jc w:val="both"/>
        <w:rPr>
          <w:rFonts w:ascii="Simplified Arabic" w:hAnsi="Simplified Arabic" w:cs="Simplified Arabic"/>
          <w:color w:val="191919" w:themeColor="text1" w:themeTint="E6"/>
          <w:sz w:val="24"/>
          <w:szCs w:val="24"/>
          <w:lang w:bidi="ar-EG"/>
        </w:rPr>
      </w:pPr>
      <w:r w:rsidRPr="00DE709F">
        <w:rPr>
          <w:rFonts w:ascii="Simplified Arabic" w:hAnsi="Simplified Arabic" w:cs="Simplified Arabic"/>
          <w:color w:val="191919" w:themeColor="text1" w:themeTint="E6"/>
          <w:sz w:val="24"/>
          <w:szCs w:val="24"/>
          <w:rtl/>
          <w:lang w:bidi="ar-EG"/>
        </w:rPr>
        <w:t>أيمن محمد الشنطي، "أثر تطبيق نظم المعلومات المحاسبية على تحسين فاعلية وكفاءة التدقيق الداخلي في القطاع الصناعي الأردني". مجلة الجامعة الإسلامية للدراسات الاقتصادية والإدارية، 22 (1)، ص99.</w:t>
      </w:r>
    </w:p>
    <w:p w14:paraId="3E4A10DE" w14:textId="77777777" w:rsidR="00AD3EE5" w:rsidRPr="00DE709F" w:rsidRDefault="00AD3EE5" w:rsidP="00852BC2">
      <w:pPr>
        <w:numPr>
          <w:ilvl w:val="0"/>
          <w:numId w:val="4"/>
        </w:numPr>
        <w:spacing w:after="0" w:line="276" w:lineRule="auto"/>
        <w:jc w:val="both"/>
        <w:rPr>
          <w:rFonts w:ascii="Simplified Arabic" w:hAnsi="Simplified Arabic" w:cs="Simplified Arabic"/>
          <w:color w:val="191919" w:themeColor="text1" w:themeTint="E6"/>
          <w:sz w:val="24"/>
          <w:szCs w:val="24"/>
          <w:lang w:bidi="ar-EG"/>
        </w:rPr>
      </w:pPr>
      <w:r w:rsidRPr="00DE709F">
        <w:rPr>
          <w:rFonts w:ascii="Simplified Arabic" w:hAnsi="Simplified Arabic" w:cs="Simplified Arabic"/>
          <w:color w:val="191919" w:themeColor="text1" w:themeTint="E6"/>
          <w:sz w:val="24"/>
          <w:szCs w:val="24"/>
          <w:rtl/>
        </w:rPr>
        <w:t>إيهاب مقابله، "أبعاد الدور التنموي لمؤسسات التمويل الأصغر: حالة المؤسسة الفلسطينية للإقراض والتنمية (فاتن)"، بحث منشور، مجلة التنمي والسياسات الاقتصادية، المجلد (2)، العدد (2)، 2020.</w:t>
      </w:r>
    </w:p>
    <w:p w14:paraId="3A75F708" w14:textId="77777777" w:rsidR="00AD3EE5" w:rsidRPr="00DE709F" w:rsidRDefault="00AD3EE5" w:rsidP="00852BC2">
      <w:pPr>
        <w:numPr>
          <w:ilvl w:val="0"/>
          <w:numId w:val="4"/>
        </w:numPr>
        <w:spacing w:after="0" w:line="276" w:lineRule="auto"/>
        <w:jc w:val="both"/>
        <w:rPr>
          <w:rFonts w:ascii="Simplified Arabic" w:hAnsi="Simplified Arabic" w:cs="Simplified Arabic"/>
          <w:color w:val="191919" w:themeColor="text1" w:themeTint="E6"/>
          <w:sz w:val="24"/>
          <w:szCs w:val="24"/>
          <w:lang w:bidi="ar-EG"/>
        </w:rPr>
      </w:pPr>
      <w:r w:rsidRPr="00DE709F">
        <w:rPr>
          <w:rFonts w:ascii="Simplified Arabic" w:hAnsi="Simplified Arabic" w:cs="Simplified Arabic"/>
          <w:color w:val="191919" w:themeColor="text1" w:themeTint="E6"/>
          <w:sz w:val="24"/>
          <w:szCs w:val="24"/>
          <w:rtl/>
        </w:rPr>
        <w:t>توماس دينتشر، "نظرة أخرى على قضية التمويل الأصغر"، مركز الحرية والرخاء العالميين، معهد كاتو، ورشة بمذكرة سياسات التنمية، 2007.</w:t>
      </w:r>
    </w:p>
    <w:p w14:paraId="5A92B456" w14:textId="77777777" w:rsidR="00AD3EE5" w:rsidRPr="00DE709F" w:rsidRDefault="00AD3EE5" w:rsidP="00852BC2">
      <w:pPr>
        <w:numPr>
          <w:ilvl w:val="0"/>
          <w:numId w:val="4"/>
        </w:numPr>
        <w:spacing w:after="0" w:line="276" w:lineRule="auto"/>
        <w:jc w:val="both"/>
        <w:rPr>
          <w:rFonts w:ascii="Simplified Arabic" w:hAnsi="Simplified Arabic" w:cs="Simplified Arabic"/>
          <w:color w:val="191919" w:themeColor="text1" w:themeTint="E6"/>
          <w:sz w:val="24"/>
          <w:szCs w:val="24"/>
          <w:lang w:bidi="ar-EG"/>
        </w:rPr>
      </w:pPr>
      <w:r w:rsidRPr="00DE709F">
        <w:rPr>
          <w:rFonts w:ascii="Simplified Arabic" w:hAnsi="Simplified Arabic" w:cs="Simplified Arabic"/>
          <w:color w:val="191919" w:themeColor="text1" w:themeTint="E6"/>
          <w:sz w:val="24"/>
          <w:szCs w:val="24"/>
          <w:rtl/>
          <w:lang w:bidi="ar-EG"/>
        </w:rPr>
        <w:t>ثامر محمد مهدي، "أثر استخدام الحاسب الالكتروني على أنظمة الرقابة الداخلية"، مجلة القادسية للعلوم الإدارية والاقتصادية، 12 (1)، 2010.</w:t>
      </w:r>
    </w:p>
    <w:p w14:paraId="491D3D8E" w14:textId="77777777" w:rsidR="00AD3EE5" w:rsidRPr="00DE709F" w:rsidRDefault="00AD3EE5" w:rsidP="00852BC2">
      <w:pPr>
        <w:numPr>
          <w:ilvl w:val="0"/>
          <w:numId w:val="4"/>
        </w:numPr>
        <w:spacing w:after="0" w:line="276" w:lineRule="auto"/>
        <w:jc w:val="both"/>
        <w:rPr>
          <w:rFonts w:ascii="Simplified Arabic" w:hAnsi="Simplified Arabic" w:cs="Simplified Arabic"/>
          <w:color w:val="191919" w:themeColor="text1" w:themeTint="E6"/>
          <w:sz w:val="24"/>
          <w:szCs w:val="24"/>
          <w:lang w:bidi="ar-EG"/>
        </w:rPr>
      </w:pPr>
      <w:r w:rsidRPr="00DE709F">
        <w:rPr>
          <w:rFonts w:ascii="Simplified Arabic" w:hAnsi="Simplified Arabic" w:cs="Simplified Arabic"/>
          <w:color w:val="191919" w:themeColor="text1" w:themeTint="E6"/>
          <w:sz w:val="24"/>
          <w:szCs w:val="24"/>
          <w:rtl/>
          <w:lang w:bidi="ar-EG"/>
        </w:rPr>
        <w:t>ثائر صبري محمود، "دور الرقابة الداخلية في ظل نظام المعلومات المحاسبي الالكتروني: دراسة تطبيقية على عينة من المصارف بإقليم كردستان، مجلة العلوم الإنسانية، 7 (45)، 2018</w:t>
      </w:r>
    </w:p>
    <w:p w14:paraId="01CF4329" w14:textId="77777777" w:rsidR="00AD3EE5" w:rsidRPr="00DE709F" w:rsidRDefault="00AD3EE5" w:rsidP="00852BC2">
      <w:pPr>
        <w:numPr>
          <w:ilvl w:val="0"/>
          <w:numId w:val="4"/>
        </w:numPr>
        <w:spacing w:after="0" w:line="276" w:lineRule="auto"/>
        <w:jc w:val="both"/>
        <w:rPr>
          <w:rFonts w:ascii="Simplified Arabic" w:hAnsi="Simplified Arabic" w:cs="Simplified Arabic"/>
          <w:color w:val="191919" w:themeColor="text1" w:themeTint="E6"/>
          <w:sz w:val="24"/>
          <w:szCs w:val="24"/>
          <w:lang w:bidi="ar-EG"/>
        </w:rPr>
      </w:pPr>
      <w:r w:rsidRPr="00DE709F">
        <w:rPr>
          <w:rFonts w:ascii="Simplified Arabic" w:hAnsi="Simplified Arabic" w:cs="Simplified Arabic"/>
          <w:color w:val="191919" w:themeColor="text1" w:themeTint="E6"/>
          <w:sz w:val="24"/>
          <w:szCs w:val="24"/>
          <w:rtl/>
        </w:rPr>
        <w:t>جوديث براندسما، "التمويل الأصغر في البلدان العربية: دراسة معدة لصالح صندوق الأمم المتحدة لتنمية رأس المال"، الولايات المتحدة الأمريكية، 2004.</w:t>
      </w:r>
    </w:p>
    <w:p w14:paraId="075035D1" w14:textId="77777777" w:rsidR="00AD3EE5" w:rsidRPr="00DE709F" w:rsidRDefault="00AD3EE5" w:rsidP="00852BC2">
      <w:pPr>
        <w:numPr>
          <w:ilvl w:val="0"/>
          <w:numId w:val="4"/>
        </w:numPr>
        <w:spacing w:after="0" w:line="276" w:lineRule="auto"/>
        <w:jc w:val="both"/>
        <w:rPr>
          <w:rFonts w:ascii="Simplified Arabic" w:hAnsi="Simplified Arabic" w:cs="Simplified Arabic"/>
          <w:color w:val="191919" w:themeColor="text1" w:themeTint="E6"/>
          <w:sz w:val="24"/>
          <w:szCs w:val="24"/>
          <w:lang w:bidi="ar-EG"/>
        </w:rPr>
      </w:pPr>
      <w:r w:rsidRPr="00DE709F">
        <w:rPr>
          <w:rFonts w:ascii="Simplified Arabic" w:hAnsi="Simplified Arabic" w:cs="Simplified Arabic"/>
          <w:color w:val="191919" w:themeColor="text1" w:themeTint="E6"/>
          <w:sz w:val="24"/>
          <w:szCs w:val="24"/>
          <w:rtl/>
        </w:rPr>
        <w:t>جون ليجر، "تقديم الخدمات البنكية للفقراء، من إصدارات البنك الدولي، الولايات المتحدة الأمريكية، 2015.</w:t>
      </w:r>
    </w:p>
    <w:p w14:paraId="2B2D5611" w14:textId="77777777" w:rsidR="00AD3EE5" w:rsidRPr="00DE709F" w:rsidRDefault="00AD3EE5" w:rsidP="00852BC2">
      <w:pPr>
        <w:numPr>
          <w:ilvl w:val="0"/>
          <w:numId w:val="4"/>
        </w:numPr>
        <w:spacing w:after="0" w:line="276" w:lineRule="auto"/>
        <w:jc w:val="both"/>
        <w:rPr>
          <w:rFonts w:ascii="Simplified Arabic" w:hAnsi="Simplified Arabic" w:cs="Simplified Arabic"/>
          <w:color w:val="191919" w:themeColor="text1" w:themeTint="E6"/>
          <w:sz w:val="24"/>
          <w:szCs w:val="24"/>
          <w:lang w:bidi="ar-EG"/>
        </w:rPr>
      </w:pPr>
      <w:r w:rsidRPr="00DE709F">
        <w:rPr>
          <w:rFonts w:ascii="Simplified Arabic" w:hAnsi="Simplified Arabic" w:cs="Simplified Arabic"/>
          <w:color w:val="191919" w:themeColor="text1" w:themeTint="E6"/>
          <w:sz w:val="24"/>
          <w:szCs w:val="24"/>
          <w:rtl/>
        </w:rPr>
        <w:t>حاتم مأمون محمد، "دور التنمية البشرية في دعم ورفع كفاءة المشروعات الصغيرة والمتوسطة في مصر"، أطروحة دكتوراه، كلية التجارة جامعة عين شمس، 2007.</w:t>
      </w:r>
    </w:p>
    <w:p w14:paraId="054B8B0F" w14:textId="77777777" w:rsidR="00AD3EE5" w:rsidRPr="00DE709F" w:rsidRDefault="00AD3EE5" w:rsidP="00852BC2">
      <w:pPr>
        <w:numPr>
          <w:ilvl w:val="0"/>
          <w:numId w:val="4"/>
        </w:numPr>
        <w:spacing w:after="0" w:line="276" w:lineRule="auto"/>
        <w:jc w:val="both"/>
        <w:rPr>
          <w:rFonts w:ascii="Simplified Arabic" w:hAnsi="Simplified Arabic" w:cs="Simplified Arabic"/>
          <w:color w:val="191919" w:themeColor="text1" w:themeTint="E6"/>
          <w:sz w:val="24"/>
          <w:szCs w:val="24"/>
          <w:lang w:bidi="ar-EG"/>
        </w:rPr>
      </w:pPr>
      <w:r w:rsidRPr="00DE709F">
        <w:rPr>
          <w:rFonts w:ascii="Simplified Arabic" w:hAnsi="Simplified Arabic" w:cs="Simplified Arabic"/>
          <w:color w:val="191919" w:themeColor="text1" w:themeTint="E6"/>
          <w:sz w:val="24"/>
          <w:szCs w:val="24"/>
          <w:rtl/>
        </w:rPr>
        <w:t>خالد جمال الجعارات، "وضع نموذج مقترح لخصائص المعلومات المالية ذات الجودة العالية (دارسة نظرية تحليلية)، مجلة كلية بغداد للعلوم القتصادية الجامعة، ع (33)، 2012.</w:t>
      </w:r>
    </w:p>
    <w:p w14:paraId="3E226E37" w14:textId="77777777" w:rsidR="00AD3EE5" w:rsidRPr="00DE709F" w:rsidRDefault="00AD3EE5" w:rsidP="00852BC2">
      <w:pPr>
        <w:numPr>
          <w:ilvl w:val="0"/>
          <w:numId w:val="4"/>
        </w:numPr>
        <w:spacing w:after="0" w:line="276" w:lineRule="auto"/>
        <w:jc w:val="both"/>
        <w:rPr>
          <w:rFonts w:ascii="Simplified Arabic" w:hAnsi="Simplified Arabic" w:cs="Simplified Arabic"/>
          <w:color w:val="191919" w:themeColor="text1" w:themeTint="E6"/>
          <w:sz w:val="24"/>
          <w:szCs w:val="24"/>
          <w:lang w:bidi="ar-EG"/>
        </w:rPr>
      </w:pPr>
      <w:r w:rsidRPr="00DE709F">
        <w:rPr>
          <w:rFonts w:ascii="Simplified Arabic" w:hAnsi="Simplified Arabic" w:cs="Simplified Arabic"/>
          <w:color w:val="191919" w:themeColor="text1" w:themeTint="E6"/>
          <w:sz w:val="24"/>
          <w:szCs w:val="24"/>
          <w:rtl/>
        </w:rPr>
        <w:t>رغدة إبراهيم المدهون، "العوامل المؤثرة في العلاقة بين التدقيق الداخلي والخارجي في المصارف وأثرها في تعزيز نظام الرقابة الداخلية وتخفيف تكلفة التدقيق الخارجي، رسالة ماجستير الجامعة الإسلامية، غزة، فلسطين، 2014.</w:t>
      </w:r>
    </w:p>
    <w:p w14:paraId="49EB192C" w14:textId="77777777" w:rsidR="00AD3EE5" w:rsidRPr="00DE709F" w:rsidRDefault="00AD3EE5" w:rsidP="00852BC2">
      <w:pPr>
        <w:numPr>
          <w:ilvl w:val="0"/>
          <w:numId w:val="4"/>
        </w:numPr>
        <w:spacing w:after="0" w:line="276" w:lineRule="auto"/>
        <w:jc w:val="both"/>
        <w:rPr>
          <w:rFonts w:ascii="Simplified Arabic" w:hAnsi="Simplified Arabic" w:cs="Simplified Arabic"/>
          <w:color w:val="191919" w:themeColor="text1" w:themeTint="E6"/>
          <w:sz w:val="24"/>
          <w:szCs w:val="24"/>
          <w:lang w:bidi="ar-EG"/>
        </w:rPr>
      </w:pPr>
      <w:r w:rsidRPr="00DE709F">
        <w:rPr>
          <w:rFonts w:ascii="Simplified Arabic" w:hAnsi="Simplified Arabic" w:cs="Simplified Arabic"/>
          <w:color w:val="191919" w:themeColor="text1" w:themeTint="E6"/>
          <w:sz w:val="24"/>
          <w:szCs w:val="24"/>
          <w:rtl/>
        </w:rPr>
        <w:t>ساكارا ظاهر عمرو أمين، "تفعيل دور نظام الرقابة الداخلية في ظل بيئة التجارة الإلكترونية"، مجلة جامعة كركوك للعلوم الإدارية والاقتصادية، 2 (2)، 2012.</w:t>
      </w:r>
    </w:p>
    <w:p w14:paraId="5B317F67" w14:textId="77777777" w:rsidR="00AD3EE5" w:rsidRPr="00DE709F" w:rsidRDefault="00AD3EE5" w:rsidP="00852BC2">
      <w:pPr>
        <w:numPr>
          <w:ilvl w:val="0"/>
          <w:numId w:val="4"/>
        </w:numPr>
        <w:spacing w:after="0" w:line="276" w:lineRule="auto"/>
        <w:jc w:val="both"/>
        <w:rPr>
          <w:rFonts w:ascii="Simplified Arabic" w:hAnsi="Simplified Arabic" w:cs="Simplified Arabic"/>
          <w:color w:val="191919" w:themeColor="text1" w:themeTint="E6"/>
          <w:sz w:val="24"/>
          <w:szCs w:val="24"/>
          <w:lang w:bidi="ar-EG"/>
        </w:rPr>
      </w:pPr>
      <w:r w:rsidRPr="00DE709F">
        <w:rPr>
          <w:rFonts w:ascii="Simplified Arabic" w:hAnsi="Simplified Arabic" w:cs="Simplified Arabic"/>
          <w:color w:val="191919" w:themeColor="text1" w:themeTint="E6"/>
          <w:sz w:val="24"/>
          <w:szCs w:val="24"/>
          <w:rtl/>
        </w:rPr>
        <w:t>طويطي مصطفى، "آلية التمويل الأصغر لدعم المؤسسات الصغيرة والمتوسطة - قراءة لتجربة المصرية في صناعة التمويل الأصغر"، بحث منشور، مجلة أبحاث كمية ونوعية في العلوم الاقتصادية والإدارية، المجلد (1)، العدد (1)، 2019.</w:t>
      </w:r>
    </w:p>
    <w:p w14:paraId="14F18B21" w14:textId="77777777" w:rsidR="00AD3EE5" w:rsidRPr="00DE709F" w:rsidRDefault="00AD3EE5" w:rsidP="00852BC2">
      <w:pPr>
        <w:numPr>
          <w:ilvl w:val="0"/>
          <w:numId w:val="4"/>
        </w:numPr>
        <w:spacing w:after="0" w:line="276" w:lineRule="auto"/>
        <w:jc w:val="both"/>
        <w:rPr>
          <w:rFonts w:ascii="Simplified Arabic" w:hAnsi="Simplified Arabic" w:cs="Simplified Arabic"/>
          <w:color w:val="191919" w:themeColor="text1" w:themeTint="E6"/>
          <w:sz w:val="24"/>
          <w:szCs w:val="24"/>
          <w:lang w:bidi="ar-EG"/>
        </w:rPr>
      </w:pPr>
      <w:r w:rsidRPr="00DE709F">
        <w:rPr>
          <w:rFonts w:ascii="Simplified Arabic" w:hAnsi="Simplified Arabic" w:cs="Simplified Arabic"/>
          <w:color w:val="191919" w:themeColor="text1" w:themeTint="E6"/>
          <w:sz w:val="24"/>
          <w:szCs w:val="24"/>
          <w:rtl/>
        </w:rPr>
        <w:lastRenderedPageBreak/>
        <w:t>فادي محمود إبراهيم، "دور المؤسسات غير المصرفية في تمويل المشروعات الصغيرة في مصر"، رسالة ماجستير، معهد البحوث والدراسات العربية، جامعة الدول العربية، 2007.</w:t>
      </w:r>
    </w:p>
    <w:p w14:paraId="11733C5F" w14:textId="77777777" w:rsidR="00AD3EE5" w:rsidRPr="00DE709F" w:rsidRDefault="00AD3EE5" w:rsidP="00852BC2">
      <w:pPr>
        <w:numPr>
          <w:ilvl w:val="0"/>
          <w:numId w:val="4"/>
        </w:numPr>
        <w:spacing w:after="0" w:line="276" w:lineRule="auto"/>
        <w:jc w:val="both"/>
        <w:rPr>
          <w:rFonts w:ascii="Simplified Arabic" w:hAnsi="Simplified Arabic" w:cs="Simplified Arabic"/>
          <w:color w:val="191919" w:themeColor="text1" w:themeTint="E6"/>
          <w:sz w:val="24"/>
          <w:szCs w:val="24"/>
          <w:lang w:bidi="ar-EG"/>
        </w:rPr>
      </w:pPr>
      <w:r w:rsidRPr="00DE709F">
        <w:rPr>
          <w:rFonts w:ascii="Simplified Arabic" w:hAnsi="Simplified Arabic" w:cs="Simplified Arabic"/>
          <w:color w:val="191919" w:themeColor="text1" w:themeTint="E6"/>
          <w:sz w:val="24"/>
          <w:szCs w:val="24"/>
          <w:rtl/>
          <w:lang w:bidi="ar-EG"/>
        </w:rPr>
        <w:t xml:space="preserve">فوزي بوسدرا، عبد الرحمان عبد القادر، "دور صناعة التمويل الأصغر في الحد من البطالة: دراسة حالة دول المينا </w:t>
      </w:r>
      <w:r w:rsidRPr="00DE709F">
        <w:rPr>
          <w:rFonts w:ascii="Simplified Arabic" w:hAnsi="Simplified Arabic" w:cs="Simplified Arabic"/>
          <w:color w:val="191919" w:themeColor="text1" w:themeTint="E6"/>
          <w:sz w:val="24"/>
          <w:szCs w:val="24"/>
          <w:lang w:bidi="ar-EG"/>
        </w:rPr>
        <w:t>MENA</w:t>
      </w:r>
      <w:r w:rsidRPr="00DE709F">
        <w:rPr>
          <w:rFonts w:ascii="Simplified Arabic" w:hAnsi="Simplified Arabic" w:cs="Simplified Arabic"/>
          <w:color w:val="191919" w:themeColor="text1" w:themeTint="E6"/>
          <w:sz w:val="24"/>
          <w:szCs w:val="24"/>
          <w:rtl/>
          <w:lang w:bidi="ar-EG"/>
        </w:rPr>
        <w:t xml:space="preserve">: </w:t>
      </w:r>
      <w:hyperlink r:id="rId19" w:history="1">
        <w:r w:rsidRPr="00DE709F">
          <w:rPr>
            <w:rStyle w:val="Hyperlink"/>
            <w:rFonts w:ascii="Simplified Arabic" w:hAnsi="Simplified Arabic" w:cs="Simplified Arabic"/>
            <w:sz w:val="24"/>
            <w:szCs w:val="24"/>
            <w:lang w:bidi="ar-EG"/>
          </w:rPr>
          <w:t>https://iefpedia.com/arab/wp-content/uploads/2012/05/B1.doc</w:t>
        </w:r>
      </w:hyperlink>
    </w:p>
    <w:p w14:paraId="0CDFB1A7" w14:textId="77777777" w:rsidR="00AD3EE5" w:rsidRPr="00DE709F" w:rsidRDefault="00AD3EE5" w:rsidP="00852BC2">
      <w:pPr>
        <w:numPr>
          <w:ilvl w:val="0"/>
          <w:numId w:val="4"/>
        </w:numPr>
        <w:spacing w:after="0" w:line="276" w:lineRule="auto"/>
        <w:jc w:val="both"/>
        <w:rPr>
          <w:rFonts w:ascii="Simplified Arabic" w:hAnsi="Simplified Arabic" w:cs="Simplified Arabic"/>
          <w:color w:val="191919" w:themeColor="text1" w:themeTint="E6"/>
          <w:sz w:val="24"/>
          <w:szCs w:val="24"/>
          <w:lang w:bidi="ar-EG"/>
        </w:rPr>
      </w:pPr>
      <w:r w:rsidRPr="00DE709F">
        <w:rPr>
          <w:rFonts w:ascii="Simplified Arabic" w:hAnsi="Simplified Arabic" w:cs="Simplified Arabic"/>
          <w:color w:val="191919" w:themeColor="text1" w:themeTint="E6"/>
          <w:sz w:val="24"/>
          <w:szCs w:val="24"/>
          <w:rtl/>
          <w:lang w:bidi="ar-EG"/>
        </w:rPr>
        <w:t>فيحاء عبد الخالق يحيى،</w:t>
      </w:r>
      <w:r w:rsidRPr="00DE709F">
        <w:rPr>
          <w:rFonts w:ascii="Simplified Arabic" w:hAnsi="Simplified Arabic" w:cs="Simplified Arabic"/>
          <w:color w:val="191919" w:themeColor="text1" w:themeTint="E6"/>
          <w:sz w:val="24"/>
          <w:szCs w:val="24"/>
          <w:lang w:bidi="ar-EG"/>
        </w:rPr>
        <w:t xml:space="preserve"> </w:t>
      </w:r>
      <w:r w:rsidRPr="00DE709F">
        <w:rPr>
          <w:rFonts w:ascii="Simplified Arabic" w:hAnsi="Simplified Arabic" w:cs="Simplified Arabic"/>
          <w:color w:val="191919" w:themeColor="text1" w:themeTint="E6"/>
          <w:sz w:val="24"/>
          <w:szCs w:val="24"/>
          <w:rtl/>
          <w:lang w:bidi="ar-EG"/>
        </w:rPr>
        <w:t>"فيحاء</w:t>
      </w:r>
      <w:r w:rsidRPr="00DE709F">
        <w:rPr>
          <w:rFonts w:ascii="Simplified Arabic" w:hAnsi="Simplified Arabic" w:cs="Simplified Arabic"/>
          <w:color w:val="191919" w:themeColor="text1" w:themeTint="E6"/>
          <w:sz w:val="24"/>
          <w:szCs w:val="24"/>
          <w:lang w:bidi="ar-EG"/>
        </w:rPr>
        <w:t xml:space="preserve"> </w:t>
      </w:r>
      <w:r w:rsidRPr="00DE709F">
        <w:rPr>
          <w:rFonts w:ascii="Simplified Arabic" w:hAnsi="Simplified Arabic" w:cs="Simplified Arabic"/>
          <w:color w:val="191919" w:themeColor="text1" w:themeTint="E6"/>
          <w:sz w:val="24"/>
          <w:szCs w:val="24"/>
          <w:rtl/>
          <w:lang w:bidi="ar-EG"/>
        </w:rPr>
        <w:t>ومنهل مجيد أحمد، "تفعيل</w:t>
      </w:r>
      <w:r w:rsidRPr="00DE709F">
        <w:rPr>
          <w:rFonts w:ascii="Simplified Arabic" w:hAnsi="Simplified Arabic" w:cs="Simplified Arabic"/>
          <w:color w:val="191919" w:themeColor="text1" w:themeTint="E6"/>
          <w:sz w:val="24"/>
          <w:szCs w:val="24"/>
          <w:lang w:bidi="ar-EG"/>
        </w:rPr>
        <w:t xml:space="preserve"> </w:t>
      </w:r>
      <w:r w:rsidRPr="00DE709F">
        <w:rPr>
          <w:rFonts w:ascii="Simplified Arabic" w:hAnsi="Simplified Arabic" w:cs="Simplified Arabic"/>
          <w:color w:val="191919" w:themeColor="text1" w:themeTint="E6"/>
          <w:sz w:val="24"/>
          <w:szCs w:val="24"/>
          <w:rtl/>
          <w:lang w:bidi="ar-EG"/>
        </w:rPr>
        <w:t>نظم</w:t>
      </w:r>
      <w:r w:rsidRPr="00DE709F">
        <w:rPr>
          <w:rFonts w:ascii="Simplified Arabic" w:hAnsi="Simplified Arabic" w:cs="Simplified Arabic"/>
          <w:color w:val="191919" w:themeColor="text1" w:themeTint="E6"/>
          <w:sz w:val="24"/>
          <w:szCs w:val="24"/>
          <w:lang w:bidi="ar-EG"/>
        </w:rPr>
        <w:t xml:space="preserve"> </w:t>
      </w:r>
      <w:r w:rsidRPr="00DE709F">
        <w:rPr>
          <w:rFonts w:ascii="Simplified Arabic" w:hAnsi="Simplified Arabic" w:cs="Simplified Arabic"/>
          <w:color w:val="191919" w:themeColor="text1" w:themeTint="E6"/>
          <w:sz w:val="24"/>
          <w:szCs w:val="24"/>
          <w:rtl/>
          <w:lang w:bidi="ar-EG"/>
        </w:rPr>
        <w:t>الرقابة</w:t>
      </w:r>
      <w:r w:rsidRPr="00DE709F">
        <w:rPr>
          <w:rFonts w:ascii="Simplified Arabic" w:hAnsi="Simplified Arabic" w:cs="Simplified Arabic"/>
          <w:color w:val="191919" w:themeColor="text1" w:themeTint="E6"/>
          <w:sz w:val="24"/>
          <w:szCs w:val="24"/>
          <w:lang w:bidi="ar-EG"/>
        </w:rPr>
        <w:t xml:space="preserve"> </w:t>
      </w:r>
      <w:r w:rsidRPr="00DE709F">
        <w:rPr>
          <w:rFonts w:ascii="Simplified Arabic" w:hAnsi="Simplified Arabic" w:cs="Simplified Arabic"/>
          <w:color w:val="191919" w:themeColor="text1" w:themeTint="E6"/>
          <w:sz w:val="24"/>
          <w:szCs w:val="24"/>
          <w:rtl/>
          <w:lang w:bidi="ar-EG"/>
        </w:rPr>
        <w:t>الداخلية</w:t>
      </w:r>
      <w:r w:rsidRPr="00DE709F">
        <w:rPr>
          <w:rFonts w:ascii="Simplified Arabic" w:hAnsi="Simplified Arabic" w:cs="Simplified Arabic"/>
          <w:color w:val="191919" w:themeColor="text1" w:themeTint="E6"/>
          <w:sz w:val="24"/>
          <w:szCs w:val="24"/>
          <w:lang w:bidi="ar-EG"/>
        </w:rPr>
        <w:t xml:space="preserve"> </w:t>
      </w:r>
      <w:r w:rsidRPr="00DE709F">
        <w:rPr>
          <w:rFonts w:ascii="Simplified Arabic" w:hAnsi="Simplified Arabic" w:cs="Simplified Arabic"/>
          <w:color w:val="191919" w:themeColor="text1" w:themeTint="E6"/>
          <w:sz w:val="24"/>
          <w:szCs w:val="24"/>
          <w:rtl/>
          <w:lang w:bidi="ar-EG"/>
        </w:rPr>
        <w:t>للحد من</w:t>
      </w:r>
      <w:r w:rsidRPr="00DE709F">
        <w:rPr>
          <w:rFonts w:ascii="Simplified Arabic" w:hAnsi="Simplified Arabic" w:cs="Simplified Arabic"/>
          <w:color w:val="191919" w:themeColor="text1" w:themeTint="E6"/>
          <w:sz w:val="24"/>
          <w:szCs w:val="24"/>
          <w:lang w:bidi="ar-EG"/>
        </w:rPr>
        <w:t xml:space="preserve"> </w:t>
      </w:r>
      <w:r w:rsidRPr="00DE709F">
        <w:rPr>
          <w:rFonts w:ascii="Simplified Arabic" w:hAnsi="Simplified Arabic" w:cs="Simplified Arabic"/>
          <w:color w:val="191919" w:themeColor="text1" w:themeTint="E6"/>
          <w:sz w:val="24"/>
          <w:szCs w:val="24"/>
          <w:rtl/>
          <w:lang w:bidi="ar-EG"/>
        </w:rPr>
        <w:t>ظاهرة</w:t>
      </w:r>
      <w:r w:rsidRPr="00DE709F">
        <w:rPr>
          <w:rFonts w:ascii="Simplified Arabic" w:hAnsi="Simplified Arabic" w:cs="Simplified Arabic"/>
          <w:color w:val="191919" w:themeColor="text1" w:themeTint="E6"/>
          <w:sz w:val="24"/>
          <w:szCs w:val="24"/>
          <w:lang w:bidi="ar-EG"/>
        </w:rPr>
        <w:t xml:space="preserve"> </w:t>
      </w:r>
      <w:r w:rsidRPr="00DE709F">
        <w:rPr>
          <w:rFonts w:ascii="Simplified Arabic" w:hAnsi="Simplified Arabic" w:cs="Simplified Arabic"/>
          <w:color w:val="191919" w:themeColor="text1" w:themeTint="E6"/>
          <w:sz w:val="24"/>
          <w:szCs w:val="24"/>
          <w:rtl/>
          <w:lang w:bidi="ar-EG"/>
        </w:rPr>
        <w:t>الفساد</w:t>
      </w:r>
      <w:r w:rsidRPr="00DE709F">
        <w:rPr>
          <w:rFonts w:ascii="Simplified Arabic" w:hAnsi="Simplified Arabic" w:cs="Simplified Arabic"/>
          <w:color w:val="191919" w:themeColor="text1" w:themeTint="E6"/>
          <w:sz w:val="24"/>
          <w:szCs w:val="24"/>
          <w:lang w:bidi="ar-EG"/>
        </w:rPr>
        <w:t xml:space="preserve"> </w:t>
      </w:r>
      <w:r w:rsidRPr="00DE709F">
        <w:rPr>
          <w:rFonts w:ascii="Simplified Arabic" w:hAnsi="Simplified Arabic" w:cs="Simplified Arabic"/>
          <w:color w:val="191919" w:themeColor="text1" w:themeTint="E6"/>
          <w:sz w:val="24"/>
          <w:szCs w:val="24"/>
          <w:rtl/>
          <w:lang w:bidi="ar-EG"/>
        </w:rPr>
        <w:t>المالي</w:t>
      </w:r>
      <w:r w:rsidRPr="00DE709F">
        <w:rPr>
          <w:rFonts w:ascii="Simplified Arabic" w:hAnsi="Simplified Arabic" w:cs="Simplified Arabic"/>
          <w:color w:val="191919" w:themeColor="text1" w:themeTint="E6"/>
          <w:sz w:val="24"/>
          <w:szCs w:val="24"/>
          <w:lang w:bidi="ar-EG"/>
        </w:rPr>
        <w:t xml:space="preserve"> </w:t>
      </w:r>
      <w:r w:rsidRPr="00DE709F">
        <w:rPr>
          <w:rFonts w:ascii="Simplified Arabic" w:hAnsi="Simplified Arabic" w:cs="Simplified Arabic"/>
          <w:color w:val="191919" w:themeColor="text1" w:themeTint="E6"/>
          <w:sz w:val="24"/>
          <w:szCs w:val="24"/>
          <w:rtl/>
          <w:lang w:bidi="ar-EG"/>
        </w:rPr>
        <w:t>أو الإداري</w:t>
      </w:r>
      <w:r w:rsidRPr="00DE709F">
        <w:rPr>
          <w:rFonts w:ascii="Simplified Arabic" w:hAnsi="Simplified Arabic" w:cs="Simplified Arabic"/>
          <w:color w:val="191919" w:themeColor="text1" w:themeTint="E6"/>
          <w:sz w:val="24"/>
          <w:szCs w:val="24"/>
          <w:lang w:bidi="ar-EG"/>
        </w:rPr>
        <w:t xml:space="preserve"> </w:t>
      </w:r>
      <w:r w:rsidRPr="00DE709F">
        <w:rPr>
          <w:rFonts w:ascii="Simplified Arabic" w:hAnsi="Simplified Arabic" w:cs="Simplified Arabic"/>
          <w:color w:val="191919" w:themeColor="text1" w:themeTint="E6"/>
          <w:sz w:val="24"/>
          <w:szCs w:val="24"/>
          <w:rtl/>
          <w:lang w:bidi="ar-EG"/>
        </w:rPr>
        <w:t>في</w:t>
      </w:r>
      <w:r w:rsidRPr="00DE709F">
        <w:rPr>
          <w:rFonts w:ascii="Simplified Arabic" w:hAnsi="Simplified Arabic" w:cs="Simplified Arabic"/>
          <w:color w:val="191919" w:themeColor="text1" w:themeTint="E6"/>
          <w:sz w:val="24"/>
          <w:szCs w:val="24"/>
          <w:lang w:bidi="ar-EG"/>
        </w:rPr>
        <w:t xml:space="preserve"> </w:t>
      </w:r>
      <w:r w:rsidRPr="00DE709F">
        <w:rPr>
          <w:rFonts w:ascii="Simplified Arabic" w:hAnsi="Simplified Arabic" w:cs="Simplified Arabic"/>
          <w:color w:val="191919" w:themeColor="text1" w:themeTint="E6"/>
          <w:sz w:val="24"/>
          <w:szCs w:val="24"/>
          <w:rtl/>
          <w:lang w:bidi="ar-EG"/>
        </w:rPr>
        <w:t>الوحدات</w:t>
      </w:r>
      <w:r w:rsidRPr="00DE709F">
        <w:rPr>
          <w:rFonts w:ascii="Simplified Arabic" w:hAnsi="Simplified Arabic" w:cs="Simplified Arabic"/>
          <w:color w:val="191919" w:themeColor="text1" w:themeTint="E6"/>
          <w:sz w:val="24"/>
          <w:szCs w:val="24"/>
          <w:lang w:bidi="ar-EG"/>
        </w:rPr>
        <w:t xml:space="preserve"> </w:t>
      </w:r>
      <w:r w:rsidRPr="00DE709F">
        <w:rPr>
          <w:rFonts w:ascii="Simplified Arabic" w:hAnsi="Simplified Arabic" w:cs="Simplified Arabic"/>
          <w:color w:val="191919" w:themeColor="text1" w:themeTint="E6"/>
          <w:sz w:val="24"/>
          <w:szCs w:val="24"/>
          <w:rtl/>
          <w:lang w:bidi="ar-EG"/>
        </w:rPr>
        <w:t>الخدمية: دراسة</w:t>
      </w:r>
      <w:r w:rsidRPr="00DE709F">
        <w:rPr>
          <w:rFonts w:ascii="Simplified Arabic" w:hAnsi="Simplified Arabic" w:cs="Simplified Arabic"/>
          <w:color w:val="191919" w:themeColor="text1" w:themeTint="E6"/>
          <w:sz w:val="24"/>
          <w:szCs w:val="24"/>
          <w:lang w:bidi="ar-EG"/>
        </w:rPr>
        <w:t xml:space="preserve"> </w:t>
      </w:r>
      <w:r w:rsidRPr="00DE709F">
        <w:rPr>
          <w:rFonts w:ascii="Simplified Arabic" w:hAnsi="Simplified Arabic" w:cs="Simplified Arabic"/>
          <w:color w:val="191919" w:themeColor="text1" w:themeTint="E6"/>
          <w:sz w:val="24"/>
          <w:szCs w:val="24"/>
          <w:rtl/>
          <w:lang w:bidi="ar-EG"/>
        </w:rPr>
        <w:t>نظرية</w:t>
      </w:r>
      <w:r w:rsidRPr="00DE709F">
        <w:rPr>
          <w:rFonts w:ascii="Simplified Arabic" w:hAnsi="Simplified Arabic" w:cs="Simplified Arabic"/>
          <w:color w:val="191919" w:themeColor="text1" w:themeTint="E6"/>
          <w:sz w:val="24"/>
          <w:szCs w:val="24"/>
          <w:lang w:bidi="ar-EG"/>
        </w:rPr>
        <w:t xml:space="preserve"> </w:t>
      </w:r>
      <w:r w:rsidRPr="00DE709F">
        <w:rPr>
          <w:rFonts w:ascii="Simplified Arabic" w:hAnsi="Simplified Arabic" w:cs="Simplified Arabic"/>
          <w:color w:val="191919" w:themeColor="text1" w:themeTint="E6"/>
          <w:sz w:val="24"/>
          <w:szCs w:val="24"/>
          <w:rtl/>
          <w:lang w:bidi="ar-EG"/>
        </w:rPr>
        <w:t>تحليلية"، مجلة</w:t>
      </w:r>
      <w:r w:rsidRPr="00DE709F">
        <w:rPr>
          <w:rFonts w:ascii="Simplified Arabic" w:hAnsi="Simplified Arabic" w:cs="Simplified Arabic"/>
          <w:color w:val="191919" w:themeColor="text1" w:themeTint="E6"/>
          <w:sz w:val="24"/>
          <w:szCs w:val="24"/>
          <w:lang w:bidi="ar-EG"/>
        </w:rPr>
        <w:t xml:space="preserve"> </w:t>
      </w:r>
      <w:r w:rsidRPr="00DE709F">
        <w:rPr>
          <w:rFonts w:ascii="Simplified Arabic" w:hAnsi="Simplified Arabic" w:cs="Simplified Arabic"/>
          <w:color w:val="191919" w:themeColor="text1" w:themeTint="E6"/>
          <w:sz w:val="24"/>
          <w:szCs w:val="24"/>
          <w:rtl/>
          <w:lang w:bidi="ar-EG"/>
        </w:rPr>
        <w:t>الإدارة والاقتصاد، 35 (92)، 2012.</w:t>
      </w:r>
    </w:p>
    <w:p w14:paraId="7CAEFC6D" w14:textId="77777777" w:rsidR="00AD3EE5" w:rsidRPr="00DE709F" w:rsidRDefault="00AD3EE5" w:rsidP="00852BC2">
      <w:pPr>
        <w:numPr>
          <w:ilvl w:val="0"/>
          <w:numId w:val="4"/>
        </w:numPr>
        <w:spacing w:after="0" w:line="276" w:lineRule="auto"/>
        <w:jc w:val="both"/>
        <w:rPr>
          <w:rFonts w:ascii="Simplified Arabic" w:hAnsi="Simplified Arabic" w:cs="Simplified Arabic"/>
          <w:color w:val="191919" w:themeColor="text1" w:themeTint="E6"/>
          <w:sz w:val="24"/>
          <w:szCs w:val="24"/>
          <w:lang w:bidi="ar-EG"/>
        </w:rPr>
      </w:pPr>
      <w:r w:rsidRPr="00DE709F">
        <w:rPr>
          <w:rFonts w:ascii="Simplified Arabic" w:hAnsi="Simplified Arabic" w:cs="Simplified Arabic"/>
          <w:color w:val="191919" w:themeColor="text1" w:themeTint="E6"/>
          <w:sz w:val="24"/>
          <w:szCs w:val="24"/>
          <w:rtl/>
        </w:rPr>
        <w:t>مايكل ماكورد، "تحسين الاستجابة للعملاء"، منظمة فورد، الولايات المتحدة الأمريكية، 2004.</w:t>
      </w:r>
    </w:p>
    <w:p w14:paraId="6016DA9B" w14:textId="77777777" w:rsidR="00AD3EE5" w:rsidRPr="00DE709F" w:rsidRDefault="00AD3EE5" w:rsidP="00852BC2">
      <w:pPr>
        <w:numPr>
          <w:ilvl w:val="0"/>
          <w:numId w:val="4"/>
        </w:numPr>
        <w:spacing w:after="0" w:line="276" w:lineRule="auto"/>
        <w:jc w:val="both"/>
        <w:rPr>
          <w:rFonts w:ascii="Simplified Arabic" w:hAnsi="Simplified Arabic" w:cs="Simplified Arabic"/>
          <w:color w:val="191919" w:themeColor="text1" w:themeTint="E6"/>
          <w:sz w:val="24"/>
          <w:szCs w:val="24"/>
          <w:lang w:bidi="ar-EG"/>
        </w:rPr>
      </w:pPr>
      <w:r w:rsidRPr="00DE709F">
        <w:rPr>
          <w:rFonts w:ascii="Simplified Arabic" w:hAnsi="Simplified Arabic" w:cs="Simplified Arabic"/>
          <w:color w:val="191919" w:themeColor="text1" w:themeTint="E6"/>
          <w:sz w:val="24"/>
          <w:szCs w:val="24"/>
          <w:rtl/>
          <w:lang w:bidi="ar-EG"/>
        </w:rPr>
        <w:t>محمد الفاتح عبد الوهاب، "التعاونيات ومستقبل أنشطة التمويل الأصغر"، ورقة مقدمة لورشة عمل "حاضر ومستقبل أنشطة التمويل الأصغر في السودان: الواقع والتحديات"، جامعة الجزيرة، النشيشيبة، ود مدني، 12-13 يوليو 2009.</w:t>
      </w:r>
    </w:p>
    <w:p w14:paraId="67CD53A2" w14:textId="77777777" w:rsidR="00AD3EE5" w:rsidRPr="00DE709F" w:rsidRDefault="00AD3EE5" w:rsidP="00852BC2">
      <w:pPr>
        <w:numPr>
          <w:ilvl w:val="0"/>
          <w:numId w:val="4"/>
        </w:numPr>
        <w:spacing w:after="0" w:line="276" w:lineRule="auto"/>
        <w:jc w:val="both"/>
        <w:rPr>
          <w:rFonts w:ascii="Simplified Arabic" w:hAnsi="Simplified Arabic" w:cs="Simplified Arabic"/>
          <w:color w:val="191919" w:themeColor="text1" w:themeTint="E6"/>
          <w:sz w:val="24"/>
          <w:szCs w:val="24"/>
          <w:lang w:bidi="ar-EG"/>
        </w:rPr>
      </w:pPr>
      <w:r w:rsidRPr="00DE709F">
        <w:rPr>
          <w:rFonts w:ascii="Simplified Arabic" w:hAnsi="Simplified Arabic" w:cs="Simplified Arabic"/>
          <w:color w:val="191919" w:themeColor="text1" w:themeTint="E6"/>
          <w:sz w:val="24"/>
          <w:szCs w:val="24"/>
          <w:rtl/>
        </w:rPr>
        <w:t>محمد حامد مجيد، "أثر نظام الرقابة الداخلية على جودة التقارير المالية: دراسة تحليلية على شركات صناعة الأدوية الأردنية المدرجة في بورصة عمان"، رسالة ماجستير، كلية الأعمال، جامعة الشرق الأوسط، 2016.</w:t>
      </w:r>
    </w:p>
    <w:p w14:paraId="4B0E5A33" w14:textId="77777777" w:rsidR="00AD3EE5" w:rsidRPr="00DE709F" w:rsidRDefault="00AD3EE5" w:rsidP="00852BC2">
      <w:pPr>
        <w:numPr>
          <w:ilvl w:val="0"/>
          <w:numId w:val="4"/>
        </w:numPr>
        <w:spacing w:after="0" w:line="276" w:lineRule="auto"/>
        <w:jc w:val="both"/>
        <w:rPr>
          <w:rFonts w:ascii="Simplified Arabic" w:hAnsi="Simplified Arabic" w:cs="Simplified Arabic"/>
          <w:color w:val="191919" w:themeColor="text1" w:themeTint="E6"/>
          <w:sz w:val="24"/>
          <w:szCs w:val="24"/>
          <w:lang w:bidi="ar-EG"/>
        </w:rPr>
      </w:pPr>
      <w:r w:rsidRPr="00DE709F">
        <w:rPr>
          <w:rFonts w:ascii="Simplified Arabic" w:hAnsi="Simplified Arabic" w:cs="Simplified Arabic"/>
          <w:color w:val="191919" w:themeColor="text1" w:themeTint="E6"/>
          <w:sz w:val="24"/>
          <w:szCs w:val="24"/>
          <w:rtl/>
        </w:rPr>
        <w:t>مصطفى طويطي، "دور التحليل النوعي في التنبؤ بفشل المؤسسة الاقتصادية: حالة المؤسسات الصغيرة والمتوسطة الجزائرية"، أطروحة دكتوراه، جامعة سيدي بلعباس، 2014.</w:t>
      </w:r>
    </w:p>
    <w:p w14:paraId="00A72309" w14:textId="77777777" w:rsidR="00AD3EE5" w:rsidRPr="00DE709F" w:rsidRDefault="00AD3EE5" w:rsidP="00852BC2">
      <w:pPr>
        <w:numPr>
          <w:ilvl w:val="0"/>
          <w:numId w:val="4"/>
        </w:numPr>
        <w:spacing w:after="0" w:line="276" w:lineRule="auto"/>
        <w:jc w:val="both"/>
        <w:rPr>
          <w:rFonts w:ascii="Simplified Arabic" w:hAnsi="Simplified Arabic" w:cs="Simplified Arabic"/>
          <w:color w:val="191919" w:themeColor="text1" w:themeTint="E6"/>
          <w:sz w:val="24"/>
          <w:szCs w:val="24"/>
          <w:lang w:bidi="ar-EG"/>
        </w:rPr>
      </w:pPr>
      <w:r w:rsidRPr="00DE709F">
        <w:rPr>
          <w:rFonts w:ascii="Simplified Arabic" w:hAnsi="Simplified Arabic" w:cs="Simplified Arabic"/>
          <w:color w:val="191919" w:themeColor="text1" w:themeTint="E6"/>
          <w:sz w:val="24"/>
          <w:szCs w:val="24"/>
          <w:rtl/>
          <w:lang w:bidi="ar-EG"/>
        </w:rPr>
        <w:t>منذر يحيى الداية، "أثر استخدام نظم المعلومات المحاسبية علي جودة البيانات المالية في قطاع الخدمات في قطاع غزة"، رسالة ماجستير، الجامعة الإسلامية، غزة، فلسطين، 2009.</w:t>
      </w:r>
    </w:p>
    <w:p w14:paraId="26F7AED8" w14:textId="77777777" w:rsidR="00AD3EE5" w:rsidRPr="00DE709F" w:rsidRDefault="00AD3EE5" w:rsidP="00852BC2">
      <w:pPr>
        <w:numPr>
          <w:ilvl w:val="0"/>
          <w:numId w:val="4"/>
        </w:numPr>
        <w:spacing w:after="0" w:line="276" w:lineRule="auto"/>
        <w:jc w:val="both"/>
        <w:rPr>
          <w:rFonts w:ascii="Simplified Arabic" w:hAnsi="Simplified Arabic" w:cs="Simplified Arabic"/>
          <w:color w:val="191919" w:themeColor="text1" w:themeTint="E6"/>
          <w:sz w:val="24"/>
          <w:szCs w:val="24"/>
          <w:lang w:bidi="ar-EG"/>
        </w:rPr>
      </w:pPr>
      <w:r w:rsidRPr="00DE709F">
        <w:rPr>
          <w:rFonts w:ascii="Simplified Arabic" w:hAnsi="Simplified Arabic" w:cs="Simplified Arabic"/>
          <w:color w:val="191919" w:themeColor="text1" w:themeTint="E6"/>
          <w:sz w:val="24"/>
          <w:szCs w:val="24"/>
          <w:rtl/>
        </w:rPr>
        <w:t>هاني التميمي، "تقييم الأداء المؤسسي لمؤسسات التمويل الأصغر اليمنية"، رسالة ماجستير، جامعة أم درمان الإسلامية، السودان، 2008.</w:t>
      </w:r>
    </w:p>
    <w:p w14:paraId="06FB4C25" w14:textId="77777777" w:rsidR="00AD3EE5" w:rsidRPr="00DE709F" w:rsidRDefault="00AD3EE5" w:rsidP="00852BC2">
      <w:pPr>
        <w:numPr>
          <w:ilvl w:val="0"/>
          <w:numId w:val="4"/>
        </w:numPr>
        <w:spacing w:after="0" w:line="276" w:lineRule="auto"/>
        <w:jc w:val="both"/>
        <w:rPr>
          <w:rFonts w:ascii="Simplified Arabic" w:hAnsi="Simplified Arabic" w:cs="Simplified Arabic"/>
          <w:color w:val="191919" w:themeColor="text1" w:themeTint="E6"/>
          <w:sz w:val="24"/>
          <w:szCs w:val="24"/>
          <w:lang w:bidi="ar-EG"/>
        </w:rPr>
      </w:pPr>
      <w:r w:rsidRPr="00DE709F">
        <w:rPr>
          <w:rFonts w:ascii="Simplified Arabic" w:hAnsi="Simplified Arabic" w:cs="Simplified Arabic"/>
          <w:color w:val="191919" w:themeColor="text1" w:themeTint="E6"/>
          <w:sz w:val="24"/>
          <w:szCs w:val="24"/>
          <w:rtl/>
        </w:rPr>
        <w:t>هشام علي عبد الخالق "دور الصندوق الاجتماعي للتنمية في تمويل الصناعات الصغيرة في مصر"، رسالة ماجستير، كلية التجارة، جامعة عين شمس، 2000.</w:t>
      </w:r>
    </w:p>
    <w:p w14:paraId="0A10016D" w14:textId="0023B8B1" w:rsidR="00E01221" w:rsidRPr="007D2F31" w:rsidRDefault="00AD3EE5" w:rsidP="007D2F31">
      <w:pPr>
        <w:numPr>
          <w:ilvl w:val="0"/>
          <w:numId w:val="4"/>
        </w:numPr>
        <w:spacing w:after="0" w:line="276" w:lineRule="auto"/>
        <w:jc w:val="both"/>
        <w:rPr>
          <w:rFonts w:ascii="Simplified Arabic" w:hAnsi="Simplified Arabic" w:cs="Simplified Arabic"/>
          <w:color w:val="191919" w:themeColor="text1" w:themeTint="E6"/>
          <w:sz w:val="24"/>
          <w:szCs w:val="24"/>
          <w:lang w:bidi="ar-EG"/>
        </w:rPr>
      </w:pPr>
      <w:r w:rsidRPr="00DE709F">
        <w:rPr>
          <w:rFonts w:ascii="Simplified Arabic" w:hAnsi="Simplified Arabic" w:cs="Simplified Arabic"/>
          <w:color w:val="191919" w:themeColor="text1" w:themeTint="E6"/>
          <w:sz w:val="24"/>
          <w:szCs w:val="24"/>
          <w:rtl/>
        </w:rPr>
        <w:t xml:space="preserve">الوردات خلف عبد الله، "دليل التدقيق الداخلي وفق المعايير الدولية الصادرة عن </w:t>
      </w:r>
      <w:r w:rsidRPr="00DE709F">
        <w:rPr>
          <w:rFonts w:ascii="Simplified Arabic" w:hAnsi="Simplified Arabic" w:cs="Simplified Arabic"/>
          <w:color w:val="191919" w:themeColor="text1" w:themeTint="E6"/>
          <w:sz w:val="24"/>
          <w:szCs w:val="24"/>
          <w:lang w:bidi="ar-EG"/>
        </w:rPr>
        <w:t>(IIA)</w:t>
      </w:r>
      <w:r w:rsidRPr="00DE709F">
        <w:rPr>
          <w:rFonts w:ascii="Simplified Arabic" w:hAnsi="Simplified Arabic" w:cs="Simplified Arabic"/>
          <w:color w:val="191919" w:themeColor="text1" w:themeTint="E6"/>
          <w:sz w:val="24"/>
          <w:szCs w:val="24"/>
          <w:rtl/>
        </w:rPr>
        <w:t>، ط1، مؤسسة عمان للنشر والتوزيع، عمان، الأردن، 2014.</w:t>
      </w:r>
    </w:p>
    <w:p w14:paraId="5DEC19E8" w14:textId="77777777" w:rsidR="00AD3EE5" w:rsidRPr="009E2B8F" w:rsidRDefault="00AD3EE5" w:rsidP="009E2B8F">
      <w:pPr>
        <w:bidi w:val="0"/>
        <w:spacing w:after="0" w:line="276" w:lineRule="auto"/>
        <w:ind w:left="-596" w:firstLine="360"/>
        <w:jc w:val="right"/>
        <w:rPr>
          <w:rFonts w:ascii="Simplified Arabic" w:hAnsi="Simplified Arabic" w:cs="Simplified Arabic"/>
          <w:b/>
          <w:bCs/>
          <w:color w:val="191919" w:themeColor="text1" w:themeTint="E6"/>
          <w:sz w:val="28"/>
          <w:szCs w:val="28"/>
          <w:u w:val="single"/>
          <w:rtl/>
          <w:lang w:bidi="ar-EG"/>
        </w:rPr>
      </w:pPr>
      <w:r w:rsidRPr="009E2B8F">
        <w:rPr>
          <w:rFonts w:ascii="Simplified Arabic" w:hAnsi="Simplified Arabic" w:cs="Simplified Arabic"/>
          <w:b/>
          <w:bCs/>
          <w:color w:val="191919" w:themeColor="text1" w:themeTint="E6"/>
          <w:sz w:val="28"/>
          <w:szCs w:val="28"/>
          <w:u w:val="single"/>
          <w:rtl/>
          <w:lang w:bidi="ar-EG"/>
        </w:rPr>
        <w:t>ثانياً: المراجع الأجنبية:</w:t>
      </w:r>
    </w:p>
    <w:p w14:paraId="45AABCDC" w14:textId="77777777" w:rsidR="00AD3EE5" w:rsidRPr="00DE709F" w:rsidRDefault="00AD3EE5" w:rsidP="00852BC2">
      <w:pPr>
        <w:numPr>
          <w:ilvl w:val="0"/>
          <w:numId w:val="3"/>
        </w:numPr>
        <w:bidi w:val="0"/>
        <w:spacing w:after="0" w:line="360" w:lineRule="auto"/>
        <w:jc w:val="both"/>
        <w:rPr>
          <w:rFonts w:asciiTheme="majorBidi" w:hAnsiTheme="majorBidi" w:cstheme="majorBidi"/>
          <w:color w:val="191919" w:themeColor="text1" w:themeTint="E6"/>
          <w:sz w:val="24"/>
          <w:szCs w:val="24"/>
          <w:rtl/>
        </w:rPr>
      </w:pPr>
      <w:r w:rsidRPr="009E2B8F">
        <w:rPr>
          <w:rFonts w:asciiTheme="majorBidi" w:hAnsiTheme="majorBidi" w:cstheme="majorBidi"/>
          <w:color w:val="191919" w:themeColor="text1" w:themeTint="E6"/>
          <w:sz w:val="28"/>
          <w:szCs w:val="28"/>
          <w:lang w:bidi="ar-EG"/>
        </w:rPr>
        <w:t>Ab</w:t>
      </w:r>
      <w:r w:rsidRPr="00DE709F">
        <w:rPr>
          <w:rFonts w:asciiTheme="majorBidi" w:hAnsiTheme="majorBidi" w:cstheme="majorBidi"/>
          <w:color w:val="191919" w:themeColor="text1" w:themeTint="E6"/>
          <w:sz w:val="24"/>
          <w:szCs w:val="24"/>
          <w:lang w:bidi="ar-EG"/>
        </w:rPr>
        <w:t>dul Rahim “Islamic Microfinance: A Missing Component in Islamic Banking”, Kyoto Bulletin of Islamic Area Studies, 1-2, 2007.</w:t>
      </w:r>
    </w:p>
    <w:p w14:paraId="421C2D1F" w14:textId="77777777" w:rsidR="00AD3EE5" w:rsidRPr="00DE709F" w:rsidRDefault="00AD3EE5" w:rsidP="00852BC2">
      <w:pPr>
        <w:numPr>
          <w:ilvl w:val="0"/>
          <w:numId w:val="3"/>
        </w:numPr>
        <w:bidi w:val="0"/>
        <w:spacing w:after="0" w:line="360" w:lineRule="auto"/>
        <w:jc w:val="both"/>
        <w:rPr>
          <w:rFonts w:asciiTheme="majorBidi" w:hAnsiTheme="majorBidi" w:cstheme="majorBidi"/>
          <w:color w:val="191919" w:themeColor="text1" w:themeTint="E6"/>
          <w:sz w:val="24"/>
          <w:szCs w:val="24"/>
          <w:lang w:bidi="ar-EG"/>
        </w:rPr>
      </w:pPr>
      <w:r w:rsidRPr="00DE709F">
        <w:rPr>
          <w:rFonts w:asciiTheme="majorBidi" w:hAnsiTheme="majorBidi" w:cstheme="majorBidi"/>
          <w:color w:val="191919" w:themeColor="text1" w:themeTint="E6"/>
          <w:sz w:val="24"/>
          <w:szCs w:val="24"/>
          <w:lang w:bidi="ar-EG"/>
        </w:rPr>
        <w:t xml:space="preserve">Adrian-Cosmin, C. Accounting Information System-Qualitative Characteristics and the Importance of Accounting Information at Trade Entities. Annals-Economy Series, 1(2), 2015. </w:t>
      </w:r>
    </w:p>
    <w:p w14:paraId="4DFBD900" w14:textId="77777777" w:rsidR="00AD3EE5" w:rsidRPr="00DE709F" w:rsidRDefault="00AD3EE5" w:rsidP="00852BC2">
      <w:pPr>
        <w:numPr>
          <w:ilvl w:val="0"/>
          <w:numId w:val="3"/>
        </w:numPr>
        <w:bidi w:val="0"/>
        <w:spacing w:after="0" w:line="360" w:lineRule="auto"/>
        <w:jc w:val="both"/>
        <w:rPr>
          <w:rFonts w:asciiTheme="majorBidi" w:hAnsiTheme="majorBidi" w:cstheme="majorBidi"/>
          <w:color w:val="191919" w:themeColor="text1" w:themeTint="E6"/>
          <w:sz w:val="24"/>
          <w:szCs w:val="24"/>
          <w:lang w:bidi="ar-EG"/>
        </w:rPr>
      </w:pPr>
      <w:r w:rsidRPr="00DE709F">
        <w:rPr>
          <w:rFonts w:asciiTheme="majorBidi" w:hAnsiTheme="majorBidi" w:cstheme="majorBidi"/>
          <w:color w:val="191919" w:themeColor="text1" w:themeTint="E6"/>
          <w:sz w:val="24"/>
          <w:szCs w:val="24"/>
          <w:lang w:bidi="ar-EG"/>
        </w:rPr>
        <w:t>American Institute of Certified Public Accountants (AICPA), The Importance of Internal Control in Financial Reporting and Safeguarding Plan Assets, 2014.</w:t>
      </w:r>
    </w:p>
    <w:p w14:paraId="51C0AD91" w14:textId="77777777" w:rsidR="00AD3EE5" w:rsidRPr="00DE709F" w:rsidRDefault="00AD3EE5" w:rsidP="00852BC2">
      <w:pPr>
        <w:numPr>
          <w:ilvl w:val="0"/>
          <w:numId w:val="3"/>
        </w:numPr>
        <w:bidi w:val="0"/>
        <w:spacing w:after="0" w:line="360" w:lineRule="auto"/>
        <w:jc w:val="both"/>
        <w:rPr>
          <w:rFonts w:asciiTheme="majorBidi" w:hAnsiTheme="majorBidi" w:cstheme="majorBidi"/>
          <w:color w:val="191919" w:themeColor="text1" w:themeTint="E6"/>
          <w:sz w:val="24"/>
          <w:szCs w:val="24"/>
          <w:lang w:bidi="ar-EG"/>
        </w:rPr>
      </w:pPr>
      <w:r w:rsidRPr="00DE709F">
        <w:rPr>
          <w:rFonts w:asciiTheme="majorBidi" w:hAnsiTheme="majorBidi" w:cstheme="majorBidi"/>
          <w:color w:val="191919" w:themeColor="text1" w:themeTint="E6"/>
          <w:sz w:val="24"/>
          <w:szCs w:val="24"/>
          <w:lang w:bidi="ar-EG"/>
        </w:rPr>
        <w:t>Biddle, G. C., Hilary, G., &amp; Verdi, R. S. How does financial reporting quality relate to investment efficiency? Journal of accounting and economics, 48(2), 2009.</w:t>
      </w:r>
    </w:p>
    <w:p w14:paraId="67CF61F9" w14:textId="77777777" w:rsidR="00AD3EE5" w:rsidRPr="00DE709F" w:rsidRDefault="00AD3EE5" w:rsidP="00852BC2">
      <w:pPr>
        <w:numPr>
          <w:ilvl w:val="0"/>
          <w:numId w:val="3"/>
        </w:numPr>
        <w:bidi w:val="0"/>
        <w:spacing w:after="0" w:line="360" w:lineRule="auto"/>
        <w:jc w:val="both"/>
        <w:rPr>
          <w:rFonts w:asciiTheme="majorBidi" w:hAnsiTheme="majorBidi" w:cstheme="majorBidi"/>
          <w:color w:val="191919" w:themeColor="text1" w:themeTint="E6"/>
          <w:sz w:val="24"/>
          <w:szCs w:val="24"/>
          <w:lang w:bidi="ar-EG"/>
        </w:rPr>
      </w:pPr>
      <w:r w:rsidRPr="00DE709F">
        <w:rPr>
          <w:rFonts w:asciiTheme="majorBidi" w:hAnsiTheme="majorBidi" w:cstheme="majorBidi"/>
          <w:color w:val="191919" w:themeColor="text1" w:themeTint="E6"/>
          <w:sz w:val="24"/>
          <w:szCs w:val="24"/>
          <w:lang w:bidi="ar-EG"/>
        </w:rPr>
        <w:lastRenderedPageBreak/>
        <w:t>Chauvidul, N. Formality and Informality in Internal Control Systems: A comparative study of control in different social and cultural environments in a global bank (Doctoral dissertation, London School of Economics and Political Science), 2003.</w:t>
      </w:r>
    </w:p>
    <w:p w14:paraId="19EE868B" w14:textId="77777777" w:rsidR="00AD3EE5" w:rsidRPr="00DE709F" w:rsidRDefault="00AD3EE5" w:rsidP="00852BC2">
      <w:pPr>
        <w:numPr>
          <w:ilvl w:val="0"/>
          <w:numId w:val="3"/>
        </w:numPr>
        <w:bidi w:val="0"/>
        <w:spacing w:after="0" w:line="360" w:lineRule="auto"/>
        <w:jc w:val="both"/>
        <w:rPr>
          <w:rFonts w:asciiTheme="majorBidi" w:hAnsiTheme="majorBidi" w:cstheme="majorBidi"/>
          <w:color w:val="191919" w:themeColor="text1" w:themeTint="E6"/>
          <w:sz w:val="24"/>
          <w:szCs w:val="24"/>
          <w:lang w:bidi="ar-EG"/>
        </w:rPr>
      </w:pPr>
      <w:r w:rsidRPr="00DE709F">
        <w:rPr>
          <w:rFonts w:asciiTheme="majorBidi" w:hAnsiTheme="majorBidi" w:cstheme="majorBidi"/>
          <w:color w:val="191919" w:themeColor="text1" w:themeTint="E6"/>
          <w:sz w:val="24"/>
          <w:szCs w:val="24"/>
          <w:lang w:bidi="ar-EG"/>
        </w:rPr>
        <w:t>Edward, B. &amp; EDWARD, B. Internal Controls and the Quality of Financial Statements in Local Governments Case Study: Wakiso District. Makarere University, 2011.</w:t>
      </w:r>
    </w:p>
    <w:p w14:paraId="6EAC4A5A" w14:textId="77777777" w:rsidR="00AD3EE5" w:rsidRPr="00DE709F" w:rsidRDefault="00AD3EE5" w:rsidP="00852BC2">
      <w:pPr>
        <w:numPr>
          <w:ilvl w:val="0"/>
          <w:numId w:val="3"/>
        </w:numPr>
        <w:bidi w:val="0"/>
        <w:spacing w:after="0" w:line="360" w:lineRule="auto"/>
        <w:jc w:val="both"/>
        <w:rPr>
          <w:rFonts w:asciiTheme="majorBidi" w:hAnsiTheme="majorBidi" w:cstheme="majorBidi"/>
          <w:color w:val="191919" w:themeColor="text1" w:themeTint="E6"/>
          <w:sz w:val="24"/>
          <w:szCs w:val="24"/>
          <w:lang w:bidi="ar-EG"/>
        </w:rPr>
      </w:pPr>
      <w:r w:rsidRPr="00DE709F">
        <w:rPr>
          <w:rFonts w:asciiTheme="majorBidi" w:hAnsiTheme="majorBidi" w:cstheme="majorBidi"/>
          <w:color w:val="191919" w:themeColor="text1" w:themeTint="E6"/>
          <w:sz w:val="24"/>
          <w:szCs w:val="24"/>
          <w:lang w:bidi="ar-EG"/>
        </w:rPr>
        <w:t>Hulme, D. Impact Assessment Methodologies for Microfinance: Theory, Experience and Better Practice. World Development. Vol.28. No.1, 2003.</w:t>
      </w:r>
    </w:p>
    <w:p w14:paraId="62AD3FF3" w14:textId="77777777" w:rsidR="00AD3EE5" w:rsidRPr="00DE709F" w:rsidRDefault="00AD3EE5" w:rsidP="00852BC2">
      <w:pPr>
        <w:numPr>
          <w:ilvl w:val="0"/>
          <w:numId w:val="3"/>
        </w:numPr>
        <w:bidi w:val="0"/>
        <w:spacing w:after="0" w:line="360" w:lineRule="auto"/>
        <w:jc w:val="both"/>
        <w:rPr>
          <w:rFonts w:asciiTheme="majorBidi" w:hAnsiTheme="majorBidi" w:cstheme="majorBidi"/>
          <w:color w:val="191919" w:themeColor="text1" w:themeTint="E6"/>
          <w:sz w:val="24"/>
          <w:szCs w:val="24"/>
          <w:lang w:bidi="ar-EG"/>
        </w:rPr>
      </w:pPr>
      <w:r w:rsidRPr="00DE709F">
        <w:rPr>
          <w:rFonts w:asciiTheme="majorBidi" w:hAnsiTheme="majorBidi" w:cstheme="majorBidi"/>
          <w:color w:val="191919" w:themeColor="text1" w:themeTint="E6"/>
          <w:sz w:val="24"/>
          <w:szCs w:val="24"/>
          <w:lang w:bidi="ar-EG"/>
        </w:rPr>
        <w:t>Magableh, Ihab, “Entrepreneurship and SMEs: Their Role in Reducing Unemployment in The Arab Countries”, A Paper Presented in The Conference "The First International Conference in Entrepreneurship", Saudi Arabia, Oct 25-26, 2009.</w:t>
      </w:r>
    </w:p>
    <w:p w14:paraId="2B7B44A4" w14:textId="77777777" w:rsidR="00AD3EE5" w:rsidRPr="00DE709F" w:rsidRDefault="00AD3EE5" w:rsidP="00852BC2">
      <w:pPr>
        <w:numPr>
          <w:ilvl w:val="0"/>
          <w:numId w:val="3"/>
        </w:numPr>
        <w:bidi w:val="0"/>
        <w:spacing w:after="0" w:line="360" w:lineRule="auto"/>
        <w:jc w:val="both"/>
        <w:rPr>
          <w:rFonts w:asciiTheme="majorBidi" w:hAnsiTheme="majorBidi" w:cstheme="majorBidi"/>
          <w:color w:val="191919" w:themeColor="text1" w:themeTint="E6"/>
          <w:sz w:val="24"/>
          <w:szCs w:val="24"/>
          <w:lang w:bidi="ar-EG"/>
        </w:rPr>
      </w:pPr>
      <w:r w:rsidRPr="00DE709F">
        <w:rPr>
          <w:rFonts w:asciiTheme="majorBidi" w:hAnsiTheme="majorBidi" w:cstheme="majorBidi"/>
          <w:color w:val="191919" w:themeColor="text1" w:themeTint="E6"/>
          <w:sz w:val="24"/>
          <w:szCs w:val="24"/>
          <w:lang w:bidi="ar-EG"/>
        </w:rPr>
        <w:t>Palanisamy, L. Internal Control Financial Reporting and Firm Performance: A Public Policy Evaluation of Section 404 (a) of the Sarbanes Oxley Act of 2002 (Doctoral dissertation), 2015.</w:t>
      </w:r>
    </w:p>
    <w:p w14:paraId="3305089E" w14:textId="77777777" w:rsidR="00AD3EE5" w:rsidRPr="00DE709F" w:rsidRDefault="00AD3EE5" w:rsidP="00852BC2">
      <w:pPr>
        <w:numPr>
          <w:ilvl w:val="0"/>
          <w:numId w:val="3"/>
        </w:numPr>
        <w:bidi w:val="0"/>
        <w:spacing w:after="0" w:line="360" w:lineRule="auto"/>
        <w:jc w:val="both"/>
        <w:rPr>
          <w:rFonts w:asciiTheme="majorBidi" w:hAnsiTheme="majorBidi" w:cstheme="majorBidi"/>
          <w:color w:val="191919" w:themeColor="text1" w:themeTint="E6"/>
          <w:sz w:val="24"/>
          <w:szCs w:val="24"/>
          <w:lang w:bidi="ar-EG"/>
        </w:rPr>
      </w:pPr>
      <w:r w:rsidRPr="00DE709F">
        <w:rPr>
          <w:rFonts w:asciiTheme="majorBidi" w:hAnsiTheme="majorBidi" w:cstheme="majorBidi"/>
          <w:color w:val="191919" w:themeColor="text1" w:themeTint="E6"/>
          <w:sz w:val="24"/>
          <w:szCs w:val="24"/>
          <w:lang w:bidi="ar-EG"/>
        </w:rPr>
        <w:t>Robert Peck Christen, Timothy R. Lyman, Richard Rosenberg, “General Finance Directives”, Consultative Group to Assist the Poor, World Bank Group, USA, 4th Edition, 2019.</w:t>
      </w:r>
    </w:p>
    <w:p w14:paraId="63286259" w14:textId="77777777" w:rsidR="00AD3EE5" w:rsidRPr="00DE709F" w:rsidRDefault="00AD3EE5" w:rsidP="00852BC2">
      <w:pPr>
        <w:numPr>
          <w:ilvl w:val="0"/>
          <w:numId w:val="3"/>
        </w:numPr>
        <w:bidi w:val="0"/>
        <w:spacing w:after="0" w:line="360" w:lineRule="auto"/>
        <w:jc w:val="both"/>
        <w:rPr>
          <w:rFonts w:asciiTheme="majorBidi" w:hAnsiTheme="majorBidi" w:cstheme="majorBidi"/>
          <w:color w:val="191919" w:themeColor="text1" w:themeTint="E6"/>
          <w:sz w:val="24"/>
          <w:szCs w:val="24"/>
          <w:lang w:bidi="ar-EG"/>
        </w:rPr>
      </w:pPr>
      <w:r w:rsidRPr="00DE709F">
        <w:rPr>
          <w:rFonts w:asciiTheme="majorBidi" w:hAnsiTheme="majorBidi" w:cstheme="majorBidi"/>
          <w:color w:val="191919" w:themeColor="text1" w:themeTint="E6"/>
          <w:sz w:val="24"/>
          <w:szCs w:val="24"/>
          <w:lang w:bidi="ar-EG"/>
        </w:rPr>
        <w:t xml:space="preserve">Saidin, S. &amp; Badara, M. Impact of the effective internal control system on the internal audit effectiveness at local government level. Journal of Social and Development Sciences, 4 (1), 2013. </w:t>
      </w:r>
    </w:p>
    <w:p w14:paraId="1F51DF14" w14:textId="77777777" w:rsidR="00AD3EE5" w:rsidRPr="00DE709F" w:rsidRDefault="00AD3EE5" w:rsidP="00852BC2">
      <w:pPr>
        <w:numPr>
          <w:ilvl w:val="0"/>
          <w:numId w:val="3"/>
        </w:numPr>
        <w:bidi w:val="0"/>
        <w:spacing w:after="0" w:line="360" w:lineRule="auto"/>
        <w:jc w:val="both"/>
        <w:rPr>
          <w:rFonts w:asciiTheme="majorBidi" w:hAnsiTheme="majorBidi" w:cstheme="majorBidi"/>
          <w:color w:val="191919" w:themeColor="text1" w:themeTint="E6"/>
          <w:sz w:val="24"/>
          <w:szCs w:val="24"/>
          <w:lang w:bidi="ar-EG"/>
        </w:rPr>
      </w:pPr>
      <w:r w:rsidRPr="00DE709F">
        <w:rPr>
          <w:rFonts w:asciiTheme="majorBidi" w:hAnsiTheme="majorBidi" w:cstheme="majorBidi"/>
          <w:color w:val="191919" w:themeColor="text1" w:themeTint="E6"/>
          <w:sz w:val="24"/>
          <w:szCs w:val="24"/>
          <w:lang w:bidi="ar-EG"/>
        </w:rPr>
        <w:t>The Committee of Sponsoring Organizations of the Treadway Commission (COSO), Internal Control - Integrated Framework, 2013.</w:t>
      </w:r>
    </w:p>
    <w:p w14:paraId="22E7C794" w14:textId="09EC79BB" w:rsidR="00AD3EE5" w:rsidRDefault="00AD3EE5" w:rsidP="00852BC2">
      <w:pPr>
        <w:numPr>
          <w:ilvl w:val="0"/>
          <w:numId w:val="3"/>
        </w:numPr>
        <w:bidi w:val="0"/>
        <w:spacing w:after="0" w:line="360" w:lineRule="auto"/>
        <w:jc w:val="both"/>
        <w:rPr>
          <w:rFonts w:asciiTheme="majorBidi" w:hAnsiTheme="majorBidi" w:cstheme="majorBidi"/>
          <w:color w:val="191919" w:themeColor="text1" w:themeTint="E6"/>
          <w:sz w:val="24"/>
          <w:szCs w:val="24"/>
          <w:lang w:bidi="ar-EG"/>
        </w:rPr>
      </w:pPr>
      <w:r w:rsidRPr="004306BC">
        <w:rPr>
          <w:rFonts w:asciiTheme="majorBidi" w:hAnsiTheme="majorBidi" w:cstheme="majorBidi"/>
          <w:color w:val="191919" w:themeColor="text1" w:themeTint="E6"/>
          <w:sz w:val="24"/>
          <w:szCs w:val="24"/>
          <w:lang w:bidi="ar-EG"/>
        </w:rPr>
        <w:t>Wilford, A. L. Determining the Impact of Multiple Consecutive Years of Financial Reporting Quality Issues on Investment Efficiency, 2012.</w:t>
      </w:r>
    </w:p>
    <w:p w14:paraId="4618EF02" w14:textId="0922DE02" w:rsidR="007D2F31" w:rsidRDefault="007D2F31" w:rsidP="00762147">
      <w:pPr>
        <w:numPr>
          <w:ilvl w:val="0"/>
          <w:numId w:val="3"/>
        </w:numPr>
        <w:bidi w:val="0"/>
        <w:spacing w:after="0" w:line="360" w:lineRule="auto"/>
        <w:jc w:val="right"/>
        <w:rPr>
          <w:rFonts w:asciiTheme="majorBidi" w:hAnsiTheme="majorBidi" w:cstheme="majorBidi"/>
          <w:color w:val="191919" w:themeColor="text1" w:themeTint="E6"/>
          <w:sz w:val="24"/>
          <w:szCs w:val="24"/>
          <w:lang w:bidi="ar-EG"/>
        </w:rPr>
      </w:pPr>
      <w:r>
        <w:rPr>
          <w:rFonts w:asciiTheme="majorBidi" w:hAnsiTheme="majorBidi" w:cstheme="majorBidi" w:hint="cs"/>
          <w:color w:val="191919" w:themeColor="text1" w:themeTint="E6"/>
          <w:sz w:val="24"/>
          <w:szCs w:val="24"/>
          <w:rtl/>
          <w:lang w:bidi="ar-EG"/>
        </w:rPr>
        <w:t>ثالثا المراجع ا</w:t>
      </w:r>
      <w:r w:rsidR="00762147">
        <w:rPr>
          <w:rFonts w:asciiTheme="majorBidi" w:hAnsiTheme="majorBidi" w:cstheme="majorBidi" w:hint="cs"/>
          <w:color w:val="191919" w:themeColor="text1" w:themeTint="E6"/>
          <w:sz w:val="24"/>
          <w:szCs w:val="24"/>
          <w:rtl/>
          <w:lang w:bidi="ar-EG"/>
        </w:rPr>
        <w:t>لال</w:t>
      </w:r>
      <w:r>
        <w:rPr>
          <w:rFonts w:asciiTheme="majorBidi" w:hAnsiTheme="majorBidi" w:cstheme="majorBidi" w:hint="cs"/>
          <w:color w:val="191919" w:themeColor="text1" w:themeTint="E6"/>
          <w:sz w:val="24"/>
          <w:szCs w:val="24"/>
          <w:rtl/>
          <w:lang w:bidi="ar-EG"/>
        </w:rPr>
        <w:t>كترونية</w:t>
      </w:r>
    </w:p>
    <w:p w14:paraId="5006C423" w14:textId="1E3B4FBA" w:rsidR="007D2F31" w:rsidRDefault="00591CE3" w:rsidP="007D2F31">
      <w:pPr>
        <w:numPr>
          <w:ilvl w:val="0"/>
          <w:numId w:val="3"/>
        </w:numPr>
        <w:bidi w:val="0"/>
        <w:spacing w:after="0" w:line="360" w:lineRule="auto"/>
        <w:jc w:val="both"/>
        <w:rPr>
          <w:rFonts w:asciiTheme="majorBidi" w:hAnsiTheme="majorBidi" w:cstheme="majorBidi"/>
          <w:color w:val="191919" w:themeColor="text1" w:themeTint="E6"/>
          <w:sz w:val="24"/>
          <w:szCs w:val="24"/>
          <w:lang w:bidi="ar-EG"/>
        </w:rPr>
      </w:pPr>
      <w:hyperlink r:id="rId20" w:history="1">
        <w:r w:rsidR="007D2F31" w:rsidRPr="00DE709F">
          <w:rPr>
            <w:rStyle w:val="Hyperlink"/>
            <w:rFonts w:ascii="Simplified Arabic" w:hAnsi="Simplified Arabic" w:cs="Simplified Arabic"/>
            <w:sz w:val="24"/>
            <w:szCs w:val="24"/>
            <w:lang w:bidi="ar-EG"/>
          </w:rPr>
          <w:t>https://iefpedia.com/arab/wp-content/uploads/2012/05/B1.doc</w:t>
        </w:r>
      </w:hyperlink>
      <w:r w:rsidR="007D2F31">
        <w:rPr>
          <w:rFonts w:asciiTheme="majorBidi" w:hAnsiTheme="majorBidi" w:cstheme="majorBidi" w:hint="cs"/>
          <w:color w:val="191919" w:themeColor="text1" w:themeTint="E6"/>
          <w:sz w:val="24"/>
          <w:szCs w:val="24"/>
          <w:rtl/>
          <w:lang w:bidi="ar-EG"/>
        </w:rPr>
        <w:t xml:space="preserve"> </w:t>
      </w:r>
    </w:p>
    <w:p w14:paraId="646E5C39" w14:textId="27BA823A" w:rsidR="00A304FF" w:rsidRPr="00614ACA" w:rsidRDefault="00591CE3" w:rsidP="00A304FF">
      <w:pPr>
        <w:numPr>
          <w:ilvl w:val="0"/>
          <w:numId w:val="3"/>
        </w:numPr>
        <w:bidi w:val="0"/>
        <w:spacing w:after="0" w:line="360" w:lineRule="auto"/>
        <w:jc w:val="both"/>
        <w:rPr>
          <w:rFonts w:asciiTheme="majorBidi" w:hAnsiTheme="majorBidi" w:cstheme="majorBidi"/>
          <w:color w:val="191919" w:themeColor="text1" w:themeTint="E6"/>
          <w:sz w:val="24"/>
          <w:szCs w:val="24"/>
          <w:lang w:bidi="ar-EG"/>
        </w:rPr>
      </w:pPr>
      <w:hyperlink r:id="rId21" w:history="1">
        <w:r w:rsidR="00614ACA" w:rsidRPr="00CF2819">
          <w:rPr>
            <w:rStyle w:val="Hyperlink"/>
            <w:rFonts w:ascii="Simplified Arabic" w:hAnsi="Simplified Arabic" w:cs="Simplified Arabic"/>
            <w:spacing w:val="4"/>
            <w:sz w:val="24"/>
            <w:szCs w:val="24"/>
            <w:lang w:bidi="ar-EG"/>
          </w:rPr>
          <w:t>www.pact.com</w:t>
        </w:r>
      </w:hyperlink>
    </w:p>
    <w:p w14:paraId="754F2683" w14:textId="181C424C" w:rsidR="00614ACA" w:rsidRPr="004306BC" w:rsidRDefault="00614ACA" w:rsidP="00614ACA">
      <w:pPr>
        <w:numPr>
          <w:ilvl w:val="0"/>
          <w:numId w:val="3"/>
        </w:numPr>
        <w:bidi w:val="0"/>
        <w:spacing w:after="0" w:line="360" w:lineRule="auto"/>
        <w:jc w:val="both"/>
        <w:rPr>
          <w:rFonts w:asciiTheme="majorBidi" w:hAnsiTheme="majorBidi" w:cstheme="majorBidi"/>
          <w:color w:val="191919" w:themeColor="text1" w:themeTint="E6"/>
          <w:sz w:val="24"/>
          <w:szCs w:val="24"/>
          <w:lang w:bidi="ar-EG"/>
        </w:rPr>
      </w:pPr>
      <w:r>
        <w:rPr>
          <w:rFonts w:asciiTheme="majorBidi" w:hAnsiTheme="majorBidi" w:cstheme="majorBidi"/>
          <w:spacing w:val="4"/>
          <w:sz w:val="24"/>
          <w:szCs w:val="24"/>
          <w:lang w:bidi="ar-EG"/>
        </w:rPr>
        <w:t>www.cgap.org</w:t>
      </w:r>
    </w:p>
    <w:p w14:paraId="2A034E61" w14:textId="77777777" w:rsidR="005E0AFA" w:rsidRPr="009E2B8F" w:rsidRDefault="005E0AFA" w:rsidP="009E2B8F">
      <w:pPr>
        <w:bidi w:val="0"/>
        <w:spacing w:after="0" w:line="360" w:lineRule="auto"/>
        <w:ind w:left="-596" w:firstLine="360"/>
        <w:jc w:val="both"/>
        <w:rPr>
          <w:rFonts w:asciiTheme="majorBidi" w:hAnsiTheme="majorBidi" w:cstheme="majorBidi"/>
          <w:color w:val="191919" w:themeColor="text1" w:themeTint="E6"/>
          <w:sz w:val="28"/>
          <w:szCs w:val="28"/>
          <w:rtl/>
          <w:lang w:bidi="ar-EG"/>
        </w:rPr>
      </w:pPr>
    </w:p>
    <w:p w14:paraId="5BE2AB10" w14:textId="77777777" w:rsidR="005E0AFA" w:rsidRDefault="005E0AFA" w:rsidP="009E2B8F">
      <w:pPr>
        <w:pStyle w:val="NoSpacing"/>
        <w:bidi w:val="0"/>
        <w:spacing w:line="360" w:lineRule="auto"/>
        <w:jc w:val="both"/>
        <w:rPr>
          <w:rFonts w:asciiTheme="majorBidi" w:hAnsiTheme="majorBidi" w:cstheme="majorBidi"/>
          <w:color w:val="191919" w:themeColor="text1" w:themeTint="E6"/>
          <w:sz w:val="28"/>
          <w:szCs w:val="28"/>
          <w:shd w:val="clear" w:color="auto" w:fill="FEFEFE"/>
          <w:rtl/>
        </w:rPr>
      </w:pPr>
    </w:p>
    <w:p w14:paraId="1694DE7C" w14:textId="77777777" w:rsidR="009518D9" w:rsidRDefault="009518D9" w:rsidP="009518D9">
      <w:pPr>
        <w:pStyle w:val="NoSpacing"/>
        <w:bidi w:val="0"/>
        <w:spacing w:line="360" w:lineRule="auto"/>
        <w:jc w:val="both"/>
        <w:rPr>
          <w:rFonts w:asciiTheme="majorBidi" w:hAnsiTheme="majorBidi" w:cstheme="majorBidi"/>
          <w:color w:val="191919" w:themeColor="text1" w:themeTint="E6"/>
          <w:sz w:val="28"/>
          <w:szCs w:val="28"/>
          <w:shd w:val="clear" w:color="auto" w:fill="FEFEFE"/>
          <w:rtl/>
        </w:rPr>
      </w:pPr>
    </w:p>
    <w:p w14:paraId="6827FC88" w14:textId="77777777" w:rsidR="009518D9" w:rsidRDefault="009518D9" w:rsidP="009518D9">
      <w:pPr>
        <w:pStyle w:val="NoSpacing"/>
        <w:bidi w:val="0"/>
        <w:spacing w:line="360" w:lineRule="auto"/>
        <w:jc w:val="both"/>
        <w:rPr>
          <w:rFonts w:asciiTheme="majorBidi" w:hAnsiTheme="majorBidi" w:cstheme="majorBidi"/>
          <w:color w:val="191919" w:themeColor="text1" w:themeTint="E6"/>
          <w:sz w:val="28"/>
          <w:szCs w:val="28"/>
          <w:shd w:val="clear" w:color="auto" w:fill="FEFEFE"/>
          <w:rtl/>
        </w:rPr>
      </w:pPr>
    </w:p>
    <w:p w14:paraId="015B4BCD" w14:textId="77777777" w:rsidR="00C53A0B" w:rsidRDefault="00C53A0B" w:rsidP="00C53A0B">
      <w:pPr>
        <w:pStyle w:val="NoSpacing"/>
        <w:bidi w:val="0"/>
        <w:spacing w:line="360" w:lineRule="auto"/>
        <w:jc w:val="both"/>
        <w:rPr>
          <w:rFonts w:asciiTheme="majorBidi" w:hAnsiTheme="majorBidi" w:cstheme="majorBidi"/>
          <w:color w:val="191919" w:themeColor="text1" w:themeTint="E6"/>
          <w:sz w:val="28"/>
          <w:szCs w:val="28"/>
          <w:shd w:val="clear" w:color="auto" w:fill="FEFEFE"/>
          <w:rtl/>
        </w:rPr>
      </w:pPr>
    </w:p>
    <w:p w14:paraId="2677AD6C" w14:textId="2E97E652" w:rsidR="00C53A0B" w:rsidRDefault="00C53A0B" w:rsidP="00C53A0B">
      <w:pPr>
        <w:pStyle w:val="NoSpacing"/>
        <w:bidi w:val="0"/>
        <w:spacing w:line="360" w:lineRule="auto"/>
        <w:jc w:val="both"/>
        <w:rPr>
          <w:rFonts w:asciiTheme="majorBidi" w:hAnsiTheme="majorBidi" w:cstheme="majorBidi"/>
          <w:color w:val="191919" w:themeColor="text1" w:themeTint="E6"/>
          <w:sz w:val="28"/>
          <w:szCs w:val="28"/>
          <w:shd w:val="clear" w:color="auto" w:fill="FEFEFE"/>
          <w:rtl/>
        </w:rPr>
      </w:pPr>
      <w:r>
        <w:rPr>
          <w:rFonts w:asciiTheme="majorBidi" w:hAnsiTheme="majorBidi" w:cstheme="majorBidi" w:hint="cs"/>
          <w:noProof/>
          <w:color w:val="191919" w:themeColor="text1" w:themeTint="E6"/>
          <w:sz w:val="28"/>
          <w:szCs w:val="28"/>
          <w:rtl/>
        </w:rPr>
        <w:lastRenderedPageBreak/>
        <mc:AlternateContent>
          <mc:Choice Requires="wps">
            <w:drawing>
              <wp:anchor distT="0" distB="0" distL="114300" distR="114300" simplePos="0" relativeHeight="251662336" behindDoc="0" locked="0" layoutInCell="1" allowOverlap="1" wp14:anchorId="146B9E99" wp14:editId="75EFAA27">
                <wp:simplePos x="0" y="0"/>
                <wp:positionH relativeFrom="column">
                  <wp:posOffset>-417328</wp:posOffset>
                </wp:positionH>
                <wp:positionV relativeFrom="paragraph">
                  <wp:posOffset>-663206</wp:posOffset>
                </wp:positionV>
                <wp:extent cx="6900530" cy="10260419"/>
                <wp:effectExtent l="0" t="0" r="15240" b="26670"/>
                <wp:wrapNone/>
                <wp:docPr id="196" name="مستطيل 196"/>
                <wp:cNvGraphicFramePr/>
                <a:graphic xmlns:a="http://schemas.openxmlformats.org/drawingml/2006/main">
                  <a:graphicData uri="http://schemas.microsoft.com/office/word/2010/wordprocessingShape">
                    <wps:wsp>
                      <wps:cNvSpPr/>
                      <wps:spPr>
                        <a:xfrm>
                          <a:off x="0" y="0"/>
                          <a:ext cx="6900530" cy="10260419"/>
                        </a:xfrm>
                        <a:prstGeom prst="rect">
                          <a:avLst/>
                        </a:prstGeom>
                      </wps:spPr>
                      <wps:style>
                        <a:lnRef idx="2">
                          <a:schemeClr val="dk1"/>
                        </a:lnRef>
                        <a:fillRef idx="1">
                          <a:schemeClr val="lt1"/>
                        </a:fillRef>
                        <a:effectRef idx="0">
                          <a:schemeClr val="dk1"/>
                        </a:effectRef>
                        <a:fontRef idx="minor">
                          <a:schemeClr val="dk1"/>
                        </a:fontRef>
                      </wps:style>
                      <wps:txbx>
                        <w:txbxContent>
                          <w:p w14:paraId="74E7A69C" w14:textId="168B9CF9" w:rsidR="00591CE3" w:rsidRPr="00C53A0B" w:rsidRDefault="00591CE3" w:rsidP="00C53A0B">
                            <w:pPr>
                              <w:jc w:val="center"/>
                              <w:rPr>
                                <w:b/>
                                <w:bCs/>
                                <w:sz w:val="56"/>
                                <w:szCs w:val="56"/>
                                <w:lang w:bidi="ar-EG"/>
                              </w:rPr>
                            </w:pPr>
                            <w:r w:rsidRPr="00C53A0B">
                              <w:rPr>
                                <w:rFonts w:hint="cs"/>
                                <w:b/>
                                <w:bCs/>
                                <w:sz w:val="56"/>
                                <w:szCs w:val="56"/>
                                <w:rtl/>
                                <w:lang w:bidi="ar-EG"/>
                              </w:rPr>
                              <w:t>الملاحق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46B9E99" id="مستطيل 196" o:spid="_x0000_s1031" style="position:absolute;left:0;text-align:left;margin-left:-32.85pt;margin-top:-52.2pt;width:543.35pt;height:807.9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" fillcolor="white [3201]" strokecolor="black [3200]" strokeweight="2pt">
                <v:textbox>
                  <w:txbxContent>
                    <w:p w14:paraId="74E7A69C" w14:textId="168B9CF9" w:rsidR="00591CE3" w:rsidRPr="00C53A0B" w:rsidRDefault="00591CE3" w:rsidP="00C53A0B">
                      <w:pPr>
                        <w:jc w:val="center"/>
                        <w:rPr>
                          <w:b/>
                          <w:bCs/>
                          <w:sz w:val="56"/>
                          <w:szCs w:val="56"/>
                          <w:lang w:bidi="ar-EG"/>
                        </w:rPr>
                      </w:pPr>
                      <w:r w:rsidRPr="00C53A0B">
                        <w:rPr>
                          <w:rFonts w:hint="cs"/>
                          <w:b/>
                          <w:bCs/>
                          <w:sz w:val="56"/>
                          <w:szCs w:val="56"/>
                          <w:rtl/>
                          <w:lang w:bidi="ar-EG"/>
                        </w:rPr>
                        <w:t>الملاحق</w:t>
                      </w:r>
                    </w:p>
                  </w:txbxContent>
                </v:textbox>
              </v:rect>
            </w:pict>
          </mc:Fallback>
        </mc:AlternateContent>
      </w:r>
    </w:p>
    <w:p w14:paraId="5844D9AE" w14:textId="77777777" w:rsidR="00C53A0B" w:rsidRDefault="00C53A0B" w:rsidP="00C53A0B">
      <w:pPr>
        <w:pStyle w:val="NoSpacing"/>
        <w:bidi w:val="0"/>
        <w:spacing w:line="360" w:lineRule="auto"/>
        <w:jc w:val="both"/>
        <w:rPr>
          <w:rFonts w:asciiTheme="majorBidi" w:hAnsiTheme="majorBidi" w:cstheme="majorBidi"/>
          <w:color w:val="191919" w:themeColor="text1" w:themeTint="E6"/>
          <w:sz w:val="28"/>
          <w:szCs w:val="28"/>
          <w:shd w:val="clear" w:color="auto" w:fill="FEFEFE"/>
          <w:rtl/>
        </w:rPr>
      </w:pPr>
    </w:p>
    <w:p w14:paraId="645FDE8F" w14:textId="77777777" w:rsidR="00C53A0B" w:rsidRDefault="00C53A0B" w:rsidP="00C53A0B">
      <w:pPr>
        <w:pStyle w:val="NoSpacing"/>
        <w:bidi w:val="0"/>
        <w:spacing w:line="360" w:lineRule="auto"/>
        <w:jc w:val="both"/>
        <w:rPr>
          <w:rFonts w:asciiTheme="majorBidi" w:hAnsiTheme="majorBidi" w:cstheme="majorBidi"/>
          <w:color w:val="191919" w:themeColor="text1" w:themeTint="E6"/>
          <w:sz w:val="28"/>
          <w:szCs w:val="28"/>
          <w:shd w:val="clear" w:color="auto" w:fill="FEFEFE"/>
          <w:rtl/>
        </w:rPr>
      </w:pPr>
    </w:p>
    <w:p w14:paraId="4CE9FD39" w14:textId="77777777" w:rsidR="00C53A0B" w:rsidRDefault="00C53A0B" w:rsidP="00C53A0B">
      <w:pPr>
        <w:pStyle w:val="NoSpacing"/>
        <w:bidi w:val="0"/>
        <w:spacing w:line="360" w:lineRule="auto"/>
        <w:jc w:val="both"/>
        <w:rPr>
          <w:rFonts w:asciiTheme="majorBidi" w:hAnsiTheme="majorBidi" w:cstheme="majorBidi"/>
          <w:color w:val="191919" w:themeColor="text1" w:themeTint="E6"/>
          <w:sz w:val="28"/>
          <w:szCs w:val="28"/>
          <w:shd w:val="clear" w:color="auto" w:fill="FEFEFE"/>
          <w:rtl/>
        </w:rPr>
      </w:pPr>
    </w:p>
    <w:p w14:paraId="47A4556A" w14:textId="77777777" w:rsidR="00C53A0B" w:rsidRDefault="00C53A0B" w:rsidP="00C53A0B">
      <w:pPr>
        <w:pStyle w:val="NoSpacing"/>
        <w:bidi w:val="0"/>
        <w:spacing w:line="360" w:lineRule="auto"/>
        <w:jc w:val="both"/>
        <w:rPr>
          <w:rFonts w:asciiTheme="majorBidi" w:hAnsiTheme="majorBidi" w:cstheme="majorBidi"/>
          <w:color w:val="191919" w:themeColor="text1" w:themeTint="E6"/>
          <w:sz w:val="28"/>
          <w:szCs w:val="28"/>
          <w:shd w:val="clear" w:color="auto" w:fill="FEFEFE"/>
          <w:rtl/>
        </w:rPr>
      </w:pPr>
    </w:p>
    <w:p w14:paraId="066D97F5" w14:textId="77777777" w:rsidR="00C53A0B" w:rsidRDefault="00C53A0B" w:rsidP="00C53A0B">
      <w:pPr>
        <w:pStyle w:val="NoSpacing"/>
        <w:bidi w:val="0"/>
        <w:spacing w:line="360" w:lineRule="auto"/>
        <w:jc w:val="both"/>
        <w:rPr>
          <w:rFonts w:asciiTheme="majorBidi" w:hAnsiTheme="majorBidi" w:cstheme="majorBidi"/>
          <w:color w:val="191919" w:themeColor="text1" w:themeTint="E6"/>
          <w:sz w:val="28"/>
          <w:szCs w:val="28"/>
          <w:shd w:val="clear" w:color="auto" w:fill="FEFEFE"/>
          <w:rtl/>
        </w:rPr>
      </w:pPr>
    </w:p>
    <w:p w14:paraId="356B3A51" w14:textId="77777777" w:rsidR="00C53A0B" w:rsidRDefault="00C53A0B" w:rsidP="00C53A0B">
      <w:pPr>
        <w:pStyle w:val="NoSpacing"/>
        <w:bidi w:val="0"/>
        <w:spacing w:line="360" w:lineRule="auto"/>
        <w:jc w:val="both"/>
        <w:rPr>
          <w:rFonts w:asciiTheme="majorBidi" w:hAnsiTheme="majorBidi" w:cstheme="majorBidi"/>
          <w:color w:val="191919" w:themeColor="text1" w:themeTint="E6"/>
          <w:sz w:val="28"/>
          <w:szCs w:val="28"/>
          <w:shd w:val="clear" w:color="auto" w:fill="FEFEFE"/>
          <w:rtl/>
        </w:rPr>
      </w:pPr>
    </w:p>
    <w:p w14:paraId="6DA9049F" w14:textId="77777777" w:rsidR="00C53A0B" w:rsidRDefault="00C53A0B" w:rsidP="00C53A0B">
      <w:pPr>
        <w:pStyle w:val="NoSpacing"/>
        <w:bidi w:val="0"/>
        <w:spacing w:line="360" w:lineRule="auto"/>
        <w:jc w:val="both"/>
        <w:rPr>
          <w:rFonts w:asciiTheme="majorBidi" w:hAnsiTheme="majorBidi" w:cstheme="majorBidi"/>
          <w:color w:val="191919" w:themeColor="text1" w:themeTint="E6"/>
          <w:sz w:val="28"/>
          <w:szCs w:val="28"/>
          <w:shd w:val="clear" w:color="auto" w:fill="FEFEFE"/>
          <w:rtl/>
        </w:rPr>
      </w:pPr>
    </w:p>
    <w:p w14:paraId="082347BE" w14:textId="77777777" w:rsidR="00C53A0B" w:rsidRDefault="00C53A0B" w:rsidP="00C53A0B">
      <w:pPr>
        <w:pStyle w:val="NoSpacing"/>
        <w:bidi w:val="0"/>
        <w:spacing w:line="360" w:lineRule="auto"/>
        <w:jc w:val="both"/>
        <w:rPr>
          <w:rFonts w:asciiTheme="majorBidi" w:hAnsiTheme="majorBidi" w:cstheme="majorBidi"/>
          <w:color w:val="191919" w:themeColor="text1" w:themeTint="E6"/>
          <w:sz w:val="28"/>
          <w:szCs w:val="28"/>
          <w:shd w:val="clear" w:color="auto" w:fill="FEFEFE"/>
          <w:rtl/>
        </w:rPr>
      </w:pPr>
    </w:p>
    <w:p w14:paraId="4C8400CA" w14:textId="77777777" w:rsidR="00C53A0B" w:rsidRDefault="00C53A0B" w:rsidP="00C53A0B">
      <w:pPr>
        <w:pStyle w:val="NoSpacing"/>
        <w:bidi w:val="0"/>
        <w:spacing w:line="360" w:lineRule="auto"/>
        <w:jc w:val="both"/>
        <w:rPr>
          <w:rFonts w:asciiTheme="majorBidi" w:hAnsiTheme="majorBidi" w:cstheme="majorBidi"/>
          <w:color w:val="191919" w:themeColor="text1" w:themeTint="E6"/>
          <w:sz w:val="28"/>
          <w:szCs w:val="28"/>
          <w:shd w:val="clear" w:color="auto" w:fill="FEFEFE"/>
          <w:rtl/>
        </w:rPr>
      </w:pPr>
    </w:p>
    <w:p w14:paraId="7F1F2B22" w14:textId="77777777" w:rsidR="00C53A0B" w:rsidRDefault="00C53A0B" w:rsidP="00C53A0B">
      <w:pPr>
        <w:pStyle w:val="NoSpacing"/>
        <w:bidi w:val="0"/>
        <w:spacing w:line="360" w:lineRule="auto"/>
        <w:jc w:val="both"/>
        <w:rPr>
          <w:rFonts w:asciiTheme="majorBidi" w:hAnsiTheme="majorBidi" w:cstheme="majorBidi"/>
          <w:color w:val="191919" w:themeColor="text1" w:themeTint="E6"/>
          <w:sz w:val="28"/>
          <w:szCs w:val="28"/>
          <w:shd w:val="clear" w:color="auto" w:fill="FEFEFE"/>
          <w:rtl/>
        </w:rPr>
      </w:pPr>
    </w:p>
    <w:p w14:paraId="69C6AAD0" w14:textId="77777777" w:rsidR="00C53A0B" w:rsidRDefault="00C53A0B" w:rsidP="00C53A0B">
      <w:pPr>
        <w:pStyle w:val="NoSpacing"/>
        <w:bidi w:val="0"/>
        <w:spacing w:line="360" w:lineRule="auto"/>
        <w:jc w:val="both"/>
        <w:rPr>
          <w:rFonts w:asciiTheme="majorBidi" w:hAnsiTheme="majorBidi" w:cstheme="majorBidi"/>
          <w:color w:val="191919" w:themeColor="text1" w:themeTint="E6"/>
          <w:sz w:val="28"/>
          <w:szCs w:val="28"/>
          <w:shd w:val="clear" w:color="auto" w:fill="FEFEFE"/>
          <w:rtl/>
        </w:rPr>
      </w:pPr>
    </w:p>
    <w:p w14:paraId="0593EA52" w14:textId="77777777" w:rsidR="00C53A0B" w:rsidRDefault="00C53A0B" w:rsidP="00C53A0B">
      <w:pPr>
        <w:pStyle w:val="NoSpacing"/>
        <w:bidi w:val="0"/>
        <w:spacing w:line="360" w:lineRule="auto"/>
        <w:jc w:val="both"/>
        <w:rPr>
          <w:rFonts w:asciiTheme="majorBidi" w:hAnsiTheme="majorBidi" w:cstheme="majorBidi"/>
          <w:color w:val="191919" w:themeColor="text1" w:themeTint="E6"/>
          <w:sz w:val="28"/>
          <w:szCs w:val="28"/>
          <w:shd w:val="clear" w:color="auto" w:fill="FEFEFE"/>
          <w:rtl/>
        </w:rPr>
      </w:pPr>
    </w:p>
    <w:p w14:paraId="16910FD4" w14:textId="77777777" w:rsidR="00C53A0B" w:rsidRDefault="00C53A0B" w:rsidP="00C53A0B">
      <w:pPr>
        <w:pStyle w:val="NoSpacing"/>
        <w:bidi w:val="0"/>
        <w:spacing w:line="360" w:lineRule="auto"/>
        <w:jc w:val="both"/>
        <w:rPr>
          <w:rFonts w:asciiTheme="majorBidi" w:hAnsiTheme="majorBidi" w:cstheme="majorBidi"/>
          <w:color w:val="191919" w:themeColor="text1" w:themeTint="E6"/>
          <w:sz w:val="28"/>
          <w:szCs w:val="28"/>
          <w:shd w:val="clear" w:color="auto" w:fill="FEFEFE"/>
          <w:rtl/>
        </w:rPr>
      </w:pPr>
    </w:p>
    <w:p w14:paraId="5618E8CB" w14:textId="77777777" w:rsidR="00C53A0B" w:rsidRDefault="00C53A0B" w:rsidP="00C53A0B">
      <w:pPr>
        <w:pStyle w:val="NoSpacing"/>
        <w:bidi w:val="0"/>
        <w:spacing w:line="360" w:lineRule="auto"/>
        <w:jc w:val="both"/>
        <w:rPr>
          <w:rFonts w:asciiTheme="majorBidi" w:hAnsiTheme="majorBidi" w:cstheme="majorBidi"/>
          <w:color w:val="191919" w:themeColor="text1" w:themeTint="E6"/>
          <w:sz w:val="28"/>
          <w:szCs w:val="28"/>
          <w:shd w:val="clear" w:color="auto" w:fill="FEFEFE"/>
          <w:rtl/>
        </w:rPr>
      </w:pPr>
    </w:p>
    <w:p w14:paraId="14A7971B" w14:textId="77777777" w:rsidR="00C53A0B" w:rsidRDefault="00C53A0B" w:rsidP="00C53A0B">
      <w:pPr>
        <w:pStyle w:val="NoSpacing"/>
        <w:bidi w:val="0"/>
        <w:spacing w:line="360" w:lineRule="auto"/>
        <w:jc w:val="both"/>
        <w:rPr>
          <w:rFonts w:asciiTheme="majorBidi" w:hAnsiTheme="majorBidi" w:cstheme="majorBidi"/>
          <w:color w:val="191919" w:themeColor="text1" w:themeTint="E6"/>
          <w:sz w:val="28"/>
          <w:szCs w:val="28"/>
          <w:shd w:val="clear" w:color="auto" w:fill="FEFEFE"/>
          <w:rtl/>
        </w:rPr>
      </w:pPr>
    </w:p>
    <w:p w14:paraId="7C5C94BC" w14:textId="77777777" w:rsidR="00C53A0B" w:rsidRDefault="00C53A0B" w:rsidP="00C53A0B">
      <w:pPr>
        <w:pStyle w:val="NoSpacing"/>
        <w:bidi w:val="0"/>
        <w:spacing w:line="360" w:lineRule="auto"/>
        <w:jc w:val="both"/>
        <w:rPr>
          <w:rFonts w:asciiTheme="majorBidi" w:hAnsiTheme="majorBidi" w:cstheme="majorBidi"/>
          <w:color w:val="191919" w:themeColor="text1" w:themeTint="E6"/>
          <w:sz w:val="28"/>
          <w:szCs w:val="28"/>
          <w:shd w:val="clear" w:color="auto" w:fill="FEFEFE"/>
          <w:rtl/>
        </w:rPr>
      </w:pPr>
    </w:p>
    <w:p w14:paraId="06C2FDC4" w14:textId="77777777" w:rsidR="00C53A0B" w:rsidRDefault="00C53A0B" w:rsidP="00C53A0B">
      <w:pPr>
        <w:pStyle w:val="NoSpacing"/>
        <w:bidi w:val="0"/>
        <w:spacing w:line="360" w:lineRule="auto"/>
        <w:jc w:val="both"/>
        <w:rPr>
          <w:rFonts w:asciiTheme="majorBidi" w:hAnsiTheme="majorBidi" w:cstheme="majorBidi"/>
          <w:color w:val="191919" w:themeColor="text1" w:themeTint="E6"/>
          <w:sz w:val="28"/>
          <w:szCs w:val="28"/>
          <w:shd w:val="clear" w:color="auto" w:fill="FEFEFE"/>
          <w:rtl/>
        </w:rPr>
      </w:pPr>
    </w:p>
    <w:p w14:paraId="018DF949" w14:textId="77777777" w:rsidR="00C53A0B" w:rsidRDefault="00C53A0B" w:rsidP="00C53A0B">
      <w:pPr>
        <w:pStyle w:val="NoSpacing"/>
        <w:bidi w:val="0"/>
        <w:spacing w:line="360" w:lineRule="auto"/>
        <w:jc w:val="both"/>
        <w:rPr>
          <w:rFonts w:asciiTheme="majorBidi" w:hAnsiTheme="majorBidi" w:cstheme="majorBidi"/>
          <w:color w:val="191919" w:themeColor="text1" w:themeTint="E6"/>
          <w:sz w:val="28"/>
          <w:szCs w:val="28"/>
          <w:shd w:val="clear" w:color="auto" w:fill="FEFEFE"/>
          <w:rtl/>
        </w:rPr>
      </w:pPr>
    </w:p>
    <w:p w14:paraId="3EA11806" w14:textId="77777777" w:rsidR="00C53A0B" w:rsidRDefault="00C53A0B" w:rsidP="00C53A0B">
      <w:pPr>
        <w:pStyle w:val="NoSpacing"/>
        <w:bidi w:val="0"/>
        <w:spacing w:line="360" w:lineRule="auto"/>
        <w:jc w:val="both"/>
        <w:rPr>
          <w:rFonts w:asciiTheme="majorBidi" w:hAnsiTheme="majorBidi" w:cstheme="majorBidi"/>
          <w:color w:val="191919" w:themeColor="text1" w:themeTint="E6"/>
          <w:sz w:val="28"/>
          <w:szCs w:val="28"/>
          <w:shd w:val="clear" w:color="auto" w:fill="FEFEFE"/>
          <w:rtl/>
        </w:rPr>
      </w:pPr>
    </w:p>
    <w:p w14:paraId="452361FE" w14:textId="77777777" w:rsidR="00C53A0B" w:rsidRDefault="00C53A0B" w:rsidP="00C53A0B">
      <w:pPr>
        <w:pStyle w:val="NoSpacing"/>
        <w:bidi w:val="0"/>
        <w:spacing w:line="360" w:lineRule="auto"/>
        <w:jc w:val="both"/>
        <w:rPr>
          <w:rFonts w:asciiTheme="majorBidi" w:hAnsiTheme="majorBidi" w:cstheme="majorBidi"/>
          <w:color w:val="191919" w:themeColor="text1" w:themeTint="E6"/>
          <w:sz w:val="28"/>
          <w:szCs w:val="28"/>
          <w:shd w:val="clear" w:color="auto" w:fill="FEFEFE"/>
          <w:rtl/>
        </w:rPr>
      </w:pPr>
    </w:p>
    <w:p w14:paraId="79731AF9" w14:textId="77777777" w:rsidR="00C53A0B" w:rsidRDefault="00C53A0B" w:rsidP="00C53A0B">
      <w:pPr>
        <w:pStyle w:val="NoSpacing"/>
        <w:bidi w:val="0"/>
        <w:spacing w:line="360" w:lineRule="auto"/>
        <w:jc w:val="both"/>
        <w:rPr>
          <w:rFonts w:asciiTheme="majorBidi" w:hAnsiTheme="majorBidi" w:cstheme="majorBidi"/>
          <w:color w:val="191919" w:themeColor="text1" w:themeTint="E6"/>
          <w:sz w:val="28"/>
          <w:szCs w:val="28"/>
          <w:shd w:val="clear" w:color="auto" w:fill="FEFEFE"/>
          <w:rtl/>
        </w:rPr>
      </w:pPr>
    </w:p>
    <w:p w14:paraId="4FDEAA28" w14:textId="77777777" w:rsidR="00C53A0B" w:rsidRDefault="00C53A0B" w:rsidP="00C53A0B">
      <w:pPr>
        <w:pStyle w:val="NoSpacing"/>
        <w:bidi w:val="0"/>
        <w:spacing w:line="360" w:lineRule="auto"/>
        <w:jc w:val="both"/>
        <w:rPr>
          <w:rFonts w:asciiTheme="majorBidi" w:hAnsiTheme="majorBidi" w:cstheme="majorBidi"/>
          <w:color w:val="191919" w:themeColor="text1" w:themeTint="E6"/>
          <w:sz w:val="28"/>
          <w:szCs w:val="28"/>
          <w:shd w:val="clear" w:color="auto" w:fill="FEFEFE"/>
          <w:rtl/>
        </w:rPr>
      </w:pPr>
    </w:p>
    <w:p w14:paraId="610FE42A" w14:textId="77777777" w:rsidR="009518D9" w:rsidRDefault="009518D9" w:rsidP="009518D9">
      <w:pPr>
        <w:pStyle w:val="NoSpacing"/>
        <w:bidi w:val="0"/>
        <w:spacing w:line="360" w:lineRule="auto"/>
        <w:jc w:val="both"/>
        <w:rPr>
          <w:rFonts w:asciiTheme="majorBidi" w:hAnsiTheme="majorBidi" w:cstheme="majorBidi"/>
          <w:color w:val="191919" w:themeColor="text1" w:themeTint="E6"/>
          <w:sz w:val="28"/>
          <w:szCs w:val="28"/>
          <w:shd w:val="clear" w:color="auto" w:fill="FEFEFE"/>
          <w:rtl/>
        </w:rPr>
      </w:pPr>
    </w:p>
    <w:sdt>
      <w:sdtPr>
        <w:rPr>
          <w:rFonts w:ascii="Simplified Arabic" w:eastAsia="Calibri" w:hAnsi="Simplified Arabic" w:cs="Simplified Arabic"/>
          <w:b/>
          <w:bCs/>
          <w:sz w:val="28"/>
          <w:szCs w:val="28"/>
          <w:lang w:bidi="ar-EG"/>
        </w:rPr>
        <w:id w:val="1343356342"/>
        <w:docPartObj>
          <w:docPartGallery w:val="Cover Pages"/>
          <w:docPartUnique/>
        </w:docPartObj>
      </w:sdtPr>
      <w:sdtContent>
        <w:p w14:paraId="2C5495F1" w14:textId="77777777" w:rsidR="009518D9" w:rsidRPr="009518D9" w:rsidRDefault="009518D9" w:rsidP="009518D9">
          <w:pPr>
            <w:bidi w:val="0"/>
            <w:spacing w:after="160" w:line="256" w:lineRule="auto"/>
            <w:jc w:val="center"/>
            <w:rPr>
              <w:rFonts w:ascii="Simplified Arabic" w:eastAsia="Calibri" w:hAnsi="Simplified Arabic" w:cs="Simplified Arabic"/>
              <w:b/>
              <w:bCs/>
              <w:sz w:val="28"/>
              <w:szCs w:val="28"/>
              <w:lang w:bidi="ar-EG"/>
            </w:rPr>
          </w:pPr>
          <w:r w:rsidRPr="009518D9">
            <w:rPr>
              <w:rFonts w:ascii="Calibri" w:eastAsia="Times New Roman" w:hAnsi="Calibri" w:cs="Arial"/>
              <w:noProof/>
            </w:rPr>
            <mc:AlternateContent>
              <mc:Choice Requires="wpg">
                <w:drawing>
                  <wp:anchor distT="0" distB="0" distL="114300" distR="114300" simplePos="0" relativeHeight="251661312" behindDoc="0" locked="0" layoutInCell="0" allowOverlap="1" wp14:anchorId="4EF5DD13" wp14:editId="492F11D8">
                    <wp:simplePos x="0" y="0"/>
                    <wp:positionH relativeFrom="page">
                      <wp:posOffset>852170</wp:posOffset>
                    </wp:positionH>
                    <wp:positionV relativeFrom="margin">
                      <wp:posOffset>2350770</wp:posOffset>
                    </wp:positionV>
                    <wp:extent cx="7855585" cy="6457950"/>
                    <wp:effectExtent l="0" t="0" r="50165" b="38100"/>
                    <wp:wrapNone/>
                    <wp:docPr id="3" name="مجموعة 3"/>
                    <wp:cNvGraphicFramePr/>
                    <a:graphic xmlns:a="http://schemas.openxmlformats.org/drawingml/2006/main">
                      <a:graphicData uri="http://schemas.microsoft.com/office/word/2010/wordprocessingGroup">
                        <wpg:wgp>
                          <wpg:cNvGrpSpPr/>
                          <wpg:grpSpPr bwMode="auto">
                            <a:xfrm flipH="1">
                              <a:off x="0" y="0"/>
                              <a:ext cx="7855585" cy="6457950"/>
                              <a:chOff x="0" y="0"/>
                              <a:chExt cx="12371" cy="10170"/>
                            </a:xfrm>
                          </wpg:grpSpPr>
                          <wpg:grpSp>
                            <wpg:cNvPr id="9" name="Group 4"/>
                            <wpg:cNvGrpSpPr>
                              <a:grpSpLocks/>
                            </wpg:cNvGrpSpPr>
                            <wpg:grpSpPr bwMode="auto">
                              <a:xfrm>
                                <a:off x="0" y="5432"/>
                                <a:ext cx="12240" cy="4738"/>
                                <a:chOff x="0" y="5432"/>
                                <a:chExt cx="12197" cy="4253"/>
                              </a:xfrm>
                            </wpg:grpSpPr>
                            <wpg:grpSp>
                              <wpg:cNvPr id="11" name="Group 5"/>
                              <wpg:cNvGrpSpPr>
                                <a:grpSpLocks/>
                              </wpg:cNvGrpSpPr>
                              <wpg:grpSpPr bwMode="auto">
                                <a:xfrm>
                                  <a:off x="0" y="5750"/>
                                  <a:ext cx="12189" cy="3550"/>
                                  <a:chOff x="0" y="5750"/>
                                  <a:chExt cx="12189" cy="3550"/>
                                </a:xfrm>
                              </wpg:grpSpPr>
                              <wps:wsp>
                                <wps:cNvPr id="12" name="Freeform 6"/>
                                <wps:cNvSpPr>
                                  <a:spLocks/>
                                </wps:cNvSpPr>
                                <wps:spPr bwMode="auto">
                                  <a:xfrm>
                                    <a:off x="0" y="6119"/>
                                    <a:ext cx="7132" cy="2863"/>
                                  </a:xfrm>
                                  <a:custGeom>
                                    <a:avLst/>
                                    <a:gdLst/>
                                    <a:ahLst/>
                                    <a:cxnLst>
                                      <a:cxn ang="0">
                                        <a:pos x="0" y="0"/>
                                      </a:cxn>
                                      <a:cxn ang="0">
                                        <a:pos x="17" y="2863"/>
                                      </a:cxn>
                                      <a:cxn ang="0">
                                        <a:pos x="7132" y="2578"/>
                                      </a:cxn>
                                      <a:cxn ang="0">
                                        <a:pos x="7132" y="200"/>
                                      </a:cxn>
                                      <a:cxn ang="0">
                                        <a:pos x="0" y="0"/>
                                      </a:cxn>
                                    </a:cxnLst>
                                    <a:rect l="0" t="0" r="r" b="b"/>
                                    <a:pathLst>
                                      <a:path w="7132" h="2863">
                                        <a:moveTo>
                                          <a:pt x="0" y="0"/>
                                        </a:moveTo>
                                        <a:lnTo>
                                          <a:pt x="17" y="2863"/>
                                        </a:lnTo>
                                        <a:lnTo>
                                          <a:pt x="7132" y="2578"/>
                                        </a:lnTo>
                                        <a:lnTo>
                                          <a:pt x="7132" y="200"/>
                                        </a:lnTo>
                                        <a:lnTo>
                                          <a:pt x="0" y="0"/>
                                        </a:lnTo>
                                        <a:close/>
                                      </a:path>
                                    </a:pathLst>
                                  </a:custGeom>
                                  <a:solidFill>
                                    <a:srgbClr val="A7BFDE">
                                      <a:alpha val="50000"/>
                                    </a:srgbClr>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s:wsp>
                                <wps:cNvPr id="13" name="Freeform 7"/>
                                <wps:cNvSpPr>
                                  <a:spLocks/>
                                </wps:cNvSpPr>
                                <wps:spPr bwMode="auto">
                                  <a:xfrm>
                                    <a:off x="7132" y="5750"/>
                                    <a:ext cx="3466" cy="3550"/>
                                  </a:xfrm>
                                  <a:custGeom>
                                    <a:avLst/>
                                    <a:gdLst/>
                                    <a:ahLst/>
                                    <a:cxnLst>
                                      <a:cxn ang="0">
                                        <a:pos x="0" y="569"/>
                                      </a:cxn>
                                      <a:cxn ang="0">
                                        <a:pos x="0" y="2930"/>
                                      </a:cxn>
                                      <a:cxn ang="0">
                                        <a:pos x="3466" y="3550"/>
                                      </a:cxn>
                                      <a:cxn ang="0">
                                        <a:pos x="3466" y="0"/>
                                      </a:cxn>
                                      <a:cxn ang="0">
                                        <a:pos x="0" y="569"/>
                                      </a:cxn>
                                    </a:cxnLst>
                                    <a:rect l="0" t="0" r="r" b="b"/>
                                    <a:pathLst>
                                      <a:path w="3466" h="3550">
                                        <a:moveTo>
                                          <a:pt x="0" y="569"/>
                                        </a:moveTo>
                                        <a:lnTo>
                                          <a:pt x="0" y="2930"/>
                                        </a:lnTo>
                                        <a:lnTo>
                                          <a:pt x="3466" y="3550"/>
                                        </a:lnTo>
                                        <a:lnTo>
                                          <a:pt x="3466" y="0"/>
                                        </a:lnTo>
                                        <a:lnTo>
                                          <a:pt x="0" y="569"/>
                                        </a:lnTo>
                                        <a:close/>
                                      </a:path>
                                    </a:pathLst>
                                  </a:custGeom>
                                  <a:solidFill>
                                    <a:srgbClr val="D3DFEE">
                                      <a:alpha val="50000"/>
                                    </a:srgbClr>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s:wsp>
                                <wps:cNvPr id="21" name="Freeform 8"/>
                                <wps:cNvSpPr>
                                  <a:spLocks/>
                                </wps:cNvSpPr>
                                <wps:spPr bwMode="auto">
                                  <a:xfrm>
                                    <a:off x="10598" y="5750"/>
                                    <a:ext cx="1591" cy="3550"/>
                                  </a:xfrm>
                                  <a:custGeom>
                                    <a:avLst/>
                                    <a:gdLst/>
                                    <a:ahLst/>
                                    <a:cxnLst>
                                      <a:cxn ang="0">
                                        <a:pos x="0" y="0"/>
                                      </a:cxn>
                                      <a:cxn ang="0">
                                        <a:pos x="0" y="3550"/>
                                      </a:cxn>
                                      <a:cxn ang="0">
                                        <a:pos x="1591" y="2746"/>
                                      </a:cxn>
                                      <a:cxn ang="0">
                                        <a:pos x="1591" y="737"/>
                                      </a:cxn>
                                      <a:cxn ang="0">
                                        <a:pos x="0" y="0"/>
                                      </a:cxn>
                                    </a:cxnLst>
                                    <a:rect l="0" t="0" r="r" b="b"/>
                                    <a:pathLst>
                                      <a:path w="1591" h="3550">
                                        <a:moveTo>
                                          <a:pt x="0" y="0"/>
                                        </a:moveTo>
                                        <a:lnTo>
                                          <a:pt x="0" y="3550"/>
                                        </a:lnTo>
                                        <a:lnTo>
                                          <a:pt x="1591" y="2746"/>
                                        </a:lnTo>
                                        <a:lnTo>
                                          <a:pt x="1591" y="737"/>
                                        </a:lnTo>
                                        <a:lnTo>
                                          <a:pt x="0" y="0"/>
                                        </a:lnTo>
                                        <a:close/>
                                      </a:path>
                                    </a:pathLst>
                                  </a:custGeom>
                                  <a:solidFill>
                                    <a:srgbClr val="A7BFDE">
                                      <a:alpha val="50000"/>
                                    </a:srgbClr>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g:grpSp>
                            <wps:wsp>
                              <wps:cNvPr id="24" name="Freeform 9"/>
                              <wps:cNvSpPr>
                                <a:spLocks/>
                              </wps:cNvSpPr>
                              <wps:spPr bwMode="auto">
                                <a:xfrm>
                                  <a:off x="8077" y="6102"/>
                                  <a:ext cx="4120" cy="2913"/>
                                </a:xfrm>
                                <a:custGeom>
                                  <a:avLst/>
                                  <a:gdLst/>
                                  <a:ahLst/>
                                  <a:cxnLst>
                                    <a:cxn ang="0">
                                      <a:pos x="1" y="251"/>
                                    </a:cxn>
                                    <a:cxn ang="0">
                                      <a:pos x="0" y="2662"/>
                                    </a:cxn>
                                    <a:cxn ang="0">
                                      <a:pos x="4120" y="2913"/>
                                    </a:cxn>
                                    <a:cxn ang="0">
                                      <a:pos x="4120" y="0"/>
                                    </a:cxn>
                                    <a:cxn ang="0">
                                      <a:pos x="1" y="251"/>
                                    </a:cxn>
                                  </a:cxnLst>
                                  <a:rect l="0" t="0" r="r" b="b"/>
                                  <a:pathLst>
                                    <a:path w="4120" h="2913">
                                      <a:moveTo>
                                        <a:pt x="1" y="251"/>
                                      </a:moveTo>
                                      <a:lnTo>
                                        <a:pt x="0" y="2662"/>
                                      </a:lnTo>
                                      <a:lnTo>
                                        <a:pt x="4120" y="2913"/>
                                      </a:lnTo>
                                      <a:lnTo>
                                        <a:pt x="4120" y="0"/>
                                      </a:lnTo>
                                      <a:lnTo>
                                        <a:pt x="1" y="251"/>
                                      </a:lnTo>
                                      <a:close/>
                                    </a:path>
                                  </a:pathLst>
                                </a:custGeom>
                                <a:solidFill>
                                  <a:srgbClr val="D8D8D8"/>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s:wsp>
                              <wps:cNvPr id="26" name="Freeform 10"/>
                              <wps:cNvSpPr>
                                <a:spLocks/>
                              </wps:cNvSpPr>
                              <wps:spPr bwMode="auto">
                                <a:xfrm>
                                  <a:off x="4110" y="5432"/>
                                  <a:ext cx="3985" cy="4236"/>
                                </a:xfrm>
                                <a:custGeom>
                                  <a:avLst/>
                                  <a:gdLst/>
                                  <a:ahLst/>
                                  <a:cxnLst>
                                    <a:cxn ang="0">
                                      <a:pos x="0" y="0"/>
                                    </a:cxn>
                                    <a:cxn ang="0">
                                      <a:pos x="0" y="4236"/>
                                    </a:cxn>
                                    <a:cxn ang="0">
                                      <a:pos x="3985" y="3349"/>
                                    </a:cxn>
                                    <a:cxn ang="0">
                                      <a:pos x="3985" y="921"/>
                                    </a:cxn>
                                    <a:cxn ang="0">
                                      <a:pos x="0" y="0"/>
                                    </a:cxn>
                                  </a:cxnLst>
                                  <a:rect l="0" t="0" r="r" b="b"/>
                                  <a:pathLst>
                                    <a:path w="3985" h="4236">
                                      <a:moveTo>
                                        <a:pt x="0" y="0"/>
                                      </a:moveTo>
                                      <a:lnTo>
                                        <a:pt x="0" y="4236"/>
                                      </a:lnTo>
                                      <a:lnTo>
                                        <a:pt x="3985" y="3349"/>
                                      </a:lnTo>
                                      <a:lnTo>
                                        <a:pt x="3985" y="921"/>
                                      </a:lnTo>
                                      <a:lnTo>
                                        <a:pt x="0" y="0"/>
                                      </a:lnTo>
                                      <a:close/>
                                    </a:path>
                                  </a:pathLst>
                                </a:custGeom>
                                <a:solidFill>
                                  <a:srgbClr val="BFBFBF"/>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s:wsp>
                              <wps:cNvPr id="29" name="Freeform 11"/>
                              <wps:cNvSpPr>
                                <a:spLocks/>
                              </wps:cNvSpPr>
                              <wps:spPr bwMode="auto">
                                <a:xfrm>
                                  <a:off x="24" y="5432"/>
                                  <a:ext cx="4086" cy="4253"/>
                                </a:xfrm>
                                <a:custGeom>
                                  <a:avLst/>
                                  <a:gdLst/>
                                  <a:ahLst/>
                                  <a:cxnLst>
                                    <a:cxn ang="0">
                                      <a:pos x="4086" y="0"/>
                                    </a:cxn>
                                    <a:cxn ang="0">
                                      <a:pos x="4084" y="4253"/>
                                    </a:cxn>
                                    <a:cxn ang="0">
                                      <a:pos x="0" y="3198"/>
                                    </a:cxn>
                                    <a:cxn ang="0">
                                      <a:pos x="0" y="1072"/>
                                    </a:cxn>
                                    <a:cxn ang="0">
                                      <a:pos x="4086" y="0"/>
                                    </a:cxn>
                                  </a:cxnLst>
                                  <a:rect l="0" t="0" r="r" b="b"/>
                                  <a:pathLst>
                                    <a:path w="4086" h="4253">
                                      <a:moveTo>
                                        <a:pt x="4086" y="0"/>
                                      </a:moveTo>
                                      <a:lnTo>
                                        <a:pt x="4084" y="4253"/>
                                      </a:lnTo>
                                      <a:lnTo>
                                        <a:pt x="0" y="3198"/>
                                      </a:lnTo>
                                      <a:lnTo>
                                        <a:pt x="0" y="1072"/>
                                      </a:lnTo>
                                      <a:lnTo>
                                        <a:pt x="4086" y="0"/>
                                      </a:lnTo>
                                      <a:close/>
                                    </a:path>
                                  </a:pathLst>
                                </a:custGeom>
                                <a:solidFill>
                                  <a:srgbClr val="D8D8D8"/>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s:wsp>
                              <wps:cNvPr id="30" name="Freeform 12"/>
                              <wps:cNvSpPr>
                                <a:spLocks/>
                              </wps:cNvSpPr>
                              <wps:spPr bwMode="auto">
                                <a:xfrm>
                                  <a:off x="23" y="5650"/>
                                  <a:ext cx="2076" cy="3851"/>
                                </a:xfrm>
                                <a:custGeom>
                                  <a:avLst/>
                                  <a:gdLst/>
                                  <a:ahLst/>
                                  <a:cxnLst>
                                    <a:cxn ang="0">
                                      <a:pos x="0" y="921"/>
                                    </a:cxn>
                                    <a:cxn ang="0">
                                      <a:pos x="2060" y="0"/>
                                    </a:cxn>
                                    <a:cxn ang="0">
                                      <a:pos x="2076" y="3851"/>
                                    </a:cxn>
                                    <a:cxn ang="0">
                                      <a:pos x="0" y="2981"/>
                                    </a:cxn>
                                    <a:cxn ang="0">
                                      <a:pos x="0" y="921"/>
                                    </a:cxn>
                                  </a:cxnLst>
                                  <a:rect l="0" t="0" r="r" b="b"/>
                                  <a:pathLst>
                                    <a:path w="2076" h="3851">
                                      <a:moveTo>
                                        <a:pt x="0" y="921"/>
                                      </a:moveTo>
                                      <a:lnTo>
                                        <a:pt x="2060" y="0"/>
                                      </a:lnTo>
                                      <a:lnTo>
                                        <a:pt x="2076" y="3851"/>
                                      </a:lnTo>
                                      <a:lnTo>
                                        <a:pt x="0" y="2981"/>
                                      </a:lnTo>
                                      <a:lnTo>
                                        <a:pt x="0" y="921"/>
                                      </a:lnTo>
                                      <a:close/>
                                    </a:path>
                                  </a:pathLst>
                                </a:custGeom>
                                <a:solidFill>
                                  <a:srgbClr val="D3DFEE">
                                    <a:alpha val="70000"/>
                                  </a:srgbClr>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s:wsp>
                              <wps:cNvPr id="31" name="Freeform 13"/>
                              <wps:cNvSpPr>
                                <a:spLocks/>
                              </wps:cNvSpPr>
                              <wps:spPr bwMode="auto">
                                <a:xfrm>
                                  <a:off x="2461" y="5650"/>
                                  <a:ext cx="6474" cy="3835"/>
                                </a:xfrm>
                                <a:custGeom>
                                  <a:avLst/>
                                  <a:gdLst/>
                                  <a:ahLst/>
                                  <a:cxnLst>
                                    <a:cxn ang="0">
                                      <a:pos x="0" y="0"/>
                                    </a:cxn>
                                    <a:cxn ang="0">
                                      <a:pos x="17" y="3835"/>
                                    </a:cxn>
                                    <a:cxn ang="0">
                                      <a:pos x="6011" y="2629"/>
                                    </a:cxn>
                                    <a:cxn ang="0">
                                      <a:pos x="6011" y="1239"/>
                                    </a:cxn>
                                    <a:cxn ang="0">
                                      <a:pos x="0" y="0"/>
                                    </a:cxn>
                                  </a:cxnLst>
                                  <a:rect l="0" t="0" r="r" b="b"/>
                                  <a:pathLst>
                                    <a:path w="6011" h="3835">
                                      <a:moveTo>
                                        <a:pt x="0" y="0"/>
                                      </a:moveTo>
                                      <a:lnTo>
                                        <a:pt x="17" y="3835"/>
                                      </a:lnTo>
                                      <a:lnTo>
                                        <a:pt x="6011" y="2629"/>
                                      </a:lnTo>
                                      <a:lnTo>
                                        <a:pt x="6011" y="1239"/>
                                      </a:lnTo>
                                      <a:lnTo>
                                        <a:pt x="0" y="0"/>
                                      </a:lnTo>
                                      <a:close/>
                                    </a:path>
                                  </a:pathLst>
                                </a:custGeom>
                                <a:solidFill>
                                  <a:srgbClr val="A7BFDE">
                                    <a:alpha val="70000"/>
                                  </a:srgbClr>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txbx>
                                <w:txbxContent>
                                  <w:p w14:paraId="129BE9C4" w14:textId="77777777" w:rsidR="00591CE3" w:rsidRDefault="00591CE3" w:rsidP="009518D9">
                                    <w:pPr>
                                      <w:jc w:val="center"/>
                                      <w:rPr>
                                        <w:b/>
                                        <w:bCs/>
                                        <w:sz w:val="36"/>
                                        <w:szCs w:val="36"/>
                                        <w:lang w:bidi="ar-EG"/>
                                      </w:rPr>
                                    </w:pPr>
                                  </w:p>
                                  <w:p w14:paraId="0263C0AD" w14:textId="77777777" w:rsidR="00591CE3" w:rsidRDefault="00591CE3" w:rsidP="009518D9">
                                    <w:pPr>
                                      <w:jc w:val="center"/>
                                      <w:rPr>
                                        <w:b/>
                                        <w:bCs/>
                                        <w:sz w:val="36"/>
                                        <w:szCs w:val="36"/>
                                        <w:rtl/>
                                        <w:lang w:bidi="ar-EG"/>
                                      </w:rPr>
                                    </w:pPr>
                                    <w:r>
                                      <w:rPr>
                                        <w:b/>
                                        <w:bCs/>
                                        <w:sz w:val="36"/>
                                        <w:szCs w:val="36"/>
                                        <w:rtl/>
                                        <w:lang w:bidi="ar-EG"/>
                                      </w:rPr>
                                      <w:t>إعداد الباحث : أمير الإسلام سامي الأكيابي</w:t>
                                    </w:r>
                                  </w:p>
                                  <w:p w14:paraId="47E3505D" w14:textId="77777777" w:rsidR="00591CE3" w:rsidRDefault="00591CE3" w:rsidP="009518D9">
                                    <w:pPr>
                                      <w:jc w:val="center"/>
                                      <w:rPr>
                                        <w:b/>
                                        <w:bCs/>
                                        <w:sz w:val="36"/>
                                        <w:szCs w:val="36"/>
                                        <w:rtl/>
                                        <w:lang w:bidi="ar-EG"/>
                                      </w:rPr>
                                    </w:pPr>
                                    <w:r>
                                      <w:rPr>
                                        <w:b/>
                                        <w:bCs/>
                                        <w:sz w:val="36"/>
                                        <w:szCs w:val="36"/>
                                        <w:rtl/>
                                        <w:lang w:bidi="ar-EG"/>
                                      </w:rPr>
                                      <w:t>درجة الماجستير المهنى فى التخطيط والتنمية المستدامة</w:t>
                                    </w:r>
                                  </w:p>
                                  <w:p w14:paraId="768EDD5F" w14:textId="77777777" w:rsidR="00591CE3" w:rsidRDefault="00591CE3" w:rsidP="009518D9">
                                    <w:pPr>
                                      <w:jc w:val="center"/>
                                      <w:rPr>
                                        <w:sz w:val="36"/>
                                        <w:szCs w:val="36"/>
                                        <w:rtl/>
                                        <w:lang w:bidi="ar-EG"/>
                                      </w:rPr>
                                    </w:pPr>
                                  </w:p>
                                </w:txbxContent>
                              </wps:txbx>
                              <wps:bodyPr rot="0" vert="horz" wrap="square" lIns="91440" tIns="45720" rIns="91440" bIns="45720" anchor="t" anchorCtr="0" upright="1">
                                <a:noAutofit/>
                              </wps:bodyPr>
                            </wps:wsp>
                            <wps:wsp>
                              <wps:cNvPr id="192" name="Freeform 14"/>
                              <wps:cNvSpPr>
                                <a:spLocks/>
                              </wps:cNvSpPr>
                              <wps:spPr bwMode="auto">
                                <a:xfrm>
                                  <a:off x="8094" y="5868"/>
                                  <a:ext cx="4102" cy="3432"/>
                                </a:xfrm>
                                <a:custGeom>
                                  <a:avLst/>
                                  <a:gdLst/>
                                  <a:ahLst/>
                                  <a:cxnLst>
                                    <a:cxn ang="0">
                                      <a:pos x="0" y="1038"/>
                                    </a:cxn>
                                    <a:cxn ang="0">
                                      <a:pos x="0" y="2411"/>
                                    </a:cxn>
                                    <a:cxn ang="0">
                                      <a:pos x="4102" y="3432"/>
                                    </a:cxn>
                                    <a:cxn ang="0">
                                      <a:pos x="4102" y="0"/>
                                    </a:cxn>
                                    <a:cxn ang="0">
                                      <a:pos x="0" y="1038"/>
                                    </a:cxn>
                                  </a:cxnLst>
                                  <a:rect l="0" t="0" r="r" b="b"/>
                                  <a:pathLst>
                                    <a:path w="4102" h="3432">
                                      <a:moveTo>
                                        <a:pt x="0" y="1038"/>
                                      </a:moveTo>
                                      <a:lnTo>
                                        <a:pt x="0" y="2411"/>
                                      </a:lnTo>
                                      <a:lnTo>
                                        <a:pt x="4102" y="3432"/>
                                      </a:lnTo>
                                      <a:lnTo>
                                        <a:pt x="4102" y="0"/>
                                      </a:lnTo>
                                      <a:lnTo>
                                        <a:pt x="0" y="1038"/>
                                      </a:lnTo>
                                      <a:close/>
                                    </a:path>
                                  </a:pathLst>
                                </a:custGeom>
                                <a:solidFill>
                                  <a:srgbClr val="D3DFEE">
                                    <a:alpha val="70000"/>
                                  </a:srgbClr>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g:grpSp>
                          <wps:wsp>
                            <wps:cNvPr id="193" name="Rectangle 16"/>
                            <wps:cNvSpPr>
                              <a:spLocks noChangeArrowheads="1"/>
                            </wps:cNvSpPr>
                            <wps:spPr bwMode="auto">
                              <a:xfrm>
                                <a:off x="6494" y="6931"/>
                                <a:ext cx="4998" cy="810"/>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53640926-AAD7-44D8-BBD7-CCE9431645EC}">
                                  <a14:shadowObscured xmlns:a14="http://schemas.microsoft.com/office/drawing/2010/main" val="1"/>
                                </a:ext>
                              </a:extLst>
                            </wps:spPr>
                            <wps:txbx>
                              <w:txbxContent>
                                <w:sdt>
                                  <w:sdtPr>
                                    <w:rPr>
                                      <w:rFonts w:hint="cs"/>
                                      <w:sz w:val="48"/>
                                      <w:szCs w:val="48"/>
                                      <w:rtl/>
                                      <w14:numForm w14:val="oldStyle"/>
                                    </w:rPr>
                                    <w:alias w:val="السنة"/>
                                    <w:id w:val="125280598"/>
                                    <w:showingPlcHdr/>
                                    <w:dataBinding w:prefixMappings="xmlns:ns0='http://schemas.microsoft.com/office/2006/coverPageProps'" w:xpath="/ns0:CoverPageProperties[1]/ns0:PublishDate[1]" w:storeItemID="{55AF091B-3C7A-41E3-B477-F2FDAA23CFDA}"/>
                                    <w:date>
                                      <w:dateFormat w:val="yy"/>
                                      <w:lid w:val="ar-SA"/>
                                      <w:storeMappedDataAs w:val="dateTime"/>
                                      <w:calendar w:val="hijri"/>
                                    </w:date>
                                  </w:sdtPr>
                                  <w:sdtContent>
                                    <w:p w14:paraId="61CF7155" w14:textId="77777777" w:rsidR="00591CE3" w:rsidRDefault="00591CE3" w:rsidP="009518D9">
                                      <w:pPr>
                                        <w:jc w:val="right"/>
                                        <w:rPr>
                                          <w:sz w:val="48"/>
                                          <w:szCs w:val="48"/>
                                          <w14:numForm w14:val="oldStyle"/>
                                        </w:rPr>
                                      </w:pPr>
                                      <w:r>
                                        <w:rPr>
                                          <w:sz w:val="48"/>
                                          <w:szCs w:val="48"/>
                                          <w:rtl/>
                                          <w14:numForm w14:val="oldStyle"/>
                                        </w:rPr>
                                        <w:t xml:space="preserve">     </w:t>
                                      </w:r>
                                    </w:p>
                                  </w:sdtContent>
                                </w:sdt>
                              </w:txbxContent>
                            </wps:txbx>
                            <wps:bodyPr rot="0" vert="horz" wrap="square" lIns="91440" tIns="45720" rIns="91440" bIns="45720" anchor="t" anchorCtr="0" upright="1">
                              <a:spAutoFit/>
                            </wps:bodyPr>
                          </wps:wsp>
                          <wps:wsp>
                            <wps:cNvPr id="194" name="Rectangle 17"/>
                            <wps:cNvSpPr>
                              <a:spLocks noChangeArrowheads="1"/>
                            </wps:cNvSpPr>
                            <wps:spPr bwMode="auto">
                              <a:xfrm>
                                <a:off x="2382" y="0"/>
                                <a:ext cx="9989" cy="4058"/>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53640926-AAD7-44D8-BBD7-CCE9431645EC}">
                                  <a14:shadowObscured xmlns:a14="http://schemas.microsoft.com/office/drawing/2010/main" val="1"/>
                                </a:ext>
                              </a:extLst>
                            </wps:spPr>
                            <wps:txbx>
                              <w:txbxContent>
                                <w:sdt>
                                  <w:sdtPr>
                                    <w:rPr>
                                      <w:rFonts w:ascii="Times New Roman" w:eastAsia="Calibri" w:hAnsi="Times New Roman" w:cs="PT Bold Heading" w:hint="cs"/>
                                      <w:b/>
                                      <w:bCs/>
                                      <w:sz w:val="32"/>
                                      <w:szCs w:val="32"/>
                                      <w:rtl/>
                                      <w:lang w:eastAsia="zh-CN" w:bidi="ar-EG"/>
                                    </w:rPr>
                                    <w:alias w:val="عنوان فرعي"/>
                                    <w:id w:val="-1276791471"/>
                                    <w:showingPlcHdr/>
                                    <w:dataBinding w:prefixMappings="xmlns:ns0='http://schemas.openxmlformats.org/package/2006/metadata/core-properties' xmlns:ns1='http://purl.org/dc/elements/1.1/'" w:xpath="/ns0:coreProperties[1]/ns1:subject[1]" w:storeItemID="{6C3C8BC8-F283-45AE-878A-BAB7291924A1}"/>
                                    <w:text/>
                                  </w:sdtPr>
                                  <w:sdtContent>
                                    <w:p w14:paraId="0338022C" w14:textId="77777777" w:rsidR="00591CE3" w:rsidRDefault="00591CE3" w:rsidP="009518D9">
                                      <w:pPr>
                                        <w:spacing w:line="360" w:lineRule="auto"/>
                                        <w:jc w:val="center"/>
                                        <w:rPr>
                                          <w:b/>
                                          <w:bCs/>
                                          <w:sz w:val="40"/>
                                          <w:szCs w:val="40"/>
                                        </w:rPr>
                                      </w:pPr>
                                      <w:r>
                                        <w:rPr>
                                          <w:rFonts w:ascii="Times New Roman" w:eastAsia="Calibri" w:hAnsi="Times New Roman" w:cs="PT Bold Heading" w:hint="cs"/>
                                          <w:b/>
                                          <w:bCs/>
                                          <w:sz w:val="32"/>
                                          <w:szCs w:val="32"/>
                                          <w:rtl/>
                                          <w:lang w:eastAsia="zh-CN" w:bidi="ar-EG"/>
                                        </w:rPr>
                                        <w:t xml:space="preserve">     </w:t>
                                      </w:r>
                                    </w:p>
                                  </w:sdtContent>
                                </w:sdt>
                              </w:txbxContent>
                            </wps:txbx>
                            <wps:bodyPr rot="0" vert="horz" wrap="square" lIns="91440" tIns="45720" rIns="91440" bIns="45720" anchor="b"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4EF5DD13" id="مجموعة 3" o:spid="_x0000_s1032" style="position:absolute;left:0;text-align:left;margin-left:67.1pt;margin-top:185.1pt;width:618.55pt;height:508.5pt;flip:x;z-index:251661312;mso-position-horizontal-relative:page;mso-position-vertical-relative:margin;mso-height-relative:margin" coordsize="12371,101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" o:allowincell="f">
                    <v:group id="Group 4" o:spid="_x0000_s1033" style="position:absolute;top:5432;width:12240;height:4738" coordorigin=",5432" coordsize="12197,4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group id="Group 5" o:spid="_x0000_s1034" style="position:absolute;top:5750;width:12189;height:3550" coordorigin=",5750" coordsize="12189,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Freeform 6" o:spid="_x0000_s1035" style="position:absolute;top:6119;width:7132;height:2863;visibility:visible;mso-wrap-style:square;v-text-anchor:top" coordsize="7132,28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" path="m,l17,2863,7132,2578r,-2378l,xe" fillcolor="#a7bfde" stroked="f">
                          <v:fill opacity="32896f"/>
                          <v:path arrowok="t" o:connecttype="custom" o:connectlocs="0,0;17,2863;7132,2578;7132,200;0,0" o:connectangles="0,0,0,0,0"/>
                        </v:shape>
                        <v:shape id="Freeform 7" o:spid="_x0000_s1036" style="position:absolute;left:7132;top:5750;width:3466;height:3550;visibility:visible;mso-wrap-style:square;v-text-anchor:top" coordsize="3466,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" path="m,569l,2930r3466,620l3466,,,569xe" fillcolor="#d3dfee" stroked="f">
                          <v:fill opacity="32896f"/>
                          <v:path arrowok="t" o:connecttype="custom" o:connectlocs="0,569;0,2930;3466,3550;3466,0;0,569" o:connectangles="0,0,0,0,0"/>
                        </v:shape>
                        <v:shape id="Freeform 8" o:spid="_x0000_s1037" style="position:absolute;left:10598;top:5750;width:1591;height:3550;visibility:visible;mso-wrap-style:square;v-text-anchor:top" coordsize="1591,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" path="m,l,3550,1591,2746r,-2009l,xe" fillcolor="#a7bfde" stroked="f">
                          <v:fill opacity="32896f"/>
                          <v:path arrowok="t" o:connecttype="custom" o:connectlocs="0,0;0,3550;1591,2746;1591,737;0,0" o:connectangles="0,0,0,0,0"/>
                        </v:shape>
                      </v:group>
                      <v:shape id="Freeform 9" o:spid="_x0000_s1038" style="position:absolute;left:8077;top:6102;width:4120;height:2913;visibility:visible;mso-wrap-style:square;v-text-anchor:top" coordsize="4120,2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" path="m1,251l,2662r4120,251l4120,,1,251xe" fillcolor="#d8d8d8" stroked="f">
                        <v:path arrowok="t" o:connecttype="custom" o:connectlocs="1,251;0,2662;4120,2913;4120,0;1,251" o:connectangles="0,0,0,0,0"/>
                      </v:shape>
                      <v:shape id="Freeform 10" o:spid="_x0000_s1039" style="position:absolute;left:4110;top:5432;width:3985;height:4236;visibility:visible;mso-wrap-style:square;v-text-anchor:top" coordsize="3985,4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" path="m,l,4236,3985,3349r,-2428l,xe" fillcolor="#bfbfbf" stroked="f">
                        <v:path arrowok="t" o:connecttype="custom" o:connectlocs="0,0;0,4236;3985,3349;3985,921;0,0" o:connectangles="0,0,0,0,0"/>
                      </v:shape>
                      <v:shape id="Freeform 11" o:spid="_x0000_s1040" style="position:absolute;left:24;top:5432;width:4086;height:4253;visibility:visible;mso-wrap-style:square;v-text-anchor:top" coordsize="4086,4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" path="m4086,r-2,4253l,3198,,1072,4086,xe" fillcolor="#d8d8d8" stroked="f">
                        <v:path arrowok="t" o:connecttype="custom" o:connectlocs="4086,0;4084,4253;0,3198;0,1072;4086,0" o:connectangles="0,0,0,0,0"/>
                      </v:shape>
                      <v:shape id="Freeform 12" o:spid="_x0000_s1041" style="position:absolute;left:23;top:5650;width:2076;height:3851;visibility:visible;mso-wrap-style:square;v-text-anchor:top" coordsize="2076,3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" path="m,921l2060,r16,3851l,2981,,921xe" fillcolor="#d3dfee" stroked="f">
                        <v:fill opacity="46003f"/>
                        <v:path arrowok="t" o:connecttype="custom" o:connectlocs="0,921;2060,0;2076,3851;0,2981;0,921" o:connectangles="0,0,0,0,0"/>
                      </v:shape>
                      <v:shape id="Freeform 13" o:spid="_x0000_s1042" style="position:absolute;left:2461;top:5650;width:6474;height:3835;visibility:visible;mso-wrap-style:square;v-text-anchor:top" coordsize="6011,383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" adj="-11796480,,5400" path="m,l17,3835,6011,2629r,-1390l,xe" fillcolor="#a7bfde" stroked="f">
                        <v:fill opacity="46003f"/>
                        <v:stroke joinstyle="round"/>
                        <v:formulas/>
                        <v:path arrowok="t" o:connecttype="custom" o:connectlocs="0,0;17,3835;6011,2629;6011,1239;0,0" o:connectangles="0,0,0,0,0" textboxrect="0,0,6011,3835"/>
                        <v:textbox>
                          <w:txbxContent>
                            <w:p w14:paraId="129BE9C4" w14:textId="77777777" w:rsidR="00591CE3" w:rsidRDefault="00591CE3" w:rsidP="009518D9">
                              <w:pPr>
                                <w:jc w:val="center"/>
                                <w:rPr>
                                  <w:b/>
                                  <w:bCs/>
                                  <w:sz w:val="36"/>
                                  <w:szCs w:val="36"/>
                                  <w:lang w:bidi="ar-EG"/>
                                </w:rPr>
                              </w:pPr>
                            </w:p>
                            <w:p w14:paraId="0263C0AD" w14:textId="77777777" w:rsidR="00591CE3" w:rsidRDefault="00591CE3" w:rsidP="009518D9">
                              <w:pPr>
                                <w:jc w:val="center"/>
                                <w:rPr>
                                  <w:b/>
                                  <w:bCs/>
                                  <w:sz w:val="36"/>
                                  <w:szCs w:val="36"/>
                                  <w:rtl/>
                                  <w:lang w:bidi="ar-EG"/>
                                </w:rPr>
                              </w:pPr>
                              <w:r>
                                <w:rPr>
                                  <w:b/>
                                  <w:bCs/>
                                  <w:sz w:val="36"/>
                                  <w:szCs w:val="36"/>
                                  <w:rtl/>
                                  <w:lang w:bidi="ar-EG"/>
                                </w:rPr>
                                <w:t>إعداد الباحث : أمير الإسلام سامي الأكيابي</w:t>
                              </w:r>
                            </w:p>
                            <w:p w14:paraId="47E3505D" w14:textId="77777777" w:rsidR="00591CE3" w:rsidRDefault="00591CE3" w:rsidP="009518D9">
                              <w:pPr>
                                <w:jc w:val="center"/>
                                <w:rPr>
                                  <w:b/>
                                  <w:bCs/>
                                  <w:sz w:val="36"/>
                                  <w:szCs w:val="36"/>
                                  <w:rtl/>
                                  <w:lang w:bidi="ar-EG"/>
                                </w:rPr>
                              </w:pPr>
                              <w:r>
                                <w:rPr>
                                  <w:b/>
                                  <w:bCs/>
                                  <w:sz w:val="36"/>
                                  <w:szCs w:val="36"/>
                                  <w:rtl/>
                                  <w:lang w:bidi="ar-EG"/>
                                </w:rPr>
                                <w:t>درجة الماجستير المهنى فى التخطيط والتنمية المستدامة</w:t>
                              </w:r>
                            </w:p>
                            <w:p w14:paraId="768EDD5F" w14:textId="77777777" w:rsidR="00591CE3" w:rsidRDefault="00591CE3" w:rsidP="009518D9">
                              <w:pPr>
                                <w:jc w:val="center"/>
                                <w:rPr>
                                  <w:sz w:val="36"/>
                                  <w:szCs w:val="36"/>
                                  <w:rtl/>
                                  <w:lang w:bidi="ar-EG"/>
                                </w:rPr>
                              </w:pPr>
                            </w:p>
                          </w:txbxContent>
                        </v:textbox>
                      </v:shape>
                      <v:shape id="Freeform 14" o:spid="_x0000_s1043" style="position:absolute;left:8094;top:5868;width:4102;height:3432;visibility:visible;mso-wrap-style:square;v-text-anchor:top" coordsize="4102,3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" path="m,1038l,2411,4102,3432,4102,,,1038xe" fillcolor="#d3dfee" stroked="f">
                        <v:fill opacity="46003f"/>
                        <v:path arrowok="t" o:connecttype="custom" o:connectlocs="0,1038;0,2411;4102,3432;4102,0;0,1038" o:connectangles="0,0,0,0,0"/>
                      </v:shape>
                    </v:group>
                    <v:rect id="Rectangle 16" o:spid="_x0000_s1044" style="position:absolute;left:6494;top:6931;width:4998;height: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" filled="f" stroked="f">
                      <v:textbox style="mso-fit-shape-to-text:t">
                        <w:txbxContent>
                          <w:sdt>
                            <w:sdtPr>
                              <w:rPr>
                                <w:rFonts w:hint="cs"/>
                                <w:sz w:val="48"/>
                                <w:szCs w:val="48"/>
                                <w:rtl/>
                                <w14:numForm w14:val="oldStyle"/>
                              </w:rPr>
                              <w:alias w:val="السنة"/>
                              <w:id w:val="125280598"/>
                              <w:showingPlcHdr/>
                              <w:dataBinding w:prefixMappings="xmlns:ns0='http://schemas.microsoft.com/office/2006/coverPageProps'" w:xpath="/ns0:CoverPageProperties[1]/ns0:PublishDate[1]" w:storeItemID="{55AF091B-3C7A-41E3-B477-F2FDAA23CFDA}"/>
                              <w:date>
                                <w:dateFormat w:val="yy"/>
                                <w:lid w:val="ar-SA"/>
                                <w:storeMappedDataAs w:val="dateTime"/>
                                <w:calendar w:val="hijri"/>
                              </w:date>
                            </w:sdtPr>
                            <w:sdtContent>
                              <w:p w14:paraId="61CF7155" w14:textId="77777777" w:rsidR="00591CE3" w:rsidRDefault="00591CE3" w:rsidP="009518D9">
                                <w:pPr>
                                  <w:jc w:val="right"/>
                                  <w:rPr>
                                    <w:sz w:val="48"/>
                                    <w:szCs w:val="48"/>
                                    <w14:numForm w14:val="oldStyle"/>
                                  </w:rPr>
                                </w:pPr>
                                <w:r>
                                  <w:rPr>
                                    <w:sz w:val="48"/>
                                    <w:szCs w:val="48"/>
                                    <w:rtl/>
                                    <w14:numForm w14:val="oldStyle"/>
                                  </w:rPr>
                                  <w:t xml:space="preserve">     </w:t>
                                </w:r>
                              </w:p>
                            </w:sdtContent>
                          </w:sdt>
                        </w:txbxContent>
                      </v:textbox>
                    </v:rect>
                    <v:rect id="_x0000_s1045" style="position:absolute;left:2382;width:9989;height:405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" filled="f" stroked="f">
                      <v:textbox>
                        <w:txbxContent>
                          <w:sdt>
                            <w:sdtPr>
                              <w:rPr>
                                <w:rFonts w:ascii="Times New Roman" w:eastAsia="Calibri" w:hAnsi="Times New Roman" w:cs="PT Bold Heading" w:hint="cs"/>
                                <w:b/>
                                <w:bCs/>
                                <w:sz w:val="32"/>
                                <w:szCs w:val="32"/>
                                <w:rtl/>
                                <w:lang w:eastAsia="zh-CN" w:bidi="ar-EG"/>
                              </w:rPr>
                              <w:alias w:val="عنوان فرعي"/>
                              <w:id w:val="-1276791471"/>
                              <w:showingPlcHdr/>
                              <w:dataBinding w:prefixMappings="xmlns:ns0='http://schemas.openxmlformats.org/package/2006/metadata/core-properties' xmlns:ns1='http://purl.org/dc/elements/1.1/'" w:xpath="/ns0:coreProperties[1]/ns1:subject[1]" w:storeItemID="{6C3C8BC8-F283-45AE-878A-BAB7291924A1}"/>
                              <w:text/>
                            </w:sdtPr>
                            <w:sdtContent>
                              <w:p w14:paraId="0338022C" w14:textId="77777777" w:rsidR="00591CE3" w:rsidRDefault="00591CE3" w:rsidP="009518D9">
                                <w:pPr>
                                  <w:spacing w:line="360" w:lineRule="auto"/>
                                  <w:jc w:val="center"/>
                                  <w:rPr>
                                    <w:b/>
                                    <w:bCs/>
                                    <w:sz w:val="40"/>
                                    <w:szCs w:val="40"/>
                                  </w:rPr>
                                </w:pPr>
                                <w:r>
                                  <w:rPr>
                                    <w:rFonts w:ascii="Times New Roman" w:eastAsia="Calibri" w:hAnsi="Times New Roman" w:cs="PT Bold Heading" w:hint="cs"/>
                                    <w:b/>
                                    <w:bCs/>
                                    <w:sz w:val="32"/>
                                    <w:szCs w:val="32"/>
                                    <w:rtl/>
                                    <w:lang w:eastAsia="zh-CN" w:bidi="ar-EG"/>
                                  </w:rPr>
                                  <w:t xml:space="preserve">     </w:t>
                                </w:r>
                              </w:p>
                            </w:sdtContent>
                          </w:sdt>
                        </w:txbxContent>
                      </v:textbox>
                    </v:rect>
                    <w10:wrap anchorx="page" anchory="margin"/>
                  </v:group>
                </w:pict>
              </mc:Fallback>
            </mc:AlternateContent>
          </w:r>
          <w:r w:rsidRPr="009518D9">
            <w:rPr>
              <w:rFonts w:ascii="Times New Roman" w:eastAsia="Calibri" w:hAnsi="Times New Roman" w:cs="Times New Roman"/>
              <w:b/>
              <w:bCs/>
              <w:noProof/>
              <w:sz w:val="28"/>
              <w:szCs w:val="28"/>
            </w:rPr>
            <w:drawing>
              <wp:inline distT="0" distB="0" distL="0" distR="0" wp14:anchorId="2DCC738C" wp14:editId="177980CD">
                <wp:extent cx="3423920" cy="1467485"/>
                <wp:effectExtent l="0" t="0" r="5080" b="0"/>
                <wp:docPr id="195" name="صورة 1" descr="الوصف: Text, let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descr="الوصف: Text, letter&#10;&#10;Description automatically generated with medium confidenc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423920" cy="1467485"/>
                        </a:xfrm>
                        <a:prstGeom prst="rect">
                          <a:avLst/>
                        </a:prstGeom>
                        <a:noFill/>
                        <a:ln>
                          <a:noFill/>
                        </a:ln>
                      </pic:spPr>
                    </pic:pic>
                  </a:graphicData>
                </a:graphic>
              </wp:inline>
            </w:drawing>
          </w:r>
        </w:p>
        <w:sdt>
          <w:sdtPr>
            <w:rPr>
              <w:rFonts w:ascii="Calibri" w:eastAsia="Times New Roman" w:hAnsi="Calibri" w:cs="Arial" w:hint="cs"/>
              <w:b/>
              <w:bCs/>
              <w:sz w:val="44"/>
              <w:szCs w:val="44"/>
              <w:rtl/>
            </w:rPr>
            <w:alias w:val="العنوان"/>
            <w:id w:val="15866532"/>
            <w:dataBinding w:prefixMappings="xmlns:ns0='http://schemas.openxmlformats.org/package/2006/metadata/core-properties' xmlns:ns1='http://purl.org/dc/elements/1.1/'" w:xpath="/ns0:coreProperties[1]/ns1:title[1]" w:storeItemID="{6C3C8BC8-F283-45AE-878A-BAB7291924A1}"/>
            <w:text/>
          </w:sdtPr>
          <w:sdtContent>
            <w:p w14:paraId="4408FB3E" w14:textId="1FA3326C" w:rsidR="009518D9" w:rsidRPr="009518D9" w:rsidRDefault="00BE77BC" w:rsidP="009518D9">
              <w:pPr>
                <w:spacing w:after="0" w:line="360" w:lineRule="auto"/>
                <w:jc w:val="center"/>
                <w:rPr>
                  <w:rFonts w:ascii="Calibri" w:eastAsia="Times New Roman" w:hAnsi="Calibri" w:cs="Arial"/>
                  <w:b/>
                  <w:bCs/>
                  <w:sz w:val="44"/>
                  <w:szCs w:val="44"/>
                  <w:rtl/>
                </w:rPr>
              </w:pPr>
              <w:r>
                <w:rPr>
                  <w:rFonts w:ascii="Calibri" w:eastAsia="Times New Roman" w:hAnsi="Calibri" w:cs="Arial" w:hint="cs"/>
                  <w:b/>
                  <w:bCs/>
                  <w:sz w:val="44"/>
                  <w:szCs w:val="44"/>
                  <w:rtl/>
                  <w:lang w:bidi="ar-EG"/>
                </w:rPr>
                <w:t>معهد التخطيط القومي                        الماجستير المهني في التخطيط للتنمية المستدامة</w:t>
              </w:r>
            </w:p>
          </w:sdtContent>
        </w:sdt>
        <w:p w14:paraId="279B584F" w14:textId="77777777" w:rsidR="009518D9" w:rsidRPr="009518D9" w:rsidRDefault="009518D9" w:rsidP="009518D9">
          <w:pPr>
            <w:bidi w:val="0"/>
            <w:spacing w:after="160" w:line="256" w:lineRule="auto"/>
            <w:rPr>
              <w:rFonts w:ascii="Simplified Arabic" w:eastAsia="Calibri" w:hAnsi="Simplified Arabic" w:cs="Simplified Arabic"/>
              <w:b/>
              <w:bCs/>
              <w:sz w:val="28"/>
              <w:szCs w:val="28"/>
              <w:lang w:bidi="ar-EG"/>
            </w:rPr>
          </w:pPr>
        </w:p>
        <w:p w14:paraId="0D979FED" w14:textId="77777777" w:rsidR="009518D9" w:rsidRPr="009518D9" w:rsidRDefault="009518D9" w:rsidP="009518D9">
          <w:pPr>
            <w:bidi w:val="0"/>
            <w:spacing w:after="160" w:line="256" w:lineRule="auto"/>
            <w:rPr>
              <w:rFonts w:ascii="Simplified Arabic" w:eastAsia="Calibri" w:hAnsi="Simplified Arabic" w:cs="Simplified Arabic"/>
              <w:b/>
              <w:bCs/>
              <w:sz w:val="28"/>
              <w:szCs w:val="28"/>
              <w:rtl/>
              <w:lang w:bidi="ar-EG"/>
            </w:rPr>
          </w:pPr>
        </w:p>
        <w:p w14:paraId="0CDEF6AE" w14:textId="77777777" w:rsidR="009518D9" w:rsidRPr="009518D9" w:rsidRDefault="009518D9" w:rsidP="009518D9">
          <w:pPr>
            <w:bidi w:val="0"/>
            <w:spacing w:after="160" w:line="256" w:lineRule="auto"/>
            <w:rPr>
              <w:rFonts w:ascii="Simplified Arabic" w:eastAsia="Calibri" w:hAnsi="Simplified Arabic" w:cs="Simplified Arabic"/>
              <w:b/>
              <w:bCs/>
              <w:sz w:val="28"/>
              <w:szCs w:val="28"/>
              <w:rtl/>
              <w:lang w:bidi="ar-EG"/>
            </w:rPr>
          </w:pPr>
        </w:p>
        <w:p w14:paraId="60AA31CC" w14:textId="77777777" w:rsidR="009518D9" w:rsidRPr="009518D9" w:rsidRDefault="009518D9" w:rsidP="009518D9">
          <w:pPr>
            <w:bidi w:val="0"/>
            <w:spacing w:after="160" w:line="256" w:lineRule="auto"/>
            <w:rPr>
              <w:rFonts w:ascii="Simplified Arabic" w:eastAsia="Calibri" w:hAnsi="Simplified Arabic" w:cs="Simplified Arabic"/>
              <w:b/>
              <w:bCs/>
              <w:sz w:val="28"/>
              <w:szCs w:val="28"/>
              <w:rtl/>
              <w:lang w:bidi="ar-EG"/>
            </w:rPr>
          </w:pPr>
        </w:p>
        <w:p w14:paraId="7C454EF9" w14:textId="77777777" w:rsidR="009518D9" w:rsidRPr="009518D9" w:rsidRDefault="009518D9" w:rsidP="009518D9">
          <w:pPr>
            <w:bidi w:val="0"/>
            <w:spacing w:after="160" w:line="256" w:lineRule="auto"/>
            <w:rPr>
              <w:rFonts w:ascii="Simplified Arabic" w:eastAsia="Calibri" w:hAnsi="Simplified Arabic" w:cs="Simplified Arabic"/>
              <w:b/>
              <w:bCs/>
              <w:sz w:val="28"/>
              <w:szCs w:val="28"/>
              <w:rtl/>
              <w:lang w:bidi="ar-EG"/>
            </w:rPr>
          </w:pPr>
        </w:p>
        <w:p w14:paraId="09F3ADEE" w14:textId="77777777" w:rsidR="009518D9" w:rsidRPr="009518D9" w:rsidRDefault="009518D9" w:rsidP="009518D9">
          <w:pPr>
            <w:bidi w:val="0"/>
            <w:spacing w:after="160" w:line="256" w:lineRule="auto"/>
            <w:rPr>
              <w:rFonts w:ascii="Simplified Arabic" w:eastAsia="Calibri" w:hAnsi="Simplified Arabic" w:cs="Simplified Arabic"/>
              <w:b/>
              <w:bCs/>
              <w:sz w:val="28"/>
              <w:szCs w:val="28"/>
              <w:rtl/>
              <w:lang w:bidi="ar-EG"/>
            </w:rPr>
          </w:pPr>
        </w:p>
        <w:p w14:paraId="64644685" w14:textId="77777777" w:rsidR="009518D9" w:rsidRPr="009518D9" w:rsidRDefault="009518D9" w:rsidP="009518D9">
          <w:pPr>
            <w:bidi w:val="0"/>
            <w:spacing w:after="160" w:line="256" w:lineRule="auto"/>
            <w:rPr>
              <w:rFonts w:ascii="Simplified Arabic" w:eastAsia="Calibri" w:hAnsi="Simplified Arabic" w:cs="Simplified Arabic"/>
              <w:b/>
              <w:bCs/>
              <w:sz w:val="28"/>
              <w:szCs w:val="28"/>
              <w:rtl/>
              <w:lang w:bidi="ar-EG"/>
            </w:rPr>
          </w:pPr>
        </w:p>
        <w:p w14:paraId="75F24BF5" w14:textId="77777777" w:rsidR="009518D9" w:rsidRPr="009518D9" w:rsidRDefault="009518D9" w:rsidP="009518D9">
          <w:pPr>
            <w:bidi w:val="0"/>
            <w:spacing w:after="160" w:line="256" w:lineRule="auto"/>
            <w:rPr>
              <w:rFonts w:ascii="Simplified Arabic" w:eastAsia="Calibri" w:hAnsi="Simplified Arabic" w:cs="Simplified Arabic"/>
              <w:b/>
              <w:bCs/>
              <w:sz w:val="28"/>
              <w:szCs w:val="28"/>
              <w:rtl/>
              <w:lang w:bidi="ar-EG"/>
            </w:rPr>
          </w:pPr>
        </w:p>
        <w:p w14:paraId="6B58E891" w14:textId="77777777" w:rsidR="009518D9" w:rsidRPr="009518D9" w:rsidRDefault="009518D9" w:rsidP="009518D9">
          <w:pPr>
            <w:bidi w:val="0"/>
            <w:spacing w:after="160" w:line="256" w:lineRule="auto"/>
            <w:rPr>
              <w:rFonts w:ascii="Simplified Arabic" w:eastAsia="Calibri" w:hAnsi="Simplified Arabic" w:cs="Simplified Arabic"/>
              <w:b/>
              <w:bCs/>
              <w:sz w:val="28"/>
              <w:szCs w:val="28"/>
              <w:rtl/>
              <w:lang w:bidi="ar-EG"/>
            </w:rPr>
          </w:pPr>
        </w:p>
        <w:p w14:paraId="4CDEF88A" w14:textId="77777777" w:rsidR="009518D9" w:rsidRPr="009518D9" w:rsidRDefault="009518D9" w:rsidP="009518D9">
          <w:pPr>
            <w:bidi w:val="0"/>
            <w:spacing w:after="160" w:line="256" w:lineRule="auto"/>
            <w:rPr>
              <w:rFonts w:ascii="Simplified Arabic" w:eastAsia="Calibri" w:hAnsi="Simplified Arabic" w:cs="Simplified Arabic"/>
              <w:b/>
              <w:bCs/>
              <w:sz w:val="28"/>
              <w:szCs w:val="28"/>
              <w:rtl/>
              <w:lang w:bidi="ar-EG"/>
            </w:rPr>
          </w:pPr>
        </w:p>
        <w:p w14:paraId="20F19556" w14:textId="77777777" w:rsidR="009518D9" w:rsidRPr="009518D9" w:rsidRDefault="009518D9" w:rsidP="009518D9">
          <w:pPr>
            <w:bidi w:val="0"/>
            <w:spacing w:after="160" w:line="256" w:lineRule="auto"/>
            <w:rPr>
              <w:rFonts w:ascii="Simplified Arabic" w:eastAsia="Calibri" w:hAnsi="Simplified Arabic" w:cs="Simplified Arabic"/>
              <w:b/>
              <w:bCs/>
              <w:sz w:val="28"/>
              <w:szCs w:val="28"/>
              <w:rtl/>
              <w:lang w:bidi="ar-EG"/>
            </w:rPr>
          </w:pPr>
        </w:p>
        <w:p w14:paraId="6EFAB77E" w14:textId="77777777" w:rsidR="009518D9" w:rsidRPr="009518D9" w:rsidRDefault="009518D9" w:rsidP="009518D9">
          <w:pPr>
            <w:bidi w:val="0"/>
            <w:spacing w:after="160" w:line="256" w:lineRule="auto"/>
            <w:rPr>
              <w:rFonts w:ascii="Simplified Arabic" w:eastAsia="Calibri" w:hAnsi="Simplified Arabic" w:cs="Simplified Arabic"/>
              <w:b/>
              <w:bCs/>
              <w:sz w:val="28"/>
              <w:szCs w:val="28"/>
              <w:rtl/>
              <w:lang w:bidi="ar-EG"/>
            </w:rPr>
          </w:pPr>
        </w:p>
        <w:p w14:paraId="235E3FE8" w14:textId="77777777" w:rsidR="009518D9" w:rsidRPr="009518D9" w:rsidRDefault="009518D9" w:rsidP="009518D9">
          <w:pPr>
            <w:bidi w:val="0"/>
            <w:spacing w:after="160" w:line="256" w:lineRule="auto"/>
            <w:rPr>
              <w:rFonts w:ascii="Simplified Arabic" w:eastAsia="Calibri" w:hAnsi="Simplified Arabic" w:cs="Simplified Arabic"/>
              <w:b/>
              <w:bCs/>
              <w:sz w:val="28"/>
              <w:szCs w:val="28"/>
              <w:rtl/>
              <w:lang w:bidi="ar-EG"/>
            </w:rPr>
          </w:pPr>
        </w:p>
        <w:p w14:paraId="71C666BE" w14:textId="77777777" w:rsidR="009518D9" w:rsidRPr="009518D9" w:rsidRDefault="00591CE3" w:rsidP="009518D9">
          <w:pPr>
            <w:bidi w:val="0"/>
            <w:spacing w:after="160" w:line="256" w:lineRule="auto"/>
            <w:rPr>
              <w:rFonts w:ascii="Simplified Arabic" w:eastAsia="Calibri" w:hAnsi="Simplified Arabic" w:cs="Simplified Arabic"/>
              <w:b/>
              <w:bCs/>
              <w:sz w:val="28"/>
              <w:szCs w:val="28"/>
              <w:rtl/>
              <w:lang w:bidi="ar-EG"/>
            </w:rPr>
          </w:pPr>
        </w:p>
      </w:sdtContent>
    </w:sdt>
    <w:p w14:paraId="63608174" w14:textId="77777777" w:rsidR="009518D9" w:rsidRPr="009518D9" w:rsidRDefault="009518D9" w:rsidP="009518D9">
      <w:pPr>
        <w:spacing w:after="0" w:line="276" w:lineRule="auto"/>
        <w:jc w:val="center"/>
        <w:rPr>
          <w:rFonts w:ascii="Simplified Arabic" w:eastAsia="Times New Roman" w:hAnsi="Simplified Arabic" w:cs="Simplified Arabic"/>
          <w:b/>
          <w:bCs/>
          <w:sz w:val="28"/>
          <w:szCs w:val="28"/>
          <w:rtl/>
        </w:rPr>
      </w:pPr>
      <w:r w:rsidRPr="009518D9">
        <w:rPr>
          <w:rFonts w:ascii="Simplified Arabic" w:eastAsia="Times New Roman" w:hAnsi="Simplified Arabic" w:cs="Simplified Arabic"/>
          <w:b/>
          <w:bCs/>
          <w:sz w:val="28"/>
          <w:szCs w:val="28"/>
          <w:rtl/>
        </w:rPr>
        <w:lastRenderedPageBreak/>
        <w:t xml:space="preserve">بعنوان " أثر الرقابة الداخلية في رفع كفاءة وفاعلية الأداء في مؤسسات التمويل متناهي الصغر " </w:t>
      </w:r>
      <w:r w:rsidRPr="009518D9">
        <w:rPr>
          <w:rFonts w:ascii="Simplified Arabic" w:eastAsia="Times New Roman" w:hAnsi="Simplified Arabic" w:cs="Simplified Arabic"/>
          <w:b/>
          <w:bCs/>
          <w:sz w:val="28"/>
          <w:szCs w:val="28"/>
          <w:u w:val="single"/>
          <w:rtl/>
        </w:rPr>
        <w:t xml:space="preserve">نموذج مؤسسة التضامن للتمويل الأصغر </w:t>
      </w:r>
      <w:r w:rsidRPr="009518D9">
        <w:rPr>
          <w:rFonts w:ascii="Simplified Arabic" w:eastAsia="Times New Roman" w:hAnsi="Simplified Arabic" w:cs="Simplified Arabic"/>
          <w:b/>
          <w:bCs/>
          <w:sz w:val="28"/>
          <w:szCs w:val="28"/>
          <w:rtl/>
        </w:rPr>
        <w:t>"</w:t>
      </w:r>
    </w:p>
    <w:p w14:paraId="085337B4" w14:textId="77777777" w:rsidR="009518D9" w:rsidRPr="009518D9" w:rsidRDefault="009518D9" w:rsidP="009518D9">
      <w:pPr>
        <w:spacing w:after="0" w:line="276" w:lineRule="auto"/>
        <w:jc w:val="both"/>
        <w:rPr>
          <w:rFonts w:ascii="Simplified Arabic" w:eastAsia="Times New Roman" w:hAnsi="Simplified Arabic" w:cs="Simplified Arabic"/>
          <w:sz w:val="28"/>
          <w:szCs w:val="28"/>
          <w:rtl/>
          <w:lang w:bidi="ar-EG"/>
        </w:rPr>
      </w:pPr>
      <w:r w:rsidRPr="009518D9">
        <w:rPr>
          <w:rFonts w:ascii="Simplified Arabic" w:eastAsia="Times New Roman" w:hAnsi="Simplified Arabic" w:cs="Simplified Arabic"/>
          <w:b/>
          <w:bCs/>
          <w:sz w:val="28"/>
          <w:szCs w:val="28"/>
          <w:rtl/>
        </w:rPr>
        <w:t xml:space="preserve">     </w:t>
      </w:r>
      <w:r w:rsidRPr="009518D9">
        <w:rPr>
          <w:rFonts w:ascii="Simplified Arabic" w:eastAsia="Times New Roman" w:hAnsi="Simplified Arabic" w:cs="Simplified Arabic"/>
          <w:sz w:val="28"/>
          <w:szCs w:val="28"/>
          <w:rtl/>
        </w:rPr>
        <w:t xml:space="preserve">يقوم الباحث بإعداد دراسة استيفاءاً لمتطلبات الحصول على  الماجستير المهنى  </w:t>
      </w:r>
      <w:r w:rsidRPr="009518D9">
        <w:rPr>
          <w:rFonts w:ascii="Simplified Arabic" w:eastAsia="Times New Roman" w:hAnsi="Simplified Arabic" w:cs="Simplified Arabic"/>
          <w:sz w:val="28"/>
          <w:szCs w:val="28"/>
          <w:rtl/>
          <w:lang w:bidi="ar-EG"/>
        </w:rPr>
        <w:t>في التخطيط  والتنمية المستدامة  بعنوان " أثر الرقابة الداخلية في رفع كفاءة وفاعلية الأداء في مؤسسات التمويل متناهي الأصغر "نموذج مؤسسة التضامن للتمويل الأصغر"</w:t>
      </w:r>
      <w:r w:rsidRPr="009518D9">
        <w:rPr>
          <w:rFonts w:ascii="Simplified Arabic" w:eastAsia="Calibri" w:hAnsi="Simplified Arabic" w:cs="Simplified Arabic"/>
          <w:color w:val="000000"/>
          <w:sz w:val="28"/>
          <w:szCs w:val="28"/>
          <w:rtl/>
          <w:lang w:bidi="ar-EG"/>
        </w:rPr>
        <w:t xml:space="preserve">وتتطلب الدراسة الوقوف على آرائكم </w:t>
      </w:r>
      <w:r w:rsidRPr="009518D9">
        <w:rPr>
          <w:rFonts w:ascii="Simplified Arabic" w:eastAsia="Times New Roman" w:hAnsi="Simplified Arabic" w:cs="Simplified Arabic"/>
          <w:sz w:val="28"/>
          <w:szCs w:val="28"/>
          <w:rtl/>
        </w:rPr>
        <w:t xml:space="preserve">لذلك نرجو من سيادتكم التكرم بوضع علامة صح </w:t>
      </w:r>
      <w:r w:rsidRPr="009518D9">
        <w:rPr>
          <w:rFonts w:ascii="Simplified Arabic" w:eastAsia="Times New Roman" w:hAnsi="Simplified Arabic" w:cs="Simplified Arabic"/>
          <w:sz w:val="28"/>
          <w:szCs w:val="28"/>
        </w:rPr>
        <w:t>(</w:t>
      </w:r>
      <w:r w:rsidRPr="009518D9">
        <w:rPr>
          <w:rFonts w:ascii="Simplified Arabic" w:eastAsia="Times New Roman" w:hAnsi="Simplified Arabic" w:cs="Simplified Arabic"/>
          <w:sz w:val="28"/>
          <w:szCs w:val="28"/>
        </w:rPr>
        <w:sym w:font="Wingdings" w:char="F0FC"/>
      </w:r>
      <w:r w:rsidRPr="009518D9">
        <w:rPr>
          <w:rFonts w:ascii="Simplified Arabic" w:eastAsia="Times New Roman" w:hAnsi="Simplified Arabic" w:cs="Simplified Arabic"/>
          <w:sz w:val="28"/>
          <w:szCs w:val="28"/>
        </w:rPr>
        <w:t>)</w:t>
      </w:r>
      <w:r w:rsidRPr="009518D9">
        <w:rPr>
          <w:rFonts w:ascii="Simplified Arabic" w:eastAsia="Times New Roman" w:hAnsi="Simplified Arabic" w:cs="Simplified Arabic"/>
          <w:sz w:val="28"/>
          <w:szCs w:val="28"/>
          <w:rtl/>
        </w:rPr>
        <w:t xml:space="preserve">  أمام  أحد الخيارات التي تعبر عن رأيك</w:t>
      </w:r>
      <w:r w:rsidRPr="009518D9">
        <w:rPr>
          <w:rFonts w:ascii="Simplified Arabic" w:eastAsia="Times New Roman" w:hAnsi="Simplified Arabic" w:cs="Simplified Arabic"/>
          <w:sz w:val="28"/>
          <w:szCs w:val="28"/>
        </w:rPr>
        <w:t xml:space="preserve"> </w:t>
      </w:r>
      <w:r w:rsidRPr="009518D9">
        <w:rPr>
          <w:rFonts w:ascii="Simplified Arabic" w:eastAsia="Times New Roman" w:hAnsi="Simplified Arabic" w:cs="Simplified Arabic"/>
          <w:sz w:val="28"/>
          <w:szCs w:val="28"/>
          <w:rtl/>
          <w:lang w:bidi="ar-EG"/>
        </w:rPr>
        <w:t>وذلك</w:t>
      </w:r>
      <w:r w:rsidRPr="009518D9">
        <w:rPr>
          <w:rFonts w:ascii="Simplified Arabic" w:eastAsia="Times New Roman" w:hAnsi="Simplified Arabic" w:cs="Simplified Arabic"/>
          <w:sz w:val="28"/>
          <w:szCs w:val="28"/>
          <w:rtl/>
        </w:rPr>
        <w:t xml:space="preserve"> بعد استكمال المعلومات الديمغرافية، </w:t>
      </w:r>
      <w:r w:rsidRPr="009518D9">
        <w:rPr>
          <w:rFonts w:ascii="Simplified Arabic" w:eastAsia="Times New Roman" w:hAnsi="Simplified Arabic" w:cs="Simplified Arabic"/>
          <w:noProof/>
          <w:sz w:val="28"/>
          <w:szCs w:val="28"/>
          <w:rtl/>
          <w:lang w:bidi="ar-EG"/>
        </w:rPr>
        <w:t>علما بان كل المعلومات والبيانات الواردة في الاستبيان  تعد سرية ولن تستخدم الا فيما يخص الدراسة الحالية.</w:t>
      </w:r>
    </w:p>
    <w:p w14:paraId="7B8CB1D4" w14:textId="77777777" w:rsidR="009518D9" w:rsidRPr="009518D9" w:rsidRDefault="009518D9" w:rsidP="009518D9">
      <w:pPr>
        <w:spacing w:after="0" w:line="276" w:lineRule="auto"/>
        <w:rPr>
          <w:rFonts w:ascii="Simplified Arabic" w:eastAsia="Calibri" w:hAnsi="Simplified Arabic" w:cs="Simplified Arabic"/>
          <w:b/>
          <w:bCs/>
          <w:sz w:val="28"/>
          <w:szCs w:val="28"/>
          <w:u w:val="single"/>
          <w:rtl/>
          <w:lang w:bidi="ar-EG"/>
        </w:rPr>
      </w:pPr>
      <w:r w:rsidRPr="009518D9">
        <w:rPr>
          <w:rFonts w:ascii="Simplified Arabic" w:eastAsia="Calibri" w:hAnsi="Simplified Arabic" w:cs="Simplified Arabic"/>
          <w:b/>
          <w:bCs/>
          <w:sz w:val="28"/>
          <w:szCs w:val="28"/>
          <w:u w:val="single"/>
          <w:rtl/>
          <w:lang w:bidi="ar-EG"/>
        </w:rPr>
        <w:t xml:space="preserve">أولاً: المعلومات الأولية: </w:t>
      </w:r>
    </w:p>
    <w:p w14:paraId="5F8F101E" w14:textId="77777777" w:rsidR="009518D9" w:rsidRPr="009518D9" w:rsidRDefault="009518D9" w:rsidP="009518D9">
      <w:pPr>
        <w:spacing w:after="0" w:line="276" w:lineRule="auto"/>
        <w:rPr>
          <w:rFonts w:ascii="Simplified Arabic" w:eastAsia="Calibri" w:hAnsi="Simplified Arabic" w:cs="Simplified Arabic"/>
          <w:b/>
          <w:bCs/>
          <w:sz w:val="28"/>
          <w:szCs w:val="28"/>
          <w:rtl/>
          <w:lang w:bidi="ar-EG"/>
        </w:rPr>
      </w:pPr>
      <w:r w:rsidRPr="009518D9">
        <w:rPr>
          <w:rFonts w:ascii="Simplified Arabic" w:eastAsia="Calibri" w:hAnsi="Simplified Arabic" w:cs="Simplified Arabic"/>
          <w:b/>
          <w:bCs/>
          <w:sz w:val="28"/>
          <w:szCs w:val="28"/>
          <w:rtl/>
          <w:lang w:bidi="ar-EG"/>
        </w:rPr>
        <w:t xml:space="preserve">يرجى استكمال البيانات الشخصية الخاصة بسيادتكم وذلك من خلال اختيار الرد المناسب على كل من النقاط التالية: </w:t>
      </w:r>
    </w:p>
    <w:p w14:paraId="0E6A43B7" w14:textId="77777777" w:rsidR="009518D9" w:rsidRPr="009518D9" w:rsidRDefault="009518D9" w:rsidP="009518D9">
      <w:pPr>
        <w:spacing w:after="0" w:line="276" w:lineRule="auto"/>
        <w:rPr>
          <w:rFonts w:ascii="Simplified Arabic" w:eastAsia="Calibri" w:hAnsi="Simplified Arabic" w:cs="Simplified Arabic"/>
          <w:b/>
          <w:bCs/>
          <w:sz w:val="28"/>
          <w:szCs w:val="28"/>
          <w:rtl/>
          <w:lang w:bidi="ar-EG"/>
        </w:rPr>
      </w:pPr>
      <w:r w:rsidRPr="009518D9">
        <w:rPr>
          <w:rFonts w:ascii="Simplified Arabic" w:eastAsia="Calibri" w:hAnsi="Simplified Arabic" w:cs="Simplified Arabic"/>
          <w:b/>
          <w:bCs/>
          <w:sz w:val="28"/>
          <w:szCs w:val="28"/>
          <w:rtl/>
          <w:lang w:bidi="ar-EG"/>
        </w:rPr>
        <w:t>الأسم (إختيارى):............................................</w:t>
      </w:r>
    </w:p>
    <w:p w14:paraId="1DB47DC7" w14:textId="77777777" w:rsidR="009518D9" w:rsidRPr="009518D9" w:rsidRDefault="009518D9" w:rsidP="009518D9">
      <w:pPr>
        <w:spacing w:after="0" w:line="276" w:lineRule="auto"/>
        <w:rPr>
          <w:rFonts w:ascii="Simplified Arabic" w:eastAsia="Calibri" w:hAnsi="Simplified Arabic" w:cs="Simplified Arabic"/>
          <w:b/>
          <w:bCs/>
          <w:sz w:val="28"/>
          <w:szCs w:val="28"/>
          <w:rtl/>
          <w:lang w:bidi="ar-EG"/>
        </w:rPr>
      </w:pPr>
      <w:r w:rsidRPr="009518D9">
        <w:rPr>
          <w:rFonts w:ascii="Simplified Arabic" w:eastAsia="Calibri" w:hAnsi="Simplified Arabic" w:cs="Simplified Arabic"/>
          <w:b/>
          <w:bCs/>
          <w:sz w:val="28"/>
          <w:szCs w:val="28"/>
          <w:rtl/>
          <w:lang w:bidi="ar-EG"/>
        </w:rPr>
        <w:t xml:space="preserve">المؤهلات الدراسية: </w:t>
      </w:r>
    </w:p>
    <w:p w14:paraId="3049FAE9" w14:textId="77777777" w:rsidR="009518D9" w:rsidRPr="009518D9" w:rsidRDefault="009518D9" w:rsidP="00852BC2">
      <w:pPr>
        <w:numPr>
          <w:ilvl w:val="0"/>
          <w:numId w:val="9"/>
        </w:numPr>
        <w:spacing w:after="0" w:line="276" w:lineRule="auto"/>
        <w:rPr>
          <w:rFonts w:ascii="Simplified Arabic" w:eastAsia="Calibri" w:hAnsi="Simplified Arabic" w:cs="Simplified Arabic"/>
          <w:b/>
          <w:bCs/>
          <w:sz w:val="28"/>
          <w:szCs w:val="28"/>
          <w:rtl/>
          <w:lang w:bidi="ar-EG"/>
        </w:rPr>
      </w:pPr>
      <w:r w:rsidRPr="009518D9">
        <w:rPr>
          <w:rFonts w:ascii="Simplified Arabic" w:eastAsia="Calibri" w:hAnsi="Simplified Arabic" w:cs="Simplified Arabic"/>
          <w:b/>
          <w:bCs/>
          <w:sz w:val="28"/>
          <w:szCs w:val="28"/>
          <w:rtl/>
          <w:lang w:bidi="ar-EG"/>
        </w:rPr>
        <w:t xml:space="preserve">دراسات عليا </w:t>
      </w:r>
    </w:p>
    <w:p w14:paraId="212B784A" w14:textId="77777777" w:rsidR="009518D9" w:rsidRPr="009518D9" w:rsidRDefault="009518D9" w:rsidP="00852BC2">
      <w:pPr>
        <w:numPr>
          <w:ilvl w:val="0"/>
          <w:numId w:val="9"/>
        </w:numPr>
        <w:spacing w:after="0" w:line="276" w:lineRule="auto"/>
        <w:rPr>
          <w:rFonts w:ascii="Simplified Arabic" w:eastAsia="Calibri" w:hAnsi="Simplified Arabic" w:cs="Simplified Arabic"/>
          <w:b/>
          <w:bCs/>
          <w:sz w:val="28"/>
          <w:szCs w:val="28"/>
          <w:lang w:bidi="ar-EG"/>
        </w:rPr>
      </w:pPr>
      <w:r w:rsidRPr="009518D9">
        <w:rPr>
          <w:rFonts w:ascii="Simplified Arabic" w:eastAsia="Calibri" w:hAnsi="Simplified Arabic" w:cs="Simplified Arabic"/>
          <w:b/>
          <w:bCs/>
          <w:sz w:val="28"/>
          <w:szCs w:val="28"/>
          <w:rtl/>
          <w:lang w:bidi="ar-EG"/>
        </w:rPr>
        <w:t xml:space="preserve">مؤهل عالي </w:t>
      </w:r>
    </w:p>
    <w:p w14:paraId="1BB278D7" w14:textId="77777777" w:rsidR="009518D9" w:rsidRPr="009518D9" w:rsidRDefault="009518D9" w:rsidP="009518D9">
      <w:pPr>
        <w:spacing w:after="0" w:line="276" w:lineRule="auto"/>
        <w:rPr>
          <w:rFonts w:ascii="Simplified Arabic" w:eastAsia="Calibri" w:hAnsi="Simplified Arabic" w:cs="Simplified Arabic"/>
          <w:b/>
          <w:bCs/>
          <w:sz w:val="28"/>
          <w:szCs w:val="28"/>
          <w:lang w:bidi="ar-EG"/>
        </w:rPr>
      </w:pPr>
      <w:r w:rsidRPr="009518D9">
        <w:rPr>
          <w:rFonts w:ascii="Simplified Arabic" w:eastAsia="Calibri" w:hAnsi="Simplified Arabic" w:cs="Simplified Arabic"/>
          <w:b/>
          <w:bCs/>
          <w:sz w:val="28"/>
          <w:szCs w:val="28"/>
          <w:rtl/>
          <w:lang w:bidi="ar-EG"/>
        </w:rPr>
        <w:t>المستوى الوظيفى:</w:t>
      </w:r>
    </w:p>
    <w:p w14:paraId="28D28E4C" w14:textId="77777777" w:rsidR="009518D9" w:rsidRPr="009518D9" w:rsidRDefault="009518D9" w:rsidP="00852BC2">
      <w:pPr>
        <w:numPr>
          <w:ilvl w:val="0"/>
          <w:numId w:val="9"/>
        </w:numPr>
        <w:spacing w:after="0" w:line="276" w:lineRule="auto"/>
        <w:rPr>
          <w:rFonts w:ascii="Simplified Arabic" w:eastAsia="Calibri" w:hAnsi="Simplified Arabic" w:cs="Simplified Arabic"/>
          <w:b/>
          <w:bCs/>
          <w:sz w:val="28"/>
          <w:szCs w:val="28"/>
          <w:rtl/>
          <w:lang w:bidi="ar-EG"/>
        </w:rPr>
      </w:pPr>
      <w:r w:rsidRPr="009518D9">
        <w:rPr>
          <w:rFonts w:ascii="Simplified Arabic" w:eastAsia="Calibri" w:hAnsi="Simplified Arabic" w:cs="Simplified Arabic"/>
          <w:b/>
          <w:bCs/>
          <w:sz w:val="28"/>
          <w:szCs w:val="28"/>
          <w:rtl/>
          <w:lang w:bidi="ar-EG"/>
        </w:rPr>
        <w:t xml:space="preserve">إدارة عليا </w:t>
      </w:r>
    </w:p>
    <w:p w14:paraId="30A9CA4F" w14:textId="77777777" w:rsidR="009518D9" w:rsidRPr="009518D9" w:rsidRDefault="009518D9" w:rsidP="00852BC2">
      <w:pPr>
        <w:numPr>
          <w:ilvl w:val="0"/>
          <w:numId w:val="9"/>
        </w:numPr>
        <w:spacing w:after="200" w:line="276" w:lineRule="auto"/>
        <w:jc w:val="both"/>
        <w:rPr>
          <w:rFonts w:ascii="Simplified Arabic" w:eastAsia="Calibri" w:hAnsi="Simplified Arabic" w:cs="Simplified Arabic"/>
          <w:b/>
          <w:bCs/>
          <w:sz w:val="28"/>
          <w:szCs w:val="28"/>
          <w:lang w:bidi="ar-EG"/>
        </w:rPr>
      </w:pPr>
      <w:r w:rsidRPr="009518D9">
        <w:rPr>
          <w:rFonts w:ascii="Simplified Arabic" w:eastAsia="Calibri" w:hAnsi="Simplified Arabic" w:cs="Simplified Arabic"/>
          <w:b/>
          <w:bCs/>
          <w:sz w:val="28"/>
          <w:szCs w:val="28"/>
          <w:rtl/>
          <w:lang w:bidi="ar-EG"/>
        </w:rPr>
        <w:t xml:space="preserve">إدارة تنفيذية                 </w:t>
      </w:r>
    </w:p>
    <w:p w14:paraId="7CC30439" w14:textId="77777777" w:rsidR="009518D9" w:rsidRPr="009518D9" w:rsidRDefault="009518D9" w:rsidP="009518D9">
      <w:pPr>
        <w:spacing w:line="276" w:lineRule="auto"/>
        <w:jc w:val="both"/>
        <w:rPr>
          <w:rFonts w:ascii="Simplified Arabic" w:eastAsia="Calibri" w:hAnsi="Simplified Arabic" w:cs="Simplified Arabic"/>
          <w:b/>
          <w:bCs/>
          <w:sz w:val="28"/>
          <w:szCs w:val="28"/>
          <w:lang w:bidi="ar-EG"/>
        </w:rPr>
      </w:pPr>
      <w:r w:rsidRPr="009518D9">
        <w:rPr>
          <w:rFonts w:ascii="Simplified Arabic" w:eastAsia="Calibri" w:hAnsi="Simplified Arabic" w:cs="Simplified Arabic"/>
          <w:b/>
          <w:bCs/>
          <w:sz w:val="28"/>
          <w:szCs w:val="28"/>
          <w:rtl/>
          <w:lang w:bidi="ar-EG"/>
        </w:rPr>
        <w:t>الجنس:</w:t>
      </w:r>
      <w:r w:rsidRPr="009518D9">
        <w:rPr>
          <w:rFonts w:ascii="Simplified Arabic" w:eastAsia="Calibri" w:hAnsi="Simplified Arabic" w:cs="Simplified Arabic"/>
          <w:noProof/>
          <w:sz w:val="28"/>
          <w:szCs w:val="28"/>
          <w:rtl/>
          <w:lang w:bidi="ar-EG"/>
        </w:rPr>
        <w:t xml:space="preserve"> </w:t>
      </w:r>
    </w:p>
    <w:p w14:paraId="60860281" w14:textId="77777777" w:rsidR="009518D9" w:rsidRPr="009518D9" w:rsidRDefault="009518D9" w:rsidP="00852BC2">
      <w:pPr>
        <w:numPr>
          <w:ilvl w:val="0"/>
          <w:numId w:val="9"/>
        </w:numPr>
        <w:spacing w:after="160" w:line="276" w:lineRule="auto"/>
        <w:contextualSpacing/>
        <w:jc w:val="both"/>
        <w:rPr>
          <w:rFonts w:ascii="Simplified Arabic" w:eastAsia="Calibri" w:hAnsi="Simplified Arabic" w:cs="Simplified Arabic"/>
          <w:b/>
          <w:bCs/>
          <w:sz w:val="28"/>
          <w:szCs w:val="28"/>
          <w:lang w:bidi="ar-EG"/>
        </w:rPr>
      </w:pPr>
      <w:r w:rsidRPr="009518D9">
        <w:rPr>
          <w:rFonts w:ascii="Simplified Arabic" w:eastAsia="Calibri" w:hAnsi="Simplified Arabic" w:cs="Simplified Arabic"/>
          <w:b/>
          <w:bCs/>
          <w:sz w:val="28"/>
          <w:szCs w:val="28"/>
          <w:rtl/>
          <w:lang w:bidi="ar-EG"/>
        </w:rPr>
        <w:t xml:space="preserve">ذكر </w:t>
      </w:r>
    </w:p>
    <w:p w14:paraId="101AFC30" w14:textId="77777777" w:rsidR="009518D9" w:rsidRPr="009518D9" w:rsidRDefault="009518D9" w:rsidP="00852BC2">
      <w:pPr>
        <w:numPr>
          <w:ilvl w:val="0"/>
          <w:numId w:val="9"/>
        </w:numPr>
        <w:spacing w:after="160" w:line="276" w:lineRule="auto"/>
        <w:contextualSpacing/>
        <w:jc w:val="both"/>
        <w:rPr>
          <w:rFonts w:ascii="Simplified Arabic" w:eastAsia="Calibri" w:hAnsi="Simplified Arabic" w:cs="Simplified Arabic"/>
          <w:sz w:val="28"/>
          <w:szCs w:val="28"/>
          <w:lang w:bidi="ar-EG"/>
        </w:rPr>
      </w:pPr>
      <w:r w:rsidRPr="009518D9">
        <w:rPr>
          <w:rFonts w:ascii="Simplified Arabic" w:eastAsia="Calibri" w:hAnsi="Simplified Arabic" w:cs="Simplified Arabic"/>
          <w:b/>
          <w:bCs/>
          <w:sz w:val="28"/>
          <w:szCs w:val="28"/>
          <w:rtl/>
          <w:lang w:bidi="ar-EG"/>
        </w:rPr>
        <w:t>انثى</w:t>
      </w:r>
    </w:p>
    <w:p w14:paraId="7649716F" w14:textId="77777777" w:rsidR="009518D9" w:rsidRPr="009518D9" w:rsidRDefault="009518D9" w:rsidP="009518D9">
      <w:pPr>
        <w:spacing w:after="0" w:line="276" w:lineRule="auto"/>
        <w:jc w:val="both"/>
        <w:rPr>
          <w:rFonts w:ascii="Simplified Arabic" w:eastAsia="Calibri" w:hAnsi="Simplified Arabic" w:cs="Simplified Arabic"/>
          <w:b/>
          <w:bCs/>
          <w:sz w:val="24"/>
          <w:szCs w:val="24"/>
          <w:rtl/>
          <w:lang w:bidi="ar-EG"/>
        </w:rPr>
      </w:pPr>
      <w:r w:rsidRPr="009518D9">
        <w:rPr>
          <w:rFonts w:ascii="Simplified Arabic" w:eastAsia="Calibri" w:hAnsi="Simplified Arabic" w:cs="Simplified Arabic"/>
          <w:b/>
          <w:bCs/>
          <w:sz w:val="24"/>
          <w:szCs w:val="24"/>
          <w:rtl/>
          <w:lang w:bidi="ar-EG"/>
        </w:rPr>
        <w:t>السن:</w:t>
      </w:r>
    </w:p>
    <w:p w14:paraId="7A91B1C5" w14:textId="77777777" w:rsidR="009518D9" w:rsidRPr="009518D9" w:rsidRDefault="009518D9" w:rsidP="00852BC2">
      <w:pPr>
        <w:numPr>
          <w:ilvl w:val="0"/>
          <w:numId w:val="9"/>
        </w:numPr>
        <w:spacing w:after="160" w:line="276" w:lineRule="auto"/>
        <w:contextualSpacing/>
        <w:jc w:val="both"/>
        <w:rPr>
          <w:rFonts w:ascii="Simplified Arabic" w:eastAsia="Calibri" w:hAnsi="Simplified Arabic" w:cs="Simplified Arabic"/>
          <w:b/>
          <w:bCs/>
          <w:sz w:val="24"/>
          <w:szCs w:val="24"/>
          <w:lang w:bidi="ar-EG"/>
        </w:rPr>
      </w:pPr>
      <w:r w:rsidRPr="009518D9">
        <w:rPr>
          <w:rFonts w:ascii="Simplified Arabic" w:eastAsia="Calibri" w:hAnsi="Simplified Arabic" w:cs="Simplified Arabic"/>
          <w:b/>
          <w:bCs/>
          <w:sz w:val="24"/>
          <w:szCs w:val="24"/>
          <w:rtl/>
          <w:lang w:bidi="ar-EG"/>
        </w:rPr>
        <w:t>أقل من 25 عاماً</w:t>
      </w:r>
    </w:p>
    <w:p w14:paraId="425DDBE9" w14:textId="77777777" w:rsidR="009518D9" w:rsidRPr="009518D9" w:rsidRDefault="009518D9" w:rsidP="00852BC2">
      <w:pPr>
        <w:numPr>
          <w:ilvl w:val="0"/>
          <w:numId w:val="9"/>
        </w:numPr>
        <w:spacing w:after="160" w:line="276" w:lineRule="auto"/>
        <w:contextualSpacing/>
        <w:jc w:val="both"/>
        <w:rPr>
          <w:rFonts w:ascii="Simplified Arabic" w:eastAsia="Calibri" w:hAnsi="Simplified Arabic" w:cs="Simplified Arabic"/>
          <w:b/>
          <w:bCs/>
          <w:sz w:val="24"/>
          <w:szCs w:val="24"/>
          <w:lang w:bidi="ar-EG"/>
        </w:rPr>
      </w:pPr>
      <w:r w:rsidRPr="009518D9">
        <w:rPr>
          <w:rFonts w:ascii="Simplified Arabic" w:eastAsia="Calibri" w:hAnsi="Simplified Arabic" w:cs="Simplified Arabic"/>
          <w:b/>
          <w:bCs/>
          <w:sz w:val="24"/>
          <w:szCs w:val="24"/>
          <w:rtl/>
          <w:lang w:bidi="ar-EG"/>
        </w:rPr>
        <w:t xml:space="preserve">من 25 إلى 30 عاماً </w:t>
      </w:r>
    </w:p>
    <w:p w14:paraId="25CA518A" w14:textId="77777777" w:rsidR="009518D9" w:rsidRPr="009518D9" w:rsidRDefault="009518D9" w:rsidP="00852BC2">
      <w:pPr>
        <w:numPr>
          <w:ilvl w:val="0"/>
          <w:numId w:val="9"/>
        </w:numPr>
        <w:spacing w:after="160" w:line="276" w:lineRule="auto"/>
        <w:contextualSpacing/>
        <w:jc w:val="both"/>
        <w:rPr>
          <w:rFonts w:ascii="Simplified Arabic" w:eastAsia="Calibri" w:hAnsi="Simplified Arabic" w:cs="Simplified Arabic"/>
          <w:b/>
          <w:bCs/>
          <w:sz w:val="28"/>
          <w:szCs w:val="28"/>
          <w:lang w:bidi="ar-EG"/>
        </w:rPr>
      </w:pPr>
      <w:r w:rsidRPr="009518D9">
        <w:rPr>
          <w:rFonts w:ascii="Simplified Arabic" w:eastAsia="Calibri" w:hAnsi="Simplified Arabic" w:cs="Simplified Arabic"/>
          <w:b/>
          <w:bCs/>
          <w:sz w:val="24"/>
          <w:szCs w:val="24"/>
          <w:rtl/>
          <w:lang w:bidi="ar-EG"/>
        </w:rPr>
        <w:t>من 30 إلى40 عاماً</w:t>
      </w:r>
      <w:r w:rsidRPr="009518D9">
        <w:rPr>
          <w:rFonts w:ascii="Simplified Arabic" w:eastAsia="Calibri" w:hAnsi="Simplified Arabic" w:cs="Simplified Arabic"/>
          <w:b/>
          <w:bCs/>
          <w:sz w:val="28"/>
          <w:szCs w:val="28"/>
          <w:rtl/>
          <w:lang w:bidi="ar-EG"/>
        </w:rPr>
        <w:t xml:space="preserve"> </w:t>
      </w:r>
    </w:p>
    <w:p w14:paraId="5DA6D114" w14:textId="77777777" w:rsidR="009518D9" w:rsidRPr="009518D9" w:rsidRDefault="009518D9" w:rsidP="00852BC2">
      <w:pPr>
        <w:numPr>
          <w:ilvl w:val="0"/>
          <w:numId w:val="9"/>
        </w:numPr>
        <w:spacing w:after="160" w:line="276" w:lineRule="auto"/>
        <w:contextualSpacing/>
        <w:jc w:val="both"/>
        <w:rPr>
          <w:rFonts w:ascii="Simplified Arabic" w:eastAsia="Calibri" w:hAnsi="Simplified Arabic" w:cs="Simplified Arabic"/>
          <w:b/>
          <w:bCs/>
          <w:sz w:val="28"/>
          <w:szCs w:val="28"/>
          <w:lang w:bidi="ar-EG"/>
        </w:rPr>
      </w:pPr>
      <w:r w:rsidRPr="009518D9">
        <w:rPr>
          <w:rFonts w:ascii="Simplified Arabic" w:eastAsia="Calibri" w:hAnsi="Simplified Arabic" w:cs="Simplified Arabic"/>
          <w:b/>
          <w:bCs/>
          <w:sz w:val="28"/>
          <w:szCs w:val="28"/>
          <w:rtl/>
          <w:lang w:bidi="ar-EG"/>
        </w:rPr>
        <w:t>أكثر من 40 عاماً</w:t>
      </w:r>
    </w:p>
    <w:p w14:paraId="63AFE413" w14:textId="77777777" w:rsidR="009518D9" w:rsidRPr="009518D9" w:rsidRDefault="009518D9" w:rsidP="009518D9">
      <w:pPr>
        <w:spacing w:after="160" w:line="276" w:lineRule="auto"/>
        <w:contextualSpacing/>
        <w:jc w:val="both"/>
        <w:rPr>
          <w:rFonts w:ascii="Simplified Arabic" w:eastAsia="Calibri" w:hAnsi="Simplified Arabic" w:cs="Simplified Arabic"/>
          <w:b/>
          <w:bCs/>
          <w:sz w:val="28"/>
          <w:szCs w:val="28"/>
          <w:lang w:bidi="ar-EG"/>
        </w:rPr>
      </w:pPr>
    </w:p>
    <w:p w14:paraId="6DCD97BF" w14:textId="77777777" w:rsidR="009518D9" w:rsidRPr="009518D9" w:rsidRDefault="009518D9" w:rsidP="009518D9">
      <w:pPr>
        <w:spacing w:after="160" w:line="276" w:lineRule="auto"/>
        <w:contextualSpacing/>
        <w:jc w:val="both"/>
        <w:rPr>
          <w:rFonts w:ascii="Simplified Arabic" w:eastAsia="Calibri" w:hAnsi="Simplified Arabic" w:cs="Simplified Arabic"/>
          <w:b/>
          <w:bCs/>
          <w:sz w:val="28"/>
          <w:szCs w:val="28"/>
          <w:rtl/>
          <w:lang w:bidi="ar-EG"/>
        </w:rPr>
      </w:pPr>
      <w:r w:rsidRPr="009518D9">
        <w:rPr>
          <w:rFonts w:ascii="Simplified Arabic" w:eastAsia="Calibri" w:hAnsi="Simplified Arabic" w:cs="Simplified Arabic"/>
          <w:b/>
          <w:bCs/>
          <w:sz w:val="28"/>
          <w:szCs w:val="28"/>
          <w:rtl/>
          <w:lang w:bidi="ar-EG"/>
        </w:rPr>
        <w:t>سنوات الخبرة:</w:t>
      </w:r>
    </w:p>
    <w:p w14:paraId="03437B58" w14:textId="77777777" w:rsidR="009518D9" w:rsidRPr="009518D9" w:rsidRDefault="009518D9" w:rsidP="00852BC2">
      <w:pPr>
        <w:numPr>
          <w:ilvl w:val="0"/>
          <w:numId w:val="9"/>
        </w:numPr>
        <w:spacing w:after="160" w:line="276" w:lineRule="auto"/>
        <w:contextualSpacing/>
        <w:jc w:val="both"/>
        <w:rPr>
          <w:rFonts w:ascii="Simplified Arabic" w:eastAsia="Calibri" w:hAnsi="Simplified Arabic" w:cs="Simplified Arabic"/>
          <w:b/>
          <w:bCs/>
          <w:sz w:val="28"/>
          <w:szCs w:val="28"/>
          <w:lang w:bidi="ar-EG"/>
        </w:rPr>
      </w:pPr>
      <w:r w:rsidRPr="009518D9">
        <w:rPr>
          <w:rFonts w:ascii="Simplified Arabic" w:eastAsia="Calibri" w:hAnsi="Simplified Arabic" w:cs="Simplified Arabic"/>
          <w:b/>
          <w:bCs/>
          <w:sz w:val="28"/>
          <w:szCs w:val="28"/>
          <w:rtl/>
          <w:lang w:bidi="ar-EG"/>
        </w:rPr>
        <w:t xml:space="preserve">أقل من 5 سنوات  </w:t>
      </w:r>
    </w:p>
    <w:p w14:paraId="4EDF834F" w14:textId="77777777" w:rsidR="009518D9" w:rsidRPr="009518D9" w:rsidRDefault="009518D9" w:rsidP="00852BC2">
      <w:pPr>
        <w:numPr>
          <w:ilvl w:val="0"/>
          <w:numId w:val="9"/>
        </w:numPr>
        <w:spacing w:after="160" w:line="276" w:lineRule="auto"/>
        <w:contextualSpacing/>
        <w:jc w:val="both"/>
        <w:rPr>
          <w:rFonts w:ascii="Simplified Arabic" w:eastAsia="Calibri" w:hAnsi="Simplified Arabic" w:cs="Simplified Arabic"/>
          <w:b/>
          <w:bCs/>
          <w:sz w:val="28"/>
          <w:szCs w:val="28"/>
          <w:lang w:bidi="ar-EG"/>
        </w:rPr>
      </w:pPr>
      <w:r w:rsidRPr="009518D9">
        <w:rPr>
          <w:rFonts w:ascii="Simplified Arabic" w:eastAsia="Calibri" w:hAnsi="Simplified Arabic" w:cs="Simplified Arabic"/>
          <w:b/>
          <w:bCs/>
          <w:sz w:val="28"/>
          <w:szCs w:val="28"/>
          <w:rtl/>
          <w:lang w:bidi="ar-EG"/>
        </w:rPr>
        <w:t xml:space="preserve">من 5 إلى 10 سنوات </w:t>
      </w:r>
    </w:p>
    <w:p w14:paraId="6FBD4B36" w14:textId="77777777" w:rsidR="009518D9" w:rsidRPr="009518D9" w:rsidRDefault="009518D9" w:rsidP="00852BC2">
      <w:pPr>
        <w:numPr>
          <w:ilvl w:val="0"/>
          <w:numId w:val="9"/>
        </w:numPr>
        <w:spacing w:after="160" w:line="276" w:lineRule="auto"/>
        <w:contextualSpacing/>
        <w:jc w:val="both"/>
        <w:rPr>
          <w:rFonts w:ascii="Simplified Arabic" w:eastAsia="Calibri" w:hAnsi="Simplified Arabic" w:cs="Simplified Arabic"/>
          <w:b/>
          <w:bCs/>
          <w:sz w:val="28"/>
          <w:szCs w:val="28"/>
          <w:lang w:bidi="ar-EG"/>
        </w:rPr>
      </w:pPr>
      <w:r w:rsidRPr="009518D9">
        <w:rPr>
          <w:rFonts w:ascii="Simplified Arabic" w:eastAsia="Calibri" w:hAnsi="Simplified Arabic" w:cs="Simplified Arabic"/>
          <w:b/>
          <w:bCs/>
          <w:sz w:val="28"/>
          <w:szCs w:val="28"/>
          <w:rtl/>
          <w:lang w:bidi="ar-EG"/>
        </w:rPr>
        <w:t xml:space="preserve">من 10 إلى 15 سنوات </w:t>
      </w:r>
    </w:p>
    <w:p w14:paraId="4BFB3B78" w14:textId="77777777" w:rsidR="009518D9" w:rsidRPr="009518D9" w:rsidRDefault="009518D9" w:rsidP="009518D9">
      <w:pPr>
        <w:spacing w:line="276" w:lineRule="auto"/>
        <w:jc w:val="both"/>
        <w:rPr>
          <w:rFonts w:ascii="Simplified Arabic" w:eastAsia="Calibri" w:hAnsi="Simplified Arabic" w:cs="Simplified Arabic"/>
          <w:b/>
          <w:bCs/>
          <w:sz w:val="28"/>
          <w:szCs w:val="28"/>
          <w:lang w:bidi="ar-EG"/>
        </w:rPr>
      </w:pPr>
      <w:r w:rsidRPr="009518D9">
        <w:rPr>
          <w:rFonts w:ascii="Simplified Arabic" w:eastAsia="Calibri" w:hAnsi="Simplified Arabic" w:cs="Simplified Arabic"/>
          <w:b/>
          <w:bCs/>
          <w:sz w:val="28"/>
          <w:szCs w:val="28"/>
          <w:rtl/>
          <w:lang w:bidi="ar-EG"/>
        </w:rPr>
        <w:t>أرجو من سيادتكم اختيار الرد المناسب على الجمل فى الجداول التالية:</w:t>
      </w:r>
    </w:p>
    <w:p w14:paraId="0025572B" w14:textId="77777777" w:rsidR="009518D9" w:rsidRPr="009518D9" w:rsidRDefault="009518D9" w:rsidP="009518D9">
      <w:pPr>
        <w:spacing w:after="0" w:line="276" w:lineRule="auto"/>
        <w:jc w:val="both"/>
        <w:rPr>
          <w:rFonts w:ascii="Simplified Arabic" w:eastAsia="SimSun" w:hAnsi="Simplified Arabic" w:cs="Simplified Arabic"/>
          <w:spacing w:val="4"/>
          <w:sz w:val="28"/>
          <w:szCs w:val="28"/>
          <w:rtl/>
          <w:lang w:eastAsia="zh-CN" w:bidi="ar-EG"/>
        </w:rPr>
      </w:pPr>
      <w:r w:rsidRPr="009518D9">
        <w:rPr>
          <w:rFonts w:ascii="Simplified Arabic" w:eastAsia="Calibri" w:hAnsi="Simplified Arabic" w:cs="Simplified Arabic"/>
          <w:b/>
          <w:bCs/>
          <w:sz w:val="28"/>
          <w:szCs w:val="28"/>
          <w:u w:val="single"/>
          <w:rtl/>
        </w:rPr>
        <w:t xml:space="preserve">قياس الفرض الأول: </w:t>
      </w:r>
    </w:p>
    <w:p w14:paraId="338DC7AA" w14:textId="77777777" w:rsidR="009518D9" w:rsidRPr="009518D9" w:rsidRDefault="009518D9" w:rsidP="009518D9">
      <w:pPr>
        <w:spacing w:line="276" w:lineRule="auto"/>
        <w:jc w:val="both"/>
        <w:rPr>
          <w:rFonts w:ascii="Simplified Arabic" w:eastAsia="Calibri" w:hAnsi="Simplified Arabic" w:cs="Simplified Arabic"/>
          <w:sz w:val="28"/>
          <w:szCs w:val="28"/>
          <w:rtl/>
          <w:lang w:bidi="ar-EG"/>
        </w:rPr>
      </w:pPr>
      <w:r w:rsidRPr="009518D9">
        <w:rPr>
          <w:rFonts w:ascii="Simplified Arabic" w:eastAsia="Calibri" w:hAnsi="Simplified Arabic" w:cs="Simplified Arabic"/>
          <w:sz w:val="28"/>
          <w:szCs w:val="28"/>
          <w:rtl/>
          <w:lang w:bidi="ar-EG"/>
        </w:rPr>
        <w:t xml:space="preserve">     لا توجد علاقة جوهرية بين الرقابة الداخلية في مؤسسات التمويل متناهي الصغر ودخل الفئة المستهدفة، المستوى الصحي والتعليمي للأسرة، ومستوى سكن الأسرة من خلال الجـــــدول التالى: </w:t>
      </w:r>
    </w:p>
    <w:tbl>
      <w:tblPr>
        <w:bidiVisual/>
        <w:tblW w:w="8936" w:type="dxa"/>
        <w:jc w:val="center"/>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62"/>
        <w:gridCol w:w="3240"/>
        <w:gridCol w:w="921"/>
        <w:gridCol w:w="20"/>
        <w:gridCol w:w="30"/>
        <w:gridCol w:w="17"/>
        <w:gridCol w:w="988"/>
        <w:gridCol w:w="8"/>
        <w:gridCol w:w="8"/>
        <w:gridCol w:w="20"/>
        <w:gridCol w:w="14"/>
        <w:gridCol w:w="20"/>
        <w:gridCol w:w="936"/>
        <w:gridCol w:w="31"/>
        <w:gridCol w:w="965"/>
        <w:gridCol w:w="31"/>
        <w:gridCol w:w="991"/>
        <w:gridCol w:w="34"/>
      </w:tblGrid>
      <w:tr w:rsidR="00A65E98" w:rsidRPr="009518D9" w14:paraId="218D7136" w14:textId="77777777" w:rsidTr="00325223">
        <w:trPr>
          <w:gridAfter w:val="1"/>
          <w:wAfter w:w="34" w:type="dxa"/>
          <w:jc w:val="center"/>
        </w:trPr>
        <w:tc>
          <w:tcPr>
            <w:tcW w:w="66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30" w:type="dxa"/>
              <w:left w:w="30" w:type="dxa"/>
              <w:bottom w:w="30" w:type="dxa"/>
              <w:right w:w="30" w:type="dxa"/>
            </w:tcMar>
            <w:hideMark/>
          </w:tcPr>
          <w:p w14:paraId="6131A3B1" w14:textId="77777777" w:rsidR="00A65E98" w:rsidRPr="009518D9" w:rsidRDefault="00A65E98" w:rsidP="009518D9">
            <w:pPr>
              <w:spacing w:before="15" w:after="0" w:line="276" w:lineRule="auto"/>
              <w:ind w:left="15" w:right="15"/>
              <w:jc w:val="center"/>
              <w:rPr>
                <w:rFonts w:ascii="Simplified Arabic" w:eastAsia="Times New Roman" w:hAnsi="Simplified Arabic" w:cs="Simplified Arabic"/>
                <w:b/>
                <w:bCs/>
                <w:color w:val="333333"/>
                <w:sz w:val="28"/>
                <w:szCs w:val="28"/>
              </w:rPr>
            </w:pPr>
            <w:r w:rsidRPr="009518D9">
              <w:rPr>
                <w:rFonts w:ascii="Simplified Arabic" w:eastAsia="Times New Roman" w:hAnsi="Simplified Arabic" w:cs="Simplified Arabic"/>
                <w:b/>
                <w:bCs/>
                <w:color w:val="333333"/>
                <w:sz w:val="28"/>
                <w:szCs w:val="28"/>
                <w:rtl/>
              </w:rPr>
              <w:t>م </w:t>
            </w:r>
          </w:p>
        </w:tc>
        <w:tc>
          <w:tcPr>
            <w:tcW w:w="324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30" w:type="dxa"/>
              <w:left w:w="30" w:type="dxa"/>
              <w:bottom w:w="30" w:type="dxa"/>
              <w:right w:w="30" w:type="dxa"/>
            </w:tcMar>
            <w:hideMark/>
          </w:tcPr>
          <w:p w14:paraId="4861AAD9" w14:textId="77777777" w:rsidR="00A65E98" w:rsidRPr="009518D9" w:rsidRDefault="00A65E98" w:rsidP="009518D9">
            <w:pPr>
              <w:spacing w:before="15" w:after="0" w:line="276" w:lineRule="auto"/>
              <w:ind w:left="15" w:right="15"/>
              <w:jc w:val="center"/>
              <w:rPr>
                <w:rFonts w:ascii="Simplified Arabic" w:eastAsia="Times New Roman" w:hAnsi="Simplified Arabic" w:cs="Simplified Arabic"/>
                <w:b/>
                <w:bCs/>
                <w:color w:val="333333"/>
                <w:sz w:val="28"/>
                <w:szCs w:val="28"/>
              </w:rPr>
            </w:pPr>
            <w:r w:rsidRPr="009518D9">
              <w:rPr>
                <w:rFonts w:ascii="Simplified Arabic" w:eastAsia="Times New Roman" w:hAnsi="Simplified Arabic" w:cs="Simplified Arabic"/>
                <w:b/>
                <w:bCs/>
                <w:color w:val="333333"/>
                <w:sz w:val="28"/>
                <w:szCs w:val="28"/>
                <w:rtl/>
              </w:rPr>
              <w:t>العبارة</w:t>
            </w:r>
          </w:p>
        </w:tc>
        <w:tc>
          <w:tcPr>
            <w:tcW w:w="971"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30" w:type="dxa"/>
              <w:left w:w="30" w:type="dxa"/>
              <w:bottom w:w="30" w:type="dxa"/>
              <w:right w:w="30" w:type="dxa"/>
            </w:tcMar>
            <w:hideMark/>
          </w:tcPr>
          <w:p w14:paraId="65E40FBC" w14:textId="356C1B1F" w:rsidR="00A65E98" w:rsidRPr="009518D9" w:rsidRDefault="00A65E98" w:rsidP="00A65E98">
            <w:pPr>
              <w:spacing w:before="15" w:after="0" w:line="276" w:lineRule="auto"/>
              <w:ind w:right="15"/>
              <w:jc w:val="center"/>
              <w:rPr>
                <w:rFonts w:ascii="Simplified Arabic" w:eastAsia="Times New Roman" w:hAnsi="Simplified Arabic" w:cs="Simplified Arabic"/>
                <w:b/>
                <w:bCs/>
                <w:color w:val="333333"/>
                <w:sz w:val="28"/>
                <w:szCs w:val="28"/>
              </w:rPr>
            </w:pPr>
            <w:r>
              <w:rPr>
                <w:rFonts w:ascii="Simplified Arabic" w:eastAsia="Times New Roman" w:hAnsi="Simplified Arabic" w:cs="Simplified Arabic" w:hint="cs"/>
                <w:b/>
                <w:bCs/>
                <w:color w:val="333333"/>
                <w:sz w:val="28"/>
                <w:szCs w:val="28"/>
                <w:rtl/>
              </w:rPr>
              <w:t>موافق بشدة</w:t>
            </w:r>
          </w:p>
        </w:tc>
        <w:tc>
          <w:tcPr>
            <w:tcW w:w="1013"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7CABE7C" w14:textId="0F5953F3" w:rsidR="00A65E98" w:rsidRPr="009518D9" w:rsidRDefault="00A65E98" w:rsidP="00A65E98">
            <w:pPr>
              <w:spacing w:before="15" w:after="0" w:line="276" w:lineRule="auto"/>
              <w:ind w:right="15"/>
              <w:jc w:val="center"/>
              <w:rPr>
                <w:rFonts w:ascii="Simplified Arabic" w:eastAsia="Times New Roman" w:hAnsi="Simplified Arabic" w:cs="Simplified Arabic"/>
                <w:b/>
                <w:bCs/>
                <w:color w:val="333333"/>
                <w:sz w:val="28"/>
                <w:szCs w:val="28"/>
              </w:rPr>
            </w:pPr>
            <w:r>
              <w:rPr>
                <w:rFonts w:ascii="Simplified Arabic" w:eastAsia="Times New Roman" w:hAnsi="Simplified Arabic" w:cs="Simplified Arabic" w:hint="cs"/>
                <w:b/>
                <w:bCs/>
                <w:color w:val="333333"/>
                <w:sz w:val="28"/>
                <w:szCs w:val="28"/>
                <w:rtl/>
              </w:rPr>
              <w:t>موافق</w:t>
            </w:r>
          </w:p>
        </w:tc>
        <w:tc>
          <w:tcPr>
            <w:tcW w:w="998" w:type="dxa"/>
            <w:gridSpan w:val="5"/>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3C08D0A" w14:textId="327654C3" w:rsidR="00A65E98" w:rsidRPr="009518D9" w:rsidRDefault="00A65E98" w:rsidP="00A65E98">
            <w:pPr>
              <w:spacing w:before="15" w:after="0" w:line="276" w:lineRule="auto"/>
              <w:ind w:right="15"/>
              <w:jc w:val="center"/>
              <w:rPr>
                <w:rFonts w:ascii="Simplified Arabic" w:eastAsia="Times New Roman" w:hAnsi="Simplified Arabic" w:cs="Simplified Arabic"/>
                <w:b/>
                <w:bCs/>
                <w:color w:val="333333"/>
                <w:sz w:val="28"/>
                <w:szCs w:val="28"/>
              </w:rPr>
            </w:pPr>
            <w:r>
              <w:rPr>
                <w:rFonts w:ascii="Simplified Arabic" w:eastAsia="Times New Roman" w:hAnsi="Simplified Arabic" w:cs="Simplified Arabic" w:hint="cs"/>
                <w:b/>
                <w:bCs/>
                <w:color w:val="333333"/>
                <w:sz w:val="28"/>
                <w:szCs w:val="28"/>
                <w:rtl/>
              </w:rPr>
              <w:t>محايد</w:t>
            </w:r>
          </w:p>
        </w:tc>
        <w:tc>
          <w:tcPr>
            <w:tcW w:w="99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30" w:type="dxa"/>
              <w:left w:w="30" w:type="dxa"/>
              <w:bottom w:w="30" w:type="dxa"/>
              <w:right w:w="30" w:type="dxa"/>
            </w:tcMar>
            <w:hideMark/>
          </w:tcPr>
          <w:p w14:paraId="793C9561" w14:textId="5BEE0693" w:rsidR="00A65E98" w:rsidRPr="009518D9" w:rsidRDefault="00A65E98" w:rsidP="009518D9">
            <w:pPr>
              <w:spacing w:before="15" w:after="0" w:line="276" w:lineRule="auto"/>
              <w:ind w:left="15" w:right="15"/>
              <w:jc w:val="center"/>
              <w:rPr>
                <w:rFonts w:ascii="Simplified Arabic" w:eastAsia="Times New Roman" w:hAnsi="Simplified Arabic" w:cs="Simplified Arabic"/>
                <w:b/>
                <w:bCs/>
                <w:color w:val="333333"/>
                <w:sz w:val="28"/>
                <w:szCs w:val="28"/>
              </w:rPr>
            </w:pPr>
            <w:r>
              <w:rPr>
                <w:rFonts w:ascii="Simplified Arabic" w:eastAsia="Times New Roman" w:hAnsi="Simplified Arabic" w:cs="Simplified Arabic" w:hint="cs"/>
                <w:b/>
                <w:bCs/>
                <w:color w:val="333333"/>
                <w:sz w:val="28"/>
                <w:szCs w:val="28"/>
                <w:rtl/>
              </w:rPr>
              <w:t>ارفض</w:t>
            </w:r>
            <w:r w:rsidRPr="009518D9">
              <w:rPr>
                <w:rFonts w:ascii="Simplified Arabic" w:eastAsia="Times New Roman" w:hAnsi="Simplified Arabic" w:cs="Simplified Arabic"/>
                <w:b/>
                <w:bCs/>
                <w:color w:val="333333"/>
                <w:sz w:val="28"/>
                <w:szCs w:val="28"/>
                <w:rtl/>
              </w:rPr>
              <w:t xml:space="preserve"> </w:t>
            </w:r>
          </w:p>
        </w:tc>
        <w:tc>
          <w:tcPr>
            <w:tcW w:w="1022"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30" w:type="dxa"/>
              <w:left w:w="30" w:type="dxa"/>
              <w:bottom w:w="30" w:type="dxa"/>
              <w:right w:w="30" w:type="dxa"/>
            </w:tcMar>
            <w:hideMark/>
          </w:tcPr>
          <w:p w14:paraId="243BB4A2" w14:textId="497CEF1F" w:rsidR="00A65E98" w:rsidRPr="009518D9" w:rsidRDefault="00A65E98" w:rsidP="009518D9">
            <w:pPr>
              <w:spacing w:before="15" w:after="0" w:line="276" w:lineRule="auto"/>
              <w:ind w:left="15" w:right="15"/>
              <w:jc w:val="center"/>
              <w:rPr>
                <w:rFonts w:ascii="Simplified Arabic" w:eastAsia="Times New Roman" w:hAnsi="Simplified Arabic" w:cs="Simplified Arabic"/>
                <w:b/>
                <w:bCs/>
                <w:color w:val="333333"/>
                <w:sz w:val="28"/>
                <w:szCs w:val="28"/>
              </w:rPr>
            </w:pPr>
            <w:r>
              <w:rPr>
                <w:rFonts w:ascii="Simplified Arabic" w:eastAsia="Times New Roman" w:hAnsi="Simplified Arabic" w:cs="Simplified Arabic" w:hint="cs"/>
                <w:b/>
                <w:bCs/>
                <w:color w:val="333333"/>
                <w:sz w:val="28"/>
                <w:szCs w:val="28"/>
                <w:rtl/>
              </w:rPr>
              <w:t>ارفض بشدة</w:t>
            </w:r>
          </w:p>
        </w:tc>
      </w:tr>
      <w:tr w:rsidR="00A65E98" w:rsidRPr="009518D9" w14:paraId="6956A55F" w14:textId="77777777" w:rsidTr="00325223">
        <w:trPr>
          <w:gridAfter w:val="1"/>
          <w:wAfter w:w="34" w:type="dxa"/>
          <w:jc w:val="center"/>
        </w:trPr>
        <w:tc>
          <w:tcPr>
            <w:tcW w:w="66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30" w:type="dxa"/>
              <w:left w:w="30" w:type="dxa"/>
              <w:bottom w:w="30" w:type="dxa"/>
              <w:right w:w="30" w:type="dxa"/>
            </w:tcMar>
            <w:hideMark/>
          </w:tcPr>
          <w:p w14:paraId="4A3CED99" w14:textId="77777777" w:rsidR="00A65E98" w:rsidRPr="009518D9" w:rsidRDefault="00A65E98" w:rsidP="009518D9">
            <w:pPr>
              <w:spacing w:before="15" w:after="0" w:line="276" w:lineRule="auto"/>
              <w:ind w:left="15" w:right="15"/>
              <w:jc w:val="center"/>
              <w:rPr>
                <w:rFonts w:ascii="Simplified Arabic" w:eastAsia="Times New Roman" w:hAnsi="Simplified Arabic" w:cs="Simplified Arabic"/>
                <w:b/>
                <w:bCs/>
                <w:color w:val="333333"/>
                <w:sz w:val="28"/>
                <w:szCs w:val="28"/>
              </w:rPr>
            </w:pPr>
            <w:r w:rsidRPr="009518D9">
              <w:rPr>
                <w:rFonts w:ascii="Simplified Arabic" w:eastAsia="Times New Roman" w:hAnsi="Simplified Arabic" w:cs="Simplified Arabic"/>
                <w:b/>
                <w:bCs/>
                <w:color w:val="333333"/>
                <w:sz w:val="28"/>
                <w:szCs w:val="28"/>
                <w:rtl/>
              </w:rPr>
              <w:t>1</w:t>
            </w:r>
          </w:p>
        </w:tc>
        <w:tc>
          <w:tcPr>
            <w:tcW w:w="3240" w:type="dxa"/>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hideMark/>
          </w:tcPr>
          <w:p w14:paraId="1E73DD47" w14:textId="77777777" w:rsidR="00A65E98" w:rsidRPr="009518D9" w:rsidRDefault="00A65E98" w:rsidP="009518D9">
            <w:pPr>
              <w:spacing w:after="0" w:line="276" w:lineRule="auto"/>
              <w:jc w:val="both"/>
              <w:rPr>
                <w:rFonts w:ascii="Simplified Arabic" w:eastAsia="SimSun" w:hAnsi="Simplified Arabic" w:cs="Simplified Arabic"/>
                <w:spacing w:val="4"/>
                <w:sz w:val="28"/>
                <w:szCs w:val="28"/>
                <w:lang w:eastAsia="zh-CN" w:bidi="ar-EG"/>
              </w:rPr>
            </w:pPr>
            <w:r w:rsidRPr="009518D9">
              <w:rPr>
                <w:rFonts w:ascii="Simplified Arabic" w:eastAsia="SimSun" w:hAnsi="Simplified Arabic" w:cs="Simplified Arabic"/>
                <w:spacing w:val="4"/>
                <w:sz w:val="28"/>
                <w:szCs w:val="28"/>
                <w:rtl/>
                <w:lang w:eastAsia="zh-CN" w:bidi="ar-EG"/>
              </w:rPr>
              <w:t>يتطلب الإشراف على أنشطة التمويل متناهى الصغر بعض الأساليب والمهارات التي تختلف عن تلك المستخدمة في الإشراف على البنوك التجارية.</w:t>
            </w:r>
          </w:p>
        </w:tc>
        <w:tc>
          <w:tcPr>
            <w:tcW w:w="971" w:type="dxa"/>
            <w:gridSpan w:val="3"/>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hideMark/>
          </w:tcPr>
          <w:p w14:paraId="5DFCA656" w14:textId="77777777" w:rsidR="00A65E98" w:rsidRPr="009518D9" w:rsidRDefault="00A65E98" w:rsidP="009518D9">
            <w:pPr>
              <w:spacing w:after="0" w:line="256" w:lineRule="auto"/>
              <w:rPr>
                <w:rFonts w:ascii="Calibri" w:eastAsia="Calibri" w:hAnsi="Calibri" w:cs="Arial"/>
              </w:rPr>
            </w:pPr>
          </w:p>
        </w:tc>
        <w:tc>
          <w:tcPr>
            <w:tcW w:w="1013" w:type="dxa"/>
            <w:gridSpan w:val="3"/>
            <w:tcBorders>
              <w:top w:val="single" w:sz="4" w:space="0" w:color="auto"/>
              <w:left w:val="single" w:sz="4" w:space="0" w:color="auto"/>
              <w:bottom w:val="single" w:sz="4" w:space="0" w:color="auto"/>
              <w:right w:val="single" w:sz="4" w:space="0" w:color="auto"/>
            </w:tcBorders>
          </w:tcPr>
          <w:p w14:paraId="36A7BFCD" w14:textId="77777777" w:rsidR="00A65E98" w:rsidRPr="009518D9" w:rsidRDefault="00A65E98" w:rsidP="009518D9">
            <w:pPr>
              <w:spacing w:after="0" w:line="256" w:lineRule="auto"/>
              <w:rPr>
                <w:rFonts w:ascii="Calibri" w:eastAsia="Calibri" w:hAnsi="Calibri" w:cs="Arial"/>
              </w:rPr>
            </w:pPr>
          </w:p>
        </w:tc>
        <w:tc>
          <w:tcPr>
            <w:tcW w:w="998" w:type="dxa"/>
            <w:gridSpan w:val="5"/>
            <w:tcBorders>
              <w:top w:val="single" w:sz="4" w:space="0" w:color="auto"/>
              <w:left w:val="single" w:sz="4" w:space="0" w:color="auto"/>
              <w:bottom w:val="single" w:sz="4" w:space="0" w:color="auto"/>
              <w:right w:val="single" w:sz="4" w:space="0" w:color="auto"/>
            </w:tcBorders>
          </w:tcPr>
          <w:p w14:paraId="2F15FCD4" w14:textId="77777777" w:rsidR="00A65E98" w:rsidRPr="009518D9" w:rsidRDefault="00A65E98" w:rsidP="009518D9">
            <w:pPr>
              <w:spacing w:after="0" w:line="256" w:lineRule="auto"/>
              <w:rPr>
                <w:rFonts w:ascii="Calibri" w:eastAsia="Calibri" w:hAnsi="Calibri" w:cs="Arial"/>
              </w:rPr>
            </w:pPr>
          </w:p>
        </w:tc>
        <w:tc>
          <w:tcPr>
            <w:tcW w:w="996" w:type="dxa"/>
            <w:gridSpan w:val="2"/>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hideMark/>
          </w:tcPr>
          <w:p w14:paraId="40861E43" w14:textId="44DEB6C2" w:rsidR="00A65E98" w:rsidRPr="009518D9" w:rsidRDefault="00A65E98" w:rsidP="009518D9">
            <w:pPr>
              <w:spacing w:after="0" w:line="256" w:lineRule="auto"/>
              <w:rPr>
                <w:rFonts w:ascii="Calibri" w:eastAsia="Calibri" w:hAnsi="Calibri" w:cs="Arial"/>
              </w:rPr>
            </w:pPr>
          </w:p>
        </w:tc>
        <w:tc>
          <w:tcPr>
            <w:tcW w:w="1022" w:type="dxa"/>
            <w:gridSpan w:val="2"/>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hideMark/>
          </w:tcPr>
          <w:p w14:paraId="7443D531" w14:textId="77777777" w:rsidR="00A65E98" w:rsidRPr="009518D9" w:rsidRDefault="00A65E98" w:rsidP="009518D9">
            <w:pPr>
              <w:spacing w:after="0" w:line="256" w:lineRule="auto"/>
              <w:rPr>
                <w:rFonts w:ascii="Calibri" w:eastAsia="Calibri" w:hAnsi="Calibri" w:cs="Arial"/>
              </w:rPr>
            </w:pPr>
          </w:p>
        </w:tc>
      </w:tr>
      <w:tr w:rsidR="00A65E98" w:rsidRPr="009518D9" w14:paraId="264A83DC" w14:textId="77777777" w:rsidTr="00325223">
        <w:trPr>
          <w:gridAfter w:val="1"/>
          <w:wAfter w:w="34" w:type="dxa"/>
          <w:jc w:val="center"/>
        </w:trPr>
        <w:tc>
          <w:tcPr>
            <w:tcW w:w="66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30" w:type="dxa"/>
              <w:left w:w="30" w:type="dxa"/>
              <w:bottom w:w="30" w:type="dxa"/>
              <w:right w:w="30" w:type="dxa"/>
            </w:tcMar>
            <w:hideMark/>
          </w:tcPr>
          <w:p w14:paraId="3C130EFE" w14:textId="77777777" w:rsidR="00A65E98" w:rsidRPr="009518D9" w:rsidRDefault="00A65E98" w:rsidP="009518D9">
            <w:pPr>
              <w:spacing w:before="15" w:after="0" w:line="276" w:lineRule="auto"/>
              <w:ind w:left="15" w:right="15"/>
              <w:jc w:val="center"/>
              <w:rPr>
                <w:rFonts w:ascii="Simplified Arabic" w:eastAsia="Times New Roman" w:hAnsi="Simplified Arabic" w:cs="Simplified Arabic"/>
                <w:b/>
                <w:bCs/>
                <w:color w:val="333333"/>
                <w:sz w:val="28"/>
                <w:szCs w:val="28"/>
              </w:rPr>
            </w:pPr>
            <w:r w:rsidRPr="009518D9">
              <w:rPr>
                <w:rFonts w:ascii="Simplified Arabic" w:eastAsia="Times New Roman" w:hAnsi="Simplified Arabic" w:cs="Simplified Arabic"/>
                <w:b/>
                <w:bCs/>
                <w:color w:val="333333"/>
                <w:sz w:val="28"/>
                <w:szCs w:val="28"/>
                <w:rtl/>
              </w:rPr>
              <w:t>2</w:t>
            </w:r>
          </w:p>
        </w:tc>
        <w:tc>
          <w:tcPr>
            <w:tcW w:w="3240" w:type="dxa"/>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hideMark/>
          </w:tcPr>
          <w:p w14:paraId="42330C2D" w14:textId="77777777" w:rsidR="00A65E98" w:rsidRPr="009518D9" w:rsidRDefault="00A65E98" w:rsidP="009518D9">
            <w:pPr>
              <w:spacing w:after="0" w:line="276" w:lineRule="auto"/>
              <w:rPr>
                <w:rFonts w:ascii="Simplified Arabic" w:eastAsia="Calibri" w:hAnsi="Simplified Arabic" w:cs="Simplified Arabic"/>
                <w:b/>
                <w:bCs/>
                <w:sz w:val="28"/>
                <w:szCs w:val="28"/>
                <w:lang w:bidi="ar-EG"/>
              </w:rPr>
            </w:pPr>
            <w:r w:rsidRPr="009518D9">
              <w:rPr>
                <w:rFonts w:ascii="Simplified Arabic" w:eastAsia="SimSun" w:hAnsi="Simplified Arabic" w:cs="Simplified Arabic"/>
                <w:spacing w:val="4"/>
                <w:sz w:val="28"/>
                <w:szCs w:val="28"/>
                <w:rtl/>
                <w:lang w:eastAsia="zh-CN" w:bidi="ar-EG"/>
              </w:rPr>
              <w:t>للرقابة الداخلية أثر إيجابى على رفع كفاءة وفعالية الأداء لدى مؤسسات التمويل متناهي الصغر.</w:t>
            </w:r>
          </w:p>
        </w:tc>
        <w:tc>
          <w:tcPr>
            <w:tcW w:w="971" w:type="dxa"/>
            <w:gridSpan w:val="3"/>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hideMark/>
          </w:tcPr>
          <w:p w14:paraId="3B66F563" w14:textId="77777777" w:rsidR="00A65E98" w:rsidRPr="009518D9" w:rsidRDefault="00A65E98" w:rsidP="009518D9">
            <w:pPr>
              <w:spacing w:after="0" w:line="256" w:lineRule="auto"/>
              <w:rPr>
                <w:rFonts w:ascii="Calibri" w:eastAsia="Calibri" w:hAnsi="Calibri" w:cs="Arial"/>
              </w:rPr>
            </w:pPr>
          </w:p>
        </w:tc>
        <w:tc>
          <w:tcPr>
            <w:tcW w:w="1013" w:type="dxa"/>
            <w:gridSpan w:val="3"/>
            <w:tcBorders>
              <w:top w:val="single" w:sz="4" w:space="0" w:color="auto"/>
              <w:left w:val="single" w:sz="4" w:space="0" w:color="auto"/>
              <w:bottom w:val="single" w:sz="4" w:space="0" w:color="auto"/>
              <w:right w:val="single" w:sz="4" w:space="0" w:color="auto"/>
            </w:tcBorders>
          </w:tcPr>
          <w:p w14:paraId="36435B94" w14:textId="77777777" w:rsidR="00A65E98" w:rsidRPr="009518D9" w:rsidRDefault="00A65E98" w:rsidP="009518D9">
            <w:pPr>
              <w:spacing w:after="0" w:line="256" w:lineRule="auto"/>
              <w:rPr>
                <w:rFonts w:ascii="Calibri" w:eastAsia="Calibri" w:hAnsi="Calibri" w:cs="Arial"/>
              </w:rPr>
            </w:pPr>
          </w:p>
        </w:tc>
        <w:tc>
          <w:tcPr>
            <w:tcW w:w="998" w:type="dxa"/>
            <w:gridSpan w:val="5"/>
            <w:tcBorders>
              <w:top w:val="single" w:sz="4" w:space="0" w:color="auto"/>
              <w:left w:val="single" w:sz="4" w:space="0" w:color="auto"/>
              <w:bottom w:val="single" w:sz="4" w:space="0" w:color="auto"/>
              <w:right w:val="single" w:sz="4" w:space="0" w:color="auto"/>
            </w:tcBorders>
          </w:tcPr>
          <w:p w14:paraId="0E260E8F" w14:textId="77777777" w:rsidR="00A65E98" w:rsidRPr="009518D9" w:rsidRDefault="00A65E98" w:rsidP="009518D9">
            <w:pPr>
              <w:spacing w:after="0" w:line="256" w:lineRule="auto"/>
              <w:rPr>
                <w:rFonts w:ascii="Calibri" w:eastAsia="Calibri" w:hAnsi="Calibri" w:cs="Arial"/>
              </w:rPr>
            </w:pPr>
          </w:p>
        </w:tc>
        <w:tc>
          <w:tcPr>
            <w:tcW w:w="996" w:type="dxa"/>
            <w:gridSpan w:val="2"/>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hideMark/>
          </w:tcPr>
          <w:p w14:paraId="77E0A509" w14:textId="3EC45CBA" w:rsidR="00A65E98" w:rsidRPr="009518D9" w:rsidRDefault="00A65E98" w:rsidP="009518D9">
            <w:pPr>
              <w:spacing w:after="0" w:line="256" w:lineRule="auto"/>
              <w:rPr>
                <w:rFonts w:ascii="Calibri" w:eastAsia="Calibri" w:hAnsi="Calibri" w:cs="Arial"/>
              </w:rPr>
            </w:pPr>
          </w:p>
        </w:tc>
        <w:tc>
          <w:tcPr>
            <w:tcW w:w="1022" w:type="dxa"/>
            <w:gridSpan w:val="2"/>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hideMark/>
          </w:tcPr>
          <w:p w14:paraId="002854D1" w14:textId="77777777" w:rsidR="00A65E98" w:rsidRPr="009518D9" w:rsidRDefault="00A65E98" w:rsidP="009518D9">
            <w:pPr>
              <w:spacing w:after="0" w:line="256" w:lineRule="auto"/>
              <w:rPr>
                <w:rFonts w:ascii="Calibri" w:eastAsia="Calibri" w:hAnsi="Calibri" w:cs="Arial"/>
              </w:rPr>
            </w:pPr>
          </w:p>
        </w:tc>
      </w:tr>
      <w:tr w:rsidR="00A65E98" w:rsidRPr="009518D9" w14:paraId="53E5FE97" w14:textId="77777777" w:rsidTr="00325223">
        <w:trPr>
          <w:gridAfter w:val="1"/>
          <w:wAfter w:w="34" w:type="dxa"/>
          <w:trHeight w:val="453"/>
          <w:jc w:val="center"/>
        </w:trPr>
        <w:tc>
          <w:tcPr>
            <w:tcW w:w="66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30" w:type="dxa"/>
              <w:left w:w="30" w:type="dxa"/>
              <w:bottom w:w="30" w:type="dxa"/>
              <w:right w:w="30" w:type="dxa"/>
            </w:tcMar>
            <w:hideMark/>
          </w:tcPr>
          <w:p w14:paraId="13B14FAA" w14:textId="77777777" w:rsidR="00A65E98" w:rsidRPr="009518D9" w:rsidRDefault="00A65E98" w:rsidP="009518D9">
            <w:pPr>
              <w:spacing w:before="15" w:after="0" w:line="276" w:lineRule="auto"/>
              <w:ind w:left="15" w:right="15"/>
              <w:jc w:val="center"/>
              <w:rPr>
                <w:rFonts w:ascii="Simplified Arabic" w:eastAsia="Times New Roman" w:hAnsi="Simplified Arabic" w:cs="Simplified Arabic"/>
                <w:b/>
                <w:bCs/>
                <w:color w:val="333333"/>
                <w:sz w:val="28"/>
                <w:szCs w:val="28"/>
                <w:highlight w:val="yellow"/>
              </w:rPr>
            </w:pPr>
            <w:r w:rsidRPr="009518D9">
              <w:rPr>
                <w:rFonts w:ascii="Simplified Arabic" w:eastAsia="Times New Roman" w:hAnsi="Simplified Arabic" w:cs="Simplified Arabic"/>
                <w:b/>
                <w:bCs/>
                <w:color w:val="333333"/>
                <w:sz w:val="28"/>
                <w:szCs w:val="28"/>
                <w:rtl/>
              </w:rPr>
              <w:t>3</w:t>
            </w:r>
          </w:p>
        </w:tc>
        <w:tc>
          <w:tcPr>
            <w:tcW w:w="3240" w:type="dxa"/>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hideMark/>
          </w:tcPr>
          <w:p w14:paraId="1449EC3A" w14:textId="77777777" w:rsidR="00A65E98" w:rsidRPr="009518D9" w:rsidRDefault="00A65E98" w:rsidP="009518D9">
            <w:pPr>
              <w:spacing w:after="0" w:line="276" w:lineRule="auto"/>
              <w:rPr>
                <w:rFonts w:ascii="Simplified Arabic" w:eastAsia="SimSun" w:hAnsi="Simplified Arabic" w:cs="Simplified Arabic"/>
                <w:spacing w:val="4"/>
                <w:sz w:val="28"/>
                <w:szCs w:val="28"/>
                <w:lang w:eastAsia="zh-CN" w:bidi="ar-EG"/>
              </w:rPr>
            </w:pPr>
            <w:r w:rsidRPr="009518D9">
              <w:rPr>
                <w:rFonts w:ascii="Simplified Arabic" w:eastAsia="SimSun" w:hAnsi="Simplified Arabic" w:cs="Simplified Arabic"/>
                <w:spacing w:val="4"/>
                <w:sz w:val="28"/>
                <w:szCs w:val="28"/>
                <w:rtl/>
                <w:lang w:eastAsia="zh-CN" w:bidi="ar-EG"/>
              </w:rPr>
              <w:t>تؤثر الرقابة الداخلية في مؤسسات التمويل متناهي الصغرعلى دخل الفئة المستهدفة، ومستوى المعيشة والصحة واستمرار المشروع وزيادة راس المال.</w:t>
            </w:r>
          </w:p>
        </w:tc>
        <w:tc>
          <w:tcPr>
            <w:tcW w:w="971" w:type="dxa"/>
            <w:gridSpan w:val="3"/>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tcPr>
          <w:p w14:paraId="72F81AC6" w14:textId="77777777" w:rsidR="00A65E98" w:rsidRPr="009518D9" w:rsidRDefault="00A65E98" w:rsidP="009518D9">
            <w:pPr>
              <w:spacing w:before="15" w:after="0" w:line="276" w:lineRule="auto"/>
              <w:ind w:left="15" w:right="15"/>
              <w:jc w:val="center"/>
              <w:rPr>
                <w:rFonts w:ascii="Simplified Arabic" w:eastAsia="Times New Roman" w:hAnsi="Simplified Arabic" w:cs="Simplified Arabic"/>
                <w:b/>
                <w:bCs/>
                <w:color w:val="333333"/>
                <w:sz w:val="28"/>
                <w:szCs w:val="28"/>
              </w:rPr>
            </w:pPr>
          </w:p>
        </w:tc>
        <w:tc>
          <w:tcPr>
            <w:tcW w:w="1013" w:type="dxa"/>
            <w:gridSpan w:val="3"/>
            <w:tcBorders>
              <w:top w:val="single" w:sz="4" w:space="0" w:color="auto"/>
              <w:left w:val="single" w:sz="4" w:space="0" w:color="auto"/>
              <w:bottom w:val="single" w:sz="4" w:space="0" w:color="auto"/>
              <w:right w:val="single" w:sz="4" w:space="0" w:color="auto"/>
            </w:tcBorders>
          </w:tcPr>
          <w:p w14:paraId="19927738" w14:textId="77777777" w:rsidR="00A65E98" w:rsidRPr="009518D9" w:rsidRDefault="00A65E98" w:rsidP="009518D9">
            <w:pPr>
              <w:spacing w:before="15" w:after="0" w:line="276" w:lineRule="auto"/>
              <w:ind w:left="15" w:right="15"/>
              <w:jc w:val="center"/>
              <w:rPr>
                <w:rFonts w:ascii="Simplified Arabic" w:eastAsia="Times New Roman" w:hAnsi="Simplified Arabic" w:cs="Simplified Arabic"/>
                <w:b/>
                <w:bCs/>
                <w:color w:val="333333"/>
                <w:sz w:val="28"/>
                <w:szCs w:val="28"/>
              </w:rPr>
            </w:pPr>
          </w:p>
        </w:tc>
        <w:tc>
          <w:tcPr>
            <w:tcW w:w="998" w:type="dxa"/>
            <w:gridSpan w:val="5"/>
            <w:tcBorders>
              <w:top w:val="single" w:sz="4" w:space="0" w:color="auto"/>
              <w:left w:val="single" w:sz="4" w:space="0" w:color="auto"/>
              <w:bottom w:val="single" w:sz="4" w:space="0" w:color="auto"/>
              <w:right w:val="single" w:sz="4" w:space="0" w:color="auto"/>
            </w:tcBorders>
          </w:tcPr>
          <w:p w14:paraId="03C61065" w14:textId="77777777" w:rsidR="00A65E98" w:rsidRPr="009518D9" w:rsidRDefault="00A65E98" w:rsidP="009518D9">
            <w:pPr>
              <w:spacing w:before="15" w:after="0" w:line="276" w:lineRule="auto"/>
              <w:ind w:left="15" w:right="15"/>
              <w:jc w:val="center"/>
              <w:rPr>
                <w:rFonts w:ascii="Simplified Arabic" w:eastAsia="Times New Roman" w:hAnsi="Simplified Arabic" w:cs="Simplified Arabic"/>
                <w:b/>
                <w:bCs/>
                <w:color w:val="333333"/>
                <w:sz w:val="28"/>
                <w:szCs w:val="28"/>
              </w:rPr>
            </w:pPr>
          </w:p>
        </w:tc>
        <w:tc>
          <w:tcPr>
            <w:tcW w:w="996" w:type="dxa"/>
            <w:gridSpan w:val="2"/>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tcPr>
          <w:p w14:paraId="3328167E" w14:textId="4EADFCBF" w:rsidR="00A65E98" w:rsidRPr="009518D9" w:rsidRDefault="00A65E98" w:rsidP="009518D9">
            <w:pPr>
              <w:spacing w:before="15" w:after="0" w:line="276" w:lineRule="auto"/>
              <w:ind w:left="15" w:right="15"/>
              <w:jc w:val="center"/>
              <w:rPr>
                <w:rFonts w:ascii="Simplified Arabic" w:eastAsia="Times New Roman" w:hAnsi="Simplified Arabic" w:cs="Simplified Arabic"/>
                <w:b/>
                <w:bCs/>
                <w:color w:val="333333"/>
                <w:sz w:val="28"/>
                <w:szCs w:val="28"/>
              </w:rPr>
            </w:pPr>
          </w:p>
        </w:tc>
        <w:tc>
          <w:tcPr>
            <w:tcW w:w="1022" w:type="dxa"/>
            <w:gridSpan w:val="2"/>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tcPr>
          <w:p w14:paraId="23F39D4B" w14:textId="77777777" w:rsidR="00A65E98" w:rsidRPr="009518D9" w:rsidRDefault="00A65E98" w:rsidP="009518D9">
            <w:pPr>
              <w:spacing w:before="15" w:after="0" w:line="276" w:lineRule="auto"/>
              <w:ind w:left="15" w:right="15"/>
              <w:jc w:val="center"/>
              <w:rPr>
                <w:rFonts w:ascii="Simplified Arabic" w:eastAsia="Times New Roman" w:hAnsi="Simplified Arabic" w:cs="Simplified Arabic"/>
                <w:b/>
                <w:bCs/>
                <w:color w:val="333333"/>
                <w:sz w:val="28"/>
                <w:szCs w:val="28"/>
              </w:rPr>
            </w:pPr>
          </w:p>
        </w:tc>
      </w:tr>
      <w:tr w:rsidR="00325223" w:rsidRPr="009518D9" w14:paraId="0FD9CF1E" w14:textId="77777777" w:rsidTr="00325223">
        <w:trPr>
          <w:gridAfter w:val="1"/>
          <w:wAfter w:w="34" w:type="dxa"/>
          <w:trHeight w:val="100"/>
          <w:jc w:val="center"/>
        </w:trPr>
        <w:tc>
          <w:tcPr>
            <w:tcW w:w="662" w:type="dxa"/>
            <w:vMerge w:val="restart"/>
            <w:tcBorders>
              <w:top w:val="single" w:sz="4" w:space="0" w:color="auto"/>
              <w:left w:val="single" w:sz="4" w:space="0" w:color="auto"/>
              <w:right w:val="single" w:sz="4" w:space="0" w:color="auto"/>
            </w:tcBorders>
            <w:shd w:val="clear" w:color="auto" w:fill="BFBFBF" w:themeFill="background1" w:themeFillShade="BF"/>
            <w:tcMar>
              <w:top w:w="30" w:type="dxa"/>
              <w:left w:w="30" w:type="dxa"/>
              <w:bottom w:w="30" w:type="dxa"/>
              <w:right w:w="30" w:type="dxa"/>
            </w:tcMar>
            <w:hideMark/>
          </w:tcPr>
          <w:p w14:paraId="3964D779" w14:textId="77777777" w:rsidR="00325223" w:rsidRPr="009518D9" w:rsidRDefault="00325223" w:rsidP="009518D9">
            <w:pPr>
              <w:spacing w:before="15" w:after="0" w:line="276" w:lineRule="auto"/>
              <w:ind w:left="15" w:right="15"/>
              <w:jc w:val="center"/>
              <w:rPr>
                <w:rFonts w:ascii="Simplified Arabic" w:eastAsia="Times New Roman" w:hAnsi="Simplified Arabic" w:cs="Simplified Arabic"/>
                <w:b/>
                <w:bCs/>
                <w:color w:val="333333"/>
                <w:sz w:val="28"/>
                <w:szCs w:val="28"/>
              </w:rPr>
            </w:pPr>
            <w:r w:rsidRPr="009518D9">
              <w:rPr>
                <w:rFonts w:ascii="Simplified Arabic" w:eastAsia="Times New Roman" w:hAnsi="Simplified Arabic" w:cs="Simplified Arabic"/>
                <w:b/>
                <w:bCs/>
                <w:color w:val="333333"/>
                <w:sz w:val="28"/>
                <w:szCs w:val="28"/>
                <w:rtl/>
              </w:rPr>
              <w:lastRenderedPageBreak/>
              <w:t>4</w:t>
            </w:r>
          </w:p>
        </w:tc>
        <w:tc>
          <w:tcPr>
            <w:tcW w:w="3240" w:type="dxa"/>
            <w:vMerge w:val="restart"/>
            <w:tcBorders>
              <w:top w:val="single" w:sz="4" w:space="0" w:color="auto"/>
              <w:left w:val="single" w:sz="4" w:space="0" w:color="auto"/>
              <w:right w:val="single" w:sz="4" w:space="0" w:color="auto"/>
            </w:tcBorders>
            <w:tcMar>
              <w:top w:w="30" w:type="dxa"/>
              <w:left w:w="30" w:type="dxa"/>
              <w:bottom w:w="30" w:type="dxa"/>
              <w:right w:w="30" w:type="dxa"/>
            </w:tcMar>
            <w:hideMark/>
          </w:tcPr>
          <w:p w14:paraId="6CAB1705" w14:textId="77777777" w:rsidR="00325223" w:rsidRPr="009518D9" w:rsidRDefault="00325223" w:rsidP="009518D9">
            <w:pPr>
              <w:spacing w:after="0" w:line="276" w:lineRule="auto"/>
              <w:jc w:val="both"/>
              <w:rPr>
                <w:rFonts w:ascii="Simplified Arabic" w:eastAsia="Calibri" w:hAnsi="Simplified Arabic" w:cs="Simplified Arabic"/>
                <w:b/>
                <w:bCs/>
                <w:sz w:val="28"/>
                <w:szCs w:val="28"/>
                <w:lang w:bidi="ar-EG"/>
              </w:rPr>
            </w:pPr>
            <w:r w:rsidRPr="009518D9">
              <w:rPr>
                <w:rFonts w:ascii="Simplified Arabic" w:eastAsia="SimSun" w:hAnsi="Simplified Arabic" w:cs="Simplified Arabic"/>
                <w:spacing w:val="4"/>
                <w:sz w:val="28"/>
                <w:szCs w:val="28"/>
                <w:rtl/>
                <w:lang w:eastAsia="zh-CN" w:bidi="ar-EG"/>
              </w:rPr>
              <w:t>للرقابة الداخلية في مؤسسات التمويل متناهية الأصغر دور في الحد من الفقر.</w:t>
            </w:r>
          </w:p>
        </w:tc>
        <w:tc>
          <w:tcPr>
            <w:tcW w:w="941" w:type="dxa"/>
            <w:gridSpan w:val="2"/>
            <w:tcBorders>
              <w:top w:val="single" w:sz="4" w:space="0" w:color="auto"/>
              <w:left w:val="single" w:sz="4" w:space="0" w:color="auto"/>
              <w:bottom w:val="nil"/>
              <w:right w:val="single" w:sz="4" w:space="0" w:color="auto"/>
            </w:tcBorders>
            <w:tcMar>
              <w:top w:w="30" w:type="dxa"/>
              <w:left w:w="30" w:type="dxa"/>
              <w:bottom w:w="30" w:type="dxa"/>
              <w:right w:w="30" w:type="dxa"/>
            </w:tcMar>
          </w:tcPr>
          <w:p w14:paraId="7A9F0164" w14:textId="77777777" w:rsidR="00325223" w:rsidRPr="009518D9" w:rsidRDefault="00325223" w:rsidP="009518D9">
            <w:pPr>
              <w:spacing w:before="15" w:after="0" w:line="276" w:lineRule="auto"/>
              <w:ind w:left="15" w:right="15"/>
              <w:jc w:val="center"/>
              <w:rPr>
                <w:rFonts w:ascii="Simplified Arabic" w:eastAsia="Times New Roman" w:hAnsi="Simplified Arabic" w:cs="Simplified Arabic"/>
                <w:b/>
                <w:bCs/>
                <w:color w:val="333333"/>
                <w:sz w:val="28"/>
                <w:szCs w:val="28"/>
              </w:rPr>
            </w:pPr>
          </w:p>
        </w:tc>
        <w:tc>
          <w:tcPr>
            <w:tcW w:w="1071" w:type="dxa"/>
            <w:gridSpan w:val="6"/>
            <w:tcBorders>
              <w:top w:val="single" w:sz="4" w:space="0" w:color="auto"/>
              <w:left w:val="single" w:sz="4" w:space="0" w:color="auto"/>
              <w:bottom w:val="nil"/>
              <w:right w:val="single" w:sz="4" w:space="0" w:color="auto"/>
            </w:tcBorders>
          </w:tcPr>
          <w:p w14:paraId="3B282D05" w14:textId="77777777" w:rsidR="00325223" w:rsidRPr="009518D9" w:rsidRDefault="00325223" w:rsidP="009518D9">
            <w:pPr>
              <w:spacing w:before="15" w:after="0" w:line="276" w:lineRule="auto"/>
              <w:ind w:left="15" w:right="15"/>
              <w:jc w:val="center"/>
              <w:rPr>
                <w:rFonts w:ascii="Simplified Arabic" w:eastAsia="Times New Roman" w:hAnsi="Simplified Arabic" w:cs="Simplified Arabic"/>
                <w:b/>
                <w:bCs/>
                <w:color w:val="333333"/>
                <w:sz w:val="28"/>
                <w:szCs w:val="28"/>
              </w:rPr>
            </w:pPr>
          </w:p>
        </w:tc>
        <w:tc>
          <w:tcPr>
            <w:tcW w:w="970" w:type="dxa"/>
            <w:gridSpan w:val="3"/>
            <w:tcBorders>
              <w:top w:val="single" w:sz="4" w:space="0" w:color="auto"/>
              <w:left w:val="single" w:sz="4" w:space="0" w:color="auto"/>
              <w:bottom w:val="nil"/>
              <w:right w:val="single" w:sz="4" w:space="0" w:color="auto"/>
            </w:tcBorders>
          </w:tcPr>
          <w:p w14:paraId="15A48EDB" w14:textId="578F9A88" w:rsidR="00325223" w:rsidRPr="009518D9" w:rsidRDefault="00325223" w:rsidP="009518D9">
            <w:pPr>
              <w:spacing w:before="15" w:after="0" w:line="276" w:lineRule="auto"/>
              <w:ind w:left="15" w:right="15"/>
              <w:jc w:val="center"/>
              <w:rPr>
                <w:rFonts w:ascii="Simplified Arabic" w:eastAsia="Times New Roman" w:hAnsi="Simplified Arabic" w:cs="Simplified Arabic"/>
                <w:b/>
                <w:bCs/>
                <w:color w:val="333333"/>
                <w:sz w:val="28"/>
                <w:szCs w:val="28"/>
              </w:rPr>
            </w:pPr>
          </w:p>
        </w:tc>
        <w:tc>
          <w:tcPr>
            <w:tcW w:w="996" w:type="dxa"/>
            <w:gridSpan w:val="2"/>
            <w:vMerge w:val="restart"/>
            <w:tcBorders>
              <w:top w:val="single" w:sz="4" w:space="0" w:color="auto"/>
              <w:left w:val="single" w:sz="4" w:space="0" w:color="auto"/>
              <w:right w:val="single" w:sz="4" w:space="0" w:color="auto"/>
            </w:tcBorders>
            <w:tcMar>
              <w:top w:w="30" w:type="dxa"/>
              <w:left w:w="30" w:type="dxa"/>
              <w:bottom w:w="30" w:type="dxa"/>
              <w:right w:w="30" w:type="dxa"/>
            </w:tcMar>
          </w:tcPr>
          <w:p w14:paraId="41054CCB" w14:textId="41813A40" w:rsidR="00325223" w:rsidRPr="009518D9" w:rsidRDefault="00325223" w:rsidP="009518D9">
            <w:pPr>
              <w:spacing w:before="15" w:after="0" w:line="276" w:lineRule="auto"/>
              <w:ind w:left="15" w:right="15"/>
              <w:jc w:val="center"/>
              <w:rPr>
                <w:rFonts w:ascii="Simplified Arabic" w:eastAsia="Times New Roman" w:hAnsi="Simplified Arabic" w:cs="Simplified Arabic"/>
                <w:b/>
                <w:bCs/>
                <w:color w:val="333333"/>
                <w:sz w:val="28"/>
                <w:szCs w:val="28"/>
              </w:rPr>
            </w:pPr>
          </w:p>
        </w:tc>
        <w:tc>
          <w:tcPr>
            <w:tcW w:w="1022" w:type="dxa"/>
            <w:gridSpan w:val="2"/>
            <w:vMerge w:val="restart"/>
            <w:tcBorders>
              <w:top w:val="single" w:sz="4" w:space="0" w:color="auto"/>
              <w:left w:val="single" w:sz="4" w:space="0" w:color="auto"/>
              <w:right w:val="single" w:sz="4" w:space="0" w:color="auto"/>
            </w:tcBorders>
            <w:tcMar>
              <w:top w:w="30" w:type="dxa"/>
              <w:left w:w="30" w:type="dxa"/>
              <w:bottom w:w="30" w:type="dxa"/>
              <w:right w:w="30" w:type="dxa"/>
            </w:tcMar>
          </w:tcPr>
          <w:p w14:paraId="035FDE24" w14:textId="77777777" w:rsidR="00325223" w:rsidRPr="009518D9" w:rsidRDefault="00325223" w:rsidP="009518D9">
            <w:pPr>
              <w:spacing w:before="15" w:after="0" w:line="276" w:lineRule="auto"/>
              <w:ind w:left="15" w:right="15"/>
              <w:jc w:val="center"/>
              <w:rPr>
                <w:rFonts w:ascii="Simplified Arabic" w:eastAsia="Times New Roman" w:hAnsi="Simplified Arabic" w:cs="Simplified Arabic"/>
                <w:b/>
                <w:bCs/>
                <w:color w:val="333333"/>
                <w:sz w:val="28"/>
                <w:szCs w:val="28"/>
              </w:rPr>
            </w:pPr>
          </w:p>
        </w:tc>
      </w:tr>
      <w:tr w:rsidR="00325223" w:rsidRPr="009518D9" w14:paraId="50889F64" w14:textId="77777777" w:rsidTr="00325223">
        <w:trPr>
          <w:gridAfter w:val="1"/>
          <w:wAfter w:w="34" w:type="dxa"/>
          <w:trHeight w:val="1507"/>
          <w:jc w:val="center"/>
        </w:trPr>
        <w:tc>
          <w:tcPr>
            <w:tcW w:w="662" w:type="dxa"/>
            <w:vMerge/>
            <w:tcBorders>
              <w:left w:val="single" w:sz="4" w:space="0" w:color="auto"/>
              <w:bottom w:val="single" w:sz="4" w:space="0" w:color="auto"/>
              <w:right w:val="single" w:sz="4" w:space="0" w:color="auto"/>
            </w:tcBorders>
            <w:shd w:val="clear" w:color="auto" w:fill="BFBFBF" w:themeFill="background1" w:themeFillShade="BF"/>
            <w:tcMar>
              <w:top w:w="30" w:type="dxa"/>
              <w:left w:w="30" w:type="dxa"/>
              <w:bottom w:w="30" w:type="dxa"/>
              <w:right w:w="30" w:type="dxa"/>
            </w:tcMar>
          </w:tcPr>
          <w:p w14:paraId="3AD1DFE4" w14:textId="77777777" w:rsidR="00325223" w:rsidRPr="009518D9" w:rsidRDefault="00325223" w:rsidP="009518D9">
            <w:pPr>
              <w:spacing w:before="15" w:after="0" w:line="276" w:lineRule="auto"/>
              <w:ind w:left="15" w:right="15"/>
              <w:jc w:val="center"/>
              <w:rPr>
                <w:rFonts w:ascii="Simplified Arabic" w:eastAsia="Times New Roman" w:hAnsi="Simplified Arabic" w:cs="Simplified Arabic"/>
                <w:b/>
                <w:bCs/>
                <w:color w:val="333333"/>
                <w:sz w:val="28"/>
                <w:szCs w:val="28"/>
                <w:rtl/>
              </w:rPr>
            </w:pPr>
          </w:p>
        </w:tc>
        <w:tc>
          <w:tcPr>
            <w:tcW w:w="3240" w:type="dxa"/>
            <w:vMerge/>
            <w:tcBorders>
              <w:left w:val="single" w:sz="4" w:space="0" w:color="auto"/>
              <w:bottom w:val="single" w:sz="4" w:space="0" w:color="auto"/>
              <w:right w:val="single" w:sz="4" w:space="0" w:color="auto"/>
            </w:tcBorders>
            <w:tcMar>
              <w:top w:w="30" w:type="dxa"/>
              <w:left w:w="30" w:type="dxa"/>
              <w:bottom w:w="30" w:type="dxa"/>
              <w:right w:w="30" w:type="dxa"/>
            </w:tcMar>
          </w:tcPr>
          <w:p w14:paraId="208701D3" w14:textId="77777777" w:rsidR="00325223" w:rsidRPr="009518D9" w:rsidRDefault="00325223" w:rsidP="009518D9">
            <w:pPr>
              <w:spacing w:after="0" w:line="276" w:lineRule="auto"/>
              <w:jc w:val="both"/>
              <w:rPr>
                <w:rFonts w:ascii="Simplified Arabic" w:eastAsia="SimSun" w:hAnsi="Simplified Arabic" w:cs="Simplified Arabic"/>
                <w:spacing w:val="4"/>
                <w:sz w:val="28"/>
                <w:szCs w:val="28"/>
                <w:rtl/>
                <w:lang w:eastAsia="zh-CN" w:bidi="ar-EG"/>
              </w:rPr>
            </w:pPr>
          </w:p>
        </w:tc>
        <w:tc>
          <w:tcPr>
            <w:tcW w:w="921" w:type="dxa"/>
            <w:tcBorders>
              <w:top w:val="nil"/>
              <w:left w:val="single" w:sz="4" w:space="0" w:color="auto"/>
              <w:bottom w:val="single" w:sz="4" w:space="0" w:color="auto"/>
              <w:right w:val="single" w:sz="4" w:space="0" w:color="auto"/>
              <w:tl2br w:val="nil"/>
              <w:tr2bl w:val="nil"/>
            </w:tcBorders>
            <w:tcMar>
              <w:top w:w="30" w:type="dxa"/>
              <w:left w:w="30" w:type="dxa"/>
              <w:bottom w:w="30" w:type="dxa"/>
              <w:right w:w="30" w:type="dxa"/>
            </w:tcMar>
          </w:tcPr>
          <w:p w14:paraId="5A619503" w14:textId="77777777" w:rsidR="00325223" w:rsidRPr="009518D9" w:rsidRDefault="00325223" w:rsidP="00325223">
            <w:pPr>
              <w:spacing w:before="15" w:after="0" w:line="276" w:lineRule="auto"/>
              <w:ind w:right="15"/>
              <w:jc w:val="center"/>
              <w:rPr>
                <w:rFonts w:ascii="Simplified Arabic" w:eastAsia="Times New Roman" w:hAnsi="Simplified Arabic" w:cs="Simplified Arabic"/>
                <w:b/>
                <w:bCs/>
                <w:color w:val="333333"/>
                <w:sz w:val="28"/>
                <w:szCs w:val="28"/>
              </w:rPr>
            </w:pPr>
          </w:p>
        </w:tc>
        <w:tc>
          <w:tcPr>
            <w:tcW w:w="1105" w:type="dxa"/>
            <w:gridSpan w:val="8"/>
            <w:tcBorders>
              <w:top w:val="nil"/>
              <w:left w:val="single" w:sz="4" w:space="0" w:color="auto"/>
              <w:bottom w:val="single" w:sz="4" w:space="0" w:color="auto"/>
              <w:right w:val="single" w:sz="4" w:space="0" w:color="auto"/>
              <w:tl2br w:val="nil"/>
              <w:tr2bl w:val="nil"/>
            </w:tcBorders>
          </w:tcPr>
          <w:p w14:paraId="5BFF62EF" w14:textId="77777777" w:rsidR="00325223" w:rsidRPr="009518D9" w:rsidRDefault="00325223" w:rsidP="00325223">
            <w:pPr>
              <w:spacing w:before="15" w:after="0" w:line="276" w:lineRule="auto"/>
              <w:ind w:right="15"/>
              <w:jc w:val="center"/>
              <w:rPr>
                <w:rFonts w:ascii="Simplified Arabic" w:eastAsia="Times New Roman" w:hAnsi="Simplified Arabic" w:cs="Simplified Arabic"/>
                <w:b/>
                <w:bCs/>
                <w:color w:val="333333"/>
                <w:sz w:val="28"/>
                <w:szCs w:val="28"/>
              </w:rPr>
            </w:pPr>
          </w:p>
        </w:tc>
        <w:tc>
          <w:tcPr>
            <w:tcW w:w="956" w:type="dxa"/>
            <w:gridSpan w:val="2"/>
            <w:tcBorders>
              <w:top w:val="nil"/>
              <w:left w:val="single" w:sz="4" w:space="0" w:color="auto"/>
              <w:bottom w:val="single" w:sz="4" w:space="0" w:color="auto"/>
              <w:right w:val="single" w:sz="4" w:space="0" w:color="auto"/>
              <w:tl2br w:val="nil"/>
              <w:tr2bl w:val="nil"/>
            </w:tcBorders>
          </w:tcPr>
          <w:p w14:paraId="487DB854" w14:textId="77777777" w:rsidR="00325223" w:rsidRPr="009518D9" w:rsidRDefault="00325223" w:rsidP="00325223">
            <w:pPr>
              <w:spacing w:before="15" w:after="0" w:line="276" w:lineRule="auto"/>
              <w:ind w:right="15"/>
              <w:jc w:val="center"/>
              <w:rPr>
                <w:rFonts w:ascii="Simplified Arabic" w:eastAsia="Times New Roman" w:hAnsi="Simplified Arabic" w:cs="Simplified Arabic"/>
                <w:b/>
                <w:bCs/>
                <w:color w:val="333333"/>
                <w:sz w:val="28"/>
                <w:szCs w:val="28"/>
              </w:rPr>
            </w:pPr>
          </w:p>
        </w:tc>
        <w:tc>
          <w:tcPr>
            <w:tcW w:w="996" w:type="dxa"/>
            <w:gridSpan w:val="2"/>
            <w:vMerge/>
            <w:tcBorders>
              <w:left w:val="single" w:sz="4" w:space="0" w:color="auto"/>
              <w:bottom w:val="single" w:sz="4" w:space="0" w:color="auto"/>
              <w:right w:val="single" w:sz="4" w:space="0" w:color="auto"/>
            </w:tcBorders>
            <w:tcMar>
              <w:top w:w="30" w:type="dxa"/>
              <w:left w:w="30" w:type="dxa"/>
              <w:bottom w:w="30" w:type="dxa"/>
              <w:right w:w="30" w:type="dxa"/>
            </w:tcMar>
          </w:tcPr>
          <w:p w14:paraId="06A38DAB" w14:textId="1A6FA79B" w:rsidR="00325223" w:rsidRPr="009518D9" w:rsidRDefault="00325223" w:rsidP="009518D9">
            <w:pPr>
              <w:spacing w:before="15" w:after="0" w:line="276" w:lineRule="auto"/>
              <w:ind w:left="15" w:right="15"/>
              <w:jc w:val="center"/>
              <w:rPr>
                <w:rFonts w:ascii="Simplified Arabic" w:eastAsia="Times New Roman" w:hAnsi="Simplified Arabic" w:cs="Simplified Arabic"/>
                <w:b/>
                <w:bCs/>
                <w:color w:val="333333"/>
                <w:sz w:val="28"/>
                <w:szCs w:val="28"/>
              </w:rPr>
            </w:pPr>
          </w:p>
        </w:tc>
        <w:tc>
          <w:tcPr>
            <w:tcW w:w="1022" w:type="dxa"/>
            <w:gridSpan w:val="2"/>
            <w:vMerge/>
            <w:tcBorders>
              <w:left w:val="single" w:sz="4" w:space="0" w:color="auto"/>
              <w:bottom w:val="single" w:sz="4" w:space="0" w:color="auto"/>
              <w:right w:val="single" w:sz="4" w:space="0" w:color="auto"/>
            </w:tcBorders>
            <w:tcMar>
              <w:top w:w="30" w:type="dxa"/>
              <w:left w:w="30" w:type="dxa"/>
              <w:bottom w:w="30" w:type="dxa"/>
              <w:right w:w="30" w:type="dxa"/>
            </w:tcMar>
          </w:tcPr>
          <w:p w14:paraId="4B7E8A33" w14:textId="77777777" w:rsidR="00325223" w:rsidRPr="009518D9" w:rsidRDefault="00325223" w:rsidP="009518D9">
            <w:pPr>
              <w:spacing w:before="15" w:after="0" w:line="276" w:lineRule="auto"/>
              <w:ind w:left="15" w:right="15"/>
              <w:jc w:val="center"/>
              <w:rPr>
                <w:rFonts w:ascii="Simplified Arabic" w:eastAsia="Times New Roman" w:hAnsi="Simplified Arabic" w:cs="Simplified Arabic"/>
                <w:b/>
                <w:bCs/>
                <w:color w:val="333333"/>
                <w:sz w:val="28"/>
                <w:szCs w:val="28"/>
              </w:rPr>
            </w:pPr>
          </w:p>
        </w:tc>
      </w:tr>
      <w:tr w:rsidR="00325223" w:rsidRPr="009518D9" w14:paraId="0B99E640" w14:textId="77777777" w:rsidTr="00325223">
        <w:trPr>
          <w:trHeight w:val="536"/>
          <w:jc w:val="center"/>
        </w:trPr>
        <w:tc>
          <w:tcPr>
            <w:tcW w:w="662" w:type="dxa"/>
            <w:vMerge w:val="restart"/>
            <w:tcBorders>
              <w:top w:val="single" w:sz="4" w:space="0" w:color="auto"/>
              <w:left w:val="single" w:sz="4" w:space="0" w:color="auto"/>
              <w:right w:val="single" w:sz="4" w:space="0" w:color="auto"/>
            </w:tcBorders>
            <w:shd w:val="clear" w:color="auto" w:fill="BFBFBF" w:themeFill="background1" w:themeFillShade="BF"/>
            <w:tcMar>
              <w:top w:w="30" w:type="dxa"/>
              <w:left w:w="30" w:type="dxa"/>
              <w:bottom w:w="30" w:type="dxa"/>
              <w:right w:w="30" w:type="dxa"/>
            </w:tcMar>
            <w:hideMark/>
          </w:tcPr>
          <w:p w14:paraId="31EB62AE" w14:textId="77777777" w:rsidR="00325223" w:rsidRPr="009518D9" w:rsidRDefault="00325223" w:rsidP="009518D9">
            <w:pPr>
              <w:spacing w:before="15" w:after="0" w:line="276" w:lineRule="auto"/>
              <w:ind w:left="15" w:right="15"/>
              <w:jc w:val="center"/>
              <w:rPr>
                <w:rFonts w:ascii="Simplified Arabic" w:eastAsia="Times New Roman" w:hAnsi="Simplified Arabic" w:cs="Simplified Arabic"/>
                <w:b/>
                <w:bCs/>
                <w:color w:val="333333"/>
                <w:sz w:val="28"/>
                <w:szCs w:val="28"/>
              </w:rPr>
            </w:pPr>
            <w:r w:rsidRPr="009518D9">
              <w:rPr>
                <w:rFonts w:ascii="Simplified Arabic" w:eastAsia="Times New Roman" w:hAnsi="Simplified Arabic" w:cs="Simplified Arabic"/>
                <w:b/>
                <w:bCs/>
                <w:color w:val="333333"/>
                <w:sz w:val="28"/>
                <w:szCs w:val="28"/>
                <w:rtl/>
              </w:rPr>
              <w:t>5</w:t>
            </w:r>
          </w:p>
        </w:tc>
        <w:tc>
          <w:tcPr>
            <w:tcW w:w="3240" w:type="dxa"/>
            <w:vMerge w:val="restart"/>
            <w:tcBorders>
              <w:top w:val="single" w:sz="4" w:space="0" w:color="auto"/>
              <w:left w:val="single" w:sz="4" w:space="0" w:color="auto"/>
              <w:right w:val="single" w:sz="4" w:space="0" w:color="auto"/>
            </w:tcBorders>
            <w:tcMar>
              <w:top w:w="30" w:type="dxa"/>
              <w:left w:w="30" w:type="dxa"/>
              <w:bottom w:w="30" w:type="dxa"/>
              <w:right w:w="30" w:type="dxa"/>
            </w:tcMar>
            <w:hideMark/>
          </w:tcPr>
          <w:p w14:paraId="2E356A34" w14:textId="77777777" w:rsidR="00325223" w:rsidRPr="009518D9" w:rsidRDefault="00325223" w:rsidP="009518D9">
            <w:pPr>
              <w:spacing w:after="0" w:line="276" w:lineRule="auto"/>
              <w:jc w:val="both"/>
              <w:rPr>
                <w:rFonts w:ascii="Simplified Arabic" w:eastAsia="Times New Roman" w:hAnsi="Simplified Arabic" w:cs="Simplified Arabic"/>
                <w:b/>
                <w:bCs/>
                <w:color w:val="333333"/>
                <w:sz w:val="28"/>
                <w:szCs w:val="28"/>
              </w:rPr>
            </w:pPr>
            <w:r w:rsidRPr="009518D9">
              <w:rPr>
                <w:rFonts w:ascii="Simplified Arabic" w:eastAsia="SimSun" w:hAnsi="Simplified Arabic" w:cs="Simplified Arabic"/>
                <w:spacing w:val="4"/>
                <w:sz w:val="28"/>
                <w:szCs w:val="28"/>
                <w:rtl/>
                <w:lang w:eastAsia="zh-CN" w:bidi="ar-EG"/>
              </w:rPr>
              <w:t xml:space="preserve">منتجات وخدمات مؤسسات التمويل كانت السبب الأول وراء انسحاب العملاء حيث أنها لا تتماشي مع طبيعة احتياجاتهم، </w:t>
            </w:r>
            <w:r w:rsidRPr="009518D9">
              <w:rPr>
                <w:rFonts w:ascii="Simplified Arabic" w:eastAsia="SimSun" w:hAnsi="Simplified Arabic" w:cs="Simplified Arabic"/>
                <w:spacing w:val="4"/>
                <w:sz w:val="28"/>
                <w:szCs w:val="28"/>
                <w:rtl/>
                <w:lang w:eastAsia="zh-CN"/>
              </w:rPr>
              <w:t>أن الدخل لا يساعد فقط على تطوير المشروع بذاته، ولكن يساهم فى تنويع مصادر دخل الأسرة.</w:t>
            </w:r>
          </w:p>
        </w:tc>
        <w:tc>
          <w:tcPr>
            <w:tcW w:w="921" w:type="dxa"/>
            <w:tcBorders>
              <w:top w:val="single" w:sz="4" w:space="0" w:color="auto"/>
              <w:left w:val="single" w:sz="4" w:space="0" w:color="auto"/>
              <w:bottom w:val="nil"/>
              <w:right w:val="single" w:sz="4" w:space="0" w:color="auto"/>
              <w:tl2br w:val="nil"/>
              <w:tr2bl w:val="nil"/>
            </w:tcBorders>
            <w:tcMar>
              <w:top w:w="30" w:type="dxa"/>
              <w:left w:w="30" w:type="dxa"/>
              <w:bottom w:w="30" w:type="dxa"/>
              <w:right w:w="30" w:type="dxa"/>
            </w:tcMar>
          </w:tcPr>
          <w:p w14:paraId="55721B74" w14:textId="77777777" w:rsidR="00325223" w:rsidRPr="009518D9" w:rsidRDefault="00325223" w:rsidP="00325223">
            <w:pPr>
              <w:spacing w:before="15" w:after="0" w:line="276" w:lineRule="auto"/>
              <w:ind w:right="15"/>
              <w:jc w:val="center"/>
              <w:rPr>
                <w:rFonts w:ascii="Simplified Arabic" w:eastAsia="Times New Roman" w:hAnsi="Simplified Arabic" w:cs="Simplified Arabic"/>
                <w:b/>
                <w:bCs/>
                <w:color w:val="333333"/>
                <w:sz w:val="28"/>
                <w:szCs w:val="28"/>
              </w:rPr>
            </w:pPr>
          </w:p>
        </w:tc>
        <w:tc>
          <w:tcPr>
            <w:tcW w:w="1105" w:type="dxa"/>
            <w:gridSpan w:val="8"/>
            <w:tcBorders>
              <w:top w:val="single" w:sz="4" w:space="0" w:color="auto"/>
              <w:left w:val="single" w:sz="4" w:space="0" w:color="auto"/>
              <w:bottom w:val="nil"/>
              <w:right w:val="single" w:sz="4" w:space="0" w:color="auto"/>
              <w:tl2br w:val="nil"/>
              <w:tr2bl w:val="nil"/>
            </w:tcBorders>
          </w:tcPr>
          <w:p w14:paraId="569740F9" w14:textId="77777777" w:rsidR="00325223" w:rsidRPr="009518D9" w:rsidRDefault="00325223" w:rsidP="00325223">
            <w:pPr>
              <w:spacing w:before="15" w:after="0" w:line="276" w:lineRule="auto"/>
              <w:ind w:right="15"/>
              <w:jc w:val="center"/>
              <w:rPr>
                <w:rFonts w:ascii="Simplified Arabic" w:eastAsia="Times New Roman" w:hAnsi="Simplified Arabic" w:cs="Simplified Arabic"/>
                <w:b/>
                <w:bCs/>
                <w:color w:val="333333"/>
                <w:sz w:val="28"/>
                <w:szCs w:val="28"/>
              </w:rPr>
            </w:pPr>
          </w:p>
        </w:tc>
        <w:tc>
          <w:tcPr>
            <w:tcW w:w="20" w:type="dxa"/>
            <w:tcBorders>
              <w:top w:val="single" w:sz="4" w:space="0" w:color="auto"/>
              <w:left w:val="single" w:sz="4" w:space="0" w:color="auto"/>
              <w:bottom w:val="nil"/>
              <w:right w:val="single" w:sz="4" w:space="0" w:color="auto"/>
              <w:tl2br w:val="nil"/>
              <w:tr2bl w:val="nil"/>
            </w:tcBorders>
          </w:tcPr>
          <w:p w14:paraId="41C744E7" w14:textId="77777777" w:rsidR="00325223" w:rsidRPr="009518D9" w:rsidRDefault="00325223" w:rsidP="00325223">
            <w:pPr>
              <w:spacing w:before="15" w:after="0" w:line="276" w:lineRule="auto"/>
              <w:ind w:right="15"/>
              <w:jc w:val="center"/>
              <w:rPr>
                <w:rFonts w:ascii="Simplified Arabic" w:eastAsia="Times New Roman" w:hAnsi="Simplified Arabic" w:cs="Simplified Arabic"/>
                <w:b/>
                <w:bCs/>
                <w:color w:val="333333"/>
                <w:sz w:val="28"/>
                <w:szCs w:val="28"/>
              </w:rPr>
            </w:pPr>
          </w:p>
        </w:tc>
        <w:tc>
          <w:tcPr>
            <w:tcW w:w="967" w:type="dxa"/>
            <w:gridSpan w:val="2"/>
            <w:tcBorders>
              <w:top w:val="single" w:sz="4" w:space="0" w:color="auto"/>
              <w:left w:val="single" w:sz="4" w:space="0" w:color="auto"/>
              <w:bottom w:val="nil"/>
              <w:right w:val="single" w:sz="4" w:space="0" w:color="auto"/>
              <w:tl2br w:val="nil"/>
              <w:tr2bl w:val="nil"/>
            </w:tcBorders>
          </w:tcPr>
          <w:p w14:paraId="5E135DBD" w14:textId="27A00AB3" w:rsidR="00325223" w:rsidRPr="009518D9" w:rsidRDefault="00325223" w:rsidP="00325223">
            <w:pPr>
              <w:spacing w:before="15" w:after="0" w:line="276" w:lineRule="auto"/>
              <w:ind w:right="15"/>
              <w:jc w:val="center"/>
              <w:rPr>
                <w:rFonts w:ascii="Simplified Arabic" w:eastAsia="Times New Roman" w:hAnsi="Simplified Arabic" w:cs="Simplified Arabic"/>
                <w:b/>
                <w:bCs/>
                <w:color w:val="333333"/>
                <w:sz w:val="28"/>
                <w:szCs w:val="28"/>
              </w:rPr>
            </w:pPr>
          </w:p>
        </w:tc>
        <w:tc>
          <w:tcPr>
            <w:tcW w:w="996" w:type="dxa"/>
            <w:gridSpan w:val="2"/>
            <w:tcBorders>
              <w:top w:val="single" w:sz="4" w:space="0" w:color="auto"/>
              <w:left w:val="single" w:sz="4" w:space="0" w:color="auto"/>
              <w:bottom w:val="nil"/>
              <w:right w:val="single" w:sz="4" w:space="0" w:color="auto"/>
            </w:tcBorders>
            <w:tcMar>
              <w:top w:w="30" w:type="dxa"/>
              <w:left w:w="30" w:type="dxa"/>
              <w:bottom w:w="30" w:type="dxa"/>
              <w:right w:w="30" w:type="dxa"/>
            </w:tcMar>
          </w:tcPr>
          <w:p w14:paraId="4E5DEF2D" w14:textId="0E473D9D" w:rsidR="00325223" w:rsidRPr="009518D9" w:rsidRDefault="00325223" w:rsidP="009518D9">
            <w:pPr>
              <w:spacing w:before="15" w:after="0" w:line="276" w:lineRule="auto"/>
              <w:ind w:left="15" w:right="15"/>
              <w:jc w:val="center"/>
              <w:rPr>
                <w:rFonts w:ascii="Simplified Arabic" w:eastAsia="Times New Roman" w:hAnsi="Simplified Arabic" w:cs="Simplified Arabic"/>
                <w:b/>
                <w:bCs/>
                <w:color w:val="333333"/>
                <w:sz w:val="28"/>
                <w:szCs w:val="28"/>
              </w:rPr>
            </w:pPr>
          </w:p>
        </w:tc>
        <w:tc>
          <w:tcPr>
            <w:tcW w:w="1025" w:type="dxa"/>
            <w:gridSpan w:val="2"/>
            <w:tcBorders>
              <w:top w:val="nil"/>
              <w:left w:val="single" w:sz="4" w:space="0" w:color="auto"/>
              <w:bottom w:val="nil"/>
              <w:right w:val="single" w:sz="4" w:space="0" w:color="auto"/>
            </w:tcBorders>
            <w:tcMar>
              <w:top w:w="30" w:type="dxa"/>
              <w:left w:w="30" w:type="dxa"/>
              <w:bottom w:w="30" w:type="dxa"/>
              <w:right w:w="30" w:type="dxa"/>
            </w:tcMar>
          </w:tcPr>
          <w:p w14:paraId="04AD68CB" w14:textId="77777777" w:rsidR="00325223" w:rsidRPr="009518D9" w:rsidRDefault="00325223" w:rsidP="009518D9">
            <w:pPr>
              <w:spacing w:before="15" w:after="0" w:line="276" w:lineRule="auto"/>
              <w:ind w:left="15" w:right="15"/>
              <w:jc w:val="center"/>
              <w:rPr>
                <w:rFonts w:ascii="Simplified Arabic" w:eastAsia="Times New Roman" w:hAnsi="Simplified Arabic" w:cs="Simplified Arabic"/>
                <w:b/>
                <w:bCs/>
                <w:color w:val="333333"/>
                <w:sz w:val="28"/>
                <w:szCs w:val="28"/>
              </w:rPr>
            </w:pPr>
          </w:p>
        </w:tc>
      </w:tr>
      <w:tr w:rsidR="00325223" w:rsidRPr="009518D9" w14:paraId="279E07EA" w14:textId="77777777" w:rsidTr="00325223">
        <w:trPr>
          <w:gridAfter w:val="1"/>
          <w:wAfter w:w="34" w:type="dxa"/>
          <w:trHeight w:val="3198"/>
          <w:jc w:val="center"/>
        </w:trPr>
        <w:tc>
          <w:tcPr>
            <w:tcW w:w="662" w:type="dxa"/>
            <w:vMerge/>
            <w:tcBorders>
              <w:left w:val="single" w:sz="4" w:space="0" w:color="auto"/>
              <w:bottom w:val="single" w:sz="4" w:space="0" w:color="auto"/>
              <w:right w:val="single" w:sz="4" w:space="0" w:color="auto"/>
            </w:tcBorders>
            <w:shd w:val="clear" w:color="auto" w:fill="BFBFBF" w:themeFill="background1" w:themeFillShade="BF"/>
            <w:tcMar>
              <w:top w:w="30" w:type="dxa"/>
              <w:left w:w="30" w:type="dxa"/>
              <w:bottom w:w="30" w:type="dxa"/>
              <w:right w:w="30" w:type="dxa"/>
            </w:tcMar>
          </w:tcPr>
          <w:p w14:paraId="167C8E98" w14:textId="77777777" w:rsidR="00325223" w:rsidRPr="009518D9" w:rsidRDefault="00325223" w:rsidP="009518D9">
            <w:pPr>
              <w:spacing w:before="15" w:after="0" w:line="276" w:lineRule="auto"/>
              <w:ind w:left="15" w:right="15"/>
              <w:jc w:val="center"/>
              <w:rPr>
                <w:rFonts w:ascii="Simplified Arabic" w:eastAsia="Times New Roman" w:hAnsi="Simplified Arabic" w:cs="Simplified Arabic"/>
                <w:b/>
                <w:bCs/>
                <w:color w:val="333333"/>
                <w:sz w:val="28"/>
                <w:szCs w:val="28"/>
                <w:rtl/>
              </w:rPr>
            </w:pPr>
          </w:p>
        </w:tc>
        <w:tc>
          <w:tcPr>
            <w:tcW w:w="3240" w:type="dxa"/>
            <w:vMerge/>
            <w:tcBorders>
              <w:left w:val="single" w:sz="4" w:space="0" w:color="auto"/>
              <w:bottom w:val="single" w:sz="4" w:space="0" w:color="auto"/>
              <w:right w:val="single" w:sz="4" w:space="0" w:color="auto"/>
            </w:tcBorders>
            <w:tcMar>
              <w:top w:w="30" w:type="dxa"/>
              <w:left w:w="30" w:type="dxa"/>
              <w:bottom w:w="30" w:type="dxa"/>
              <w:right w:w="30" w:type="dxa"/>
            </w:tcMar>
          </w:tcPr>
          <w:p w14:paraId="43771078" w14:textId="77777777" w:rsidR="00325223" w:rsidRPr="009518D9" w:rsidRDefault="00325223" w:rsidP="009518D9">
            <w:pPr>
              <w:spacing w:after="0" w:line="276" w:lineRule="auto"/>
              <w:jc w:val="both"/>
              <w:rPr>
                <w:rFonts w:ascii="Simplified Arabic" w:eastAsia="SimSun" w:hAnsi="Simplified Arabic" w:cs="Simplified Arabic"/>
                <w:spacing w:val="4"/>
                <w:sz w:val="28"/>
                <w:szCs w:val="28"/>
                <w:rtl/>
                <w:lang w:eastAsia="zh-CN" w:bidi="ar-EG"/>
              </w:rPr>
            </w:pPr>
          </w:p>
        </w:tc>
        <w:tc>
          <w:tcPr>
            <w:tcW w:w="941" w:type="dxa"/>
            <w:gridSpan w:val="2"/>
            <w:tcBorders>
              <w:top w:val="nil"/>
              <w:left w:val="single" w:sz="4" w:space="0" w:color="auto"/>
              <w:bottom w:val="single" w:sz="4" w:space="0" w:color="auto"/>
              <w:right w:val="single" w:sz="4" w:space="0" w:color="auto"/>
            </w:tcBorders>
            <w:tcMar>
              <w:top w:w="30" w:type="dxa"/>
              <w:left w:w="30" w:type="dxa"/>
              <w:bottom w:w="30" w:type="dxa"/>
              <w:right w:w="30" w:type="dxa"/>
            </w:tcMar>
          </w:tcPr>
          <w:p w14:paraId="49BFAEB9" w14:textId="77777777" w:rsidR="00325223" w:rsidRPr="009518D9" w:rsidRDefault="00325223" w:rsidP="009518D9">
            <w:pPr>
              <w:spacing w:before="15" w:after="0" w:line="276" w:lineRule="auto"/>
              <w:ind w:left="15" w:right="15"/>
              <w:jc w:val="center"/>
              <w:rPr>
                <w:rFonts w:ascii="Simplified Arabic" w:eastAsia="Times New Roman" w:hAnsi="Simplified Arabic" w:cs="Simplified Arabic"/>
                <w:b/>
                <w:bCs/>
                <w:color w:val="333333"/>
                <w:sz w:val="28"/>
                <w:szCs w:val="28"/>
              </w:rPr>
            </w:pPr>
          </w:p>
        </w:tc>
        <w:tc>
          <w:tcPr>
            <w:tcW w:w="1071" w:type="dxa"/>
            <w:gridSpan w:val="6"/>
            <w:tcBorders>
              <w:top w:val="nil"/>
              <w:left w:val="single" w:sz="4" w:space="0" w:color="auto"/>
              <w:bottom w:val="single" w:sz="4" w:space="0" w:color="auto"/>
              <w:right w:val="single" w:sz="4" w:space="0" w:color="auto"/>
            </w:tcBorders>
          </w:tcPr>
          <w:p w14:paraId="630CFEB3" w14:textId="77777777" w:rsidR="00325223" w:rsidRPr="009518D9" w:rsidRDefault="00325223" w:rsidP="009518D9">
            <w:pPr>
              <w:spacing w:before="15" w:after="0" w:line="276" w:lineRule="auto"/>
              <w:ind w:left="15" w:right="15"/>
              <w:jc w:val="center"/>
              <w:rPr>
                <w:rFonts w:ascii="Simplified Arabic" w:eastAsia="Times New Roman" w:hAnsi="Simplified Arabic" w:cs="Simplified Arabic"/>
                <w:b/>
                <w:bCs/>
                <w:color w:val="333333"/>
                <w:sz w:val="28"/>
                <w:szCs w:val="28"/>
              </w:rPr>
            </w:pPr>
          </w:p>
        </w:tc>
        <w:tc>
          <w:tcPr>
            <w:tcW w:w="970" w:type="dxa"/>
            <w:gridSpan w:val="3"/>
            <w:tcBorders>
              <w:top w:val="nil"/>
              <w:left w:val="single" w:sz="4" w:space="0" w:color="auto"/>
              <w:bottom w:val="single" w:sz="4" w:space="0" w:color="auto"/>
              <w:right w:val="single" w:sz="4" w:space="0" w:color="auto"/>
            </w:tcBorders>
          </w:tcPr>
          <w:p w14:paraId="2E636426" w14:textId="46E408DB" w:rsidR="00325223" w:rsidRPr="009518D9" w:rsidRDefault="00325223" w:rsidP="009518D9">
            <w:pPr>
              <w:spacing w:before="15" w:after="0" w:line="276" w:lineRule="auto"/>
              <w:ind w:left="15" w:right="15"/>
              <w:jc w:val="center"/>
              <w:rPr>
                <w:rFonts w:ascii="Simplified Arabic" w:eastAsia="Times New Roman" w:hAnsi="Simplified Arabic" w:cs="Simplified Arabic"/>
                <w:b/>
                <w:bCs/>
                <w:color w:val="333333"/>
                <w:sz w:val="28"/>
                <w:szCs w:val="28"/>
              </w:rPr>
            </w:pPr>
          </w:p>
        </w:tc>
        <w:tc>
          <w:tcPr>
            <w:tcW w:w="996" w:type="dxa"/>
            <w:gridSpan w:val="2"/>
            <w:tcBorders>
              <w:top w:val="nil"/>
              <w:left w:val="single" w:sz="4" w:space="0" w:color="auto"/>
              <w:bottom w:val="single" w:sz="4" w:space="0" w:color="auto"/>
              <w:right w:val="single" w:sz="4" w:space="0" w:color="auto"/>
            </w:tcBorders>
            <w:tcMar>
              <w:top w:w="30" w:type="dxa"/>
              <w:left w:w="30" w:type="dxa"/>
              <w:bottom w:w="30" w:type="dxa"/>
              <w:right w:w="30" w:type="dxa"/>
            </w:tcMar>
          </w:tcPr>
          <w:p w14:paraId="599ED4F5" w14:textId="51AB297C" w:rsidR="00325223" w:rsidRPr="009518D9" w:rsidRDefault="00325223" w:rsidP="009518D9">
            <w:pPr>
              <w:spacing w:before="15" w:after="0" w:line="276" w:lineRule="auto"/>
              <w:ind w:left="15" w:right="15"/>
              <w:jc w:val="center"/>
              <w:rPr>
                <w:rFonts w:ascii="Simplified Arabic" w:eastAsia="Times New Roman" w:hAnsi="Simplified Arabic" w:cs="Simplified Arabic"/>
                <w:b/>
                <w:bCs/>
                <w:color w:val="333333"/>
                <w:sz w:val="28"/>
                <w:szCs w:val="28"/>
              </w:rPr>
            </w:pPr>
          </w:p>
        </w:tc>
        <w:tc>
          <w:tcPr>
            <w:tcW w:w="1022" w:type="dxa"/>
            <w:gridSpan w:val="2"/>
            <w:tcBorders>
              <w:top w:val="nil"/>
              <w:left w:val="single" w:sz="4" w:space="0" w:color="auto"/>
              <w:bottom w:val="single" w:sz="4" w:space="0" w:color="auto"/>
              <w:right w:val="single" w:sz="4" w:space="0" w:color="auto"/>
            </w:tcBorders>
            <w:tcMar>
              <w:top w:w="30" w:type="dxa"/>
              <w:left w:w="30" w:type="dxa"/>
              <w:bottom w:w="30" w:type="dxa"/>
              <w:right w:w="30" w:type="dxa"/>
            </w:tcMar>
          </w:tcPr>
          <w:p w14:paraId="3D5CAE78" w14:textId="77777777" w:rsidR="00325223" w:rsidRPr="009518D9" w:rsidRDefault="00325223" w:rsidP="009518D9">
            <w:pPr>
              <w:spacing w:before="15" w:after="0" w:line="276" w:lineRule="auto"/>
              <w:ind w:left="15" w:right="15"/>
              <w:jc w:val="center"/>
              <w:rPr>
                <w:rFonts w:ascii="Simplified Arabic" w:eastAsia="Times New Roman" w:hAnsi="Simplified Arabic" w:cs="Simplified Arabic"/>
                <w:b/>
                <w:bCs/>
                <w:color w:val="333333"/>
                <w:sz w:val="28"/>
                <w:szCs w:val="28"/>
              </w:rPr>
            </w:pPr>
          </w:p>
        </w:tc>
      </w:tr>
      <w:tr w:rsidR="00325223" w:rsidRPr="009518D9" w14:paraId="26482ACE" w14:textId="77777777" w:rsidTr="00325223">
        <w:trPr>
          <w:gridAfter w:val="1"/>
          <w:wAfter w:w="34" w:type="dxa"/>
          <w:jc w:val="center"/>
        </w:trPr>
        <w:tc>
          <w:tcPr>
            <w:tcW w:w="66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30" w:type="dxa"/>
              <w:left w:w="30" w:type="dxa"/>
              <w:bottom w:w="30" w:type="dxa"/>
              <w:right w:w="30" w:type="dxa"/>
            </w:tcMar>
            <w:hideMark/>
          </w:tcPr>
          <w:p w14:paraId="2A22E910" w14:textId="77777777" w:rsidR="00325223" w:rsidRPr="009518D9" w:rsidRDefault="00325223" w:rsidP="009518D9">
            <w:pPr>
              <w:spacing w:before="15" w:after="0" w:line="276" w:lineRule="auto"/>
              <w:ind w:left="15" w:right="15"/>
              <w:jc w:val="center"/>
              <w:rPr>
                <w:rFonts w:ascii="Simplified Arabic" w:eastAsia="Times New Roman" w:hAnsi="Simplified Arabic" w:cs="Simplified Arabic"/>
                <w:b/>
                <w:bCs/>
                <w:color w:val="333333"/>
                <w:sz w:val="28"/>
                <w:szCs w:val="28"/>
              </w:rPr>
            </w:pPr>
            <w:r w:rsidRPr="009518D9">
              <w:rPr>
                <w:rFonts w:ascii="Simplified Arabic" w:eastAsia="Times New Roman" w:hAnsi="Simplified Arabic" w:cs="Simplified Arabic"/>
                <w:b/>
                <w:bCs/>
                <w:color w:val="333333"/>
                <w:sz w:val="28"/>
                <w:szCs w:val="28"/>
                <w:rtl/>
              </w:rPr>
              <w:t>6</w:t>
            </w:r>
          </w:p>
        </w:tc>
        <w:tc>
          <w:tcPr>
            <w:tcW w:w="3240" w:type="dxa"/>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hideMark/>
          </w:tcPr>
          <w:p w14:paraId="1853CD0D" w14:textId="77777777" w:rsidR="00325223" w:rsidRPr="009518D9" w:rsidRDefault="00325223" w:rsidP="009518D9">
            <w:pPr>
              <w:spacing w:after="0" w:line="276" w:lineRule="auto"/>
              <w:jc w:val="both"/>
              <w:rPr>
                <w:rFonts w:ascii="Simplified Arabic" w:eastAsia="Times New Roman" w:hAnsi="Simplified Arabic" w:cs="Simplified Arabic"/>
                <w:b/>
                <w:bCs/>
                <w:color w:val="202122"/>
                <w:sz w:val="28"/>
                <w:szCs w:val="28"/>
              </w:rPr>
            </w:pPr>
            <w:r w:rsidRPr="009518D9">
              <w:rPr>
                <w:rFonts w:ascii="Simplified Arabic" w:eastAsia="SimSun" w:hAnsi="Simplified Arabic" w:cs="Simplified Arabic"/>
                <w:spacing w:val="4"/>
                <w:sz w:val="28"/>
                <w:szCs w:val="28"/>
                <w:rtl/>
                <w:lang w:eastAsia="zh-CN" w:bidi="ar-EG"/>
              </w:rPr>
              <w:t>البنوك تتعامل مع المقترض على أنه أحد رجال الأعمال، وليس لتحقيق التنمية ومساعدته في الخروج من الفقر.</w:t>
            </w:r>
          </w:p>
        </w:tc>
        <w:tc>
          <w:tcPr>
            <w:tcW w:w="941" w:type="dxa"/>
            <w:gridSpan w:val="2"/>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tcPr>
          <w:p w14:paraId="61EE3513" w14:textId="77777777" w:rsidR="00325223" w:rsidRPr="009518D9" w:rsidRDefault="00325223" w:rsidP="009518D9">
            <w:pPr>
              <w:spacing w:before="15" w:after="0" w:line="276" w:lineRule="auto"/>
              <w:ind w:left="15" w:right="15"/>
              <w:jc w:val="center"/>
              <w:rPr>
                <w:rFonts w:ascii="Simplified Arabic" w:eastAsia="Times New Roman" w:hAnsi="Simplified Arabic" w:cs="Simplified Arabic"/>
                <w:b/>
                <w:bCs/>
                <w:color w:val="333333"/>
                <w:sz w:val="28"/>
                <w:szCs w:val="28"/>
              </w:rPr>
            </w:pPr>
          </w:p>
        </w:tc>
        <w:tc>
          <w:tcPr>
            <w:tcW w:w="1071" w:type="dxa"/>
            <w:gridSpan w:val="6"/>
            <w:tcBorders>
              <w:top w:val="single" w:sz="4" w:space="0" w:color="auto"/>
              <w:left w:val="single" w:sz="4" w:space="0" w:color="auto"/>
              <w:bottom w:val="single" w:sz="4" w:space="0" w:color="auto"/>
              <w:right w:val="single" w:sz="4" w:space="0" w:color="auto"/>
            </w:tcBorders>
          </w:tcPr>
          <w:p w14:paraId="3DBD9334" w14:textId="77777777" w:rsidR="00325223" w:rsidRPr="009518D9" w:rsidRDefault="00325223" w:rsidP="009518D9">
            <w:pPr>
              <w:spacing w:before="15" w:after="0" w:line="276" w:lineRule="auto"/>
              <w:ind w:left="15" w:right="15"/>
              <w:jc w:val="center"/>
              <w:rPr>
                <w:rFonts w:ascii="Simplified Arabic" w:eastAsia="Times New Roman" w:hAnsi="Simplified Arabic" w:cs="Simplified Arabic"/>
                <w:b/>
                <w:bCs/>
                <w:color w:val="333333"/>
                <w:sz w:val="28"/>
                <w:szCs w:val="28"/>
              </w:rPr>
            </w:pPr>
          </w:p>
        </w:tc>
        <w:tc>
          <w:tcPr>
            <w:tcW w:w="970" w:type="dxa"/>
            <w:gridSpan w:val="3"/>
            <w:tcBorders>
              <w:top w:val="single" w:sz="4" w:space="0" w:color="auto"/>
              <w:left w:val="single" w:sz="4" w:space="0" w:color="auto"/>
              <w:bottom w:val="single" w:sz="4" w:space="0" w:color="auto"/>
              <w:right w:val="single" w:sz="4" w:space="0" w:color="auto"/>
            </w:tcBorders>
          </w:tcPr>
          <w:p w14:paraId="1D8D7BD5" w14:textId="2BF0536F" w:rsidR="00325223" w:rsidRPr="009518D9" w:rsidRDefault="00325223" w:rsidP="009518D9">
            <w:pPr>
              <w:spacing w:before="15" w:after="0" w:line="276" w:lineRule="auto"/>
              <w:ind w:left="15" w:right="15"/>
              <w:jc w:val="center"/>
              <w:rPr>
                <w:rFonts w:ascii="Simplified Arabic" w:eastAsia="Times New Roman" w:hAnsi="Simplified Arabic" w:cs="Simplified Arabic"/>
                <w:b/>
                <w:bCs/>
                <w:color w:val="333333"/>
                <w:sz w:val="28"/>
                <w:szCs w:val="28"/>
              </w:rPr>
            </w:pPr>
          </w:p>
        </w:tc>
        <w:tc>
          <w:tcPr>
            <w:tcW w:w="996" w:type="dxa"/>
            <w:gridSpan w:val="2"/>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tcPr>
          <w:p w14:paraId="0A771371" w14:textId="5B77CA01" w:rsidR="00325223" w:rsidRPr="009518D9" w:rsidRDefault="00325223" w:rsidP="009518D9">
            <w:pPr>
              <w:spacing w:before="15" w:after="0" w:line="276" w:lineRule="auto"/>
              <w:ind w:left="15" w:right="15"/>
              <w:jc w:val="center"/>
              <w:rPr>
                <w:rFonts w:ascii="Simplified Arabic" w:eastAsia="Times New Roman" w:hAnsi="Simplified Arabic" w:cs="Simplified Arabic"/>
                <w:b/>
                <w:bCs/>
                <w:color w:val="333333"/>
                <w:sz w:val="28"/>
                <w:szCs w:val="28"/>
              </w:rPr>
            </w:pPr>
          </w:p>
        </w:tc>
        <w:tc>
          <w:tcPr>
            <w:tcW w:w="1022" w:type="dxa"/>
            <w:gridSpan w:val="2"/>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tcPr>
          <w:p w14:paraId="15317AFE" w14:textId="77777777" w:rsidR="00325223" w:rsidRPr="009518D9" w:rsidRDefault="00325223" w:rsidP="009518D9">
            <w:pPr>
              <w:spacing w:before="15" w:after="0" w:line="276" w:lineRule="auto"/>
              <w:ind w:left="15" w:right="15"/>
              <w:jc w:val="center"/>
              <w:rPr>
                <w:rFonts w:ascii="Simplified Arabic" w:eastAsia="Times New Roman" w:hAnsi="Simplified Arabic" w:cs="Simplified Arabic"/>
                <w:b/>
                <w:bCs/>
                <w:color w:val="333333"/>
                <w:sz w:val="28"/>
                <w:szCs w:val="28"/>
              </w:rPr>
            </w:pPr>
          </w:p>
        </w:tc>
      </w:tr>
      <w:tr w:rsidR="00325223" w:rsidRPr="009518D9" w14:paraId="61101365" w14:textId="77777777" w:rsidTr="00325223">
        <w:trPr>
          <w:gridAfter w:val="1"/>
          <w:wAfter w:w="34" w:type="dxa"/>
          <w:jc w:val="center"/>
        </w:trPr>
        <w:tc>
          <w:tcPr>
            <w:tcW w:w="66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30" w:type="dxa"/>
              <w:left w:w="30" w:type="dxa"/>
              <w:bottom w:w="30" w:type="dxa"/>
              <w:right w:w="30" w:type="dxa"/>
            </w:tcMar>
            <w:hideMark/>
          </w:tcPr>
          <w:p w14:paraId="399EF415" w14:textId="77777777" w:rsidR="00325223" w:rsidRPr="009518D9" w:rsidRDefault="00325223" w:rsidP="009518D9">
            <w:pPr>
              <w:spacing w:before="15" w:after="0" w:line="276" w:lineRule="auto"/>
              <w:ind w:left="15" w:right="15"/>
              <w:jc w:val="center"/>
              <w:rPr>
                <w:rFonts w:ascii="Simplified Arabic" w:eastAsia="Times New Roman" w:hAnsi="Simplified Arabic" w:cs="Simplified Arabic"/>
                <w:b/>
                <w:bCs/>
                <w:color w:val="333333"/>
                <w:sz w:val="28"/>
                <w:szCs w:val="28"/>
              </w:rPr>
            </w:pPr>
            <w:r w:rsidRPr="009518D9">
              <w:rPr>
                <w:rFonts w:ascii="Simplified Arabic" w:eastAsia="Times New Roman" w:hAnsi="Simplified Arabic" w:cs="Simplified Arabic"/>
                <w:b/>
                <w:bCs/>
                <w:color w:val="333333"/>
                <w:sz w:val="28"/>
                <w:szCs w:val="28"/>
                <w:rtl/>
              </w:rPr>
              <w:t>7</w:t>
            </w:r>
          </w:p>
        </w:tc>
        <w:tc>
          <w:tcPr>
            <w:tcW w:w="3240" w:type="dxa"/>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hideMark/>
          </w:tcPr>
          <w:p w14:paraId="22069BE7" w14:textId="77777777" w:rsidR="00325223" w:rsidRPr="009518D9" w:rsidRDefault="00325223" w:rsidP="009518D9">
            <w:pPr>
              <w:spacing w:after="0" w:line="276" w:lineRule="auto"/>
              <w:jc w:val="both"/>
              <w:rPr>
                <w:rFonts w:ascii="Simplified Arabic" w:eastAsia="Times New Roman" w:hAnsi="Simplified Arabic" w:cs="Simplified Arabic"/>
                <w:b/>
                <w:bCs/>
                <w:color w:val="202122"/>
                <w:sz w:val="28"/>
                <w:szCs w:val="28"/>
              </w:rPr>
            </w:pPr>
            <w:r w:rsidRPr="009518D9">
              <w:rPr>
                <w:rFonts w:ascii="Simplified Arabic" w:eastAsia="SimSun" w:hAnsi="Simplified Arabic" w:cs="Simplified Arabic"/>
                <w:spacing w:val="4"/>
                <w:sz w:val="28"/>
                <w:szCs w:val="28"/>
                <w:rtl/>
                <w:lang w:eastAsia="zh-CN" w:bidi="ar-EG"/>
              </w:rPr>
              <w:t>تقييم المشروع معتمد على ربحيته دون التركيز على التقييم الاجتماعي للمشروع لأن العلاقة بين كل من التنمية البشرية والنمو الاقتصادي متشابكة.</w:t>
            </w:r>
          </w:p>
        </w:tc>
        <w:tc>
          <w:tcPr>
            <w:tcW w:w="941" w:type="dxa"/>
            <w:gridSpan w:val="2"/>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tcPr>
          <w:p w14:paraId="7297B153" w14:textId="77777777" w:rsidR="00325223" w:rsidRPr="009518D9" w:rsidRDefault="00325223" w:rsidP="009518D9">
            <w:pPr>
              <w:spacing w:before="15" w:after="0" w:line="276" w:lineRule="auto"/>
              <w:ind w:left="15" w:right="15"/>
              <w:jc w:val="center"/>
              <w:rPr>
                <w:rFonts w:ascii="Simplified Arabic" w:eastAsia="Times New Roman" w:hAnsi="Simplified Arabic" w:cs="Simplified Arabic"/>
                <w:b/>
                <w:bCs/>
                <w:color w:val="333333"/>
                <w:sz w:val="28"/>
                <w:szCs w:val="28"/>
              </w:rPr>
            </w:pPr>
          </w:p>
        </w:tc>
        <w:tc>
          <w:tcPr>
            <w:tcW w:w="1071" w:type="dxa"/>
            <w:gridSpan w:val="6"/>
            <w:tcBorders>
              <w:top w:val="single" w:sz="4" w:space="0" w:color="auto"/>
              <w:left w:val="single" w:sz="4" w:space="0" w:color="auto"/>
              <w:bottom w:val="single" w:sz="4" w:space="0" w:color="auto"/>
              <w:right w:val="single" w:sz="4" w:space="0" w:color="auto"/>
            </w:tcBorders>
          </w:tcPr>
          <w:p w14:paraId="1C783673" w14:textId="77777777" w:rsidR="00325223" w:rsidRPr="009518D9" w:rsidRDefault="00325223" w:rsidP="009518D9">
            <w:pPr>
              <w:spacing w:before="15" w:after="0" w:line="276" w:lineRule="auto"/>
              <w:ind w:left="15" w:right="15"/>
              <w:jc w:val="center"/>
              <w:rPr>
                <w:rFonts w:ascii="Simplified Arabic" w:eastAsia="Times New Roman" w:hAnsi="Simplified Arabic" w:cs="Simplified Arabic"/>
                <w:b/>
                <w:bCs/>
                <w:color w:val="333333"/>
                <w:sz w:val="28"/>
                <w:szCs w:val="28"/>
              </w:rPr>
            </w:pPr>
          </w:p>
        </w:tc>
        <w:tc>
          <w:tcPr>
            <w:tcW w:w="970" w:type="dxa"/>
            <w:gridSpan w:val="3"/>
            <w:tcBorders>
              <w:top w:val="single" w:sz="4" w:space="0" w:color="auto"/>
              <w:left w:val="single" w:sz="4" w:space="0" w:color="auto"/>
              <w:bottom w:val="single" w:sz="4" w:space="0" w:color="auto"/>
              <w:right w:val="single" w:sz="4" w:space="0" w:color="auto"/>
            </w:tcBorders>
          </w:tcPr>
          <w:p w14:paraId="51289426" w14:textId="1D352FD1" w:rsidR="00325223" w:rsidRPr="009518D9" w:rsidRDefault="00325223" w:rsidP="009518D9">
            <w:pPr>
              <w:spacing w:before="15" w:after="0" w:line="276" w:lineRule="auto"/>
              <w:ind w:left="15" w:right="15"/>
              <w:jc w:val="center"/>
              <w:rPr>
                <w:rFonts w:ascii="Simplified Arabic" w:eastAsia="Times New Roman" w:hAnsi="Simplified Arabic" w:cs="Simplified Arabic"/>
                <w:b/>
                <w:bCs/>
                <w:color w:val="333333"/>
                <w:sz w:val="28"/>
                <w:szCs w:val="28"/>
              </w:rPr>
            </w:pPr>
          </w:p>
        </w:tc>
        <w:tc>
          <w:tcPr>
            <w:tcW w:w="996" w:type="dxa"/>
            <w:gridSpan w:val="2"/>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tcPr>
          <w:p w14:paraId="407AB723" w14:textId="39537126" w:rsidR="00325223" w:rsidRPr="009518D9" w:rsidRDefault="00325223" w:rsidP="009518D9">
            <w:pPr>
              <w:spacing w:before="15" w:after="0" w:line="276" w:lineRule="auto"/>
              <w:ind w:left="15" w:right="15"/>
              <w:jc w:val="center"/>
              <w:rPr>
                <w:rFonts w:ascii="Simplified Arabic" w:eastAsia="Times New Roman" w:hAnsi="Simplified Arabic" w:cs="Simplified Arabic"/>
                <w:b/>
                <w:bCs/>
                <w:color w:val="333333"/>
                <w:sz w:val="28"/>
                <w:szCs w:val="28"/>
              </w:rPr>
            </w:pPr>
          </w:p>
        </w:tc>
        <w:tc>
          <w:tcPr>
            <w:tcW w:w="1022" w:type="dxa"/>
            <w:gridSpan w:val="2"/>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tcPr>
          <w:p w14:paraId="3ED08877" w14:textId="77777777" w:rsidR="00325223" w:rsidRPr="009518D9" w:rsidRDefault="00325223" w:rsidP="009518D9">
            <w:pPr>
              <w:spacing w:before="15" w:after="0" w:line="276" w:lineRule="auto"/>
              <w:ind w:left="15" w:right="15"/>
              <w:jc w:val="center"/>
              <w:rPr>
                <w:rFonts w:ascii="Simplified Arabic" w:eastAsia="Times New Roman" w:hAnsi="Simplified Arabic" w:cs="Simplified Arabic"/>
                <w:b/>
                <w:bCs/>
                <w:color w:val="333333"/>
                <w:sz w:val="28"/>
                <w:szCs w:val="28"/>
              </w:rPr>
            </w:pPr>
          </w:p>
        </w:tc>
      </w:tr>
      <w:tr w:rsidR="00325223" w:rsidRPr="009518D9" w14:paraId="7E85216E" w14:textId="77777777" w:rsidTr="00325223">
        <w:trPr>
          <w:gridAfter w:val="1"/>
          <w:wAfter w:w="34" w:type="dxa"/>
          <w:jc w:val="center"/>
        </w:trPr>
        <w:tc>
          <w:tcPr>
            <w:tcW w:w="66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30" w:type="dxa"/>
              <w:left w:w="30" w:type="dxa"/>
              <w:bottom w:w="30" w:type="dxa"/>
              <w:right w:w="30" w:type="dxa"/>
            </w:tcMar>
            <w:hideMark/>
          </w:tcPr>
          <w:p w14:paraId="40C5058C" w14:textId="77777777" w:rsidR="00325223" w:rsidRPr="009518D9" w:rsidRDefault="00325223" w:rsidP="009518D9">
            <w:pPr>
              <w:spacing w:before="15" w:after="0" w:line="276" w:lineRule="auto"/>
              <w:ind w:left="15" w:right="15"/>
              <w:jc w:val="center"/>
              <w:rPr>
                <w:rFonts w:ascii="Simplified Arabic" w:eastAsia="Times New Roman" w:hAnsi="Simplified Arabic" w:cs="Simplified Arabic"/>
                <w:b/>
                <w:bCs/>
                <w:color w:val="333333"/>
                <w:sz w:val="28"/>
                <w:szCs w:val="28"/>
              </w:rPr>
            </w:pPr>
            <w:r w:rsidRPr="009518D9">
              <w:rPr>
                <w:rFonts w:ascii="Simplified Arabic" w:eastAsia="Times New Roman" w:hAnsi="Simplified Arabic" w:cs="Simplified Arabic"/>
                <w:b/>
                <w:bCs/>
                <w:color w:val="333333"/>
                <w:sz w:val="28"/>
                <w:szCs w:val="28"/>
                <w:rtl/>
              </w:rPr>
              <w:t>8</w:t>
            </w:r>
          </w:p>
        </w:tc>
        <w:tc>
          <w:tcPr>
            <w:tcW w:w="3240" w:type="dxa"/>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hideMark/>
          </w:tcPr>
          <w:p w14:paraId="6172AF5D" w14:textId="77777777" w:rsidR="00325223" w:rsidRPr="009518D9" w:rsidRDefault="00325223" w:rsidP="009518D9">
            <w:pPr>
              <w:spacing w:after="0" w:line="276" w:lineRule="auto"/>
              <w:jc w:val="both"/>
              <w:rPr>
                <w:rFonts w:ascii="Simplified Arabic" w:eastAsia="SimSun" w:hAnsi="Simplified Arabic" w:cs="Simplified Arabic"/>
                <w:spacing w:val="4"/>
                <w:sz w:val="28"/>
                <w:szCs w:val="28"/>
                <w:lang w:eastAsia="zh-CN" w:bidi="ar-EG"/>
              </w:rPr>
            </w:pPr>
            <w:r w:rsidRPr="009518D9">
              <w:rPr>
                <w:rFonts w:ascii="Simplified Arabic" w:eastAsia="SimSun" w:hAnsi="Simplified Arabic" w:cs="Simplified Arabic"/>
                <w:spacing w:val="4"/>
                <w:sz w:val="28"/>
                <w:szCs w:val="28"/>
                <w:rtl/>
                <w:lang w:eastAsia="zh-CN" w:bidi="ar-EG"/>
              </w:rPr>
              <w:t xml:space="preserve">ينبغي على مؤيدي تنظيم التمويل الأصغر توخي الحذر والحيطة حيال الخطوات التي يمكن أن تؤدي إلى إدراج موضوع أسعار الفائدة المستحقة على القروض الصغرى </w:t>
            </w:r>
            <w:r w:rsidRPr="009518D9">
              <w:rPr>
                <w:rFonts w:ascii="Simplified Arabic" w:eastAsia="SimSun" w:hAnsi="Simplified Arabic" w:cs="Simplified Arabic"/>
                <w:spacing w:val="4"/>
                <w:sz w:val="28"/>
                <w:szCs w:val="28"/>
                <w:rtl/>
                <w:lang w:eastAsia="zh-CN" w:bidi="ar-EG"/>
              </w:rPr>
              <w:lastRenderedPageBreak/>
              <w:t>في المناقشات العامة والسياسية لرفع كفاءة العمل بمؤسسات التمويل متناهية الصغر.</w:t>
            </w:r>
          </w:p>
        </w:tc>
        <w:tc>
          <w:tcPr>
            <w:tcW w:w="941" w:type="dxa"/>
            <w:gridSpan w:val="2"/>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tcPr>
          <w:p w14:paraId="07BE6505" w14:textId="77777777" w:rsidR="00325223" w:rsidRPr="009518D9" w:rsidRDefault="00325223" w:rsidP="009518D9">
            <w:pPr>
              <w:spacing w:before="15" w:after="0" w:line="276" w:lineRule="auto"/>
              <w:ind w:left="15" w:right="15"/>
              <w:jc w:val="center"/>
              <w:rPr>
                <w:rFonts w:ascii="Simplified Arabic" w:eastAsia="Times New Roman" w:hAnsi="Simplified Arabic" w:cs="Simplified Arabic"/>
                <w:b/>
                <w:bCs/>
                <w:color w:val="333333"/>
                <w:sz w:val="28"/>
                <w:szCs w:val="28"/>
              </w:rPr>
            </w:pPr>
          </w:p>
        </w:tc>
        <w:tc>
          <w:tcPr>
            <w:tcW w:w="1071" w:type="dxa"/>
            <w:gridSpan w:val="6"/>
            <w:tcBorders>
              <w:top w:val="single" w:sz="4" w:space="0" w:color="auto"/>
              <w:left w:val="single" w:sz="4" w:space="0" w:color="auto"/>
              <w:bottom w:val="single" w:sz="4" w:space="0" w:color="auto"/>
              <w:right w:val="single" w:sz="4" w:space="0" w:color="auto"/>
            </w:tcBorders>
          </w:tcPr>
          <w:p w14:paraId="14651852" w14:textId="77777777" w:rsidR="00325223" w:rsidRPr="009518D9" w:rsidRDefault="00325223" w:rsidP="009518D9">
            <w:pPr>
              <w:spacing w:before="15" w:after="0" w:line="276" w:lineRule="auto"/>
              <w:ind w:left="15" w:right="15"/>
              <w:jc w:val="center"/>
              <w:rPr>
                <w:rFonts w:ascii="Simplified Arabic" w:eastAsia="Times New Roman" w:hAnsi="Simplified Arabic" w:cs="Simplified Arabic"/>
                <w:b/>
                <w:bCs/>
                <w:color w:val="333333"/>
                <w:sz w:val="28"/>
                <w:szCs w:val="28"/>
              </w:rPr>
            </w:pPr>
          </w:p>
        </w:tc>
        <w:tc>
          <w:tcPr>
            <w:tcW w:w="970" w:type="dxa"/>
            <w:gridSpan w:val="3"/>
            <w:tcBorders>
              <w:top w:val="single" w:sz="4" w:space="0" w:color="auto"/>
              <w:left w:val="single" w:sz="4" w:space="0" w:color="auto"/>
              <w:bottom w:val="single" w:sz="4" w:space="0" w:color="auto"/>
              <w:right w:val="single" w:sz="4" w:space="0" w:color="auto"/>
            </w:tcBorders>
          </w:tcPr>
          <w:p w14:paraId="05ABF718" w14:textId="0FA6FDD9" w:rsidR="00325223" w:rsidRPr="009518D9" w:rsidRDefault="00325223" w:rsidP="009518D9">
            <w:pPr>
              <w:spacing w:before="15" w:after="0" w:line="276" w:lineRule="auto"/>
              <w:ind w:left="15" w:right="15"/>
              <w:jc w:val="center"/>
              <w:rPr>
                <w:rFonts w:ascii="Simplified Arabic" w:eastAsia="Times New Roman" w:hAnsi="Simplified Arabic" w:cs="Simplified Arabic"/>
                <w:b/>
                <w:bCs/>
                <w:color w:val="333333"/>
                <w:sz w:val="28"/>
                <w:szCs w:val="28"/>
              </w:rPr>
            </w:pPr>
          </w:p>
        </w:tc>
        <w:tc>
          <w:tcPr>
            <w:tcW w:w="996" w:type="dxa"/>
            <w:gridSpan w:val="2"/>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tcPr>
          <w:p w14:paraId="2E362950" w14:textId="7D38C35E" w:rsidR="00325223" w:rsidRPr="009518D9" w:rsidRDefault="00325223" w:rsidP="009518D9">
            <w:pPr>
              <w:spacing w:before="15" w:after="0" w:line="276" w:lineRule="auto"/>
              <w:ind w:left="15" w:right="15"/>
              <w:jc w:val="center"/>
              <w:rPr>
                <w:rFonts w:ascii="Simplified Arabic" w:eastAsia="Times New Roman" w:hAnsi="Simplified Arabic" w:cs="Simplified Arabic"/>
                <w:b/>
                <w:bCs/>
                <w:color w:val="333333"/>
                <w:sz w:val="28"/>
                <w:szCs w:val="28"/>
              </w:rPr>
            </w:pPr>
          </w:p>
        </w:tc>
        <w:tc>
          <w:tcPr>
            <w:tcW w:w="1022" w:type="dxa"/>
            <w:gridSpan w:val="2"/>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tcPr>
          <w:p w14:paraId="6EDBBA40" w14:textId="77777777" w:rsidR="00325223" w:rsidRPr="009518D9" w:rsidRDefault="00325223" w:rsidP="009518D9">
            <w:pPr>
              <w:spacing w:before="15" w:after="0" w:line="276" w:lineRule="auto"/>
              <w:ind w:left="15" w:right="15"/>
              <w:jc w:val="center"/>
              <w:rPr>
                <w:rFonts w:ascii="Simplified Arabic" w:eastAsia="Times New Roman" w:hAnsi="Simplified Arabic" w:cs="Simplified Arabic"/>
                <w:b/>
                <w:bCs/>
                <w:color w:val="333333"/>
                <w:sz w:val="28"/>
                <w:szCs w:val="28"/>
              </w:rPr>
            </w:pPr>
          </w:p>
        </w:tc>
      </w:tr>
      <w:tr w:rsidR="00325223" w:rsidRPr="009518D9" w14:paraId="46BADB6A" w14:textId="77777777" w:rsidTr="00325223">
        <w:trPr>
          <w:gridAfter w:val="1"/>
          <w:wAfter w:w="34" w:type="dxa"/>
          <w:jc w:val="center"/>
        </w:trPr>
        <w:tc>
          <w:tcPr>
            <w:tcW w:w="66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30" w:type="dxa"/>
              <w:left w:w="30" w:type="dxa"/>
              <w:bottom w:w="30" w:type="dxa"/>
              <w:right w:w="30" w:type="dxa"/>
            </w:tcMar>
            <w:hideMark/>
          </w:tcPr>
          <w:p w14:paraId="546086A6" w14:textId="77777777" w:rsidR="00325223" w:rsidRPr="009518D9" w:rsidRDefault="00325223" w:rsidP="009518D9">
            <w:pPr>
              <w:spacing w:before="15" w:after="0" w:line="276" w:lineRule="auto"/>
              <w:ind w:left="15" w:right="15"/>
              <w:jc w:val="center"/>
              <w:rPr>
                <w:rFonts w:ascii="Simplified Arabic" w:eastAsia="Times New Roman" w:hAnsi="Simplified Arabic" w:cs="Simplified Arabic"/>
                <w:b/>
                <w:bCs/>
                <w:color w:val="333333"/>
                <w:sz w:val="28"/>
                <w:szCs w:val="28"/>
              </w:rPr>
            </w:pPr>
            <w:r w:rsidRPr="009518D9">
              <w:rPr>
                <w:rFonts w:ascii="Simplified Arabic" w:eastAsia="Times New Roman" w:hAnsi="Simplified Arabic" w:cs="Simplified Arabic"/>
                <w:b/>
                <w:bCs/>
                <w:color w:val="333333"/>
                <w:sz w:val="28"/>
                <w:szCs w:val="28"/>
                <w:rtl/>
              </w:rPr>
              <w:lastRenderedPageBreak/>
              <w:t>9</w:t>
            </w:r>
          </w:p>
        </w:tc>
        <w:tc>
          <w:tcPr>
            <w:tcW w:w="3240" w:type="dxa"/>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hideMark/>
          </w:tcPr>
          <w:p w14:paraId="161A7ABB" w14:textId="77777777" w:rsidR="00325223" w:rsidRPr="009518D9" w:rsidRDefault="00325223" w:rsidP="009518D9">
            <w:pPr>
              <w:spacing w:after="0" w:line="276" w:lineRule="auto"/>
              <w:jc w:val="both"/>
              <w:rPr>
                <w:rFonts w:ascii="Simplified Arabic" w:eastAsia="SimSun" w:hAnsi="Simplified Arabic" w:cs="Simplified Arabic"/>
                <w:spacing w:val="4"/>
                <w:sz w:val="28"/>
                <w:szCs w:val="28"/>
                <w:lang w:eastAsia="zh-CN" w:bidi="ar-EG"/>
              </w:rPr>
            </w:pPr>
            <w:r w:rsidRPr="009518D9">
              <w:rPr>
                <w:rFonts w:ascii="Simplified Arabic" w:eastAsia="SimSun" w:hAnsi="Simplified Arabic" w:cs="Simplified Arabic"/>
                <w:spacing w:val="4"/>
                <w:sz w:val="28"/>
                <w:szCs w:val="28"/>
                <w:rtl/>
                <w:lang w:eastAsia="zh-CN" w:bidi="ar-EG"/>
              </w:rPr>
              <w:t>تعمل خدمات المعلومات المرجعية الائتمانية على تقليل تكاليف الجهات المقرضة وكذلك توسيع المعروض من القروض للمقترضين ذوي الدخل المنخفض ولكن قد لا تكون هذه الخدمات مجدية من الناحية الفنية.</w:t>
            </w:r>
          </w:p>
        </w:tc>
        <w:tc>
          <w:tcPr>
            <w:tcW w:w="971" w:type="dxa"/>
            <w:gridSpan w:val="3"/>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tcPr>
          <w:p w14:paraId="10E3050B" w14:textId="77777777" w:rsidR="00325223" w:rsidRPr="009518D9" w:rsidRDefault="00325223" w:rsidP="009518D9">
            <w:pPr>
              <w:spacing w:before="15" w:after="0" w:line="276" w:lineRule="auto"/>
              <w:ind w:left="15" w:right="15"/>
              <w:jc w:val="center"/>
              <w:rPr>
                <w:rFonts w:ascii="Simplified Arabic" w:eastAsia="Times New Roman" w:hAnsi="Simplified Arabic" w:cs="Simplified Arabic"/>
                <w:b/>
                <w:bCs/>
                <w:color w:val="333333"/>
                <w:sz w:val="28"/>
                <w:szCs w:val="28"/>
              </w:rPr>
            </w:pPr>
          </w:p>
        </w:tc>
        <w:tc>
          <w:tcPr>
            <w:tcW w:w="1021" w:type="dxa"/>
            <w:gridSpan w:val="4"/>
            <w:tcBorders>
              <w:top w:val="single" w:sz="4" w:space="0" w:color="auto"/>
              <w:left w:val="single" w:sz="4" w:space="0" w:color="auto"/>
              <w:bottom w:val="single" w:sz="4" w:space="0" w:color="auto"/>
              <w:right w:val="single" w:sz="4" w:space="0" w:color="auto"/>
            </w:tcBorders>
          </w:tcPr>
          <w:p w14:paraId="07F7BCAB" w14:textId="77777777" w:rsidR="00325223" w:rsidRPr="009518D9" w:rsidRDefault="00325223" w:rsidP="009518D9">
            <w:pPr>
              <w:spacing w:before="15" w:after="0" w:line="276" w:lineRule="auto"/>
              <w:ind w:left="15" w:right="15"/>
              <w:jc w:val="center"/>
              <w:rPr>
                <w:rFonts w:ascii="Simplified Arabic" w:eastAsia="Times New Roman" w:hAnsi="Simplified Arabic" w:cs="Simplified Arabic"/>
                <w:b/>
                <w:bCs/>
                <w:color w:val="333333"/>
                <w:sz w:val="28"/>
                <w:szCs w:val="28"/>
              </w:rPr>
            </w:pPr>
          </w:p>
        </w:tc>
        <w:tc>
          <w:tcPr>
            <w:tcW w:w="990" w:type="dxa"/>
            <w:gridSpan w:val="4"/>
            <w:tcBorders>
              <w:top w:val="single" w:sz="4" w:space="0" w:color="auto"/>
              <w:left w:val="single" w:sz="4" w:space="0" w:color="auto"/>
              <w:bottom w:val="single" w:sz="4" w:space="0" w:color="auto"/>
              <w:right w:val="single" w:sz="4" w:space="0" w:color="auto"/>
            </w:tcBorders>
          </w:tcPr>
          <w:p w14:paraId="3FF9608F" w14:textId="77777777" w:rsidR="00325223" w:rsidRPr="009518D9" w:rsidRDefault="00325223" w:rsidP="009518D9">
            <w:pPr>
              <w:spacing w:before="15" w:after="0" w:line="276" w:lineRule="auto"/>
              <w:ind w:left="15" w:right="15"/>
              <w:jc w:val="center"/>
              <w:rPr>
                <w:rFonts w:ascii="Simplified Arabic" w:eastAsia="Times New Roman" w:hAnsi="Simplified Arabic" w:cs="Simplified Arabic"/>
                <w:b/>
                <w:bCs/>
                <w:color w:val="333333"/>
                <w:sz w:val="28"/>
                <w:szCs w:val="28"/>
              </w:rPr>
            </w:pPr>
          </w:p>
        </w:tc>
        <w:tc>
          <w:tcPr>
            <w:tcW w:w="996" w:type="dxa"/>
            <w:gridSpan w:val="2"/>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tcPr>
          <w:p w14:paraId="704537CE" w14:textId="4BFCE566" w:rsidR="00325223" w:rsidRPr="009518D9" w:rsidRDefault="00325223" w:rsidP="009518D9">
            <w:pPr>
              <w:spacing w:before="15" w:after="0" w:line="276" w:lineRule="auto"/>
              <w:ind w:left="15" w:right="15"/>
              <w:jc w:val="center"/>
              <w:rPr>
                <w:rFonts w:ascii="Simplified Arabic" w:eastAsia="Times New Roman" w:hAnsi="Simplified Arabic" w:cs="Simplified Arabic"/>
                <w:b/>
                <w:bCs/>
                <w:color w:val="333333"/>
                <w:sz w:val="28"/>
                <w:szCs w:val="28"/>
              </w:rPr>
            </w:pPr>
          </w:p>
        </w:tc>
        <w:tc>
          <w:tcPr>
            <w:tcW w:w="1022" w:type="dxa"/>
            <w:gridSpan w:val="2"/>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tcPr>
          <w:p w14:paraId="2A7ADE9C" w14:textId="77777777" w:rsidR="00325223" w:rsidRPr="009518D9" w:rsidRDefault="00325223" w:rsidP="009518D9">
            <w:pPr>
              <w:spacing w:before="15" w:after="0" w:line="276" w:lineRule="auto"/>
              <w:ind w:left="15" w:right="15"/>
              <w:jc w:val="center"/>
              <w:rPr>
                <w:rFonts w:ascii="Simplified Arabic" w:eastAsia="Times New Roman" w:hAnsi="Simplified Arabic" w:cs="Simplified Arabic"/>
                <w:b/>
                <w:bCs/>
                <w:color w:val="333333"/>
                <w:sz w:val="28"/>
                <w:szCs w:val="28"/>
              </w:rPr>
            </w:pPr>
          </w:p>
        </w:tc>
      </w:tr>
      <w:tr w:rsidR="00325223" w:rsidRPr="009518D9" w14:paraId="41095A89" w14:textId="77777777" w:rsidTr="00325223">
        <w:trPr>
          <w:gridAfter w:val="1"/>
          <w:wAfter w:w="34" w:type="dxa"/>
          <w:jc w:val="center"/>
        </w:trPr>
        <w:tc>
          <w:tcPr>
            <w:tcW w:w="66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30" w:type="dxa"/>
              <w:left w:w="30" w:type="dxa"/>
              <w:bottom w:w="30" w:type="dxa"/>
              <w:right w:w="30" w:type="dxa"/>
            </w:tcMar>
            <w:hideMark/>
          </w:tcPr>
          <w:p w14:paraId="09805C0F" w14:textId="77777777" w:rsidR="00325223" w:rsidRPr="009518D9" w:rsidRDefault="00325223" w:rsidP="009518D9">
            <w:pPr>
              <w:spacing w:before="15" w:after="0" w:line="276" w:lineRule="auto"/>
              <w:ind w:left="15" w:right="15"/>
              <w:jc w:val="center"/>
              <w:rPr>
                <w:rFonts w:ascii="Simplified Arabic" w:eastAsia="Times New Roman" w:hAnsi="Simplified Arabic" w:cs="Simplified Arabic"/>
                <w:b/>
                <w:bCs/>
                <w:color w:val="333333"/>
                <w:sz w:val="28"/>
                <w:szCs w:val="28"/>
              </w:rPr>
            </w:pPr>
            <w:r w:rsidRPr="009518D9">
              <w:rPr>
                <w:rFonts w:ascii="Simplified Arabic" w:eastAsia="Times New Roman" w:hAnsi="Simplified Arabic" w:cs="Simplified Arabic"/>
                <w:b/>
                <w:bCs/>
                <w:color w:val="333333"/>
                <w:sz w:val="28"/>
                <w:szCs w:val="28"/>
                <w:rtl/>
              </w:rPr>
              <w:t>10</w:t>
            </w:r>
          </w:p>
        </w:tc>
        <w:tc>
          <w:tcPr>
            <w:tcW w:w="3240" w:type="dxa"/>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hideMark/>
          </w:tcPr>
          <w:p w14:paraId="1C586A2B" w14:textId="77777777" w:rsidR="00325223" w:rsidRPr="009518D9" w:rsidRDefault="00325223" w:rsidP="009518D9">
            <w:pPr>
              <w:spacing w:after="0" w:line="276" w:lineRule="auto"/>
              <w:jc w:val="both"/>
              <w:rPr>
                <w:rFonts w:ascii="Simplified Arabic" w:eastAsia="SimSun" w:hAnsi="Simplified Arabic" w:cs="Simplified Arabic"/>
                <w:spacing w:val="4"/>
                <w:sz w:val="28"/>
                <w:szCs w:val="28"/>
                <w:lang w:eastAsia="zh-CN" w:bidi="ar-EG"/>
              </w:rPr>
            </w:pPr>
            <w:r w:rsidRPr="009518D9">
              <w:rPr>
                <w:rFonts w:ascii="Simplified Arabic" w:eastAsia="SimSun" w:hAnsi="Simplified Arabic" w:cs="Simplified Arabic"/>
                <w:spacing w:val="4"/>
                <w:sz w:val="28"/>
                <w:szCs w:val="28"/>
                <w:rtl/>
                <w:lang w:eastAsia="zh-CN" w:bidi="ar-EG"/>
              </w:rPr>
              <w:t>يوجد تنسيق بين الوزارات المركزية والإدارات المحلية لمواجهة المعوقات البيروقراطية التي تواجه المشروعات الصغيرة والمتوسطة.</w:t>
            </w:r>
          </w:p>
        </w:tc>
        <w:tc>
          <w:tcPr>
            <w:tcW w:w="971" w:type="dxa"/>
            <w:gridSpan w:val="3"/>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tcPr>
          <w:p w14:paraId="06EDA860" w14:textId="77777777" w:rsidR="00325223" w:rsidRPr="009518D9" w:rsidRDefault="00325223" w:rsidP="009518D9">
            <w:pPr>
              <w:spacing w:before="15" w:after="0" w:line="276" w:lineRule="auto"/>
              <w:ind w:left="15" w:right="15"/>
              <w:jc w:val="center"/>
              <w:rPr>
                <w:rFonts w:ascii="Simplified Arabic" w:eastAsia="Times New Roman" w:hAnsi="Simplified Arabic" w:cs="Simplified Arabic"/>
                <w:b/>
                <w:bCs/>
                <w:color w:val="333333"/>
                <w:sz w:val="28"/>
                <w:szCs w:val="28"/>
              </w:rPr>
            </w:pPr>
          </w:p>
        </w:tc>
        <w:tc>
          <w:tcPr>
            <w:tcW w:w="1005" w:type="dxa"/>
            <w:gridSpan w:val="2"/>
            <w:tcBorders>
              <w:top w:val="single" w:sz="4" w:space="0" w:color="auto"/>
              <w:left w:val="single" w:sz="4" w:space="0" w:color="auto"/>
              <w:bottom w:val="single" w:sz="4" w:space="0" w:color="auto"/>
              <w:right w:val="single" w:sz="4" w:space="0" w:color="auto"/>
            </w:tcBorders>
          </w:tcPr>
          <w:p w14:paraId="7A2E88FC" w14:textId="77777777" w:rsidR="00325223" w:rsidRPr="009518D9" w:rsidRDefault="00325223" w:rsidP="009518D9">
            <w:pPr>
              <w:spacing w:before="15" w:after="0" w:line="276" w:lineRule="auto"/>
              <w:ind w:left="15" w:right="15"/>
              <w:jc w:val="center"/>
              <w:rPr>
                <w:rFonts w:ascii="Simplified Arabic" w:eastAsia="Times New Roman" w:hAnsi="Simplified Arabic" w:cs="Simplified Arabic"/>
                <w:b/>
                <w:bCs/>
                <w:color w:val="333333"/>
                <w:sz w:val="28"/>
                <w:szCs w:val="28"/>
              </w:rPr>
            </w:pPr>
          </w:p>
        </w:tc>
        <w:tc>
          <w:tcPr>
            <w:tcW w:w="1006" w:type="dxa"/>
            <w:gridSpan w:val="6"/>
            <w:tcBorders>
              <w:top w:val="single" w:sz="4" w:space="0" w:color="auto"/>
              <w:left w:val="single" w:sz="4" w:space="0" w:color="auto"/>
              <w:bottom w:val="single" w:sz="4" w:space="0" w:color="auto"/>
              <w:right w:val="single" w:sz="4" w:space="0" w:color="auto"/>
            </w:tcBorders>
          </w:tcPr>
          <w:p w14:paraId="2DC77D05" w14:textId="77777777" w:rsidR="00325223" w:rsidRPr="009518D9" w:rsidRDefault="00325223" w:rsidP="009518D9">
            <w:pPr>
              <w:spacing w:before="15" w:after="0" w:line="276" w:lineRule="auto"/>
              <w:ind w:left="15" w:right="15"/>
              <w:jc w:val="center"/>
              <w:rPr>
                <w:rFonts w:ascii="Simplified Arabic" w:eastAsia="Times New Roman" w:hAnsi="Simplified Arabic" w:cs="Simplified Arabic"/>
                <w:b/>
                <w:bCs/>
                <w:color w:val="333333"/>
                <w:sz w:val="28"/>
                <w:szCs w:val="28"/>
              </w:rPr>
            </w:pPr>
          </w:p>
        </w:tc>
        <w:tc>
          <w:tcPr>
            <w:tcW w:w="996" w:type="dxa"/>
            <w:gridSpan w:val="2"/>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tcPr>
          <w:p w14:paraId="6661198E" w14:textId="09C6E18C" w:rsidR="00325223" w:rsidRPr="009518D9" w:rsidRDefault="00325223" w:rsidP="009518D9">
            <w:pPr>
              <w:spacing w:before="15" w:after="0" w:line="276" w:lineRule="auto"/>
              <w:ind w:left="15" w:right="15"/>
              <w:jc w:val="center"/>
              <w:rPr>
                <w:rFonts w:ascii="Simplified Arabic" w:eastAsia="Times New Roman" w:hAnsi="Simplified Arabic" w:cs="Simplified Arabic"/>
                <w:b/>
                <w:bCs/>
                <w:color w:val="333333"/>
                <w:sz w:val="28"/>
                <w:szCs w:val="28"/>
              </w:rPr>
            </w:pPr>
          </w:p>
        </w:tc>
        <w:tc>
          <w:tcPr>
            <w:tcW w:w="1022" w:type="dxa"/>
            <w:gridSpan w:val="2"/>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tcPr>
          <w:p w14:paraId="361E3CA5" w14:textId="77777777" w:rsidR="00325223" w:rsidRPr="009518D9" w:rsidRDefault="00325223" w:rsidP="009518D9">
            <w:pPr>
              <w:spacing w:before="15" w:after="0" w:line="276" w:lineRule="auto"/>
              <w:ind w:left="15" w:right="15"/>
              <w:jc w:val="center"/>
              <w:rPr>
                <w:rFonts w:ascii="Simplified Arabic" w:eastAsia="Times New Roman" w:hAnsi="Simplified Arabic" w:cs="Simplified Arabic"/>
                <w:b/>
                <w:bCs/>
                <w:color w:val="333333"/>
                <w:sz w:val="28"/>
                <w:szCs w:val="28"/>
              </w:rPr>
            </w:pPr>
          </w:p>
        </w:tc>
      </w:tr>
      <w:tr w:rsidR="00325223" w:rsidRPr="009518D9" w14:paraId="1ECB57F8" w14:textId="77777777" w:rsidTr="00325223">
        <w:trPr>
          <w:gridAfter w:val="1"/>
          <w:wAfter w:w="34" w:type="dxa"/>
          <w:jc w:val="center"/>
        </w:trPr>
        <w:tc>
          <w:tcPr>
            <w:tcW w:w="66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30" w:type="dxa"/>
              <w:left w:w="30" w:type="dxa"/>
              <w:bottom w:w="30" w:type="dxa"/>
              <w:right w:w="30" w:type="dxa"/>
            </w:tcMar>
            <w:hideMark/>
          </w:tcPr>
          <w:p w14:paraId="1EE31662" w14:textId="77777777" w:rsidR="00325223" w:rsidRPr="009518D9" w:rsidRDefault="00325223" w:rsidP="009518D9">
            <w:pPr>
              <w:tabs>
                <w:tab w:val="center" w:pos="251"/>
              </w:tabs>
              <w:spacing w:before="15" w:after="0" w:line="276" w:lineRule="auto"/>
              <w:ind w:left="15" w:right="15"/>
              <w:rPr>
                <w:rFonts w:ascii="Simplified Arabic" w:eastAsia="Times New Roman" w:hAnsi="Simplified Arabic" w:cs="Simplified Arabic"/>
                <w:b/>
                <w:bCs/>
                <w:color w:val="333333"/>
                <w:sz w:val="28"/>
                <w:szCs w:val="28"/>
              </w:rPr>
            </w:pPr>
            <w:r w:rsidRPr="009518D9">
              <w:rPr>
                <w:rFonts w:ascii="Simplified Arabic" w:eastAsia="Times New Roman" w:hAnsi="Simplified Arabic" w:cs="Simplified Arabic"/>
                <w:b/>
                <w:bCs/>
                <w:color w:val="333333"/>
                <w:sz w:val="28"/>
                <w:szCs w:val="28"/>
                <w:rtl/>
              </w:rPr>
              <w:t>11</w:t>
            </w:r>
          </w:p>
        </w:tc>
        <w:tc>
          <w:tcPr>
            <w:tcW w:w="3240" w:type="dxa"/>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hideMark/>
          </w:tcPr>
          <w:p w14:paraId="08DE7490" w14:textId="77777777" w:rsidR="00325223" w:rsidRPr="009518D9" w:rsidRDefault="00325223" w:rsidP="009518D9">
            <w:pPr>
              <w:spacing w:after="0" w:line="276" w:lineRule="auto"/>
              <w:jc w:val="both"/>
              <w:rPr>
                <w:rFonts w:ascii="Simplified Arabic" w:eastAsia="Times New Roman" w:hAnsi="Simplified Arabic" w:cs="Simplified Arabic"/>
                <w:b/>
                <w:bCs/>
                <w:color w:val="202122"/>
                <w:sz w:val="28"/>
                <w:szCs w:val="28"/>
              </w:rPr>
            </w:pPr>
            <w:r w:rsidRPr="009518D9">
              <w:rPr>
                <w:rFonts w:ascii="Simplified Arabic" w:eastAsia="SimSun" w:hAnsi="Simplified Arabic" w:cs="Simplified Arabic"/>
                <w:spacing w:val="4"/>
                <w:sz w:val="28"/>
                <w:szCs w:val="28"/>
                <w:rtl/>
                <w:lang w:eastAsia="zh-CN" w:bidi="ar-EG"/>
              </w:rPr>
              <w:t>الاستثمار في المشروعات الصغيرة يؤدى الى الانتشار بقوة في المجتمعات المحلية و يساهم فى تحسين مستوى المعيشة.</w:t>
            </w:r>
          </w:p>
        </w:tc>
        <w:tc>
          <w:tcPr>
            <w:tcW w:w="971" w:type="dxa"/>
            <w:gridSpan w:val="3"/>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tcPr>
          <w:p w14:paraId="592A6C50" w14:textId="77777777" w:rsidR="00325223" w:rsidRPr="009518D9" w:rsidRDefault="00325223" w:rsidP="009518D9">
            <w:pPr>
              <w:spacing w:before="15" w:after="0" w:line="276" w:lineRule="auto"/>
              <w:ind w:left="15" w:right="15"/>
              <w:jc w:val="center"/>
              <w:rPr>
                <w:rFonts w:ascii="Simplified Arabic" w:eastAsia="Times New Roman" w:hAnsi="Simplified Arabic" w:cs="Simplified Arabic"/>
                <w:b/>
                <w:bCs/>
                <w:color w:val="333333"/>
                <w:sz w:val="28"/>
                <w:szCs w:val="28"/>
              </w:rPr>
            </w:pPr>
          </w:p>
        </w:tc>
        <w:tc>
          <w:tcPr>
            <w:tcW w:w="1041" w:type="dxa"/>
            <w:gridSpan w:val="5"/>
            <w:tcBorders>
              <w:top w:val="single" w:sz="4" w:space="0" w:color="auto"/>
              <w:left w:val="single" w:sz="4" w:space="0" w:color="auto"/>
              <w:bottom w:val="single" w:sz="4" w:space="0" w:color="auto"/>
              <w:right w:val="single" w:sz="4" w:space="0" w:color="auto"/>
            </w:tcBorders>
          </w:tcPr>
          <w:p w14:paraId="25107E89" w14:textId="77777777" w:rsidR="00325223" w:rsidRPr="009518D9" w:rsidRDefault="00325223" w:rsidP="009518D9">
            <w:pPr>
              <w:spacing w:before="15" w:after="0" w:line="276" w:lineRule="auto"/>
              <w:ind w:left="15" w:right="15"/>
              <w:jc w:val="center"/>
              <w:rPr>
                <w:rFonts w:ascii="Simplified Arabic" w:eastAsia="Times New Roman" w:hAnsi="Simplified Arabic" w:cs="Simplified Arabic"/>
                <w:b/>
                <w:bCs/>
                <w:color w:val="333333"/>
                <w:sz w:val="28"/>
                <w:szCs w:val="28"/>
              </w:rPr>
            </w:pPr>
          </w:p>
        </w:tc>
        <w:tc>
          <w:tcPr>
            <w:tcW w:w="970" w:type="dxa"/>
            <w:gridSpan w:val="3"/>
            <w:tcBorders>
              <w:top w:val="single" w:sz="4" w:space="0" w:color="auto"/>
              <w:left w:val="single" w:sz="4" w:space="0" w:color="auto"/>
              <w:bottom w:val="single" w:sz="4" w:space="0" w:color="auto"/>
              <w:right w:val="single" w:sz="4" w:space="0" w:color="auto"/>
            </w:tcBorders>
          </w:tcPr>
          <w:p w14:paraId="6E518818" w14:textId="77777777" w:rsidR="00325223" w:rsidRPr="009518D9" w:rsidRDefault="00325223" w:rsidP="009518D9">
            <w:pPr>
              <w:spacing w:before="15" w:after="0" w:line="276" w:lineRule="auto"/>
              <w:ind w:left="15" w:right="15"/>
              <w:jc w:val="center"/>
              <w:rPr>
                <w:rFonts w:ascii="Simplified Arabic" w:eastAsia="Times New Roman" w:hAnsi="Simplified Arabic" w:cs="Simplified Arabic"/>
                <w:b/>
                <w:bCs/>
                <w:color w:val="333333"/>
                <w:sz w:val="28"/>
                <w:szCs w:val="28"/>
              </w:rPr>
            </w:pPr>
          </w:p>
        </w:tc>
        <w:tc>
          <w:tcPr>
            <w:tcW w:w="996" w:type="dxa"/>
            <w:gridSpan w:val="2"/>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tcPr>
          <w:p w14:paraId="4B8A1526" w14:textId="3A87298B" w:rsidR="00325223" w:rsidRPr="009518D9" w:rsidRDefault="00325223" w:rsidP="009518D9">
            <w:pPr>
              <w:spacing w:before="15" w:after="0" w:line="276" w:lineRule="auto"/>
              <w:ind w:left="15" w:right="15"/>
              <w:jc w:val="center"/>
              <w:rPr>
                <w:rFonts w:ascii="Simplified Arabic" w:eastAsia="Times New Roman" w:hAnsi="Simplified Arabic" w:cs="Simplified Arabic"/>
                <w:b/>
                <w:bCs/>
                <w:color w:val="333333"/>
                <w:sz w:val="28"/>
                <w:szCs w:val="28"/>
              </w:rPr>
            </w:pPr>
          </w:p>
        </w:tc>
        <w:tc>
          <w:tcPr>
            <w:tcW w:w="1022" w:type="dxa"/>
            <w:gridSpan w:val="2"/>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tcPr>
          <w:p w14:paraId="0B5A35B7" w14:textId="77777777" w:rsidR="00325223" w:rsidRPr="009518D9" w:rsidRDefault="00325223" w:rsidP="009518D9">
            <w:pPr>
              <w:spacing w:before="15" w:after="0" w:line="276" w:lineRule="auto"/>
              <w:ind w:left="15" w:right="15"/>
              <w:jc w:val="center"/>
              <w:rPr>
                <w:rFonts w:ascii="Simplified Arabic" w:eastAsia="Times New Roman" w:hAnsi="Simplified Arabic" w:cs="Simplified Arabic"/>
                <w:b/>
                <w:bCs/>
                <w:color w:val="333333"/>
                <w:sz w:val="28"/>
                <w:szCs w:val="28"/>
              </w:rPr>
            </w:pPr>
          </w:p>
        </w:tc>
      </w:tr>
      <w:tr w:rsidR="00325223" w:rsidRPr="009518D9" w14:paraId="5951CDD7" w14:textId="77777777" w:rsidTr="00BE77BC">
        <w:trPr>
          <w:gridAfter w:val="1"/>
          <w:wAfter w:w="34" w:type="dxa"/>
          <w:trHeight w:val="40"/>
          <w:jc w:val="center"/>
        </w:trPr>
        <w:tc>
          <w:tcPr>
            <w:tcW w:w="66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30" w:type="dxa"/>
              <w:left w:w="30" w:type="dxa"/>
              <w:bottom w:w="30" w:type="dxa"/>
              <w:right w:w="30" w:type="dxa"/>
            </w:tcMar>
            <w:hideMark/>
          </w:tcPr>
          <w:p w14:paraId="79FA7831" w14:textId="77777777" w:rsidR="00325223" w:rsidRPr="009518D9" w:rsidRDefault="00325223" w:rsidP="009518D9">
            <w:pPr>
              <w:spacing w:before="15" w:after="0" w:line="276" w:lineRule="auto"/>
              <w:ind w:left="15" w:right="15"/>
              <w:jc w:val="center"/>
              <w:rPr>
                <w:rFonts w:ascii="Simplified Arabic" w:eastAsia="Times New Roman" w:hAnsi="Simplified Arabic" w:cs="Simplified Arabic"/>
                <w:b/>
                <w:bCs/>
                <w:color w:val="333333"/>
                <w:sz w:val="28"/>
                <w:szCs w:val="28"/>
              </w:rPr>
            </w:pPr>
            <w:r w:rsidRPr="009518D9">
              <w:rPr>
                <w:rFonts w:ascii="Simplified Arabic" w:eastAsia="Times New Roman" w:hAnsi="Simplified Arabic" w:cs="Simplified Arabic"/>
                <w:b/>
                <w:bCs/>
                <w:color w:val="333333"/>
                <w:sz w:val="28"/>
                <w:szCs w:val="28"/>
                <w:rtl/>
              </w:rPr>
              <w:t>12</w:t>
            </w:r>
          </w:p>
        </w:tc>
        <w:tc>
          <w:tcPr>
            <w:tcW w:w="3240" w:type="dxa"/>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hideMark/>
          </w:tcPr>
          <w:p w14:paraId="18E1EB5C" w14:textId="77777777" w:rsidR="00325223" w:rsidRPr="009518D9" w:rsidRDefault="00325223" w:rsidP="009518D9">
            <w:pPr>
              <w:spacing w:after="0" w:line="276" w:lineRule="auto"/>
              <w:jc w:val="both"/>
              <w:rPr>
                <w:rFonts w:ascii="Simplified Arabic" w:eastAsia="SimSun" w:hAnsi="Simplified Arabic" w:cs="Simplified Arabic"/>
                <w:spacing w:val="4"/>
                <w:sz w:val="28"/>
                <w:szCs w:val="28"/>
                <w:lang w:eastAsia="zh-CN" w:bidi="ar-EG"/>
              </w:rPr>
            </w:pPr>
            <w:r w:rsidRPr="009518D9">
              <w:rPr>
                <w:rFonts w:ascii="Simplified Arabic" w:eastAsia="SimSun" w:hAnsi="Simplified Arabic" w:cs="Simplified Arabic"/>
                <w:spacing w:val="4"/>
                <w:sz w:val="28"/>
                <w:szCs w:val="28"/>
                <w:rtl/>
                <w:lang w:eastAsia="zh-CN" w:bidi="ar-EG"/>
              </w:rPr>
              <w:t>يوجد برامج رقابية جيدة وفعالة دورية من قبل ادارةمؤسسات التمويل متناهى الصغر لتقديم تقارير أفضل عن نتائج الأعمال الخاصة بها.</w:t>
            </w:r>
          </w:p>
        </w:tc>
        <w:tc>
          <w:tcPr>
            <w:tcW w:w="988" w:type="dxa"/>
            <w:gridSpan w:val="4"/>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tcPr>
          <w:p w14:paraId="2E0EF021" w14:textId="77777777" w:rsidR="00325223" w:rsidRPr="009518D9" w:rsidRDefault="00325223" w:rsidP="009518D9">
            <w:pPr>
              <w:spacing w:before="15" w:after="0" w:line="276" w:lineRule="auto"/>
              <w:ind w:left="15" w:right="15"/>
              <w:jc w:val="center"/>
              <w:rPr>
                <w:rFonts w:ascii="Simplified Arabic" w:eastAsia="Times New Roman" w:hAnsi="Simplified Arabic" w:cs="Simplified Arabic"/>
                <w:b/>
                <w:bCs/>
                <w:color w:val="333333"/>
                <w:sz w:val="28"/>
                <w:szCs w:val="28"/>
              </w:rPr>
            </w:pPr>
          </w:p>
        </w:tc>
        <w:tc>
          <w:tcPr>
            <w:tcW w:w="1024" w:type="dxa"/>
            <w:gridSpan w:val="4"/>
            <w:tcBorders>
              <w:top w:val="single" w:sz="4" w:space="0" w:color="auto"/>
              <w:left w:val="single" w:sz="4" w:space="0" w:color="auto"/>
              <w:bottom w:val="single" w:sz="4" w:space="0" w:color="auto"/>
              <w:right w:val="single" w:sz="4" w:space="0" w:color="auto"/>
            </w:tcBorders>
          </w:tcPr>
          <w:p w14:paraId="5BFA7DFA" w14:textId="26F302BD" w:rsidR="00325223" w:rsidRPr="009518D9" w:rsidRDefault="00325223" w:rsidP="009518D9">
            <w:pPr>
              <w:spacing w:before="15" w:after="0" w:line="276" w:lineRule="auto"/>
              <w:ind w:left="15" w:right="15"/>
              <w:jc w:val="center"/>
              <w:rPr>
                <w:rFonts w:ascii="Simplified Arabic" w:eastAsia="Times New Roman" w:hAnsi="Simplified Arabic" w:cs="Simplified Arabic"/>
                <w:b/>
                <w:bCs/>
                <w:color w:val="333333"/>
                <w:sz w:val="28"/>
                <w:szCs w:val="28"/>
              </w:rPr>
            </w:pPr>
          </w:p>
        </w:tc>
        <w:tc>
          <w:tcPr>
            <w:tcW w:w="970" w:type="dxa"/>
            <w:gridSpan w:val="3"/>
            <w:tcBorders>
              <w:top w:val="single" w:sz="4" w:space="0" w:color="auto"/>
              <w:left w:val="single" w:sz="4" w:space="0" w:color="auto"/>
              <w:bottom w:val="single" w:sz="4" w:space="0" w:color="auto"/>
              <w:right w:val="single" w:sz="4" w:space="0" w:color="auto"/>
            </w:tcBorders>
          </w:tcPr>
          <w:p w14:paraId="2F05B47A" w14:textId="3898E0F2" w:rsidR="00325223" w:rsidRPr="009518D9" w:rsidRDefault="00325223" w:rsidP="009518D9">
            <w:pPr>
              <w:spacing w:before="15" w:after="0" w:line="276" w:lineRule="auto"/>
              <w:ind w:left="15" w:right="15"/>
              <w:jc w:val="center"/>
              <w:rPr>
                <w:rFonts w:ascii="Simplified Arabic" w:eastAsia="Times New Roman" w:hAnsi="Simplified Arabic" w:cs="Simplified Arabic"/>
                <w:b/>
                <w:bCs/>
                <w:color w:val="333333"/>
                <w:sz w:val="28"/>
                <w:szCs w:val="28"/>
              </w:rPr>
            </w:pPr>
          </w:p>
        </w:tc>
        <w:tc>
          <w:tcPr>
            <w:tcW w:w="996" w:type="dxa"/>
            <w:gridSpan w:val="2"/>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tcPr>
          <w:p w14:paraId="0E1EF550" w14:textId="759D4FA7" w:rsidR="00325223" w:rsidRPr="009518D9" w:rsidRDefault="00325223" w:rsidP="009518D9">
            <w:pPr>
              <w:spacing w:before="15" w:after="0" w:line="276" w:lineRule="auto"/>
              <w:ind w:left="15" w:right="15"/>
              <w:jc w:val="center"/>
              <w:rPr>
                <w:rFonts w:ascii="Simplified Arabic" w:eastAsia="Times New Roman" w:hAnsi="Simplified Arabic" w:cs="Simplified Arabic"/>
                <w:b/>
                <w:bCs/>
                <w:color w:val="333333"/>
                <w:sz w:val="28"/>
                <w:szCs w:val="28"/>
              </w:rPr>
            </w:pPr>
          </w:p>
        </w:tc>
        <w:tc>
          <w:tcPr>
            <w:tcW w:w="1022" w:type="dxa"/>
            <w:gridSpan w:val="2"/>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tcPr>
          <w:p w14:paraId="54B5B0F0" w14:textId="77777777" w:rsidR="00325223" w:rsidRPr="009518D9" w:rsidRDefault="00325223" w:rsidP="009518D9">
            <w:pPr>
              <w:spacing w:before="15" w:after="0" w:line="276" w:lineRule="auto"/>
              <w:ind w:left="15" w:right="15"/>
              <w:jc w:val="center"/>
              <w:rPr>
                <w:rFonts w:ascii="Simplified Arabic" w:eastAsia="Times New Roman" w:hAnsi="Simplified Arabic" w:cs="Simplified Arabic"/>
                <w:b/>
                <w:bCs/>
                <w:color w:val="333333"/>
                <w:sz w:val="28"/>
                <w:szCs w:val="28"/>
              </w:rPr>
            </w:pPr>
          </w:p>
        </w:tc>
      </w:tr>
    </w:tbl>
    <w:p w14:paraId="3252851A" w14:textId="77777777" w:rsidR="009518D9" w:rsidRDefault="009518D9" w:rsidP="009518D9">
      <w:pPr>
        <w:spacing w:after="0" w:line="276" w:lineRule="auto"/>
        <w:jc w:val="both"/>
        <w:rPr>
          <w:rFonts w:ascii="Simplified Arabic" w:eastAsia="Calibri" w:hAnsi="Simplified Arabic" w:cs="Simplified Arabic"/>
          <w:b/>
          <w:bCs/>
          <w:sz w:val="28"/>
          <w:szCs w:val="28"/>
          <w:u w:val="single"/>
          <w:rtl/>
        </w:rPr>
      </w:pPr>
    </w:p>
    <w:p w14:paraId="6292DC19" w14:textId="77777777" w:rsidR="00325223" w:rsidRPr="009518D9" w:rsidRDefault="00325223" w:rsidP="009518D9">
      <w:pPr>
        <w:spacing w:after="0" w:line="276" w:lineRule="auto"/>
        <w:jc w:val="both"/>
        <w:rPr>
          <w:rFonts w:ascii="Simplified Arabic" w:eastAsia="Calibri" w:hAnsi="Simplified Arabic" w:cs="Simplified Arabic"/>
          <w:b/>
          <w:bCs/>
          <w:sz w:val="28"/>
          <w:szCs w:val="28"/>
          <w:u w:val="single"/>
          <w:rtl/>
        </w:rPr>
      </w:pPr>
    </w:p>
    <w:p w14:paraId="22C901AD" w14:textId="77777777" w:rsidR="009518D9" w:rsidRPr="009518D9" w:rsidRDefault="009518D9" w:rsidP="009518D9">
      <w:pPr>
        <w:spacing w:after="0" w:line="276" w:lineRule="auto"/>
        <w:jc w:val="both"/>
        <w:rPr>
          <w:rFonts w:ascii="Simplified Arabic" w:eastAsia="Calibri" w:hAnsi="Simplified Arabic" w:cs="Simplified Arabic"/>
          <w:b/>
          <w:bCs/>
          <w:sz w:val="28"/>
          <w:szCs w:val="28"/>
          <w:u w:val="single"/>
          <w:rtl/>
        </w:rPr>
      </w:pPr>
      <w:r w:rsidRPr="009518D9">
        <w:rPr>
          <w:rFonts w:ascii="Simplified Arabic" w:eastAsia="Calibri" w:hAnsi="Simplified Arabic" w:cs="Simplified Arabic"/>
          <w:b/>
          <w:bCs/>
          <w:sz w:val="28"/>
          <w:szCs w:val="28"/>
          <w:u w:val="single"/>
          <w:rtl/>
        </w:rPr>
        <w:t xml:space="preserve">قياس الفرض الثانى: </w:t>
      </w:r>
    </w:p>
    <w:p w14:paraId="14520B6A" w14:textId="77777777" w:rsidR="009518D9" w:rsidRDefault="009518D9" w:rsidP="009518D9">
      <w:pPr>
        <w:spacing w:after="0" w:line="276" w:lineRule="auto"/>
        <w:jc w:val="both"/>
        <w:rPr>
          <w:rFonts w:ascii="Simplified Arabic" w:eastAsia="Calibri" w:hAnsi="Simplified Arabic" w:cs="Simplified Arabic"/>
          <w:b/>
          <w:bCs/>
          <w:sz w:val="28"/>
          <w:szCs w:val="28"/>
          <w:rtl/>
          <w:lang w:bidi="ar-EG"/>
        </w:rPr>
      </w:pPr>
      <w:r w:rsidRPr="009518D9">
        <w:rPr>
          <w:rFonts w:ascii="Simplified Arabic" w:eastAsia="SimSun" w:hAnsi="Simplified Arabic" w:cs="Simplified Arabic"/>
          <w:b/>
          <w:bCs/>
          <w:spacing w:val="4"/>
          <w:sz w:val="28"/>
          <w:szCs w:val="28"/>
          <w:rtl/>
          <w:lang w:eastAsia="zh-CN" w:bidi="ar-EG"/>
        </w:rPr>
        <w:lastRenderedPageBreak/>
        <w:t xml:space="preserve">لا توجد علاقة جوهرية بين الرقابة الداخلية في مؤسسات التمويل متناهي الصغر وزيادة رأس مال المشروع والحد من الفقر المتعدد الأبعاد </w:t>
      </w:r>
      <w:r w:rsidRPr="009518D9">
        <w:rPr>
          <w:rFonts w:ascii="Simplified Arabic" w:eastAsia="Calibri" w:hAnsi="Simplified Arabic" w:cs="Simplified Arabic"/>
          <w:b/>
          <w:bCs/>
          <w:sz w:val="28"/>
          <w:szCs w:val="28"/>
          <w:rtl/>
          <w:lang w:bidi="ar-EG"/>
        </w:rPr>
        <w:t xml:space="preserve">من خلال الجـــــدول التالى: </w:t>
      </w:r>
    </w:p>
    <w:tbl>
      <w:tblPr>
        <w:bidiVisual/>
        <w:tblW w:w="8936" w:type="dxa"/>
        <w:jc w:val="center"/>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62"/>
        <w:gridCol w:w="3240"/>
        <w:gridCol w:w="921"/>
        <w:gridCol w:w="20"/>
        <w:gridCol w:w="30"/>
        <w:gridCol w:w="17"/>
        <w:gridCol w:w="988"/>
        <w:gridCol w:w="8"/>
        <w:gridCol w:w="8"/>
        <w:gridCol w:w="20"/>
        <w:gridCol w:w="14"/>
        <w:gridCol w:w="20"/>
        <w:gridCol w:w="936"/>
        <w:gridCol w:w="31"/>
        <w:gridCol w:w="965"/>
        <w:gridCol w:w="31"/>
        <w:gridCol w:w="991"/>
        <w:gridCol w:w="34"/>
      </w:tblGrid>
      <w:tr w:rsidR="00325223" w:rsidRPr="009518D9" w14:paraId="406B1D25" w14:textId="77777777" w:rsidTr="00BE77BC">
        <w:trPr>
          <w:gridAfter w:val="1"/>
          <w:wAfter w:w="34" w:type="dxa"/>
          <w:jc w:val="center"/>
        </w:trPr>
        <w:tc>
          <w:tcPr>
            <w:tcW w:w="66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30" w:type="dxa"/>
              <w:left w:w="30" w:type="dxa"/>
              <w:bottom w:w="30" w:type="dxa"/>
              <w:right w:w="30" w:type="dxa"/>
            </w:tcMar>
            <w:hideMark/>
          </w:tcPr>
          <w:p w14:paraId="508203C3" w14:textId="77777777" w:rsidR="00325223" w:rsidRPr="009518D9" w:rsidRDefault="00325223" w:rsidP="00325223">
            <w:pPr>
              <w:spacing w:before="15" w:after="0" w:line="276" w:lineRule="auto"/>
              <w:ind w:left="15" w:right="15"/>
              <w:jc w:val="center"/>
              <w:rPr>
                <w:rFonts w:ascii="Simplified Arabic" w:eastAsia="Times New Roman" w:hAnsi="Simplified Arabic" w:cs="Simplified Arabic"/>
                <w:b/>
                <w:bCs/>
                <w:color w:val="333333"/>
                <w:sz w:val="28"/>
                <w:szCs w:val="28"/>
              </w:rPr>
            </w:pPr>
            <w:r w:rsidRPr="009518D9">
              <w:rPr>
                <w:rFonts w:ascii="Simplified Arabic" w:eastAsia="Times New Roman" w:hAnsi="Simplified Arabic" w:cs="Simplified Arabic"/>
                <w:b/>
                <w:bCs/>
                <w:color w:val="333333"/>
                <w:sz w:val="28"/>
                <w:szCs w:val="28"/>
                <w:rtl/>
              </w:rPr>
              <w:t>م </w:t>
            </w:r>
          </w:p>
        </w:tc>
        <w:tc>
          <w:tcPr>
            <w:tcW w:w="324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30" w:type="dxa"/>
              <w:left w:w="30" w:type="dxa"/>
              <w:bottom w:w="30" w:type="dxa"/>
              <w:right w:w="30" w:type="dxa"/>
            </w:tcMar>
            <w:hideMark/>
          </w:tcPr>
          <w:p w14:paraId="26D73A9D" w14:textId="77777777" w:rsidR="00325223" w:rsidRPr="009518D9" w:rsidRDefault="00325223" w:rsidP="00325223">
            <w:pPr>
              <w:spacing w:before="15" w:after="0" w:line="276" w:lineRule="auto"/>
              <w:ind w:left="15" w:right="15"/>
              <w:jc w:val="center"/>
              <w:rPr>
                <w:rFonts w:ascii="Simplified Arabic" w:eastAsia="Times New Roman" w:hAnsi="Simplified Arabic" w:cs="Simplified Arabic"/>
                <w:b/>
                <w:bCs/>
                <w:color w:val="333333"/>
                <w:sz w:val="28"/>
                <w:szCs w:val="28"/>
              </w:rPr>
            </w:pPr>
            <w:r w:rsidRPr="009518D9">
              <w:rPr>
                <w:rFonts w:ascii="Simplified Arabic" w:eastAsia="Times New Roman" w:hAnsi="Simplified Arabic" w:cs="Simplified Arabic"/>
                <w:b/>
                <w:bCs/>
                <w:color w:val="333333"/>
                <w:sz w:val="28"/>
                <w:szCs w:val="28"/>
                <w:rtl/>
              </w:rPr>
              <w:t>العبارة</w:t>
            </w:r>
          </w:p>
        </w:tc>
        <w:tc>
          <w:tcPr>
            <w:tcW w:w="971"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30" w:type="dxa"/>
              <w:left w:w="30" w:type="dxa"/>
              <w:bottom w:w="30" w:type="dxa"/>
              <w:right w:w="30" w:type="dxa"/>
            </w:tcMar>
            <w:hideMark/>
          </w:tcPr>
          <w:p w14:paraId="29F06CA8" w14:textId="77777777" w:rsidR="00325223" w:rsidRPr="009518D9" w:rsidRDefault="00325223" w:rsidP="00325223">
            <w:pPr>
              <w:spacing w:before="15" w:after="0" w:line="276" w:lineRule="auto"/>
              <w:ind w:right="15"/>
              <w:jc w:val="center"/>
              <w:rPr>
                <w:rFonts w:ascii="Simplified Arabic" w:eastAsia="Times New Roman" w:hAnsi="Simplified Arabic" w:cs="Simplified Arabic"/>
                <w:b/>
                <w:bCs/>
                <w:color w:val="333333"/>
                <w:sz w:val="28"/>
                <w:szCs w:val="28"/>
              </w:rPr>
            </w:pPr>
            <w:r>
              <w:rPr>
                <w:rFonts w:ascii="Simplified Arabic" w:eastAsia="Times New Roman" w:hAnsi="Simplified Arabic" w:cs="Simplified Arabic" w:hint="cs"/>
                <w:b/>
                <w:bCs/>
                <w:color w:val="333333"/>
                <w:sz w:val="28"/>
                <w:szCs w:val="28"/>
                <w:rtl/>
              </w:rPr>
              <w:t>موافق بشدة</w:t>
            </w:r>
          </w:p>
        </w:tc>
        <w:tc>
          <w:tcPr>
            <w:tcW w:w="1013"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78537C9" w14:textId="77777777" w:rsidR="00325223" w:rsidRPr="009518D9" w:rsidRDefault="00325223" w:rsidP="00325223">
            <w:pPr>
              <w:spacing w:before="15" w:after="0" w:line="276" w:lineRule="auto"/>
              <w:ind w:right="15"/>
              <w:jc w:val="center"/>
              <w:rPr>
                <w:rFonts w:ascii="Simplified Arabic" w:eastAsia="Times New Roman" w:hAnsi="Simplified Arabic" w:cs="Simplified Arabic"/>
                <w:b/>
                <w:bCs/>
                <w:color w:val="333333"/>
                <w:sz w:val="28"/>
                <w:szCs w:val="28"/>
              </w:rPr>
            </w:pPr>
            <w:r>
              <w:rPr>
                <w:rFonts w:ascii="Simplified Arabic" w:eastAsia="Times New Roman" w:hAnsi="Simplified Arabic" w:cs="Simplified Arabic" w:hint="cs"/>
                <w:b/>
                <w:bCs/>
                <w:color w:val="333333"/>
                <w:sz w:val="28"/>
                <w:szCs w:val="28"/>
                <w:rtl/>
              </w:rPr>
              <w:t>موافق</w:t>
            </w:r>
          </w:p>
        </w:tc>
        <w:tc>
          <w:tcPr>
            <w:tcW w:w="998" w:type="dxa"/>
            <w:gridSpan w:val="5"/>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CB9C9D4" w14:textId="77777777" w:rsidR="00325223" w:rsidRPr="009518D9" w:rsidRDefault="00325223" w:rsidP="00325223">
            <w:pPr>
              <w:spacing w:before="15" w:after="0" w:line="276" w:lineRule="auto"/>
              <w:ind w:right="15"/>
              <w:jc w:val="center"/>
              <w:rPr>
                <w:rFonts w:ascii="Simplified Arabic" w:eastAsia="Times New Roman" w:hAnsi="Simplified Arabic" w:cs="Simplified Arabic"/>
                <w:b/>
                <w:bCs/>
                <w:color w:val="333333"/>
                <w:sz w:val="28"/>
                <w:szCs w:val="28"/>
              </w:rPr>
            </w:pPr>
            <w:r>
              <w:rPr>
                <w:rFonts w:ascii="Simplified Arabic" w:eastAsia="Times New Roman" w:hAnsi="Simplified Arabic" w:cs="Simplified Arabic" w:hint="cs"/>
                <w:b/>
                <w:bCs/>
                <w:color w:val="333333"/>
                <w:sz w:val="28"/>
                <w:szCs w:val="28"/>
                <w:rtl/>
              </w:rPr>
              <w:t>محايد</w:t>
            </w:r>
          </w:p>
        </w:tc>
        <w:tc>
          <w:tcPr>
            <w:tcW w:w="99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30" w:type="dxa"/>
              <w:left w:w="30" w:type="dxa"/>
              <w:bottom w:w="30" w:type="dxa"/>
              <w:right w:w="30" w:type="dxa"/>
            </w:tcMar>
            <w:hideMark/>
          </w:tcPr>
          <w:p w14:paraId="1E807926" w14:textId="77777777" w:rsidR="00325223" w:rsidRPr="009518D9" w:rsidRDefault="00325223" w:rsidP="00325223">
            <w:pPr>
              <w:spacing w:before="15" w:after="0" w:line="276" w:lineRule="auto"/>
              <w:ind w:left="15" w:right="15"/>
              <w:jc w:val="center"/>
              <w:rPr>
                <w:rFonts w:ascii="Simplified Arabic" w:eastAsia="Times New Roman" w:hAnsi="Simplified Arabic" w:cs="Simplified Arabic"/>
                <w:b/>
                <w:bCs/>
                <w:color w:val="333333"/>
                <w:sz w:val="28"/>
                <w:szCs w:val="28"/>
              </w:rPr>
            </w:pPr>
            <w:r>
              <w:rPr>
                <w:rFonts w:ascii="Simplified Arabic" w:eastAsia="Times New Roman" w:hAnsi="Simplified Arabic" w:cs="Simplified Arabic" w:hint="cs"/>
                <w:b/>
                <w:bCs/>
                <w:color w:val="333333"/>
                <w:sz w:val="28"/>
                <w:szCs w:val="28"/>
                <w:rtl/>
              </w:rPr>
              <w:t>ارفض</w:t>
            </w:r>
            <w:r w:rsidRPr="009518D9">
              <w:rPr>
                <w:rFonts w:ascii="Simplified Arabic" w:eastAsia="Times New Roman" w:hAnsi="Simplified Arabic" w:cs="Simplified Arabic"/>
                <w:b/>
                <w:bCs/>
                <w:color w:val="333333"/>
                <w:sz w:val="28"/>
                <w:szCs w:val="28"/>
                <w:rtl/>
              </w:rPr>
              <w:t xml:space="preserve"> </w:t>
            </w:r>
          </w:p>
        </w:tc>
        <w:tc>
          <w:tcPr>
            <w:tcW w:w="1022"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30" w:type="dxa"/>
              <w:left w:w="30" w:type="dxa"/>
              <w:bottom w:w="30" w:type="dxa"/>
              <w:right w:w="30" w:type="dxa"/>
            </w:tcMar>
            <w:hideMark/>
          </w:tcPr>
          <w:p w14:paraId="41B463F2" w14:textId="77777777" w:rsidR="00325223" w:rsidRPr="009518D9" w:rsidRDefault="00325223" w:rsidP="00325223">
            <w:pPr>
              <w:spacing w:before="15" w:after="0" w:line="276" w:lineRule="auto"/>
              <w:ind w:left="15" w:right="15"/>
              <w:jc w:val="center"/>
              <w:rPr>
                <w:rFonts w:ascii="Simplified Arabic" w:eastAsia="Times New Roman" w:hAnsi="Simplified Arabic" w:cs="Simplified Arabic"/>
                <w:b/>
                <w:bCs/>
                <w:color w:val="333333"/>
                <w:sz w:val="28"/>
                <w:szCs w:val="28"/>
              </w:rPr>
            </w:pPr>
            <w:r>
              <w:rPr>
                <w:rFonts w:ascii="Simplified Arabic" w:eastAsia="Times New Roman" w:hAnsi="Simplified Arabic" w:cs="Simplified Arabic" w:hint="cs"/>
                <w:b/>
                <w:bCs/>
                <w:color w:val="333333"/>
                <w:sz w:val="28"/>
                <w:szCs w:val="28"/>
                <w:rtl/>
              </w:rPr>
              <w:t>ارفض بشدة</w:t>
            </w:r>
          </w:p>
        </w:tc>
      </w:tr>
      <w:tr w:rsidR="00325223" w:rsidRPr="009518D9" w14:paraId="09A61309" w14:textId="77777777" w:rsidTr="00BE77BC">
        <w:trPr>
          <w:gridAfter w:val="1"/>
          <w:wAfter w:w="34" w:type="dxa"/>
          <w:jc w:val="center"/>
        </w:trPr>
        <w:tc>
          <w:tcPr>
            <w:tcW w:w="66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30" w:type="dxa"/>
              <w:left w:w="30" w:type="dxa"/>
              <w:bottom w:w="30" w:type="dxa"/>
              <w:right w:w="30" w:type="dxa"/>
            </w:tcMar>
            <w:hideMark/>
          </w:tcPr>
          <w:p w14:paraId="6849F34C" w14:textId="77777777" w:rsidR="00325223" w:rsidRPr="009518D9" w:rsidRDefault="00325223" w:rsidP="00325223">
            <w:pPr>
              <w:spacing w:before="15" w:after="0" w:line="276" w:lineRule="auto"/>
              <w:ind w:left="15" w:right="15"/>
              <w:jc w:val="center"/>
              <w:rPr>
                <w:rFonts w:ascii="Simplified Arabic" w:eastAsia="Times New Roman" w:hAnsi="Simplified Arabic" w:cs="Simplified Arabic"/>
                <w:b/>
                <w:bCs/>
                <w:color w:val="333333"/>
                <w:sz w:val="28"/>
                <w:szCs w:val="28"/>
              </w:rPr>
            </w:pPr>
            <w:r w:rsidRPr="009518D9">
              <w:rPr>
                <w:rFonts w:ascii="Simplified Arabic" w:eastAsia="Times New Roman" w:hAnsi="Simplified Arabic" w:cs="Simplified Arabic"/>
                <w:b/>
                <w:bCs/>
                <w:color w:val="333333"/>
                <w:sz w:val="28"/>
                <w:szCs w:val="28"/>
                <w:rtl/>
              </w:rPr>
              <w:t>1</w:t>
            </w:r>
          </w:p>
        </w:tc>
        <w:tc>
          <w:tcPr>
            <w:tcW w:w="3240" w:type="dxa"/>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hideMark/>
          </w:tcPr>
          <w:p w14:paraId="7807A929" w14:textId="1ED13FE1" w:rsidR="00325223" w:rsidRPr="009518D9" w:rsidRDefault="00325223" w:rsidP="00325223">
            <w:pPr>
              <w:spacing w:after="0" w:line="276" w:lineRule="auto"/>
              <w:jc w:val="both"/>
              <w:rPr>
                <w:rFonts w:ascii="Simplified Arabic" w:eastAsia="SimSun" w:hAnsi="Simplified Arabic" w:cs="Simplified Arabic"/>
                <w:spacing w:val="4"/>
                <w:sz w:val="28"/>
                <w:szCs w:val="28"/>
                <w:lang w:eastAsia="zh-CN" w:bidi="ar-EG"/>
              </w:rPr>
            </w:pPr>
            <w:r w:rsidRPr="009518D9">
              <w:rPr>
                <w:rFonts w:ascii="Simplified Arabic" w:eastAsia="SimSun" w:hAnsi="Simplified Arabic" w:cs="Simplified Arabic"/>
                <w:spacing w:val="4"/>
                <w:sz w:val="28"/>
                <w:szCs w:val="28"/>
                <w:rtl/>
                <w:lang w:eastAsia="zh-CN"/>
              </w:rPr>
              <w:t>أن توفير التمويل المناسب للمشروعات متناهية الصغر في مصر يؤدي إلى زيادة مستويات معيشة الفقراء وارتفاع معدلات الأمن الغذائي كما يؤدي إلى التطور المستدام للاقتصاد القومي.</w:t>
            </w:r>
          </w:p>
        </w:tc>
        <w:tc>
          <w:tcPr>
            <w:tcW w:w="971" w:type="dxa"/>
            <w:gridSpan w:val="3"/>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hideMark/>
          </w:tcPr>
          <w:p w14:paraId="58F18214" w14:textId="77777777" w:rsidR="00325223" w:rsidRPr="009518D9" w:rsidRDefault="00325223" w:rsidP="00325223">
            <w:pPr>
              <w:spacing w:after="0" w:line="276" w:lineRule="auto"/>
              <w:rPr>
                <w:rFonts w:ascii="Calibri" w:eastAsia="Calibri" w:hAnsi="Calibri" w:cs="Arial"/>
              </w:rPr>
            </w:pPr>
          </w:p>
        </w:tc>
        <w:tc>
          <w:tcPr>
            <w:tcW w:w="1013" w:type="dxa"/>
            <w:gridSpan w:val="3"/>
            <w:tcBorders>
              <w:top w:val="single" w:sz="4" w:space="0" w:color="auto"/>
              <w:left w:val="single" w:sz="4" w:space="0" w:color="auto"/>
              <w:bottom w:val="single" w:sz="4" w:space="0" w:color="auto"/>
              <w:right w:val="single" w:sz="4" w:space="0" w:color="auto"/>
            </w:tcBorders>
          </w:tcPr>
          <w:p w14:paraId="44182098" w14:textId="77777777" w:rsidR="00325223" w:rsidRPr="009518D9" w:rsidRDefault="00325223" w:rsidP="00325223">
            <w:pPr>
              <w:spacing w:after="0" w:line="276" w:lineRule="auto"/>
              <w:rPr>
                <w:rFonts w:ascii="Calibri" w:eastAsia="Calibri" w:hAnsi="Calibri" w:cs="Arial"/>
              </w:rPr>
            </w:pPr>
          </w:p>
        </w:tc>
        <w:tc>
          <w:tcPr>
            <w:tcW w:w="998" w:type="dxa"/>
            <w:gridSpan w:val="5"/>
            <w:tcBorders>
              <w:top w:val="single" w:sz="4" w:space="0" w:color="auto"/>
              <w:left w:val="single" w:sz="4" w:space="0" w:color="auto"/>
              <w:bottom w:val="single" w:sz="4" w:space="0" w:color="auto"/>
              <w:right w:val="single" w:sz="4" w:space="0" w:color="auto"/>
            </w:tcBorders>
          </w:tcPr>
          <w:p w14:paraId="6CA72D33" w14:textId="77777777" w:rsidR="00325223" w:rsidRPr="009518D9" w:rsidRDefault="00325223" w:rsidP="00325223">
            <w:pPr>
              <w:spacing w:after="0" w:line="276" w:lineRule="auto"/>
              <w:rPr>
                <w:rFonts w:ascii="Calibri" w:eastAsia="Calibri" w:hAnsi="Calibri" w:cs="Arial"/>
              </w:rPr>
            </w:pPr>
          </w:p>
        </w:tc>
        <w:tc>
          <w:tcPr>
            <w:tcW w:w="996" w:type="dxa"/>
            <w:gridSpan w:val="2"/>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hideMark/>
          </w:tcPr>
          <w:p w14:paraId="647DF064" w14:textId="77777777" w:rsidR="00325223" w:rsidRPr="009518D9" w:rsidRDefault="00325223" w:rsidP="00325223">
            <w:pPr>
              <w:spacing w:after="0" w:line="276" w:lineRule="auto"/>
              <w:rPr>
                <w:rFonts w:ascii="Calibri" w:eastAsia="Calibri" w:hAnsi="Calibri" w:cs="Arial"/>
              </w:rPr>
            </w:pPr>
          </w:p>
        </w:tc>
        <w:tc>
          <w:tcPr>
            <w:tcW w:w="1022" w:type="dxa"/>
            <w:gridSpan w:val="2"/>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hideMark/>
          </w:tcPr>
          <w:p w14:paraId="4E7C17B3" w14:textId="77777777" w:rsidR="00325223" w:rsidRPr="009518D9" w:rsidRDefault="00325223" w:rsidP="00325223">
            <w:pPr>
              <w:spacing w:after="0" w:line="276" w:lineRule="auto"/>
              <w:rPr>
                <w:rFonts w:ascii="Calibri" w:eastAsia="Calibri" w:hAnsi="Calibri" w:cs="Arial"/>
              </w:rPr>
            </w:pPr>
          </w:p>
        </w:tc>
      </w:tr>
      <w:tr w:rsidR="00325223" w:rsidRPr="009518D9" w14:paraId="6258C6EB" w14:textId="77777777" w:rsidTr="00BE77BC">
        <w:trPr>
          <w:gridAfter w:val="1"/>
          <w:wAfter w:w="34" w:type="dxa"/>
          <w:jc w:val="center"/>
        </w:trPr>
        <w:tc>
          <w:tcPr>
            <w:tcW w:w="66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30" w:type="dxa"/>
              <w:left w:w="30" w:type="dxa"/>
              <w:bottom w:w="30" w:type="dxa"/>
              <w:right w:w="30" w:type="dxa"/>
            </w:tcMar>
            <w:hideMark/>
          </w:tcPr>
          <w:p w14:paraId="4334EE0D" w14:textId="77777777" w:rsidR="00325223" w:rsidRPr="009518D9" w:rsidRDefault="00325223" w:rsidP="00325223">
            <w:pPr>
              <w:spacing w:before="15" w:after="0" w:line="276" w:lineRule="auto"/>
              <w:ind w:left="15" w:right="15"/>
              <w:jc w:val="center"/>
              <w:rPr>
                <w:rFonts w:ascii="Simplified Arabic" w:eastAsia="Times New Roman" w:hAnsi="Simplified Arabic" w:cs="Simplified Arabic"/>
                <w:b/>
                <w:bCs/>
                <w:color w:val="333333"/>
                <w:sz w:val="28"/>
                <w:szCs w:val="28"/>
              </w:rPr>
            </w:pPr>
            <w:r w:rsidRPr="009518D9">
              <w:rPr>
                <w:rFonts w:ascii="Simplified Arabic" w:eastAsia="Times New Roman" w:hAnsi="Simplified Arabic" w:cs="Simplified Arabic"/>
                <w:b/>
                <w:bCs/>
                <w:color w:val="333333"/>
                <w:sz w:val="28"/>
                <w:szCs w:val="28"/>
                <w:rtl/>
              </w:rPr>
              <w:t>2</w:t>
            </w:r>
          </w:p>
        </w:tc>
        <w:tc>
          <w:tcPr>
            <w:tcW w:w="3240" w:type="dxa"/>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hideMark/>
          </w:tcPr>
          <w:p w14:paraId="609D41E3" w14:textId="0DBE245D" w:rsidR="00325223" w:rsidRPr="009518D9" w:rsidRDefault="00325223" w:rsidP="00325223">
            <w:pPr>
              <w:spacing w:after="0" w:line="276" w:lineRule="auto"/>
              <w:rPr>
                <w:rFonts w:ascii="Simplified Arabic" w:eastAsia="Calibri" w:hAnsi="Simplified Arabic" w:cs="Simplified Arabic"/>
                <w:b/>
                <w:bCs/>
                <w:sz w:val="28"/>
                <w:szCs w:val="28"/>
                <w:lang w:bidi="ar-EG"/>
              </w:rPr>
            </w:pPr>
            <w:r w:rsidRPr="009518D9">
              <w:rPr>
                <w:rFonts w:ascii="Simplified Arabic" w:eastAsia="Calibri" w:hAnsi="Simplified Arabic" w:cs="Simplified Arabic"/>
                <w:sz w:val="28"/>
                <w:szCs w:val="28"/>
                <w:rtl/>
                <w:lang w:bidi="ar-EG"/>
              </w:rPr>
              <w:t>يتم استخدام التمويل فى غير المشروع المتفق عليه مع بعض العملاء فى مختلف الفروع.</w:t>
            </w:r>
          </w:p>
        </w:tc>
        <w:tc>
          <w:tcPr>
            <w:tcW w:w="971" w:type="dxa"/>
            <w:gridSpan w:val="3"/>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hideMark/>
          </w:tcPr>
          <w:p w14:paraId="0BF58127" w14:textId="77777777" w:rsidR="00325223" w:rsidRPr="009518D9" w:rsidRDefault="00325223" w:rsidP="00325223">
            <w:pPr>
              <w:spacing w:after="0" w:line="276" w:lineRule="auto"/>
              <w:rPr>
                <w:rFonts w:ascii="Calibri" w:eastAsia="Calibri" w:hAnsi="Calibri" w:cs="Arial"/>
              </w:rPr>
            </w:pPr>
          </w:p>
        </w:tc>
        <w:tc>
          <w:tcPr>
            <w:tcW w:w="1013" w:type="dxa"/>
            <w:gridSpan w:val="3"/>
            <w:tcBorders>
              <w:top w:val="single" w:sz="4" w:space="0" w:color="auto"/>
              <w:left w:val="single" w:sz="4" w:space="0" w:color="auto"/>
              <w:bottom w:val="single" w:sz="4" w:space="0" w:color="auto"/>
              <w:right w:val="single" w:sz="4" w:space="0" w:color="auto"/>
            </w:tcBorders>
          </w:tcPr>
          <w:p w14:paraId="646866EB" w14:textId="77777777" w:rsidR="00325223" w:rsidRPr="009518D9" w:rsidRDefault="00325223" w:rsidP="00325223">
            <w:pPr>
              <w:spacing w:after="0" w:line="276" w:lineRule="auto"/>
              <w:rPr>
                <w:rFonts w:ascii="Calibri" w:eastAsia="Calibri" w:hAnsi="Calibri" w:cs="Arial"/>
              </w:rPr>
            </w:pPr>
          </w:p>
        </w:tc>
        <w:tc>
          <w:tcPr>
            <w:tcW w:w="998" w:type="dxa"/>
            <w:gridSpan w:val="5"/>
            <w:tcBorders>
              <w:top w:val="single" w:sz="4" w:space="0" w:color="auto"/>
              <w:left w:val="single" w:sz="4" w:space="0" w:color="auto"/>
              <w:bottom w:val="single" w:sz="4" w:space="0" w:color="auto"/>
              <w:right w:val="single" w:sz="4" w:space="0" w:color="auto"/>
            </w:tcBorders>
          </w:tcPr>
          <w:p w14:paraId="14413697" w14:textId="77777777" w:rsidR="00325223" w:rsidRPr="009518D9" w:rsidRDefault="00325223" w:rsidP="00325223">
            <w:pPr>
              <w:spacing w:after="0" w:line="276" w:lineRule="auto"/>
              <w:rPr>
                <w:rFonts w:ascii="Calibri" w:eastAsia="Calibri" w:hAnsi="Calibri" w:cs="Arial"/>
              </w:rPr>
            </w:pPr>
          </w:p>
        </w:tc>
        <w:tc>
          <w:tcPr>
            <w:tcW w:w="996" w:type="dxa"/>
            <w:gridSpan w:val="2"/>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hideMark/>
          </w:tcPr>
          <w:p w14:paraId="24D803F1" w14:textId="77777777" w:rsidR="00325223" w:rsidRPr="009518D9" w:rsidRDefault="00325223" w:rsidP="00325223">
            <w:pPr>
              <w:spacing w:after="0" w:line="276" w:lineRule="auto"/>
              <w:rPr>
                <w:rFonts w:ascii="Calibri" w:eastAsia="Calibri" w:hAnsi="Calibri" w:cs="Arial"/>
              </w:rPr>
            </w:pPr>
          </w:p>
        </w:tc>
        <w:tc>
          <w:tcPr>
            <w:tcW w:w="1022" w:type="dxa"/>
            <w:gridSpan w:val="2"/>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hideMark/>
          </w:tcPr>
          <w:p w14:paraId="0E1BFA2A" w14:textId="77777777" w:rsidR="00325223" w:rsidRPr="009518D9" w:rsidRDefault="00325223" w:rsidP="00325223">
            <w:pPr>
              <w:spacing w:after="0" w:line="276" w:lineRule="auto"/>
              <w:rPr>
                <w:rFonts w:ascii="Calibri" w:eastAsia="Calibri" w:hAnsi="Calibri" w:cs="Arial"/>
              </w:rPr>
            </w:pPr>
          </w:p>
        </w:tc>
      </w:tr>
      <w:tr w:rsidR="00325223" w:rsidRPr="009518D9" w14:paraId="08B9596E" w14:textId="77777777" w:rsidTr="00BE77BC">
        <w:trPr>
          <w:gridAfter w:val="1"/>
          <w:wAfter w:w="34" w:type="dxa"/>
          <w:trHeight w:val="453"/>
          <w:jc w:val="center"/>
        </w:trPr>
        <w:tc>
          <w:tcPr>
            <w:tcW w:w="66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30" w:type="dxa"/>
              <w:left w:w="30" w:type="dxa"/>
              <w:bottom w:w="30" w:type="dxa"/>
              <w:right w:w="30" w:type="dxa"/>
            </w:tcMar>
            <w:hideMark/>
          </w:tcPr>
          <w:p w14:paraId="02D3FEEA" w14:textId="77777777" w:rsidR="00325223" w:rsidRPr="009518D9" w:rsidRDefault="00325223" w:rsidP="00325223">
            <w:pPr>
              <w:spacing w:before="15" w:after="0" w:line="276" w:lineRule="auto"/>
              <w:ind w:left="15" w:right="15"/>
              <w:jc w:val="center"/>
              <w:rPr>
                <w:rFonts w:ascii="Simplified Arabic" w:eastAsia="Times New Roman" w:hAnsi="Simplified Arabic" w:cs="Simplified Arabic"/>
                <w:b/>
                <w:bCs/>
                <w:color w:val="333333"/>
                <w:sz w:val="28"/>
                <w:szCs w:val="28"/>
                <w:highlight w:val="yellow"/>
              </w:rPr>
            </w:pPr>
            <w:r w:rsidRPr="009518D9">
              <w:rPr>
                <w:rFonts w:ascii="Simplified Arabic" w:eastAsia="Times New Roman" w:hAnsi="Simplified Arabic" w:cs="Simplified Arabic"/>
                <w:b/>
                <w:bCs/>
                <w:color w:val="333333"/>
                <w:sz w:val="28"/>
                <w:szCs w:val="28"/>
                <w:rtl/>
              </w:rPr>
              <w:t>3</w:t>
            </w:r>
          </w:p>
        </w:tc>
        <w:tc>
          <w:tcPr>
            <w:tcW w:w="3240" w:type="dxa"/>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hideMark/>
          </w:tcPr>
          <w:p w14:paraId="19E70CCF" w14:textId="6E55DCB3" w:rsidR="00325223" w:rsidRPr="009518D9" w:rsidRDefault="00325223" w:rsidP="00325223">
            <w:pPr>
              <w:spacing w:after="0" w:line="276" w:lineRule="auto"/>
              <w:rPr>
                <w:rFonts w:ascii="Simplified Arabic" w:eastAsia="SimSun" w:hAnsi="Simplified Arabic" w:cs="Simplified Arabic"/>
                <w:spacing w:val="4"/>
                <w:sz w:val="28"/>
                <w:szCs w:val="28"/>
                <w:lang w:eastAsia="zh-CN" w:bidi="ar-EG"/>
              </w:rPr>
            </w:pPr>
            <w:r w:rsidRPr="009518D9">
              <w:rPr>
                <w:rFonts w:ascii="Simplified Arabic" w:eastAsia="SimSun" w:hAnsi="Simplified Arabic" w:cs="Simplified Arabic"/>
                <w:spacing w:val="4"/>
                <w:sz w:val="28"/>
                <w:szCs w:val="28"/>
                <w:rtl/>
                <w:lang w:eastAsia="zh-CN" w:bidi="ar-EG"/>
              </w:rPr>
              <w:t>يحقق التمويل أقصى درجات نجاحه عندما يقيس أداءه ويفصح عنه بشفافية.</w:t>
            </w:r>
          </w:p>
        </w:tc>
        <w:tc>
          <w:tcPr>
            <w:tcW w:w="971" w:type="dxa"/>
            <w:gridSpan w:val="3"/>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tcPr>
          <w:p w14:paraId="4FE324B6" w14:textId="77777777" w:rsidR="00325223" w:rsidRPr="009518D9" w:rsidRDefault="00325223" w:rsidP="00325223">
            <w:pPr>
              <w:spacing w:before="15" w:after="0" w:line="276" w:lineRule="auto"/>
              <w:ind w:left="15" w:right="15"/>
              <w:jc w:val="center"/>
              <w:rPr>
                <w:rFonts w:ascii="Simplified Arabic" w:eastAsia="Times New Roman" w:hAnsi="Simplified Arabic" w:cs="Simplified Arabic"/>
                <w:b/>
                <w:bCs/>
                <w:color w:val="333333"/>
                <w:sz w:val="28"/>
                <w:szCs w:val="28"/>
              </w:rPr>
            </w:pPr>
          </w:p>
        </w:tc>
        <w:tc>
          <w:tcPr>
            <w:tcW w:w="1013" w:type="dxa"/>
            <w:gridSpan w:val="3"/>
            <w:tcBorders>
              <w:top w:val="single" w:sz="4" w:space="0" w:color="auto"/>
              <w:left w:val="single" w:sz="4" w:space="0" w:color="auto"/>
              <w:bottom w:val="single" w:sz="4" w:space="0" w:color="auto"/>
              <w:right w:val="single" w:sz="4" w:space="0" w:color="auto"/>
            </w:tcBorders>
          </w:tcPr>
          <w:p w14:paraId="58043DD8" w14:textId="77777777" w:rsidR="00325223" w:rsidRPr="009518D9" w:rsidRDefault="00325223" w:rsidP="00325223">
            <w:pPr>
              <w:spacing w:before="15" w:after="0" w:line="276" w:lineRule="auto"/>
              <w:ind w:left="15" w:right="15"/>
              <w:jc w:val="center"/>
              <w:rPr>
                <w:rFonts w:ascii="Simplified Arabic" w:eastAsia="Times New Roman" w:hAnsi="Simplified Arabic" w:cs="Simplified Arabic"/>
                <w:b/>
                <w:bCs/>
                <w:color w:val="333333"/>
                <w:sz w:val="28"/>
                <w:szCs w:val="28"/>
              </w:rPr>
            </w:pPr>
          </w:p>
        </w:tc>
        <w:tc>
          <w:tcPr>
            <w:tcW w:w="998" w:type="dxa"/>
            <w:gridSpan w:val="5"/>
            <w:tcBorders>
              <w:top w:val="single" w:sz="4" w:space="0" w:color="auto"/>
              <w:left w:val="single" w:sz="4" w:space="0" w:color="auto"/>
              <w:bottom w:val="single" w:sz="4" w:space="0" w:color="auto"/>
              <w:right w:val="single" w:sz="4" w:space="0" w:color="auto"/>
            </w:tcBorders>
          </w:tcPr>
          <w:p w14:paraId="35C57E9B" w14:textId="77777777" w:rsidR="00325223" w:rsidRPr="009518D9" w:rsidRDefault="00325223" w:rsidP="00325223">
            <w:pPr>
              <w:spacing w:before="15" w:after="0" w:line="276" w:lineRule="auto"/>
              <w:ind w:left="15" w:right="15"/>
              <w:jc w:val="center"/>
              <w:rPr>
                <w:rFonts w:ascii="Simplified Arabic" w:eastAsia="Times New Roman" w:hAnsi="Simplified Arabic" w:cs="Simplified Arabic"/>
                <w:b/>
                <w:bCs/>
                <w:color w:val="333333"/>
                <w:sz w:val="28"/>
                <w:szCs w:val="28"/>
              </w:rPr>
            </w:pPr>
          </w:p>
        </w:tc>
        <w:tc>
          <w:tcPr>
            <w:tcW w:w="996" w:type="dxa"/>
            <w:gridSpan w:val="2"/>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tcPr>
          <w:p w14:paraId="7496D2CD" w14:textId="77777777" w:rsidR="00325223" w:rsidRPr="009518D9" w:rsidRDefault="00325223" w:rsidP="00325223">
            <w:pPr>
              <w:spacing w:before="15" w:after="0" w:line="276" w:lineRule="auto"/>
              <w:ind w:left="15" w:right="15"/>
              <w:jc w:val="center"/>
              <w:rPr>
                <w:rFonts w:ascii="Simplified Arabic" w:eastAsia="Times New Roman" w:hAnsi="Simplified Arabic" w:cs="Simplified Arabic"/>
                <w:b/>
                <w:bCs/>
                <w:color w:val="333333"/>
                <w:sz w:val="28"/>
                <w:szCs w:val="28"/>
              </w:rPr>
            </w:pPr>
          </w:p>
        </w:tc>
        <w:tc>
          <w:tcPr>
            <w:tcW w:w="1022" w:type="dxa"/>
            <w:gridSpan w:val="2"/>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tcPr>
          <w:p w14:paraId="59220226" w14:textId="77777777" w:rsidR="00325223" w:rsidRPr="009518D9" w:rsidRDefault="00325223" w:rsidP="00325223">
            <w:pPr>
              <w:spacing w:before="15" w:after="0" w:line="276" w:lineRule="auto"/>
              <w:ind w:left="15" w:right="15"/>
              <w:jc w:val="center"/>
              <w:rPr>
                <w:rFonts w:ascii="Simplified Arabic" w:eastAsia="Times New Roman" w:hAnsi="Simplified Arabic" w:cs="Simplified Arabic"/>
                <w:b/>
                <w:bCs/>
                <w:color w:val="333333"/>
                <w:sz w:val="28"/>
                <w:szCs w:val="28"/>
              </w:rPr>
            </w:pPr>
          </w:p>
        </w:tc>
      </w:tr>
      <w:tr w:rsidR="00325223" w:rsidRPr="009518D9" w14:paraId="0E7CC3D3" w14:textId="77777777" w:rsidTr="00BE77BC">
        <w:trPr>
          <w:gridAfter w:val="1"/>
          <w:wAfter w:w="34" w:type="dxa"/>
          <w:trHeight w:val="100"/>
          <w:jc w:val="center"/>
        </w:trPr>
        <w:tc>
          <w:tcPr>
            <w:tcW w:w="662" w:type="dxa"/>
            <w:vMerge w:val="restart"/>
            <w:tcBorders>
              <w:top w:val="single" w:sz="4" w:space="0" w:color="auto"/>
              <w:left w:val="single" w:sz="4" w:space="0" w:color="auto"/>
              <w:right w:val="single" w:sz="4" w:space="0" w:color="auto"/>
            </w:tcBorders>
            <w:shd w:val="clear" w:color="auto" w:fill="BFBFBF" w:themeFill="background1" w:themeFillShade="BF"/>
            <w:tcMar>
              <w:top w:w="30" w:type="dxa"/>
              <w:left w:w="30" w:type="dxa"/>
              <w:bottom w:w="30" w:type="dxa"/>
              <w:right w:w="30" w:type="dxa"/>
            </w:tcMar>
            <w:hideMark/>
          </w:tcPr>
          <w:p w14:paraId="49A87A79" w14:textId="77777777" w:rsidR="00325223" w:rsidRPr="009518D9" w:rsidRDefault="00325223" w:rsidP="00325223">
            <w:pPr>
              <w:spacing w:before="15" w:after="0" w:line="276" w:lineRule="auto"/>
              <w:ind w:left="15" w:right="15"/>
              <w:jc w:val="center"/>
              <w:rPr>
                <w:rFonts w:ascii="Simplified Arabic" w:eastAsia="Times New Roman" w:hAnsi="Simplified Arabic" w:cs="Simplified Arabic"/>
                <w:b/>
                <w:bCs/>
                <w:color w:val="333333"/>
                <w:sz w:val="28"/>
                <w:szCs w:val="28"/>
              </w:rPr>
            </w:pPr>
            <w:r w:rsidRPr="009518D9">
              <w:rPr>
                <w:rFonts w:ascii="Simplified Arabic" w:eastAsia="Times New Roman" w:hAnsi="Simplified Arabic" w:cs="Simplified Arabic"/>
                <w:b/>
                <w:bCs/>
                <w:color w:val="333333"/>
                <w:sz w:val="28"/>
                <w:szCs w:val="28"/>
                <w:rtl/>
              </w:rPr>
              <w:t>4</w:t>
            </w:r>
          </w:p>
        </w:tc>
        <w:tc>
          <w:tcPr>
            <w:tcW w:w="3240" w:type="dxa"/>
            <w:vMerge w:val="restart"/>
            <w:tcBorders>
              <w:top w:val="single" w:sz="4" w:space="0" w:color="auto"/>
              <w:left w:val="single" w:sz="4" w:space="0" w:color="auto"/>
              <w:right w:val="single" w:sz="4" w:space="0" w:color="auto"/>
            </w:tcBorders>
            <w:tcMar>
              <w:top w:w="30" w:type="dxa"/>
              <w:left w:w="30" w:type="dxa"/>
              <w:bottom w:w="30" w:type="dxa"/>
              <w:right w:w="30" w:type="dxa"/>
            </w:tcMar>
            <w:hideMark/>
          </w:tcPr>
          <w:p w14:paraId="04FB9BEA" w14:textId="77777777" w:rsidR="00325223" w:rsidRPr="009518D9" w:rsidRDefault="00325223" w:rsidP="00325223">
            <w:pPr>
              <w:spacing w:after="0" w:line="276" w:lineRule="auto"/>
              <w:jc w:val="both"/>
              <w:rPr>
                <w:rFonts w:ascii="Simplified Arabic" w:eastAsia="Calibri" w:hAnsi="Simplified Arabic" w:cs="Simplified Arabic"/>
                <w:b/>
                <w:bCs/>
                <w:sz w:val="28"/>
                <w:szCs w:val="28"/>
                <w:lang w:bidi="ar-EG"/>
              </w:rPr>
            </w:pPr>
            <w:r w:rsidRPr="009518D9">
              <w:rPr>
                <w:rFonts w:ascii="Simplified Arabic" w:eastAsia="Calibri" w:hAnsi="Simplified Arabic" w:cs="Simplified Arabic"/>
                <w:sz w:val="28"/>
                <w:szCs w:val="28"/>
                <w:rtl/>
                <w:lang w:bidi="ar-EG"/>
              </w:rPr>
              <w:t>توجد اخطاء فى إجراءات الحصول على التمويل كالعناوين وارقام التليفونات الوهمية.</w:t>
            </w:r>
          </w:p>
          <w:p w14:paraId="18250B98" w14:textId="77777777" w:rsidR="00325223" w:rsidRDefault="00325223" w:rsidP="00325223">
            <w:pPr>
              <w:spacing w:after="0" w:line="276" w:lineRule="auto"/>
              <w:jc w:val="both"/>
              <w:rPr>
                <w:rFonts w:ascii="Simplified Arabic" w:eastAsia="Times New Roman" w:hAnsi="Simplified Arabic" w:cs="Simplified Arabic"/>
                <w:color w:val="333333"/>
                <w:sz w:val="28"/>
                <w:szCs w:val="28"/>
                <w:rtl/>
              </w:rPr>
            </w:pPr>
            <w:r w:rsidRPr="009518D9">
              <w:rPr>
                <w:rFonts w:ascii="Simplified Arabic" w:eastAsia="Times New Roman" w:hAnsi="Simplified Arabic" w:cs="Simplified Arabic"/>
                <w:color w:val="333333"/>
                <w:sz w:val="28"/>
                <w:szCs w:val="28"/>
                <w:rtl/>
              </w:rPr>
              <w:t>لا يوجد توافق بين عناوين العملاء و الفروع المختلفة للمؤسسة.</w:t>
            </w:r>
          </w:p>
          <w:p w14:paraId="603A8B27" w14:textId="77777777" w:rsidR="00325223" w:rsidRDefault="00325223" w:rsidP="00325223">
            <w:pPr>
              <w:spacing w:after="0" w:line="276" w:lineRule="auto"/>
              <w:jc w:val="both"/>
              <w:rPr>
                <w:rFonts w:ascii="Simplified Arabic" w:eastAsia="Times New Roman" w:hAnsi="Simplified Arabic" w:cs="Simplified Arabic"/>
                <w:color w:val="333333"/>
                <w:sz w:val="28"/>
                <w:szCs w:val="28"/>
                <w:rtl/>
              </w:rPr>
            </w:pPr>
          </w:p>
          <w:p w14:paraId="5F6F3F8F" w14:textId="43991116" w:rsidR="00325223" w:rsidRPr="009518D9" w:rsidRDefault="00325223" w:rsidP="00325223">
            <w:pPr>
              <w:spacing w:after="0" w:line="276" w:lineRule="auto"/>
              <w:jc w:val="both"/>
              <w:rPr>
                <w:rFonts w:ascii="Simplified Arabic" w:eastAsia="Calibri" w:hAnsi="Simplified Arabic" w:cs="Simplified Arabic"/>
                <w:b/>
                <w:bCs/>
                <w:sz w:val="28"/>
                <w:szCs w:val="28"/>
                <w:lang w:bidi="ar-EG"/>
              </w:rPr>
            </w:pPr>
          </w:p>
        </w:tc>
        <w:tc>
          <w:tcPr>
            <w:tcW w:w="941" w:type="dxa"/>
            <w:gridSpan w:val="2"/>
            <w:tcBorders>
              <w:top w:val="single" w:sz="4" w:space="0" w:color="auto"/>
              <w:left w:val="single" w:sz="4" w:space="0" w:color="auto"/>
              <w:bottom w:val="nil"/>
              <w:right w:val="single" w:sz="4" w:space="0" w:color="auto"/>
            </w:tcBorders>
            <w:tcMar>
              <w:top w:w="30" w:type="dxa"/>
              <w:left w:w="30" w:type="dxa"/>
              <w:bottom w:w="30" w:type="dxa"/>
              <w:right w:w="30" w:type="dxa"/>
            </w:tcMar>
          </w:tcPr>
          <w:p w14:paraId="49E6355A" w14:textId="77777777" w:rsidR="00325223" w:rsidRPr="009518D9" w:rsidRDefault="00325223" w:rsidP="00325223">
            <w:pPr>
              <w:spacing w:before="15" w:after="0" w:line="276" w:lineRule="auto"/>
              <w:ind w:left="15" w:right="15"/>
              <w:jc w:val="center"/>
              <w:rPr>
                <w:rFonts w:ascii="Simplified Arabic" w:eastAsia="Times New Roman" w:hAnsi="Simplified Arabic" w:cs="Simplified Arabic"/>
                <w:b/>
                <w:bCs/>
                <w:color w:val="333333"/>
                <w:sz w:val="28"/>
                <w:szCs w:val="28"/>
              </w:rPr>
            </w:pPr>
          </w:p>
        </w:tc>
        <w:tc>
          <w:tcPr>
            <w:tcW w:w="1071" w:type="dxa"/>
            <w:gridSpan w:val="6"/>
            <w:tcBorders>
              <w:top w:val="single" w:sz="4" w:space="0" w:color="auto"/>
              <w:left w:val="single" w:sz="4" w:space="0" w:color="auto"/>
              <w:bottom w:val="nil"/>
              <w:right w:val="single" w:sz="4" w:space="0" w:color="auto"/>
            </w:tcBorders>
          </w:tcPr>
          <w:p w14:paraId="1F99A6D2" w14:textId="77777777" w:rsidR="00325223" w:rsidRPr="009518D9" w:rsidRDefault="00325223" w:rsidP="00325223">
            <w:pPr>
              <w:spacing w:before="15" w:after="0" w:line="276" w:lineRule="auto"/>
              <w:ind w:left="15" w:right="15"/>
              <w:jc w:val="center"/>
              <w:rPr>
                <w:rFonts w:ascii="Simplified Arabic" w:eastAsia="Times New Roman" w:hAnsi="Simplified Arabic" w:cs="Simplified Arabic"/>
                <w:b/>
                <w:bCs/>
                <w:color w:val="333333"/>
                <w:sz w:val="28"/>
                <w:szCs w:val="28"/>
              </w:rPr>
            </w:pPr>
          </w:p>
        </w:tc>
        <w:tc>
          <w:tcPr>
            <w:tcW w:w="970" w:type="dxa"/>
            <w:gridSpan w:val="3"/>
            <w:tcBorders>
              <w:top w:val="single" w:sz="4" w:space="0" w:color="auto"/>
              <w:left w:val="single" w:sz="4" w:space="0" w:color="auto"/>
              <w:bottom w:val="nil"/>
              <w:right w:val="single" w:sz="4" w:space="0" w:color="auto"/>
            </w:tcBorders>
          </w:tcPr>
          <w:p w14:paraId="64A19A0F" w14:textId="77777777" w:rsidR="00325223" w:rsidRPr="009518D9" w:rsidRDefault="00325223" w:rsidP="00325223">
            <w:pPr>
              <w:spacing w:before="15" w:after="0" w:line="276" w:lineRule="auto"/>
              <w:ind w:left="15" w:right="15"/>
              <w:jc w:val="center"/>
              <w:rPr>
                <w:rFonts w:ascii="Simplified Arabic" w:eastAsia="Times New Roman" w:hAnsi="Simplified Arabic" w:cs="Simplified Arabic"/>
                <w:b/>
                <w:bCs/>
                <w:color w:val="333333"/>
                <w:sz w:val="28"/>
                <w:szCs w:val="28"/>
              </w:rPr>
            </w:pPr>
          </w:p>
        </w:tc>
        <w:tc>
          <w:tcPr>
            <w:tcW w:w="996" w:type="dxa"/>
            <w:gridSpan w:val="2"/>
            <w:vMerge w:val="restart"/>
            <w:tcBorders>
              <w:top w:val="single" w:sz="4" w:space="0" w:color="auto"/>
              <w:left w:val="single" w:sz="4" w:space="0" w:color="auto"/>
              <w:right w:val="single" w:sz="4" w:space="0" w:color="auto"/>
            </w:tcBorders>
            <w:tcMar>
              <w:top w:w="30" w:type="dxa"/>
              <w:left w:w="30" w:type="dxa"/>
              <w:bottom w:w="30" w:type="dxa"/>
              <w:right w:w="30" w:type="dxa"/>
            </w:tcMar>
          </w:tcPr>
          <w:p w14:paraId="26A00E23" w14:textId="77777777" w:rsidR="00325223" w:rsidRPr="009518D9" w:rsidRDefault="00325223" w:rsidP="00325223">
            <w:pPr>
              <w:spacing w:before="15" w:after="0" w:line="276" w:lineRule="auto"/>
              <w:ind w:left="15" w:right="15"/>
              <w:jc w:val="center"/>
              <w:rPr>
                <w:rFonts w:ascii="Simplified Arabic" w:eastAsia="Times New Roman" w:hAnsi="Simplified Arabic" w:cs="Simplified Arabic"/>
                <w:b/>
                <w:bCs/>
                <w:color w:val="333333"/>
                <w:sz w:val="28"/>
                <w:szCs w:val="28"/>
              </w:rPr>
            </w:pPr>
          </w:p>
        </w:tc>
        <w:tc>
          <w:tcPr>
            <w:tcW w:w="1022" w:type="dxa"/>
            <w:gridSpan w:val="2"/>
            <w:vMerge w:val="restart"/>
            <w:tcBorders>
              <w:top w:val="single" w:sz="4" w:space="0" w:color="auto"/>
              <w:left w:val="single" w:sz="4" w:space="0" w:color="auto"/>
              <w:right w:val="single" w:sz="4" w:space="0" w:color="auto"/>
            </w:tcBorders>
            <w:tcMar>
              <w:top w:w="30" w:type="dxa"/>
              <w:left w:w="30" w:type="dxa"/>
              <w:bottom w:w="30" w:type="dxa"/>
              <w:right w:w="30" w:type="dxa"/>
            </w:tcMar>
          </w:tcPr>
          <w:p w14:paraId="654B22A3" w14:textId="77777777" w:rsidR="00325223" w:rsidRPr="009518D9" w:rsidRDefault="00325223" w:rsidP="00325223">
            <w:pPr>
              <w:spacing w:before="15" w:after="0" w:line="276" w:lineRule="auto"/>
              <w:ind w:left="15" w:right="15"/>
              <w:jc w:val="center"/>
              <w:rPr>
                <w:rFonts w:ascii="Simplified Arabic" w:eastAsia="Times New Roman" w:hAnsi="Simplified Arabic" w:cs="Simplified Arabic"/>
                <w:b/>
                <w:bCs/>
                <w:color w:val="333333"/>
                <w:sz w:val="28"/>
                <w:szCs w:val="28"/>
              </w:rPr>
            </w:pPr>
          </w:p>
        </w:tc>
      </w:tr>
      <w:tr w:rsidR="00325223" w:rsidRPr="009518D9" w14:paraId="0A8E606D" w14:textId="77777777" w:rsidTr="00BE77BC">
        <w:trPr>
          <w:gridAfter w:val="1"/>
          <w:wAfter w:w="34" w:type="dxa"/>
          <w:trHeight w:val="1507"/>
          <w:jc w:val="center"/>
        </w:trPr>
        <w:tc>
          <w:tcPr>
            <w:tcW w:w="662" w:type="dxa"/>
            <w:vMerge/>
            <w:tcBorders>
              <w:left w:val="single" w:sz="4" w:space="0" w:color="auto"/>
              <w:bottom w:val="single" w:sz="4" w:space="0" w:color="auto"/>
              <w:right w:val="single" w:sz="4" w:space="0" w:color="auto"/>
            </w:tcBorders>
            <w:shd w:val="clear" w:color="auto" w:fill="BFBFBF" w:themeFill="background1" w:themeFillShade="BF"/>
            <w:tcMar>
              <w:top w:w="30" w:type="dxa"/>
              <w:left w:w="30" w:type="dxa"/>
              <w:bottom w:w="30" w:type="dxa"/>
              <w:right w:w="30" w:type="dxa"/>
            </w:tcMar>
          </w:tcPr>
          <w:p w14:paraId="63712BC0" w14:textId="77777777" w:rsidR="00325223" w:rsidRPr="009518D9" w:rsidRDefault="00325223" w:rsidP="00325223">
            <w:pPr>
              <w:spacing w:before="15" w:after="0" w:line="276" w:lineRule="auto"/>
              <w:ind w:left="15" w:right="15"/>
              <w:jc w:val="center"/>
              <w:rPr>
                <w:rFonts w:ascii="Simplified Arabic" w:eastAsia="Times New Roman" w:hAnsi="Simplified Arabic" w:cs="Simplified Arabic"/>
                <w:b/>
                <w:bCs/>
                <w:color w:val="333333"/>
                <w:sz w:val="28"/>
                <w:szCs w:val="28"/>
                <w:rtl/>
              </w:rPr>
            </w:pPr>
          </w:p>
        </w:tc>
        <w:tc>
          <w:tcPr>
            <w:tcW w:w="3240" w:type="dxa"/>
            <w:vMerge/>
            <w:tcBorders>
              <w:left w:val="single" w:sz="4" w:space="0" w:color="auto"/>
              <w:bottom w:val="single" w:sz="4" w:space="0" w:color="auto"/>
              <w:right w:val="single" w:sz="4" w:space="0" w:color="auto"/>
            </w:tcBorders>
            <w:tcMar>
              <w:top w:w="30" w:type="dxa"/>
              <w:left w:w="30" w:type="dxa"/>
              <w:bottom w:w="30" w:type="dxa"/>
              <w:right w:w="30" w:type="dxa"/>
            </w:tcMar>
          </w:tcPr>
          <w:p w14:paraId="07A84423" w14:textId="77777777" w:rsidR="00325223" w:rsidRPr="009518D9" w:rsidRDefault="00325223" w:rsidP="00325223">
            <w:pPr>
              <w:spacing w:after="0" w:line="276" w:lineRule="auto"/>
              <w:jc w:val="both"/>
              <w:rPr>
                <w:rFonts w:ascii="Simplified Arabic" w:eastAsia="SimSun" w:hAnsi="Simplified Arabic" w:cs="Simplified Arabic"/>
                <w:spacing w:val="4"/>
                <w:sz w:val="28"/>
                <w:szCs w:val="28"/>
                <w:rtl/>
                <w:lang w:eastAsia="zh-CN" w:bidi="ar-EG"/>
              </w:rPr>
            </w:pPr>
          </w:p>
        </w:tc>
        <w:tc>
          <w:tcPr>
            <w:tcW w:w="921" w:type="dxa"/>
            <w:tcBorders>
              <w:top w:val="nil"/>
              <w:left w:val="single" w:sz="4" w:space="0" w:color="auto"/>
              <w:bottom w:val="single" w:sz="4" w:space="0" w:color="auto"/>
              <w:right w:val="single" w:sz="4" w:space="0" w:color="auto"/>
              <w:tl2br w:val="nil"/>
              <w:tr2bl w:val="nil"/>
            </w:tcBorders>
            <w:tcMar>
              <w:top w:w="30" w:type="dxa"/>
              <w:left w:w="30" w:type="dxa"/>
              <w:bottom w:w="30" w:type="dxa"/>
              <w:right w:w="30" w:type="dxa"/>
            </w:tcMar>
          </w:tcPr>
          <w:p w14:paraId="5D4AAEF5" w14:textId="77777777" w:rsidR="00325223" w:rsidRPr="009518D9" w:rsidRDefault="00325223" w:rsidP="00325223">
            <w:pPr>
              <w:spacing w:before="15" w:after="0" w:line="276" w:lineRule="auto"/>
              <w:ind w:right="15"/>
              <w:jc w:val="center"/>
              <w:rPr>
                <w:rFonts w:ascii="Simplified Arabic" w:eastAsia="Times New Roman" w:hAnsi="Simplified Arabic" w:cs="Simplified Arabic"/>
                <w:b/>
                <w:bCs/>
                <w:color w:val="333333"/>
                <w:sz w:val="28"/>
                <w:szCs w:val="28"/>
              </w:rPr>
            </w:pPr>
          </w:p>
        </w:tc>
        <w:tc>
          <w:tcPr>
            <w:tcW w:w="1105" w:type="dxa"/>
            <w:gridSpan w:val="8"/>
            <w:tcBorders>
              <w:top w:val="nil"/>
              <w:left w:val="single" w:sz="4" w:space="0" w:color="auto"/>
              <w:bottom w:val="single" w:sz="4" w:space="0" w:color="auto"/>
              <w:right w:val="single" w:sz="4" w:space="0" w:color="auto"/>
              <w:tl2br w:val="nil"/>
              <w:tr2bl w:val="nil"/>
            </w:tcBorders>
          </w:tcPr>
          <w:p w14:paraId="1526C858" w14:textId="77777777" w:rsidR="00325223" w:rsidRPr="009518D9" w:rsidRDefault="00325223" w:rsidP="00325223">
            <w:pPr>
              <w:spacing w:before="15" w:after="0" w:line="276" w:lineRule="auto"/>
              <w:ind w:right="15"/>
              <w:jc w:val="center"/>
              <w:rPr>
                <w:rFonts w:ascii="Simplified Arabic" w:eastAsia="Times New Roman" w:hAnsi="Simplified Arabic" w:cs="Simplified Arabic"/>
                <w:b/>
                <w:bCs/>
                <w:color w:val="333333"/>
                <w:sz w:val="28"/>
                <w:szCs w:val="28"/>
              </w:rPr>
            </w:pPr>
          </w:p>
        </w:tc>
        <w:tc>
          <w:tcPr>
            <w:tcW w:w="956" w:type="dxa"/>
            <w:gridSpan w:val="2"/>
            <w:tcBorders>
              <w:top w:val="nil"/>
              <w:left w:val="single" w:sz="4" w:space="0" w:color="auto"/>
              <w:bottom w:val="single" w:sz="4" w:space="0" w:color="auto"/>
              <w:right w:val="single" w:sz="4" w:space="0" w:color="auto"/>
              <w:tl2br w:val="nil"/>
              <w:tr2bl w:val="nil"/>
            </w:tcBorders>
          </w:tcPr>
          <w:p w14:paraId="0BE09B8F" w14:textId="77777777" w:rsidR="00325223" w:rsidRPr="009518D9" w:rsidRDefault="00325223" w:rsidP="00325223">
            <w:pPr>
              <w:spacing w:before="15" w:after="0" w:line="276" w:lineRule="auto"/>
              <w:ind w:right="15"/>
              <w:jc w:val="center"/>
              <w:rPr>
                <w:rFonts w:ascii="Simplified Arabic" w:eastAsia="Times New Roman" w:hAnsi="Simplified Arabic" w:cs="Simplified Arabic"/>
                <w:b/>
                <w:bCs/>
                <w:color w:val="333333"/>
                <w:sz w:val="28"/>
                <w:szCs w:val="28"/>
              </w:rPr>
            </w:pPr>
          </w:p>
        </w:tc>
        <w:tc>
          <w:tcPr>
            <w:tcW w:w="996" w:type="dxa"/>
            <w:gridSpan w:val="2"/>
            <w:vMerge/>
            <w:tcBorders>
              <w:left w:val="single" w:sz="4" w:space="0" w:color="auto"/>
              <w:bottom w:val="single" w:sz="4" w:space="0" w:color="auto"/>
              <w:right w:val="single" w:sz="4" w:space="0" w:color="auto"/>
            </w:tcBorders>
            <w:tcMar>
              <w:top w:w="30" w:type="dxa"/>
              <w:left w:w="30" w:type="dxa"/>
              <w:bottom w:w="30" w:type="dxa"/>
              <w:right w:w="30" w:type="dxa"/>
            </w:tcMar>
          </w:tcPr>
          <w:p w14:paraId="42BC6A48" w14:textId="77777777" w:rsidR="00325223" w:rsidRPr="009518D9" w:rsidRDefault="00325223" w:rsidP="00325223">
            <w:pPr>
              <w:spacing w:before="15" w:after="0" w:line="276" w:lineRule="auto"/>
              <w:ind w:left="15" w:right="15"/>
              <w:jc w:val="center"/>
              <w:rPr>
                <w:rFonts w:ascii="Simplified Arabic" w:eastAsia="Times New Roman" w:hAnsi="Simplified Arabic" w:cs="Simplified Arabic"/>
                <w:b/>
                <w:bCs/>
                <w:color w:val="333333"/>
                <w:sz w:val="28"/>
                <w:szCs w:val="28"/>
              </w:rPr>
            </w:pPr>
          </w:p>
        </w:tc>
        <w:tc>
          <w:tcPr>
            <w:tcW w:w="1022" w:type="dxa"/>
            <w:gridSpan w:val="2"/>
            <w:vMerge/>
            <w:tcBorders>
              <w:left w:val="single" w:sz="4" w:space="0" w:color="auto"/>
              <w:bottom w:val="single" w:sz="4" w:space="0" w:color="auto"/>
              <w:right w:val="single" w:sz="4" w:space="0" w:color="auto"/>
            </w:tcBorders>
            <w:tcMar>
              <w:top w:w="30" w:type="dxa"/>
              <w:left w:w="30" w:type="dxa"/>
              <w:bottom w:w="30" w:type="dxa"/>
              <w:right w:w="30" w:type="dxa"/>
            </w:tcMar>
          </w:tcPr>
          <w:p w14:paraId="514621E0" w14:textId="77777777" w:rsidR="00325223" w:rsidRPr="009518D9" w:rsidRDefault="00325223" w:rsidP="00325223">
            <w:pPr>
              <w:spacing w:before="15" w:after="0" w:line="276" w:lineRule="auto"/>
              <w:ind w:left="15" w:right="15"/>
              <w:jc w:val="center"/>
              <w:rPr>
                <w:rFonts w:ascii="Simplified Arabic" w:eastAsia="Times New Roman" w:hAnsi="Simplified Arabic" w:cs="Simplified Arabic"/>
                <w:b/>
                <w:bCs/>
                <w:color w:val="333333"/>
                <w:sz w:val="28"/>
                <w:szCs w:val="28"/>
              </w:rPr>
            </w:pPr>
          </w:p>
        </w:tc>
      </w:tr>
      <w:tr w:rsidR="00325223" w:rsidRPr="009518D9" w14:paraId="3B7AA575" w14:textId="77777777" w:rsidTr="00BE77BC">
        <w:trPr>
          <w:trHeight w:val="536"/>
          <w:jc w:val="center"/>
        </w:trPr>
        <w:tc>
          <w:tcPr>
            <w:tcW w:w="662" w:type="dxa"/>
            <w:vMerge w:val="restart"/>
            <w:tcBorders>
              <w:top w:val="single" w:sz="4" w:space="0" w:color="auto"/>
              <w:left w:val="single" w:sz="4" w:space="0" w:color="auto"/>
              <w:right w:val="single" w:sz="4" w:space="0" w:color="auto"/>
            </w:tcBorders>
            <w:shd w:val="clear" w:color="auto" w:fill="BFBFBF" w:themeFill="background1" w:themeFillShade="BF"/>
            <w:tcMar>
              <w:top w:w="30" w:type="dxa"/>
              <w:left w:w="30" w:type="dxa"/>
              <w:bottom w:w="30" w:type="dxa"/>
              <w:right w:w="30" w:type="dxa"/>
            </w:tcMar>
            <w:hideMark/>
          </w:tcPr>
          <w:p w14:paraId="1315E51B" w14:textId="77777777" w:rsidR="00325223" w:rsidRPr="009518D9" w:rsidRDefault="00325223" w:rsidP="00325223">
            <w:pPr>
              <w:spacing w:before="15" w:after="0" w:line="276" w:lineRule="auto"/>
              <w:ind w:left="15" w:right="15"/>
              <w:jc w:val="center"/>
              <w:rPr>
                <w:rFonts w:ascii="Simplified Arabic" w:eastAsia="Times New Roman" w:hAnsi="Simplified Arabic" w:cs="Simplified Arabic"/>
                <w:b/>
                <w:bCs/>
                <w:color w:val="333333"/>
                <w:sz w:val="28"/>
                <w:szCs w:val="28"/>
              </w:rPr>
            </w:pPr>
            <w:r w:rsidRPr="009518D9">
              <w:rPr>
                <w:rFonts w:ascii="Simplified Arabic" w:eastAsia="Times New Roman" w:hAnsi="Simplified Arabic" w:cs="Simplified Arabic"/>
                <w:b/>
                <w:bCs/>
                <w:color w:val="333333"/>
                <w:sz w:val="28"/>
                <w:szCs w:val="28"/>
                <w:rtl/>
              </w:rPr>
              <w:t>5</w:t>
            </w:r>
          </w:p>
        </w:tc>
        <w:tc>
          <w:tcPr>
            <w:tcW w:w="3240" w:type="dxa"/>
            <w:vMerge w:val="restart"/>
            <w:tcBorders>
              <w:top w:val="single" w:sz="4" w:space="0" w:color="auto"/>
              <w:left w:val="single" w:sz="4" w:space="0" w:color="auto"/>
              <w:right w:val="single" w:sz="4" w:space="0" w:color="auto"/>
            </w:tcBorders>
            <w:tcMar>
              <w:top w:w="30" w:type="dxa"/>
              <w:left w:w="30" w:type="dxa"/>
              <w:bottom w:w="30" w:type="dxa"/>
              <w:right w:w="30" w:type="dxa"/>
            </w:tcMar>
            <w:hideMark/>
          </w:tcPr>
          <w:p w14:paraId="60892F1F" w14:textId="77777777" w:rsidR="00325223" w:rsidRPr="009518D9" w:rsidRDefault="00325223" w:rsidP="00325223">
            <w:pPr>
              <w:spacing w:after="0" w:line="276" w:lineRule="auto"/>
              <w:jc w:val="both"/>
              <w:rPr>
                <w:rFonts w:ascii="Simplified Arabic" w:eastAsia="Times New Roman" w:hAnsi="Simplified Arabic" w:cs="Simplified Arabic"/>
                <w:b/>
                <w:bCs/>
                <w:color w:val="333333"/>
                <w:sz w:val="28"/>
                <w:szCs w:val="28"/>
              </w:rPr>
            </w:pPr>
            <w:r w:rsidRPr="009518D9">
              <w:rPr>
                <w:rFonts w:ascii="Simplified Arabic" w:eastAsia="SimSun" w:hAnsi="Simplified Arabic" w:cs="Simplified Arabic"/>
                <w:spacing w:val="4"/>
                <w:sz w:val="28"/>
                <w:szCs w:val="28"/>
                <w:rtl/>
                <w:lang w:eastAsia="zh-CN" w:bidi="ar-EG"/>
              </w:rPr>
              <w:t>تقدم مؤسسة التمويل مجموعة متنوعة من القروض الإنتاجية والقروض غير الإنتاجية التي تلبي الاحتياجات التمويلية لمختلف الفئات المستهدفة.</w:t>
            </w:r>
          </w:p>
          <w:p w14:paraId="4A02F66E" w14:textId="09E1B1CD" w:rsidR="00325223" w:rsidRPr="009518D9" w:rsidRDefault="00325223" w:rsidP="00325223">
            <w:pPr>
              <w:spacing w:after="0" w:line="276" w:lineRule="auto"/>
              <w:jc w:val="both"/>
              <w:rPr>
                <w:rFonts w:ascii="Simplified Arabic" w:eastAsia="Times New Roman" w:hAnsi="Simplified Arabic" w:cs="Simplified Arabic"/>
                <w:b/>
                <w:bCs/>
                <w:color w:val="333333"/>
                <w:sz w:val="28"/>
                <w:szCs w:val="28"/>
              </w:rPr>
            </w:pPr>
            <w:r w:rsidRPr="009518D9">
              <w:rPr>
                <w:rFonts w:ascii="Simplified Arabic" w:eastAsia="SimSun" w:hAnsi="Simplified Arabic" w:cs="Simplified Arabic"/>
                <w:spacing w:val="4"/>
                <w:sz w:val="28"/>
                <w:szCs w:val="28"/>
                <w:rtl/>
                <w:lang w:eastAsia="zh-CN" w:bidi="ar-EG"/>
              </w:rPr>
              <w:t>يتعدى الأثر التنموي للمشروعات الممولة صاحب المشروع ليصل إلى أسرته سواء بشكل مباشر أو غير مباشر، حيث إن هذه المشروعات تساهم في تشغيل بعض أفراد الأسرة، مما يؤدي إلى زيادة دخولهم وتحسين أوضاعهم الاقتصادية والاجتماعية.</w:t>
            </w:r>
          </w:p>
        </w:tc>
        <w:tc>
          <w:tcPr>
            <w:tcW w:w="921" w:type="dxa"/>
            <w:tcBorders>
              <w:top w:val="single" w:sz="4" w:space="0" w:color="auto"/>
              <w:left w:val="single" w:sz="4" w:space="0" w:color="auto"/>
              <w:bottom w:val="nil"/>
              <w:right w:val="single" w:sz="4" w:space="0" w:color="auto"/>
              <w:tl2br w:val="nil"/>
              <w:tr2bl w:val="nil"/>
            </w:tcBorders>
            <w:tcMar>
              <w:top w:w="30" w:type="dxa"/>
              <w:left w:w="30" w:type="dxa"/>
              <w:bottom w:w="30" w:type="dxa"/>
              <w:right w:w="30" w:type="dxa"/>
            </w:tcMar>
          </w:tcPr>
          <w:p w14:paraId="6EB4A796" w14:textId="77777777" w:rsidR="00325223" w:rsidRPr="009518D9" w:rsidRDefault="00325223" w:rsidP="00325223">
            <w:pPr>
              <w:spacing w:before="15" w:after="0" w:line="276" w:lineRule="auto"/>
              <w:ind w:right="15"/>
              <w:jc w:val="center"/>
              <w:rPr>
                <w:rFonts w:ascii="Simplified Arabic" w:eastAsia="Times New Roman" w:hAnsi="Simplified Arabic" w:cs="Simplified Arabic"/>
                <w:b/>
                <w:bCs/>
                <w:color w:val="333333"/>
                <w:sz w:val="28"/>
                <w:szCs w:val="28"/>
              </w:rPr>
            </w:pPr>
          </w:p>
        </w:tc>
        <w:tc>
          <w:tcPr>
            <w:tcW w:w="1105" w:type="dxa"/>
            <w:gridSpan w:val="8"/>
            <w:tcBorders>
              <w:top w:val="single" w:sz="4" w:space="0" w:color="auto"/>
              <w:left w:val="single" w:sz="4" w:space="0" w:color="auto"/>
              <w:bottom w:val="nil"/>
              <w:right w:val="single" w:sz="4" w:space="0" w:color="auto"/>
              <w:tl2br w:val="nil"/>
              <w:tr2bl w:val="nil"/>
            </w:tcBorders>
          </w:tcPr>
          <w:p w14:paraId="238E063A" w14:textId="77777777" w:rsidR="00325223" w:rsidRPr="009518D9" w:rsidRDefault="00325223" w:rsidP="00325223">
            <w:pPr>
              <w:spacing w:before="15" w:after="0" w:line="276" w:lineRule="auto"/>
              <w:ind w:right="15"/>
              <w:jc w:val="center"/>
              <w:rPr>
                <w:rFonts w:ascii="Simplified Arabic" w:eastAsia="Times New Roman" w:hAnsi="Simplified Arabic" w:cs="Simplified Arabic"/>
                <w:b/>
                <w:bCs/>
                <w:color w:val="333333"/>
                <w:sz w:val="28"/>
                <w:szCs w:val="28"/>
              </w:rPr>
            </w:pPr>
          </w:p>
        </w:tc>
        <w:tc>
          <w:tcPr>
            <w:tcW w:w="20" w:type="dxa"/>
            <w:tcBorders>
              <w:top w:val="single" w:sz="4" w:space="0" w:color="auto"/>
              <w:left w:val="single" w:sz="4" w:space="0" w:color="auto"/>
              <w:bottom w:val="nil"/>
              <w:right w:val="single" w:sz="4" w:space="0" w:color="auto"/>
              <w:tl2br w:val="nil"/>
              <w:tr2bl w:val="nil"/>
            </w:tcBorders>
          </w:tcPr>
          <w:p w14:paraId="1A91A5BB" w14:textId="77777777" w:rsidR="00325223" w:rsidRPr="009518D9" w:rsidRDefault="00325223" w:rsidP="00325223">
            <w:pPr>
              <w:spacing w:before="15" w:after="0" w:line="276" w:lineRule="auto"/>
              <w:ind w:right="15"/>
              <w:jc w:val="center"/>
              <w:rPr>
                <w:rFonts w:ascii="Simplified Arabic" w:eastAsia="Times New Roman" w:hAnsi="Simplified Arabic" w:cs="Simplified Arabic"/>
                <w:b/>
                <w:bCs/>
                <w:color w:val="333333"/>
                <w:sz w:val="28"/>
                <w:szCs w:val="28"/>
              </w:rPr>
            </w:pPr>
          </w:p>
        </w:tc>
        <w:tc>
          <w:tcPr>
            <w:tcW w:w="967" w:type="dxa"/>
            <w:gridSpan w:val="2"/>
            <w:tcBorders>
              <w:top w:val="single" w:sz="4" w:space="0" w:color="auto"/>
              <w:left w:val="single" w:sz="4" w:space="0" w:color="auto"/>
              <w:bottom w:val="nil"/>
              <w:right w:val="single" w:sz="4" w:space="0" w:color="auto"/>
              <w:tl2br w:val="nil"/>
              <w:tr2bl w:val="nil"/>
            </w:tcBorders>
          </w:tcPr>
          <w:p w14:paraId="608FB56C" w14:textId="77777777" w:rsidR="00325223" w:rsidRPr="009518D9" w:rsidRDefault="00325223" w:rsidP="00325223">
            <w:pPr>
              <w:spacing w:before="15" w:after="0" w:line="276" w:lineRule="auto"/>
              <w:ind w:right="15"/>
              <w:jc w:val="center"/>
              <w:rPr>
                <w:rFonts w:ascii="Simplified Arabic" w:eastAsia="Times New Roman" w:hAnsi="Simplified Arabic" w:cs="Simplified Arabic"/>
                <w:b/>
                <w:bCs/>
                <w:color w:val="333333"/>
                <w:sz w:val="28"/>
                <w:szCs w:val="28"/>
              </w:rPr>
            </w:pPr>
          </w:p>
        </w:tc>
        <w:tc>
          <w:tcPr>
            <w:tcW w:w="996" w:type="dxa"/>
            <w:gridSpan w:val="2"/>
            <w:tcBorders>
              <w:top w:val="single" w:sz="4" w:space="0" w:color="auto"/>
              <w:left w:val="single" w:sz="4" w:space="0" w:color="auto"/>
              <w:bottom w:val="nil"/>
              <w:right w:val="single" w:sz="4" w:space="0" w:color="auto"/>
            </w:tcBorders>
            <w:tcMar>
              <w:top w:w="30" w:type="dxa"/>
              <w:left w:w="30" w:type="dxa"/>
              <w:bottom w:w="30" w:type="dxa"/>
              <w:right w:w="30" w:type="dxa"/>
            </w:tcMar>
          </w:tcPr>
          <w:p w14:paraId="042FDCCF" w14:textId="77777777" w:rsidR="00325223" w:rsidRPr="009518D9" w:rsidRDefault="00325223" w:rsidP="00325223">
            <w:pPr>
              <w:spacing w:before="15" w:after="0" w:line="276" w:lineRule="auto"/>
              <w:ind w:left="15" w:right="15"/>
              <w:jc w:val="center"/>
              <w:rPr>
                <w:rFonts w:ascii="Simplified Arabic" w:eastAsia="Times New Roman" w:hAnsi="Simplified Arabic" w:cs="Simplified Arabic"/>
                <w:b/>
                <w:bCs/>
                <w:color w:val="333333"/>
                <w:sz w:val="28"/>
                <w:szCs w:val="28"/>
              </w:rPr>
            </w:pPr>
          </w:p>
        </w:tc>
        <w:tc>
          <w:tcPr>
            <w:tcW w:w="1025" w:type="dxa"/>
            <w:gridSpan w:val="2"/>
            <w:tcBorders>
              <w:top w:val="nil"/>
              <w:left w:val="single" w:sz="4" w:space="0" w:color="auto"/>
              <w:bottom w:val="nil"/>
              <w:right w:val="single" w:sz="4" w:space="0" w:color="auto"/>
            </w:tcBorders>
            <w:tcMar>
              <w:top w:w="30" w:type="dxa"/>
              <w:left w:w="30" w:type="dxa"/>
              <w:bottom w:w="30" w:type="dxa"/>
              <w:right w:w="30" w:type="dxa"/>
            </w:tcMar>
          </w:tcPr>
          <w:p w14:paraId="3B36AC3E" w14:textId="77777777" w:rsidR="00325223" w:rsidRPr="009518D9" w:rsidRDefault="00325223" w:rsidP="00325223">
            <w:pPr>
              <w:spacing w:before="15" w:after="0" w:line="276" w:lineRule="auto"/>
              <w:ind w:left="15" w:right="15"/>
              <w:jc w:val="center"/>
              <w:rPr>
                <w:rFonts w:ascii="Simplified Arabic" w:eastAsia="Times New Roman" w:hAnsi="Simplified Arabic" w:cs="Simplified Arabic"/>
                <w:b/>
                <w:bCs/>
                <w:color w:val="333333"/>
                <w:sz w:val="28"/>
                <w:szCs w:val="28"/>
              </w:rPr>
            </w:pPr>
          </w:p>
        </w:tc>
      </w:tr>
      <w:tr w:rsidR="00325223" w:rsidRPr="009518D9" w14:paraId="11E06413" w14:textId="77777777" w:rsidTr="00BE77BC">
        <w:trPr>
          <w:gridAfter w:val="1"/>
          <w:wAfter w:w="34" w:type="dxa"/>
          <w:trHeight w:val="3198"/>
          <w:jc w:val="center"/>
        </w:trPr>
        <w:tc>
          <w:tcPr>
            <w:tcW w:w="662" w:type="dxa"/>
            <w:vMerge/>
            <w:tcBorders>
              <w:left w:val="single" w:sz="4" w:space="0" w:color="auto"/>
              <w:bottom w:val="single" w:sz="4" w:space="0" w:color="auto"/>
              <w:right w:val="single" w:sz="4" w:space="0" w:color="auto"/>
            </w:tcBorders>
            <w:shd w:val="clear" w:color="auto" w:fill="BFBFBF" w:themeFill="background1" w:themeFillShade="BF"/>
            <w:tcMar>
              <w:top w:w="30" w:type="dxa"/>
              <w:left w:w="30" w:type="dxa"/>
              <w:bottom w:w="30" w:type="dxa"/>
              <w:right w:w="30" w:type="dxa"/>
            </w:tcMar>
          </w:tcPr>
          <w:p w14:paraId="6B2A58A9" w14:textId="77777777" w:rsidR="00325223" w:rsidRPr="009518D9" w:rsidRDefault="00325223" w:rsidP="00325223">
            <w:pPr>
              <w:spacing w:before="15" w:after="0" w:line="276" w:lineRule="auto"/>
              <w:ind w:left="15" w:right="15"/>
              <w:jc w:val="center"/>
              <w:rPr>
                <w:rFonts w:ascii="Simplified Arabic" w:eastAsia="Times New Roman" w:hAnsi="Simplified Arabic" w:cs="Simplified Arabic"/>
                <w:b/>
                <w:bCs/>
                <w:color w:val="333333"/>
                <w:sz w:val="28"/>
                <w:szCs w:val="28"/>
                <w:rtl/>
              </w:rPr>
            </w:pPr>
          </w:p>
        </w:tc>
        <w:tc>
          <w:tcPr>
            <w:tcW w:w="3240" w:type="dxa"/>
            <w:vMerge/>
            <w:tcBorders>
              <w:left w:val="single" w:sz="4" w:space="0" w:color="auto"/>
              <w:bottom w:val="single" w:sz="4" w:space="0" w:color="auto"/>
              <w:right w:val="single" w:sz="4" w:space="0" w:color="auto"/>
            </w:tcBorders>
            <w:tcMar>
              <w:top w:w="30" w:type="dxa"/>
              <w:left w:w="30" w:type="dxa"/>
              <w:bottom w:w="30" w:type="dxa"/>
              <w:right w:w="30" w:type="dxa"/>
            </w:tcMar>
          </w:tcPr>
          <w:p w14:paraId="52983F75" w14:textId="77777777" w:rsidR="00325223" w:rsidRPr="009518D9" w:rsidRDefault="00325223" w:rsidP="00325223">
            <w:pPr>
              <w:spacing w:after="0" w:line="276" w:lineRule="auto"/>
              <w:jc w:val="both"/>
              <w:rPr>
                <w:rFonts w:ascii="Simplified Arabic" w:eastAsia="SimSun" w:hAnsi="Simplified Arabic" w:cs="Simplified Arabic"/>
                <w:spacing w:val="4"/>
                <w:sz w:val="28"/>
                <w:szCs w:val="28"/>
                <w:rtl/>
                <w:lang w:eastAsia="zh-CN" w:bidi="ar-EG"/>
              </w:rPr>
            </w:pPr>
          </w:p>
        </w:tc>
        <w:tc>
          <w:tcPr>
            <w:tcW w:w="941" w:type="dxa"/>
            <w:gridSpan w:val="2"/>
            <w:tcBorders>
              <w:top w:val="nil"/>
              <w:left w:val="single" w:sz="4" w:space="0" w:color="auto"/>
              <w:bottom w:val="single" w:sz="4" w:space="0" w:color="auto"/>
              <w:right w:val="single" w:sz="4" w:space="0" w:color="auto"/>
            </w:tcBorders>
            <w:tcMar>
              <w:top w:w="30" w:type="dxa"/>
              <w:left w:w="30" w:type="dxa"/>
              <w:bottom w:w="30" w:type="dxa"/>
              <w:right w:w="30" w:type="dxa"/>
            </w:tcMar>
          </w:tcPr>
          <w:p w14:paraId="35C75348" w14:textId="77777777" w:rsidR="00325223" w:rsidRPr="009518D9" w:rsidRDefault="00325223" w:rsidP="00325223">
            <w:pPr>
              <w:spacing w:before="15" w:after="0" w:line="276" w:lineRule="auto"/>
              <w:ind w:left="15" w:right="15"/>
              <w:jc w:val="center"/>
              <w:rPr>
                <w:rFonts w:ascii="Simplified Arabic" w:eastAsia="Times New Roman" w:hAnsi="Simplified Arabic" w:cs="Simplified Arabic"/>
                <w:b/>
                <w:bCs/>
                <w:color w:val="333333"/>
                <w:sz w:val="28"/>
                <w:szCs w:val="28"/>
              </w:rPr>
            </w:pPr>
          </w:p>
        </w:tc>
        <w:tc>
          <w:tcPr>
            <w:tcW w:w="1071" w:type="dxa"/>
            <w:gridSpan w:val="6"/>
            <w:tcBorders>
              <w:top w:val="nil"/>
              <w:left w:val="single" w:sz="4" w:space="0" w:color="auto"/>
              <w:bottom w:val="single" w:sz="4" w:space="0" w:color="auto"/>
              <w:right w:val="single" w:sz="4" w:space="0" w:color="auto"/>
            </w:tcBorders>
          </w:tcPr>
          <w:p w14:paraId="3AD2BA96" w14:textId="77777777" w:rsidR="00325223" w:rsidRPr="009518D9" w:rsidRDefault="00325223" w:rsidP="00325223">
            <w:pPr>
              <w:spacing w:before="15" w:after="0" w:line="276" w:lineRule="auto"/>
              <w:ind w:left="15" w:right="15"/>
              <w:jc w:val="center"/>
              <w:rPr>
                <w:rFonts w:ascii="Simplified Arabic" w:eastAsia="Times New Roman" w:hAnsi="Simplified Arabic" w:cs="Simplified Arabic"/>
                <w:b/>
                <w:bCs/>
                <w:color w:val="333333"/>
                <w:sz w:val="28"/>
                <w:szCs w:val="28"/>
              </w:rPr>
            </w:pPr>
          </w:p>
        </w:tc>
        <w:tc>
          <w:tcPr>
            <w:tcW w:w="970" w:type="dxa"/>
            <w:gridSpan w:val="3"/>
            <w:tcBorders>
              <w:top w:val="nil"/>
              <w:left w:val="single" w:sz="4" w:space="0" w:color="auto"/>
              <w:bottom w:val="single" w:sz="4" w:space="0" w:color="auto"/>
              <w:right w:val="single" w:sz="4" w:space="0" w:color="auto"/>
            </w:tcBorders>
          </w:tcPr>
          <w:p w14:paraId="414CE6A2" w14:textId="77777777" w:rsidR="00325223" w:rsidRPr="009518D9" w:rsidRDefault="00325223" w:rsidP="00325223">
            <w:pPr>
              <w:spacing w:before="15" w:after="0" w:line="276" w:lineRule="auto"/>
              <w:ind w:left="15" w:right="15"/>
              <w:jc w:val="center"/>
              <w:rPr>
                <w:rFonts w:ascii="Simplified Arabic" w:eastAsia="Times New Roman" w:hAnsi="Simplified Arabic" w:cs="Simplified Arabic"/>
                <w:b/>
                <w:bCs/>
                <w:color w:val="333333"/>
                <w:sz w:val="28"/>
                <w:szCs w:val="28"/>
              </w:rPr>
            </w:pPr>
          </w:p>
        </w:tc>
        <w:tc>
          <w:tcPr>
            <w:tcW w:w="996" w:type="dxa"/>
            <w:gridSpan w:val="2"/>
            <w:tcBorders>
              <w:top w:val="nil"/>
              <w:left w:val="single" w:sz="4" w:space="0" w:color="auto"/>
              <w:bottom w:val="single" w:sz="4" w:space="0" w:color="auto"/>
              <w:right w:val="single" w:sz="4" w:space="0" w:color="auto"/>
            </w:tcBorders>
            <w:tcMar>
              <w:top w:w="30" w:type="dxa"/>
              <w:left w:w="30" w:type="dxa"/>
              <w:bottom w:w="30" w:type="dxa"/>
              <w:right w:w="30" w:type="dxa"/>
            </w:tcMar>
          </w:tcPr>
          <w:p w14:paraId="3E389C09" w14:textId="77777777" w:rsidR="00325223" w:rsidRPr="009518D9" w:rsidRDefault="00325223" w:rsidP="00325223">
            <w:pPr>
              <w:spacing w:before="15" w:after="0" w:line="276" w:lineRule="auto"/>
              <w:ind w:left="15" w:right="15"/>
              <w:jc w:val="center"/>
              <w:rPr>
                <w:rFonts w:ascii="Simplified Arabic" w:eastAsia="Times New Roman" w:hAnsi="Simplified Arabic" w:cs="Simplified Arabic"/>
                <w:b/>
                <w:bCs/>
                <w:color w:val="333333"/>
                <w:sz w:val="28"/>
                <w:szCs w:val="28"/>
              </w:rPr>
            </w:pPr>
          </w:p>
        </w:tc>
        <w:tc>
          <w:tcPr>
            <w:tcW w:w="1022" w:type="dxa"/>
            <w:gridSpan w:val="2"/>
            <w:tcBorders>
              <w:top w:val="nil"/>
              <w:left w:val="single" w:sz="4" w:space="0" w:color="auto"/>
              <w:bottom w:val="single" w:sz="4" w:space="0" w:color="auto"/>
              <w:right w:val="single" w:sz="4" w:space="0" w:color="auto"/>
            </w:tcBorders>
            <w:tcMar>
              <w:top w:w="30" w:type="dxa"/>
              <w:left w:w="30" w:type="dxa"/>
              <w:bottom w:w="30" w:type="dxa"/>
              <w:right w:w="30" w:type="dxa"/>
            </w:tcMar>
          </w:tcPr>
          <w:p w14:paraId="1CC6CE2D" w14:textId="77777777" w:rsidR="00325223" w:rsidRPr="009518D9" w:rsidRDefault="00325223" w:rsidP="00325223">
            <w:pPr>
              <w:spacing w:before="15" w:after="0" w:line="276" w:lineRule="auto"/>
              <w:ind w:left="15" w:right="15"/>
              <w:jc w:val="center"/>
              <w:rPr>
                <w:rFonts w:ascii="Simplified Arabic" w:eastAsia="Times New Roman" w:hAnsi="Simplified Arabic" w:cs="Simplified Arabic"/>
                <w:b/>
                <w:bCs/>
                <w:color w:val="333333"/>
                <w:sz w:val="28"/>
                <w:szCs w:val="28"/>
              </w:rPr>
            </w:pPr>
          </w:p>
        </w:tc>
      </w:tr>
      <w:tr w:rsidR="00325223" w:rsidRPr="009518D9" w14:paraId="4EDB61E8" w14:textId="77777777" w:rsidTr="00BE77BC">
        <w:trPr>
          <w:gridAfter w:val="1"/>
          <w:wAfter w:w="34" w:type="dxa"/>
          <w:jc w:val="center"/>
        </w:trPr>
        <w:tc>
          <w:tcPr>
            <w:tcW w:w="66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30" w:type="dxa"/>
              <w:left w:w="30" w:type="dxa"/>
              <w:bottom w:w="30" w:type="dxa"/>
              <w:right w:w="30" w:type="dxa"/>
            </w:tcMar>
            <w:hideMark/>
          </w:tcPr>
          <w:p w14:paraId="686BEA91" w14:textId="77777777" w:rsidR="00325223" w:rsidRPr="009518D9" w:rsidRDefault="00325223" w:rsidP="00325223">
            <w:pPr>
              <w:spacing w:before="15" w:after="0"/>
              <w:ind w:left="15" w:right="15"/>
              <w:jc w:val="center"/>
              <w:rPr>
                <w:rFonts w:ascii="Simplified Arabic" w:eastAsia="Times New Roman" w:hAnsi="Simplified Arabic" w:cs="Simplified Arabic"/>
                <w:b/>
                <w:bCs/>
                <w:color w:val="333333"/>
                <w:sz w:val="28"/>
                <w:szCs w:val="28"/>
              </w:rPr>
            </w:pPr>
            <w:r w:rsidRPr="009518D9">
              <w:rPr>
                <w:rFonts w:ascii="Simplified Arabic" w:eastAsia="Times New Roman" w:hAnsi="Simplified Arabic" w:cs="Simplified Arabic"/>
                <w:b/>
                <w:bCs/>
                <w:color w:val="333333"/>
                <w:sz w:val="28"/>
                <w:szCs w:val="28"/>
                <w:rtl/>
              </w:rPr>
              <w:lastRenderedPageBreak/>
              <w:t>6</w:t>
            </w:r>
          </w:p>
        </w:tc>
        <w:tc>
          <w:tcPr>
            <w:tcW w:w="3240" w:type="dxa"/>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hideMark/>
          </w:tcPr>
          <w:p w14:paraId="0F12A953" w14:textId="5A8C6D09" w:rsidR="00325223" w:rsidRPr="009518D9" w:rsidRDefault="00325223" w:rsidP="00325223">
            <w:pPr>
              <w:spacing w:after="0"/>
              <w:jc w:val="both"/>
              <w:rPr>
                <w:rFonts w:ascii="Simplified Arabic" w:eastAsia="Times New Roman" w:hAnsi="Simplified Arabic" w:cs="Simplified Arabic"/>
                <w:b/>
                <w:bCs/>
                <w:color w:val="202122"/>
                <w:sz w:val="28"/>
                <w:szCs w:val="28"/>
              </w:rPr>
            </w:pPr>
            <w:r w:rsidRPr="009518D9">
              <w:rPr>
                <w:rFonts w:ascii="Simplified Arabic" w:eastAsia="SimSun" w:hAnsi="Simplified Arabic" w:cs="Simplified Arabic"/>
                <w:spacing w:val="4"/>
                <w:sz w:val="28"/>
                <w:szCs w:val="28"/>
                <w:rtl/>
                <w:lang w:eastAsia="zh-CN" w:bidi="ar-EG"/>
              </w:rPr>
              <w:t>ساهمت القروض التي حصل عليها المستفيدون في تقليل الوقت والجهد اللازمين لأبناء المجتمع المحلي للحصول على السلع والخدمات، وخلق فرص عمل لأبناء المنطقة، وتدريب القوى العاملة من أبناء المجتمع المحلي.</w:t>
            </w:r>
          </w:p>
        </w:tc>
        <w:tc>
          <w:tcPr>
            <w:tcW w:w="941" w:type="dxa"/>
            <w:gridSpan w:val="2"/>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tcPr>
          <w:p w14:paraId="59F6972A" w14:textId="77777777" w:rsidR="00325223" w:rsidRPr="009518D9" w:rsidRDefault="00325223" w:rsidP="00325223">
            <w:pPr>
              <w:spacing w:before="15" w:after="0" w:line="276" w:lineRule="auto"/>
              <w:ind w:left="15" w:right="15"/>
              <w:jc w:val="center"/>
              <w:rPr>
                <w:rFonts w:ascii="Simplified Arabic" w:eastAsia="Times New Roman" w:hAnsi="Simplified Arabic" w:cs="Simplified Arabic"/>
                <w:b/>
                <w:bCs/>
                <w:color w:val="333333"/>
                <w:sz w:val="28"/>
                <w:szCs w:val="28"/>
              </w:rPr>
            </w:pPr>
          </w:p>
        </w:tc>
        <w:tc>
          <w:tcPr>
            <w:tcW w:w="1071" w:type="dxa"/>
            <w:gridSpan w:val="6"/>
            <w:tcBorders>
              <w:top w:val="single" w:sz="4" w:space="0" w:color="auto"/>
              <w:left w:val="single" w:sz="4" w:space="0" w:color="auto"/>
              <w:bottom w:val="single" w:sz="4" w:space="0" w:color="auto"/>
              <w:right w:val="single" w:sz="4" w:space="0" w:color="auto"/>
            </w:tcBorders>
          </w:tcPr>
          <w:p w14:paraId="64120112" w14:textId="77777777" w:rsidR="00325223" w:rsidRPr="009518D9" w:rsidRDefault="00325223" w:rsidP="00325223">
            <w:pPr>
              <w:spacing w:before="15" w:after="0" w:line="276" w:lineRule="auto"/>
              <w:ind w:left="15" w:right="15"/>
              <w:jc w:val="center"/>
              <w:rPr>
                <w:rFonts w:ascii="Simplified Arabic" w:eastAsia="Times New Roman" w:hAnsi="Simplified Arabic" w:cs="Simplified Arabic"/>
                <w:b/>
                <w:bCs/>
                <w:color w:val="333333"/>
                <w:sz w:val="28"/>
                <w:szCs w:val="28"/>
              </w:rPr>
            </w:pPr>
          </w:p>
        </w:tc>
        <w:tc>
          <w:tcPr>
            <w:tcW w:w="970" w:type="dxa"/>
            <w:gridSpan w:val="3"/>
            <w:tcBorders>
              <w:top w:val="single" w:sz="4" w:space="0" w:color="auto"/>
              <w:left w:val="single" w:sz="4" w:space="0" w:color="auto"/>
              <w:bottom w:val="single" w:sz="4" w:space="0" w:color="auto"/>
              <w:right w:val="single" w:sz="4" w:space="0" w:color="auto"/>
            </w:tcBorders>
          </w:tcPr>
          <w:p w14:paraId="21BFEF13" w14:textId="77777777" w:rsidR="00325223" w:rsidRPr="009518D9" w:rsidRDefault="00325223" w:rsidP="00325223">
            <w:pPr>
              <w:spacing w:before="15" w:after="0" w:line="276" w:lineRule="auto"/>
              <w:ind w:left="15" w:right="15"/>
              <w:jc w:val="center"/>
              <w:rPr>
                <w:rFonts w:ascii="Simplified Arabic" w:eastAsia="Times New Roman" w:hAnsi="Simplified Arabic" w:cs="Simplified Arabic"/>
                <w:b/>
                <w:bCs/>
                <w:color w:val="333333"/>
                <w:sz w:val="28"/>
                <w:szCs w:val="28"/>
              </w:rPr>
            </w:pPr>
          </w:p>
        </w:tc>
        <w:tc>
          <w:tcPr>
            <w:tcW w:w="996" w:type="dxa"/>
            <w:gridSpan w:val="2"/>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tcPr>
          <w:p w14:paraId="5B437614" w14:textId="77777777" w:rsidR="00325223" w:rsidRPr="009518D9" w:rsidRDefault="00325223" w:rsidP="00325223">
            <w:pPr>
              <w:spacing w:before="15" w:after="0" w:line="276" w:lineRule="auto"/>
              <w:ind w:left="15" w:right="15"/>
              <w:jc w:val="center"/>
              <w:rPr>
                <w:rFonts w:ascii="Simplified Arabic" w:eastAsia="Times New Roman" w:hAnsi="Simplified Arabic" w:cs="Simplified Arabic"/>
                <w:b/>
                <w:bCs/>
                <w:color w:val="333333"/>
                <w:sz w:val="28"/>
                <w:szCs w:val="28"/>
              </w:rPr>
            </w:pPr>
          </w:p>
        </w:tc>
        <w:tc>
          <w:tcPr>
            <w:tcW w:w="1022" w:type="dxa"/>
            <w:gridSpan w:val="2"/>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tcPr>
          <w:p w14:paraId="4615D6B9" w14:textId="77777777" w:rsidR="00325223" w:rsidRPr="009518D9" w:rsidRDefault="00325223" w:rsidP="00325223">
            <w:pPr>
              <w:spacing w:before="15" w:after="0" w:line="276" w:lineRule="auto"/>
              <w:ind w:left="15" w:right="15"/>
              <w:jc w:val="center"/>
              <w:rPr>
                <w:rFonts w:ascii="Simplified Arabic" w:eastAsia="Times New Roman" w:hAnsi="Simplified Arabic" w:cs="Simplified Arabic"/>
                <w:b/>
                <w:bCs/>
                <w:color w:val="333333"/>
                <w:sz w:val="28"/>
                <w:szCs w:val="28"/>
              </w:rPr>
            </w:pPr>
          </w:p>
        </w:tc>
      </w:tr>
      <w:tr w:rsidR="00325223" w:rsidRPr="009518D9" w14:paraId="1D2CD57C" w14:textId="77777777" w:rsidTr="00BE77BC">
        <w:trPr>
          <w:gridAfter w:val="1"/>
          <w:wAfter w:w="34" w:type="dxa"/>
          <w:jc w:val="center"/>
        </w:trPr>
        <w:tc>
          <w:tcPr>
            <w:tcW w:w="66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30" w:type="dxa"/>
              <w:left w:w="30" w:type="dxa"/>
              <w:bottom w:w="30" w:type="dxa"/>
              <w:right w:w="30" w:type="dxa"/>
            </w:tcMar>
            <w:hideMark/>
          </w:tcPr>
          <w:p w14:paraId="5147CDEF" w14:textId="77777777" w:rsidR="00325223" w:rsidRPr="009518D9" w:rsidRDefault="00325223" w:rsidP="00325223">
            <w:pPr>
              <w:spacing w:before="15" w:after="0"/>
              <w:ind w:left="15" w:right="15"/>
              <w:jc w:val="center"/>
              <w:rPr>
                <w:rFonts w:ascii="Simplified Arabic" w:eastAsia="Times New Roman" w:hAnsi="Simplified Arabic" w:cs="Simplified Arabic"/>
                <w:b/>
                <w:bCs/>
                <w:color w:val="333333"/>
                <w:sz w:val="28"/>
                <w:szCs w:val="28"/>
              </w:rPr>
            </w:pPr>
            <w:r w:rsidRPr="009518D9">
              <w:rPr>
                <w:rFonts w:ascii="Simplified Arabic" w:eastAsia="Times New Roman" w:hAnsi="Simplified Arabic" w:cs="Simplified Arabic"/>
                <w:b/>
                <w:bCs/>
                <w:color w:val="333333"/>
                <w:sz w:val="28"/>
                <w:szCs w:val="28"/>
                <w:rtl/>
              </w:rPr>
              <w:t>7</w:t>
            </w:r>
          </w:p>
        </w:tc>
        <w:tc>
          <w:tcPr>
            <w:tcW w:w="3240" w:type="dxa"/>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hideMark/>
          </w:tcPr>
          <w:p w14:paraId="4AB41CB2" w14:textId="2748E903" w:rsidR="00325223" w:rsidRPr="009518D9" w:rsidRDefault="00325223" w:rsidP="00325223">
            <w:pPr>
              <w:spacing w:after="0"/>
              <w:jc w:val="both"/>
              <w:rPr>
                <w:rFonts w:ascii="Simplified Arabic" w:eastAsia="Times New Roman" w:hAnsi="Simplified Arabic" w:cs="Simplified Arabic"/>
                <w:b/>
                <w:bCs/>
                <w:color w:val="202122"/>
                <w:sz w:val="28"/>
                <w:szCs w:val="28"/>
              </w:rPr>
            </w:pPr>
            <w:r w:rsidRPr="009518D9">
              <w:rPr>
                <w:rFonts w:ascii="Simplified Arabic" w:eastAsia="SimSun" w:hAnsi="Simplified Arabic" w:cs="Simplified Arabic"/>
                <w:spacing w:val="4"/>
                <w:sz w:val="28"/>
                <w:szCs w:val="28"/>
                <w:rtl/>
                <w:lang w:eastAsia="zh-CN" w:bidi="ar-EG"/>
              </w:rPr>
              <w:t>ساهمت المشروعات التي مولتها مؤسسة التضامن للتمويل الأصغر في رفع مستوى المعيشة للمستفيد، ورفع مستوى الثقة بالنفس واحترام الذات، وإعلاء قيمة الذات، وتقليل أوقات الفراغ لدى صاحب المشروع وتبعاتها السلبية.</w:t>
            </w:r>
          </w:p>
        </w:tc>
        <w:tc>
          <w:tcPr>
            <w:tcW w:w="941" w:type="dxa"/>
            <w:gridSpan w:val="2"/>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tcPr>
          <w:p w14:paraId="7ABDAE74" w14:textId="77777777" w:rsidR="00325223" w:rsidRPr="009518D9" w:rsidRDefault="00325223" w:rsidP="00325223">
            <w:pPr>
              <w:spacing w:before="15" w:after="0" w:line="276" w:lineRule="auto"/>
              <w:ind w:left="15" w:right="15"/>
              <w:jc w:val="center"/>
              <w:rPr>
                <w:rFonts w:ascii="Simplified Arabic" w:eastAsia="Times New Roman" w:hAnsi="Simplified Arabic" w:cs="Simplified Arabic"/>
                <w:b/>
                <w:bCs/>
                <w:color w:val="333333"/>
                <w:sz w:val="28"/>
                <w:szCs w:val="28"/>
              </w:rPr>
            </w:pPr>
          </w:p>
        </w:tc>
        <w:tc>
          <w:tcPr>
            <w:tcW w:w="1071" w:type="dxa"/>
            <w:gridSpan w:val="6"/>
            <w:tcBorders>
              <w:top w:val="single" w:sz="4" w:space="0" w:color="auto"/>
              <w:left w:val="single" w:sz="4" w:space="0" w:color="auto"/>
              <w:bottom w:val="single" w:sz="4" w:space="0" w:color="auto"/>
              <w:right w:val="single" w:sz="4" w:space="0" w:color="auto"/>
            </w:tcBorders>
          </w:tcPr>
          <w:p w14:paraId="59DA9784" w14:textId="77777777" w:rsidR="00325223" w:rsidRPr="009518D9" w:rsidRDefault="00325223" w:rsidP="00325223">
            <w:pPr>
              <w:spacing w:before="15" w:after="0" w:line="276" w:lineRule="auto"/>
              <w:ind w:left="15" w:right="15"/>
              <w:jc w:val="center"/>
              <w:rPr>
                <w:rFonts w:ascii="Simplified Arabic" w:eastAsia="Times New Roman" w:hAnsi="Simplified Arabic" w:cs="Simplified Arabic"/>
                <w:b/>
                <w:bCs/>
                <w:color w:val="333333"/>
                <w:sz w:val="28"/>
                <w:szCs w:val="28"/>
              </w:rPr>
            </w:pPr>
          </w:p>
        </w:tc>
        <w:tc>
          <w:tcPr>
            <w:tcW w:w="970" w:type="dxa"/>
            <w:gridSpan w:val="3"/>
            <w:tcBorders>
              <w:top w:val="single" w:sz="4" w:space="0" w:color="auto"/>
              <w:left w:val="single" w:sz="4" w:space="0" w:color="auto"/>
              <w:bottom w:val="single" w:sz="4" w:space="0" w:color="auto"/>
              <w:right w:val="single" w:sz="4" w:space="0" w:color="auto"/>
            </w:tcBorders>
          </w:tcPr>
          <w:p w14:paraId="31F39B10" w14:textId="77777777" w:rsidR="00325223" w:rsidRPr="009518D9" w:rsidRDefault="00325223" w:rsidP="00325223">
            <w:pPr>
              <w:spacing w:before="15" w:after="0" w:line="276" w:lineRule="auto"/>
              <w:ind w:left="15" w:right="15"/>
              <w:jc w:val="center"/>
              <w:rPr>
                <w:rFonts w:ascii="Simplified Arabic" w:eastAsia="Times New Roman" w:hAnsi="Simplified Arabic" w:cs="Simplified Arabic"/>
                <w:b/>
                <w:bCs/>
                <w:color w:val="333333"/>
                <w:sz w:val="28"/>
                <w:szCs w:val="28"/>
              </w:rPr>
            </w:pPr>
          </w:p>
        </w:tc>
        <w:tc>
          <w:tcPr>
            <w:tcW w:w="996" w:type="dxa"/>
            <w:gridSpan w:val="2"/>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tcPr>
          <w:p w14:paraId="6990952B" w14:textId="77777777" w:rsidR="00325223" w:rsidRPr="009518D9" w:rsidRDefault="00325223" w:rsidP="00325223">
            <w:pPr>
              <w:spacing w:before="15" w:after="0" w:line="276" w:lineRule="auto"/>
              <w:ind w:left="15" w:right="15"/>
              <w:jc w:val="center"/>
              <w:rPr>
                <w:rFonts w:ascii="Simplified Arabic" w:eastAsia="Times New Roman" w:hAnsi="Simplified Arabic" w:cs="Simplified Arabic"/>
                <w:b/>
                <w:bCs/>
                <w:color w:val="333333"/>
                <w:sz w:val="28"/>
                <w:szCs w:val="28"/>
              </w:rPr>
            </w:pPr>
          </w:p>
        </w:tc>
        <w:tc>
          <w:tcPr>
            <w:tcW w:w="1022" w:type="dxa"/>
            <w:gridSpan w:val="2"/>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tcPr>
          <w:p w14:paraId="6AB78316" w14:textId="77777777" w:rsidR="00325223" w:rsidRPr="009518D9" w:rsidRDefault="00325223" w:rsidP="00325223">
            <w:pPr>
              <w:spacing w:before="15" w:after="0" w:line="276" w:lineRule="auto"/>
              <w:ind w:left="15" w:right="15"/>
              <w:jc w:val="center"/>
              <w:rPr>
                <w:rFonts w:ascii="Simplified Arabic" w:eastAsia="Times New Roman" w:hAnsi="Simplified Arabic" w:cs="Simplified Arabic"/>
                <w:b/>
                <w:bCs/>
                <w:color w:val="333333"/>
                <w:sz w:val="28"/>
                <w:szCs w:val="28"/>
              </w:rPr>
            </w:pPr>
          </w:p>
        </w:tc>
      </w:tr>
      <w:tr w:rsidR="00325223" w:rsidRPr="009518D9" w14:paraId="3537FBC2" w14:textId="77777777" w:rsidTr="00BE77BC">
        <w:trPr>
          <w:gridAfter w:val="1"/>
          <w:wAfter w:w="34" w:type="dxa"/>
          <w:jc w:val="center"/>
        </w:trPr>
        <w:tc>
          <w:tcPr>
            <w:tcW w:w="66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30" w:type="dxa"/>
              <w:left w:w="30" w:type="dxa"/>
              <w:bottom w:w="30" w:type="dxa"/>
              <w:right w:w="30" w:type="dxa"/>
            </w:tcMar>
            <w:hideMark/>
          </w:tcPr>
          <w:p w14:paraId="5C06BE80" w14:textId="77777777" w:rsidR="00325223" w:rsidRPr="009518D9" w:rsidRDefault="00325223" w:rsidP="00325223">
            <w:pPr>
              <w:spacing w:before="15" w:after="0"/>
              <w:ind w:left="15" w:right="15"/>
              <w:jc w:val="center"/>
              <w:rPr>
                <w:rFonts w:ascii="Simplified Arabic" w:eastAsia="Times New Roman" w:hAnsi="Simplified Arabic" w:cs="Simplified Arabic"/>
                <w:b/>
                <w:bCs/>
                <w:color w:val="333333"/>
                <w:sz w:val="28"/>
                <w:szCs w:val="28"/>
              </w:rPr>
            </w:pPr>
            <w:r w:rsidRPr="009518D9">
              <w:rPr>
                <w:rFonts w:ascii="Simplified Arabic" w:eastAsia="Times New Roman" w:hAnsi="Simplified Arabic" w:cs="Simplified Arabic"/>
                <w:b/>
                <w:bCs/>
                <w:color w:val="333333"/>
                <w:sz w:val="28"/>
                <w:szCs w:val="28"/>
                <w:rtl/>
              </w:rPr>
              <w:lastRenderedPageBreak/>
              <w:t>8</w:t>
            </w:r>
          </w:p>
        </w:tc>
        <w:tc>
          <w:tcPr>
            <w:tcW w:w="3240" w:type="dxa"/>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hideMark/>
          </w:tcPr>
          <w:p w14:paraId="09C72725" w14:textId="685AEE1E" w:rsidR="00325223" w:rsidRPr="009518D9" w:rsidRDefault="00325223" w:rsidP="00325223">
            <w:pPr>
              <w:spacing w:after="0"/>
              <w:jc w:val="both"/>
              <w:rPr>
                <w:rFonts w:ascii="Simplified Arabic" w:eastAsia="SimSun" w:hAnsi="Simplified Arabic" w:cs="Simplified Arabic"/>
                <w:spacing w:val="4"/>
                <w:sz w:val="28"/>
                <w:szCs w:val="28"/>
                <w:lang w:eastAsia="zh-CN" w:bidi="ar-EG"/>
              </w:rPr>
            </w:pPr>
            <w:r w:rsidRPr="009518D9">
              <w:rPr>
                <w:rFonts w:ascii="Simplified Arabic" w:eastAsia="SimSun" w:hAnsi="Simplified Arabic" w:cs="Simplified Arabic"/>
                <w:spacing w:val="4"/>
                <w:sz w:val="28"/>
                <w:szCs w:val="28"/>
                <w:rtl/>
                <w:lang w:eastAsia="zh-CN" w:bidi="ar-EG"/>
              </w:rPr>
              <w:t xml:space="preserve">تحسين المكانة الاجتماعية للمستفيد في المنطقة، وفي بناء صداقات جديدة ونافعة، وتعزيز علاقات صاحب المشروع مع الرواد الأعمال والموردين، وفي الاندماج الاجتماعي لصاحب المشروع في المجتمع. </w:t>
            </w:r>
          </w:p>
        </w:tc>
        <w:tc>
          <w:tcPr>
            <w:tcW w:w="941" w:type="dxa"/>
            <w:gridSpan w:val="2"/>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tcPr>
          <w:p w14:paraId="38356679" w14:textId="77777777" w:rsidR="00325223" w:rsidRPr="009518D9" w:rsidRDefault="00325223" w:rsidP="00325223">
            <w:pPr>
              <w:spacing w:before="15" w:after="0"/>
              <w:ind w:left="15" w:right="15"/>
              <w:jc w:val="center"/>
              <w:rPr>
                <w:rFonts w:ascii="Simplified Arabic" w:eastAsia="Times New Roman" w:hAnsi="Simplified Arabic" w:cs="Simplified Arabic"/>
                <w:b/>
                <w:bCs/>
                <w:color w:val="333333"/>
                <w:sz w:val="28"/>
                <w:szCs w:val="28"/>
              </w:rPr>
            </w:pPr>
          </w:p>
        </w:tc>
        <w:tc>
          <w:tcPr>
            <w:tcW w:w="1071" w:type="dxa"/>
            <w:gridSpan w:val="6"/>
            <w:tcBorders>
              <w:top w:val="single" w:sz="4" w:space="0" w:color="auto"/>
              <w:left w:val="single" w:sz="4" w:space="0" w:color="auto"/>
              <w:bottom w:val="single" w:sz="4" w:space="0" w:color="auto"/>
              <w:right w:val="single" w:sz="4" w:space="0" w:color="auto"/>
            </w:tcBorders>
          </w:tcPr>
          <w:p w14:paraId="73A8F3FD" w14:textId="77777777" w:rsidR="00325223" w:rsidRPr="009518D9" w:rsidRDefault="00325223" w:rsidP="00325223">
            <w:pPr>
              <w:spacing w:before="15" w:after="0"/>
              <w:ind w:left="15" w:right="15"/>
              <w:jc w:val="center"/>
              <w:rPr>
                <w:rFonts w:ascii="Simplified Arabic" w:eastAsia="Times New Roman" w:hAnsi="Simplified Arabic" w:cs="Simplified Arabic"/>
                <w:b/>
                <w:bCs/>
                <w:color w:val="333333"/>
                <w:sz w:val="28"/>
                <w:szCs w:val="28"/>
              </w:rPr>
            </w:pPr>
          </w:p>
        </w:tc>
        <w:tc>
          <w:tcPr>
            <w:tcW w:w="970" w:type="dxa"/>
            <w:gridSpan w:val="3"/>
            <w:tcBorders>
              <w:top w:val="single" w:sz="4" w:space="0" w:color="auto"/>
              <w:left w:val="single" w:sz="4" w:space="0" w:color="auto"/>
              <w:bottom w:val="single" w:sz="4" w:space="0" w:color="auto"/>
              <w:right w:val="single" w:sz="4" w:space="0" w:color="auto"/>
            </w:tcBorders>
          </w:tcPr>
          <w:p w14:paraId="33A52E6B" w14:textId="77777777" w:rsidR="00325223" w:rsidRPr="009518D9" w:rsidRDefault="00325223" w:rsidP="00325223">
            <w:pPr>
              <w:spacing w:before="15" w:after="0"/>
              <w:ind w:left="15" w:right="15"/>
              <w:jc w:val="center"/>
              <w:rPr>
                <w:rFonts w:ascii="Simplified Arabic" w:eastAsia="Times New Roman" w:hAnsi="Simplified Arabic" w:cs="Simplified Arabic"/>
                <w:b/>
                <w:bCs/>
                <w:color w:val="333333"/>
                <w:sz w:val="28"/>
                <w:szCs w:val="28"/>
              </w:rPr>
            </w:pPr>
          </w:p>
        </w:tc>
        <w:tc>
          <w:tcPr>
            <w:tcW w:w="996" w:type="dxa"/>
            <w:gridSpan w:val="2"/>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tcPr>
          <w:p w14:paraId="62F27BF0" w14:textId="77777777" w:rsidR="00325223" w:rsidRPr="009518D9" w:rsidRDefault="00325223" w:rsidP="00325223">
            <w:pPr>
              <w:spacing w:before="15" w:after="0"/>
              <w:ind w:left="15" w:right="15"/>
              <w:jc w:val="center"/>
              <w:rPr>
                <w:rFonts w:ascii="Simplified Arabic" w:eastAsia="Times New Roman" w:hAnsi="Simplified Arabic" w:cs="Simplified Arabic"/>
                <w:b/>
                <w:bCs/>
                <w:color w:val="333333"/>
                <w:sz w:val="28"/>
                <w:szCs w:val="28"/>
              </w:rPr>
            </w:pPr>
          </w:p>
        </w:tc>
        <w:tc>
          <w:tcPr>
            <w:tcW w:w="1022" w:type="dxa"/>
            <w:gridSpan w:val="2"/>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tcPr>
          <w:p w14:paraId="0B898174" w14:textId="77777777" w:rsidR="00325223" w:rsidRPr="009518D9" w:rsidRDefault="00325223" w:rsidP="00325223">
            <w:pPr>
              <w:spacing w:before="15" w:after="0"/>
              <w:ind w:left="15" w:right="15"/>
              <w:jc w:val="center"/>
              <w:rPr>
                <w:rFonts w:ascii="Simplified Arabic" w:eastAsia="Times New Roman" w:hAnsi="Simplified Arabic" w:cs="Simplified Arabic"/>
                <w:b/>
                <w:bCs/>
                <w:color w:val="333333"/>
                <w:sz w:val="28"/>
                <w:szCs w:val="28"/>
              </w:rPr>
            </w:pPr>
          </w:p>
        </w:tc>
      </w:tr>
      <w:tr w:rsidR="00325223" w:rsidRPr="009518D9" w14:paraId="32232D21" w14:textId="77777777" w:rsidTr="00BE77BC">
        <w:trPr>
          <w:gridAfter w:val="1"/>
          <w:wAfter w:w="34" w:type="dxa"/>
          <w:jc w:val="center"/>
        </w:trPr>
        <w:tc>
          <w:tcPr>
            <w:tcW w:w="66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30" w:type="dxa"/>
              <w:left w:w="30" w:type="dxa"/>
              <w:bottom w:w="30" w:type="dxa"/>
              <w:right w:w="30" w:type="dxa"/>
            </w:tcMar>
            <w:hideMark/>
          </w:tcPr>
          <w:p w14:paraId="3FC2194B" w14:textId="77777777" w:rsidR="00325223" w:rsidRPr="009518D9" w:rsidRDefault="00325223" w:rsidP="00325223">
            <w:pPr>
              <w:spacing w:before="15" w:after="0" w:line="276" w:lineRule="auto"/>
              <w:ind w:left="15" w:right="15"/>
              <w:jc w:val="center"/>
              <w:rPr>
                <w:rFonts w:ascii="Simplified Arabic" w:eastAsia="Times New Roman" w:hAnsi="Simplified Arabic" w:cs="Simplified Arabic"/>
                <w:b/>
                <w:bCs/>
                <w:color w:val="333333"/>
                <w:sz w:val="28"/>
                <w:szCs w:val="28"/>
              </w:rPr>
            </w:pPr>
            <w:r w:rsidRPr="009518D9">
              <w:rPr>
                <w:rFonts w:ascii="Simplified Arabic" w:eastAsia="Times New Roman" w:hAnsi="Simplified Arabic" w:cs="Simplified Arabic"/>
                <w:b/>
                <w:bCs/>
                <w:color w:val="333333"/>
                <w:sz w:val="28"/>
                <w:szCs w:val="28"/>
                <w:rtl/>
              </w:rPr>
              <w:t>9</w:t>
            </w:r>
          </w:p>
        </w:tc>
        <w:tc>
          <w:tcPr>
            <w:tcW w:w="3240" w:type="dxa"/>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hideMark/>
          </w:tcPr>
          <w:p w14:paraId="14512798" w14:textId="2AB74B42" w:rsidR="00325223" w:rsidRPr="009518D9" w:rsidRDefault="00325223" w:rsidP="00325223">
            <w:pPr>
              <w:spacing w:after="0"/>
              <w:jc w:val="both"/>
              <w:rPr>
                <w:rFonts w:ascii="Simplified Arabic" w:eastAsia="SimSun" w:hAnsi="Simplified Arabic" w:cs="Simplified Arabic"/>
                <w:spacing w:val="4"/>
                <w:sz w:val="28"/>
                <w:szCs w:val="28"/>
                <w:lang w:eastAsia="zh-CN" w:bidi="ar-EG"/>
              </w:rPr>
            </w:pPr>
            <w:r w:rsidRPr="009518D9">
              <w:rPr>
                <w:rFonts w:ascii="Simplified Arabic" w:eastAsia="SimSun" w:hAnsi="Simplified Arabic" w:cs="Simplified Arabic"/>
                <w:spacing w:val="4"/>
                <w:sz w:val="28"/>
                <w:szCs w:val="28"/>
                <w:rtl/>
                <w:lang w:eastAsia="zh-CN" w:bidi="ar-EG"/>
              </w:rPr>
              <w:t>التقليل من المشاكل الأسرية، وتعزيز فرص مشاركة الأسرة في المناسبات الاجتماعية، وتحسين مستوى وظروف السكن، وتراجع بعض المشاكل الاجتماعية.</w:t>
            </w:r>
          </w:p>
        </w:tc>
        <w:tc>
          <w:tcPr>
            <w:tcW w:w="971" w:type="dxa"/>
            <w:gridSpan w:val="3"/>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tcPr>
          <w:p w14:paraId="0868A16D" w14:textId="77777777" w:rsidR="00325223" w:rsidRPr="009518D9" w:rsidRDefault="00325223" w:rsidP="00325223">
            <w:pPr>
              <w:spacing w:before="15" w:after="0"/>
              <w:ind w:left="15" w:right="15"/>
              <w:jc w:val="center"/>
              <w:rPr>
                <w:rFonts w:ascii="Simplified Arabic" w:eastAsia="Times New Roman" w:hAnsi="Simplified Arabic" w:cs="Simplified Arabic"/>
                <w:b/>
                <w:bCs/>
                <w:color w:val="333333"/>
                <w:sz w:val="28"/>
                <w:szCs w:val="28"/>
              </w:rPr>
            </w:pPr>
          </w:p>
        </w:tc>
        <w:tc>
          <w:tcPr>
            <w:tcW w:w="1021" w:type="dxa"/>
            <w:gridSpan w:val="4"/>
            <w:tcBorders>
              <w:top w:val="single" w:sz="4" w:space="0" w:color="auto"/>
              <w:left w:val="single" w:sz="4" w:space="0" w:color="auto"/>
              <w:bottom w:val="single" w:sz="4" w:space="0" w:color="auto"/>
              <w:right w:val="single" w:sz="4" w:space="0" w:color="auto"/>
            </w:tcBorders>
          </w:tcPr>
          <w:p w14:paraId="310596B5" w14:textId="77777777" w:rsidR="00325223" w:rsidRPr="009518D9" w:rsidRDefault="00325223" w:rsidP="00325223">
            <w:pPr>
              <w:spacing w:before="15" w:after="0"/>
              <w:ind w:left="15" w:right="15"/>
              <w:jc w:val="center"/>
              <w:rPr>
                <w:rFonts w:ascii="Simplified Arabic" w:eastAsia="Times New Roman" w:hAnsi="Simplified Arabic" w:cs="Simplified Arabic"/>
                <w:b/>
                <w:bCs/>
                <w:color w:val="333333"/>
                <w:sz w:val="28"/>
                <w:szCs w:val="28"/>
              </w:rPr>
            </w:pPr>
          </w:p>
        </w:tc>
        <w:tc>
          <w:tcPr>
            <w:tcW w:w="990" w:type="dxa"/>
            <w:gridSpan w:val="4"/>
            <w:tcBorders>
              <w:top w:val="single" w:sz="4" w:space="0" w:color="auto"/>
              <w:left w:val="single" w:sz="4" w:space="0" w:color="auto"/>
              <w:bottom w:val="single" w:sz="4" w:space="0" w:color="auto"/>
              <w:right w:val="single" w:sz="4" w:space="0" w:color="auto"/>
            </w:tcBorders>
          </w:tcPr>
          <w:p w14:paraId="3E737BDD" w14:textId="77777777" w:rsidR="00325223" w:rsidRPr="009518D9" w:rsidRDefault="00325223" w:rsidP="00325223">
            <w:pPr>
              <w:spacing w:before="15" w:after="0"/>
              <w:ind w:left="15" w:right="15"/>
              <w:jc w:val="center"/>
              <w:rPr>
                <w:rFonts w:ascii="Simplified Arabic" w:eastAsia="Times New Roman" w:hAnsi="Simplified Arabic" w:cs="Simplified Arabic"/>
                <w:b/>
                <w:bCs/>
                <w:color w:val="333333"/>
                <w:sz w:val="28"/>
                <w:szCs w:val="28"/>
              </w:rPr>
            </w:pPr>
          </w:p>
        </w:tc>
        <w:tc>
          <w:tcPr>
            <w:tcW w:w="996" w:type="dxa"/>
            <w:gridSpan w:val="2"/>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tcPr>
          <w:p w14:paraId="6F63AC84" w14:textId="77777777" w:rsidR="00325223" w:rsidRPr="009518D9" w:rsidRDefault="00325223" w:rsidP="00325223">
            <w:pPr>
              <w:spacing w:before="15" w:after="0"/>
              <w:ind w:left="15" w:right="15"/>
              <w:jc w:val="center"/>
              <w:rPr>
                <w:rFonts w:ascii="Simplified Arabic" w:eastAsia="Times New Roman" w:hAnsi="Simplified Arabic" w:cs="Simplified Arabic"/>
                <w:b/>
                <w:bCs/>
                <w:color w:val="333333"/>
                <w:sz w:val="28"/>
                <w:szCs w:val="28"/>
              </w:rPr>
            </w:pPr>
          </w:p>
        </w:tc>
        <w:tc>
          <w:tcPr>
            <w:tcW w:w="1022" w:type="dxa"/>
            <w:gridSpan w:val="2"/>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tcPr>
          <w:p w14:paraId="5DDE3EFC" w14:textId="77777777" w:rsidR="00325223" w:rsidRPr="009518D9" w:rsidRDefault="00325223" w:rsidP="00325223">
            <w:pPr>
              <w:spacing w:before="15" w:after="0"/>
              <w:ind w:left="15" w:right="15"/>
              <w:jc w:val="center"/>
              <w:rPr>
                <w:rFonts w:ascii="Simplified Arabic" w:eastAsia="Times New Roman" w:hAnsi="Simplified Arabic" w:cs="Simplified Arabic"/>
                <w:b/>
                <w:bCs/>
                <w:color w:val="333333"/>
                <w:sz w:val="28"/>
                <w:szCs w:val="28"/>
              </w:rPr>
            </w:pPr>
          </w:p>
        </w:tc>
      </w:tr>
      <w:tr w:rsidR="00325223" w:rsidRPr="009518D9" w14:paraId="45973F67" w14:textId="77777777" w:rsidTr="00BE77BC">
        <w:trPr>
          <w:gridAfter w:val="1"/>
          <w:wAfter w:w="34" w:type="dxa"/>
          <w:jc w:val="center"/>
        </w:trPr>
        <w:tc>
          <w:tcPr>
            <w:tcW w:w="66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30" w:type="dxa"/>
              <w:left w:w="30" w:type="dxa"/>
              <w:bottom w:w="30" w:type="dxa"/>
              <w:right w:w="30" w:type="dxa"/>
            </w:tcMar>
            <w:hideMark/>
          </w:tcPr>
          <w:p w14:paraId="0A870DD4" w14:textId="77777777" w:rsidR="00325223" w:rsidRPr="009518D9" w:rsidRDefault="00325223" w:rsidP="00325223">
            <w:pPr>
              <w:spacing w:before="15" w:after="0" w:line="276" w:lineRule="auto"/>
              <w:ind w:left="15" w:right="15"/>
              <w:jc w:val="center"/>
              <w:rPr>
                <w:rFonts w:ascii="Simplified Arabic" w:eastAsia="Times New Roman" w:hAnsi="Simplified Arabic" w:cs="Simplified Arabic"/>
                <w:b/>
                <w:bCs/>
                <w:color w:val="333333"/>
                <w:sz w:val="28"/>
                <w:szCs w:val="28"/>
              </w:rPr>
            </w:pPr>
            <w:r w:rsidRPr="009518D9">
              <w:rPr>
                <w:rFonts w:ascii="Simplified Arabic" w:eastAsia="Times New Roman" w:hAnsi="Simplified Arabic" w:cs="Simplified Arabic"/>
                <w:b/>
                <w:bCs/>
                <w:color w:val="333333"/>
                <w:sz w:val="28"/>
                <w:szCs w:val="28"/>
                <w:rtl/>
              </w:rPr>
              <w:t>10</w:t>
            </w:r>
          </w:p>
        </w:tc>
        <w:tc>
          <w:tcPr>
            <w:tcW w:w="3240" w:type="dxa"/>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hideMark/>
          </w:tcPr>
          <w:p w14:paraId="7A2A3263" w14:textId="231EF71A" w:rsidR="00325223" w:rsidRPr="009518D9" w:rsidRDefault="00325223" w:rsidP="00325223">
            <w:pPr>
              <w:spacing w:after="0"/>
              <w:jc w:val="both"/>
              <w:rPr>
                <w:rFonts w:ascii="Simplified Arabic" w:eastAsia="SimSun" w:hAnsi="Simplified Arabic" w:cs="Simplified Arabic"/>
                <w:spacing w:val="4"/>
                <w:sz w:val="28"/>
                <w:szCs w:val="28"/>
                <w:lang w:eastAsia="zh-CN" w:bidi="ar-EG"/>
              </w:rPr>
            </w:pPr>
            <w:r w:rsidRPr="009518D9">
              <w:rPr>
                <w:rFonts w:ascii="Simplified Arabic" w:eastAsia="SimSun" w:hAnsi="Simplified Arabic" w:cs="Simplified Arabic"/>
                <w:spacing w:val="4"/>
                <w:sz w:val="28"/>
                <w:szCs w:val="28"/>
                <w:rtl/>
                <w:lang w:eastAsia="zh-CN" w:bidi="ar-EG"/>
              </w:rPr>
              <w:t>المشروع لا يخص بعض العملاء الحاصلين على التمويل من المؤسسة مما يؤثر سلبياً على سياسات وأهداف المشروع.</w:t>
            </w:r>
          </w:p>
        </w:tc>
        <w:tc>
          <w:tcPr>
            <w:tcW w:w="971" w:type="dxa"/>
            <w:gridSpan w:val="3"/>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tcPr>
          <w:p w14:paraId="3FDBFEE5" w14:textId="77777777" w:rsidR="00325223" w:rsidRPr="009518D9" w:rsidRDefault="00325223" w:rsidP="00325223">
            <w:pPr>
              <w:spacing w:before="15" w:after="0"/>
              <w:ind w:left="15" w:right="15"/>
              <w:jc w:val="center"/>
              <w:rPr>
                <w:rFonts w:ascii="Simplified Arabic" w:eastAsia="Times New Roman" w:hAnsi="Simplified Arabic" w:cs="Simplified Arabic"/>
                <w:b/>
                <w:bCs/>
                <w:color w:val="333333"/>
                <w:sz w:val="28"/>
                <w:szCs w:val="28"/>
              </w:rPr>
            </w:pPr>
          </w:p>
        </w:tc>
        <w:tc>
          <w:tcPr>
            <w:tcW w:w="1005" w:type="dxa"/>
            <w:gridSpan w:val="2"/>
            <w:tcBorders>
              <w:top w:val="single" w:sz="4" w:space="0" w:color="auto"/>
              <w:left w:val="single" w:sz="4" w:space="0" w:color="auto"/>
              <w:bottom w:val="single" w:sz="4" w:space="0" w:color="auto"/>
              <w:right w:val="single" w:sz="4" w:space="0" w:color="auto"/>
            </w:tcBorders>
          </w:tcPr>
          <w:p w14:paraId="75CE657D" w14:textId="77777777" w:rsidR="00325223" w:rsidRPr="009518D9" w:rsidRDefault="00325223" w:rsidP="00325223">
            <w:pPr>
              <w:spacing w:before="15" w:after="0"/>
              <w:ind w:left="15" w:right="15"/>
              <w:jc w:val="center"/>
              <w:rPr>
                <w:rFonts w:ascii="Simplified Arabic" w:eastAsia="Times New Roman" w:hAnsi="Simplified Arabic" w:cs="Simplified Arabic"/>
                <w:b/>
                <w:bCs/>
                <w:color w:val="333333"/>
                <w:sz w:val="28"/>
                <w:szCs w:val="28"/>
              </w:rPr>
            </w:pPr>
          </w:p>
        </w:tc>
        <w:tc>
          <w:tcPr>
            <w:tcW w:w="1006" w:type="dxa"/>
            <w:gridSpan w:val="6"/>
            <w:tcBorders>
              <w:top w:val="single" w:sz="4" w:space="0" w:color="auto"/>
              <w:left w:val="single" w:sz="4" w:space="0" w:color="auto"/>
              <w:bottom w:val="single" w:sz="4" w:space="0" w:color="auto"/>
              <w:right w:val="single" w:sz="4" w:space="0" w:color="auto"/>
            </w:tcBorders>
          </w:tcPr>
          <w:p w14:paraId="0A18657F" w14:textId="77777777" w:rsidR="00325223" w:rsidRPr="009518D9" w:rsidRDefault="00325223" w:rsidP="00325223">
            <w:pPr>
              <w:spacing w:before="15" w:after="0"/>
              <w:ind w:left="15" w:right="15"/>
              <w:jc w:val="center"/>
              <w:rPr>
                <w:rFonts w:ascii="Simplified Arabic" w:eastAsia="Times New Roman" w:hAnsi="Simplified Arabic" w:cs="Simplified Arabic"/>
                <w:b/>
                <w:bCs/>
                <w:color w:val="333333"/>
                <w:sz w:val="28"/>
                <w:szCs w:val="28"/>
              </w:rPr>
            </w:pPr>
          </w:p>
        </w:tc>
        <w:tc>
          <w:tcPr>
            <w:tcW w:w="996" w:type="dxa"/>
            <w:gridSpan w:val="2"/>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tcPr>
          <w:p w14:paraId="64FA80FE" w14:textId="77777777" w:rsidR="00325223" w:rsidRPr="009518D9" w:rsidRDefault="00325223" w:rsidP="00325223">
            <w:pPr>
              <w:spacing w:before="15" w:after="0"/>
              <w:ind w:left="15" w:right="15"/>
              <w:jc w:val="center"/>
              <w:rPr>
                <w:rFonts w:ascii="Simplified Arabic" w:eastAsia="Times New Roman" w:hAnsi="Simplified Arabic" w:cs="Simplified Arabic"/>
                <w:b/>
                <w:bCs/>
                <w:color w:val="333333"/>
                <w:sz w:val="28"/>
                <w:szCs w:val="28"/>
              </w:rPr>
            </w:pPr>
          </w:p>
        </w:tc>
        <w:tc>
          <w:tcPr>
            <w:tcW w:w="1022" w:type="dxa"/>
            <w:gridSpan w:val="2"/>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tcPr>
          <w:p w14:paraId="79337187" w14:textId="77777777" w:rsidR="00325223" w:rsidRPr="009518D9" w:rsidRDefault="00325223" w:rsidP="00325223">
            <w:pPr>
              <w:spacing w:before="15" w:after="0"/>
              <w:ind w:left="15" w:right="15"/>
              <w:jc w:val="center"/>
              <w:rPr>
                <w:rFonts w:ascii="Simplified Arabic" w:eastAsia="Times New Roman" w:hAnsi="Simplified Arabic" w:cs="Simplified Arabic"/>
                <w:b/>
                <w:bCs/>
                <w:color w:val="333333"/>
                <w:sz w:val="28"/>
                <w:szCs w:val="28"/>
              </w:rPr>
            </w:pPr>
          </w:p>
        </w:tc>
      </w:tr>
      <w:tr w:rsidR="00325223" w:rsidRPr="009518D9" w14:paraId="2CE9F432" w14:textId="77777777" w:rsidTr="00BE77BC">
        <w:trPr>
          <w:gridAfter w:val="1"/>
          <w:wAfter w:w="34" w:type="dxa"/>
          <w:jc w:val="center"/>
        </w:trPr>
        <w:tc>
          <w:tcPr>
            <w:tcW w:w="66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30" w:type="dxa"/>
              <w:left w:w="30" w:type="dxa"/>
              <w:bottom w:w="30" w:type="dxa"/>
              <w:right w:w="30" w:type="dxa"/>
            </w:tcMar>
            <w:hideMark/>
          </w:tcPr>
          <w:p w14:paraId="566839E5" w14:textId="77777777" w:rsidR="00325223" w:rsidRPr="009518D9" w:rsidRDefault="00325223" w:rsidP="00325223">
            <w:pPr>
              <w:tabs>
                <w:tab w:val="center" w:pos="251"/>
              </w:tabs>
              <w:spacing w:before="15" w:after="0" w:line="276" w:lineRule="auto"/>
              <w:ind w:left="15" w:right="15"/>
              <w:rPr>
                <w:rFonts w:ascii="Simplified Arabic" w:eastAsia="Times New Roman" w:hAnsi="Simplified Arabic" w:cs="Simplified Arabic"/>
                <w:b/>
                <w:bCs/>
                <w:color w:val="333333"/>
                <w:sz w:val="28"/>
                <w:szCs w:val="28"/>
              </w:rPr>
            </w:pPr>
            <w:r w:rsidRPr="009518D9">
              <w:rPr>
                <w:rFonts w:ascii="Simplified Arabic" w:eastAsia="Times New Roman" w:hAnsi="Simplified Arabic" w:cs="Simplified Arabic"/>
                <w:b/>
                <w:bCs/>
                <w:color w:val="333333"/>
                <w:sz w:val="28"/>
                <w:szCs w:val="28"/>
                <w:rtl/>
              </w:rPr>
              <w:t>11</w:t>
            </w:r>
          </w:p>
        </w:tc>
        <w:tc>
          <w:tcPr>
            <w:tcW w:w="3240" w:type="dxa"/>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hideMark/>
          </w:tcPr>
          <w:p w14:paraId="40F93534" w14:textId="77777777" w:rsidR="00325223" w:rsidRDefault="00325223" w:rsidP="00325223">
            <w:pPr>
              <w:spacing w:after="0"/>
              <w:jc w:val="both"/>
              <w:rPr>
                <w:rFonts w:ascii="Simplified Arabic" w:eastAsia="SimSun" w:hAnsi="Simplified Arabic" w:cs="Simplified Arabic"/>
                <w:spacing w:val="4"/>
                <w:sz w:val="28"/>
                <w:szCs w:val="28"/>
                <w:rtl/>
                <w:lang w:eastAsia="zh-CN"/>
              </w:rPr>
            </w:pPr>
            <w:r w:rsidRPr="009518D9">
              <w:rPr>
                <w:rFonts w:ascii="Simplified Arabic" w:eastAsia="SimSun" w:hAnsi="Simplified Arabic" w:cs="Simplified Arabic"/>
                <w:spacing w:val="4"/>
                <w:sz w:val="28"/>
                <w:szCs w:val="28"/>
                <w:rtl/>
                <w:lang w:eastAsia="zh-CN"/>
              </w:rPr>
              <w:t>أن توفير التمويل المناسب للمشروعات متناهية الصغر في مصر يؤدي إلى زيادة مستويات معيشة الفقراء وارتفاع معدلات الأمن الغذائي كما يؤدي إلى التطور المستدام للاقتصاد القومي.</w:t>
            </w:r>
          </w:p>
          <w:p w14:paraId="7781DA1C" w14:textId="20B447ED" w:rsidR="00325223" w:rsidRPr="009518D9" w:rsidRDefault="00325223" w:rsidP="00325223">
            <w:pPr>
              <w:spacing w:after="0"/>
              <w:jc w:val="both"/>
              <w:rPr>
                <w:rFonts w:ascii="Simplified Arabic" w:eastAsia="Times New Roman" w:hAnsi="Simplified Arabic" w:cs="Simplified Arabic"/>
                <w:b/>
                <w:bCs/>
                <w:color w:val="202122"/>
                <w:sz w:val="28"/>
                <w:szCs w:val="28"/>
              </w:rPr>
            </w:pPr>
          </w:p>
        </w:tc>
        <w:tc>
          <w:tcPr>
            <w:tcW w:w="971" w:type="dxa"/>
            <w:gridSpan w:val="3"/>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tcPr>
          <w:p w14:paraId="4B994ECB" w14:textId="77777777" w:rsidR="00325223" w:rsidRPr="009518D9" w:rsidRDefault="00325223" w:rsidP="00325223">
            <w:pPr>
              <w:spacing w:before="15" w:after="0"/>
              <w:ind w:left="15" w:right="15"/>
              <w:jc w:val="center"/>
              <w:rPr>
                <w:rFonts w:ascii="Simplified Arabic" w:eastAsia="Times New Roman" w:hAnsi="Simplified Arabic" w:cs="Simplified Arabic"/>
                <w:b/>
                <w:bCs/>
                <w:color w:val="333333"/>
                <w:sz w:val="28"/>
                <w:szCs w:val="28"/>
              </w:rPr>
            </w:pPr>
          </w:p>
        </w:tc>
        <w:tc>
          <w:tcPr>
            <w:tcW w:w="1041" w:type="dxa"/>
            <w:gridSpan w:val="5"/>
            <w:tcBorders>
              <w:top w:val="single" w:sz="4" w:space="0" w:color="auto"/>
              <w:left w:val="single" w:sz="4" w:space="0" w:color="auto"/>
              <w:bottom w:val="single" w:sz="4" w:space="0" w:color="auto"/>
              <w:right w:val="single" w:sz="4" w:space="0" w:color="auto"/>
            </w:tcBorders>
          </w:tcPr>
          <w:p w14:paraId="5370ADDE" w14:textId="77777777" w:rsidR="00325223" w:rsidRPr="009518D9" w:rsidRDefault="00325223" w:rsidP="00325223">
            <w:pPr>
              <w:spacing w:before="15" w:after="0"/>
              <w:ind w:left="15" w:right="15"/>
              <w:jc w:val="center"/>
              <w:rPr>
                <w:rFonts w:ascii="Simplified Arabic" w:eastAsia="Times New Roman" w:hAnsi="Simplified Arabic" w:cs="Simplified Arabic"/>
                <w:b/>
                <w:bCs/>
                <w:color w:val="333333"/>
                <w:sz w:val="28"/>
                <w:szCs w:val="28"/>
              </w:rPr>
            </w:pPr>
          </w:p>
        </w:tc>
        <w:tc>
          <w:tcPr>
            <w:tcW w:w="970" w:type="dxa"/>
            <w:gridSpan w:val="3"/>
            <w:tcBorders>
              <w:top w:val="single" w:sz="4" w:space="0" w:color="auto"/>
              <w:left w:val="single" w:sz="4" w:space="0" w:color="auto"/>
              <w:bottom w:val="single" w:sz="4" w:space="0" w:color="auto"/>
              <w:right w:val="single" w:sz="4" w:space="0" w:color="auto"/>
            </w:tcBorders>
          </w:tcPr>
          <w:p w14:paraId="24CAFB9C" w14:textId="77777777" w:rsidR="00325223" w:rsidRPr="009518D9" w:rsidRDefault="00325223" w:rsidP="00325223">
            <w:pPr>
              <w:spacing w:before="15" w:after="0"/>
              <w:ind w:left="15" w:right="15"/>
              <w:jc w:val="center"/>
              <w:rPr>
                <w:rFonts w:ascii="Simplified Arabic" w:eastAsia="Times New Roman" w:hAnsi="Simplified Arabic" w:cs="Simplified Arabic"/>
                <w:b/>
                <w:bCs/>
                <w:color w:val="333333"/>
                <w:sz w:val="28"/>
                <w:szCs w:val="28"/>
              </w:rPr>
            </w:pPr>
          </w:p>
        </w:tc>
        <w:tc>
          <w:tcPr>
            <w:tcW w:w="996" w:type="dxa"/>
            <w:gridSpan w:val="2"/>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tcPr>
          <w:p w14:paraId="1A2360F9" w14:textId="77777777" w:rsidR="00325223" w:rsidRPr="009518D9" w:rsidRDefault="00325223" w:rsidP="00325223">
            <w:pPr>
              <w:spacing w:before="15" w:after="0"/>
              <w:ind w:left="15" w:right="15"/>
              <w:jc w:val="center"/>
              <w:rPr>
                <w:rFonts w:ascii="Simplified Arabic" w:eastAsia="Times New Roman" w:hAnsi="Simplified Arabic" w:cs="Simplified Arabic"/>
                <w:b/>
                <w:bCs/>
                <w:color w:val="333333"/>
                <w:sz w:val="28"/>
                <w:szCs w:val="28"/>
              </w:rPr>
            </w:pPr>
          </w:p>
        </w:tc>
        <w:tc>
          <w:tcPr>
            <w:tcW w:w="1022" w:type="dxa"/>
            <w:gridSpan w:val="2"/>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tcPr>
          <w:p w14:paraId="5A4BE701" w14:textId="77777777" w:rsidR="00325223" w:rsidRPr="009518D9" w:rsidRDefault="00325223" w:rsidP="00325223">
            <w:pPr>
              <w:spacing w:before="15" w:after="0"/>
              <w:ind w:left="15" w:right="15"/>
              <w:jc w:val="center"/>
              <w:rPr>
                <w:rFonts w:ascii="Simplified Arabic" w:eastAsia="Times New Roman" w:hAnsi="Simplified Arabic" w:cs="Simplified Arabic"/>
                <w:b/>
                <w:bCs/>
                <w:color w:val="333333"/>
                <w:sz w:val="28"/>
                <w:szCs w:val="28"/>
              </w:rPr>
            </w:pPr>
          </w:p>
        </w:tc>
      </w:tr>
      <w:tr w:rsidR="00325223" w:rsidRPr="009518D9" w14:paraId="083B47DF" w14:textId="77777777" w:rsidTr="00BE77BC">
        <w:trPr>
          <w:gridAfter w:val="1"/>
          <w:wAfter w:w="34" w:type="dxa"/>
          <w:trHeight w:val="40"/>
          <w:jc w:val="center"/>
        </w:trPr>
        <w:tc>
          <w:tcPr>
            <w:tcW w:w="66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30" w:type="dxa"/>
              <w:left w:w="30" w:type="dxa"/>
              <w:bottom w:w="30" w:type="dxa"/>
              <w:right w:w="30" w:type="dxa"/>
            </w:tcMar>
            <w:hideMark/>
          </w:tcPr>
          <w:p w14:paraId="2649EC0C" w14:textId="77777777" w:rsidR="00325223" w:rsidRPr="009518D9" w:rsidRDefault="00325223" w:rsidP="00325223">
            <w:pPr>
              <w:spacing w:before="15" w:after="0" w:line="276" w:lineRule="auto"/>
              <w:ind w:left="15" w:right="15"/>
              <w:jc w:val="center"/>
              <w:rPr>
                <w:rFonts w:ascii="Simplified Arabic" w:eastAsia="Times New Roman" w:hAnsi="Simplified Arabic" w:cs="Simplified Arabic"/>
                <w:b/>
                <w:bCs/>
                <w:color w:val="333333"/>
                <w:sz w:val="28"/>
                <w:szCs w:val="28"/>
              </w:rPr>
            </w:pPr>
            <w:r w:rsidRPr="009518D9">
              <w:rPr>
                <w:rFonts w:ascii="Simplified Arabic" w:eastAsia="Times New Roman" w:hAnsi="Simplified Arabic" w:cs="Simplified Arabic"/>
                <w:b/>
                <w:bCs/>
                <w:color w:val="333333"/>
                <w:sz w:val="28"/>
                <w:szCs w:val="28"/>
                <w:rtl/>
              </w:rPr>
              <w:t>12</w:t>
            </w:r>
          </w:p>
        </w:tc>
        <w:tc>
          <w:tcPr>
            <w:tcW w:w="3240" w:type="dxa"/>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hideMark/>
          </w:tcPr>
          <w:p w14:paraId="7CF13F94" w14:textId="628855EB" w:rsidR="00325223" w:rsidRPr="009518D9" w:rsidRDefault="00325223" w:rsidP="00325223">
            <w:pPr>
              <w:spacing w:after="0"/>
              <w:jc w:val="both"/>
              <w:rPr>
                <w:rFonts w:ascii="Simplified Arabic" w:eastAsia="SimSun" w:hAnsi="Simplified Arabic" w:cs="Simplified Arabic"/>
                <w:spacing w:val="4"/>
                <w:sz w:val="28"/>
                <w:szCs w:val="28"/>
                <w:lang w:eastAsia="zh-CN" w:bidi="ar-EG"/>
              </w:rPr>
            </w:pPr>
            <w:r w:rsidRPr="009518D9">
              <w:rPr>
                <w:rFonts w:ascii="Simplified Arabic" w:eastAsia="Calibri" w:hAnsi="Simplified Arabic" w:cs="Simplified Arabic"/>
                <w:sz w:val="28"/>
                <w:szCs w:val="28"/>
                <w:rtl/>
                <w:lang w:bidi="ar-EG"/>
              </w:rPr>
              <w:t>يتم استخدام التمويل فى غير المشروع المتفق عليه مع بعض العملاء فى مختلف الفروع.</w:t>
            </w:r>
          </w:p>
        </w:tc>
        <w:tc>
          <w:tcPr>
            <w:tcW w:w="988" w:type="dxa"/>
            <w:gridSpan w:val="4"/>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tcPr>
          <w:p w14:paraId="4E210BF2" w14:textId="77777777" w:rsidR="00325223" w:rsidRPr="009518D9" w:rsidRDefault="00325223" w:rsidP="00325223">
            <w:pPr>
              <w:spacing w:before="15" w:after="0"/>
              <w:ind w:left="15" w:right="15"/>
              <w:jc w:val="center"/>
              <w:rPr>
                <w:rFonts w:ascii="Simplified Arabic" w:eastAsia="Times New Roman" w:hAnsi="Simplified Arabic" w:cs="Simplified Arabic"/>
                <w:b/>
                <w:bCs/>
                <w:color w:val="333333"/>
                <w:sz w:val="28"/>
                <w:szCs w:val="28"/>
              </w:rPr>
            </w:pPr>
          </w:p>
        </w:tc>
        <w:tc>
          <w:tcPr>
            <w:tcW w:w="1024" w:type="dxa"/>
            <w:gridSpan w:val="4"/>
            <w:tcBorders>
              <w:top w:val="single" w:sz="4" w:space="0" w:color="auto"/>
              <w:left w:val="single" w:sz="4" w:space="0" w:color="auto"/>
              <w:bottom w:val="single" w:sz="4" w:space="0" w:color="auto"/>
              <w:right w:val="single" w:sz="4" w:space="0" w:color="auto"/>
            </w:tcBorders>
          </w:tcPr>
          <w:p w14:paraId="64D4346E" w14:textId="77777777" w:rsidR="00325223" w:rsidRPr="009518D9" w:rsidRDefault="00325223" w:rsidP="00325223">
            <w:pPr>
              <w:spacing w:before="15" w:after="0"/>
              <w:ind w:left="15" w:right="15"/>
              <w:jc w:val="center"/>
              <w:rPr>
                <w:rFonts w:ascii="Simplified Arabic" w:eastAsia="Times New Roman" w:hAnsi="Simplified Arabic" w:cs="Simplified Arabic"/>
                <w:b/>
                <w:bCs/>
                <w:color w:val="333333"/>
                <w:sz w:val="28"/>
                <w:szCs w:val="28"/>
              </w:rPr>
            </w:pPr>
          </w:p>
        </w:tc>
        <w:tc>
          <w:tcPr>
            <w:tcW w:w="970" w:type="dxa"/>
            <w:gridSpan w:val="3"/>
            <w:tcBorders>
              <w:top w:val="single" w:sz="4" w:space="0" w:color="auto"/>
              <w:left w:val="single" w:sz="4" w:space="0" w:color="auto"/>
              <w:bottom w:val="single" w:sz="4" w:space="0" w:color="auto"/>
              <w:right w:val="single" w:sz="4" w:space="0" w:color="auto"/>
            </w:tcBorders>
          </w:tcPr>
          <w:p w14:paraId="3BEC40EB" w14:textId="77777777" w:rsidR="00325223" w:rsidRPr="009518D9" w:rsidRDefault="00325223" w:rsidP="00325223">
            <w:pPr>
              <w:spacing w:before="15" w:after="0"/>
              <w:ind w:left="15" w:right="15"/>
              <w:jc w:val="center"/>
              <w:rPr>
                <w:rFonts w:ascii="Simplified Arabic" w:eastAsia="Times New Roman" w:hAnsi="Simplified Arabic" w:cs="Simplified Arabic"/>
                <w:b/>
                <w:bCs/>
                <w:color w:val="333333"/>
                <w:sz w:val="28"/>
                <w:szCs w:val="28"/>
              </w:rPr>
            </w:pPr>
          </w:p>
        </w:tc>
        <w:tc>
          <w:tcPr>
            <w:tcW w:w="996" w:type="dxa"/>
            <w:gridSpan w:val="2"/>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tcPr>
          <w:p w14:paraId="718352DB" w14:textId="77777777" w:rsidR="00325223" w:rsidRPr="009518D9" w:rsidRDefault="00325223" w:rsidP="00325223">
            <w:pPr>
              <w:spacing w:before="15" w:after="0"/>
              <w:ind w:left="15" w:right="15"/>
              <w:jc w:val="center"/>
              <w:rPr>
                <w:rFonts w:ascii="Simplified Arabic" w:eastAsia="Times New Roman" w:hAnsi="Simplified Arabic" w:cs="Simplified Arabic"/>
                <w:b/>
                <w:bCs/>
                <w:color w:val="333333"/>
                <w:sz w:val="28"/>
                <w:szCs w:val="28"/>
              </w:rPr>
            </w:pPr>
          </w:p>
        </w:tc>
        <w:tc>
          <w:tcPr>
            <w:tcW w:w="1022" w:type="dxa"/>
            <w:gridSpan w:val="2"/>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tcPr>
          <w:p w14:paraId="560E9371" w14:textId="77777777" w:rsidR="00325223" w:rsidRPr="009518D9" w:rsidRDefault="00325223" w:rsidP="00325223">
            <w:pPr>
              <w:spacing w:before="15" w:after="0"/>
              <w:ind w:left="15" w:right="15"/>
              <w:jc w:val="center"/>
              <w:rPr>
                <w:rFonts w:ascii="Simplified Arabic" w:eastAsia="Times New Roman" w:hAnsi="Simplified Arabic" w:cs="Simplified Arabic"/>
                <w:b/>
                <w:bCs/>
                <w:color w:val="333333"/>
                <w:sz w:val="28"/>
                <w:szCs w:val="28"/>
              </w:rPr>
            </w:pPr>
          </w:p>
        </w:tc>
      </w:tr>
    </w:tbl>
    <w:p w14:paraId="7CB0A501" w14:textId="0C8FAB53" w:rsidR="009518D9" w:rsidRPr="009518D9" w:rsidRDefault="009518D9" w:rsidP="00325223">
      <w:pPr>
        <w:spacing w:before="240" w:after="0" w:line="276" w:lineRule="auto"/>
        <w:jc w:val="center"/>
        <w:rPr>
          <w:rFonts w:ascii="Simplified Arabic" w:eastAsia="Calibri" w:hAnsi="Simplified Arabic" w:cs="Simplified Arabic"/>
          <w:b/>
          <w:bCs/>
          <w:sz w:val="28"/>
          <w:szCs w:val="28"/>
          <w:rtl/>
          <w:lang w:bidi="ar-EG"/>
        </w:rPr>
      </w:pPr>
      <w:r w:rsidRPr="009518D9">
        <w:rPr>
          <w:rFonts w:ascii="Simplified Arabic" w:eastAsia="Calibri" w:hAnsi="Simplified Arabic" w:cs="Simplified Arabic"/>
          <w:b/>
          <w:bCs/>
          <w:sz w:val="28"/>
          <w:szCs w:val="28"/>
          <w:rtl/>
          <w:lang w:bidi="ar-EG"/>
        </w:rPr>
        <w:t>أتقدم لسيادتكم بكل الاحترام والتقدير على حسن تجاوبكم وتعاونكم</w:t>
      </w:r>
    </w:p>
    <w:p w14:paraId="42DE6A1E" w14:textId="77777777" w:rsidR="001F4909" w:rsidRPr="007A7791" w:rsidRDefault="001F4909" w:rsidP="007A7791">
      <w:pPr>
        <w:spacing w:line="276" w:lineRule="auto"/>
        <w:jc w:val="both"/>
        <w:rPr>
          <w:rFonts w:ascii="Simplified Arabic" w:hAnsi="Simplified Arabic" w:cs="Simplified Arabic"/>
          <w:sz w:val="28"/>
          <w:szCs w:val="28"/>
          <w:rtl/>
          <w:lang w:bidi="ar-EG"/>
        </w:rPr>
      </w:pPr>
    </w:p>
    <w:sectPr w:rsidR="001F4909" w:rsidRPr="007A7791" w:rsidSect="003C79D9">
      <w:footerReference w:type="first" r:id="rId23"/>
      <w:footnotePr>
        <w:numRestart w:val="eachPage"/>
      </w:footnotePr>
      <w:pgSz w:w="11906" w:h="16838" w:code="9"/>
      <w:pgMar w:top="1531" w:right="1525" w:bottom="1440" w:left="1259" w:header="618" w:footer="618" w:gutter="0"/>
      <w:pgBorders w:display="notFirstPage"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83F3C5" w14:textId="77777777" w:rsidR="002A75AA" w:rsidRDefault="002A75AA" w:rsidP="007D2A2C">
      <w:pPr>
        <w:spacing w:after="0"/>
      </w:pPr>
      <w:r>
        <w:separator/>
      </w:r>
    </w:p>
  </w:endnote>
  <w:endnote w:type="continuationSeparator" w:id="0">
    <w:p w14:paraId="7CA37B96" w14:textId="77777777" w:rsidR="002A75AA" w:rsidRDefault="002A75AA" w:rsidP="007D2A2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plified Arabic">
    <w:altName w:val="Times New Roman"/>
    <w:panose1 w:val="02020603050405020304"/>
    <w:charset w:val="00"/>
    <w:family w:val="roman"/>
    <w:pitch w:val="variable"/>
    <w:sig w:usb0="00002003" w:usb1="80000000" w:usb2="00000008" w:usb3="00000000" w:csb0="00000041"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PT Bold Heading">
    <w:altName w:val="Segoe UI Semilight"/>
    <w:charset w:val="B2"/>
    <w:family w:val="auto"/>
    <w:pitch w:val="variable"/>
    <w:sig w:usb0="00002000" w:usb1="80000000" w:usb2="00000008" w:usb3="00000000" w:csb0="0000004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5C2CD8" w14:textId="77777777" w:rsidR="00591CE3" w:rsidRDefault="00591CE3">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051542527"/>
      <w:docPartObj>
        <w:docPartGallery w:val="Page Numbers (Bottom of Page)"/>
        <w:docPartUnique/>
      </w:docPartObj>
    </w:sdtPr>
    <w:sdtEndPr>
      <w:rPr>
        <w:noProof/>
      </w:rPr>
    </w:sdtEndPr>
    <w:sdtContent>
      <w:p w14:paraId="3980FF69" w14:textId="0D01AF29" w:rsidR="00591CE3" w:rsidRDefault="00591CE3">
        <w:pPr>
          <w:pStyle w:val="Footer"/>
          <w:jc w:val="center"/>
        </w:pPr>
        <w:r>
          <w:fldChar w:fldCharType="begin"/>
        </w:r>
        <w:r>
          <w:instrText xml:space="preserve"> PAGE   \* MERGEFORMAT </w:instrText>
        </w:r>
        <w:r>
          <w:fldChar w:fldCharType="separate"/>
        </w:r>
        <w:r w:rsidR="0015330F">
          <w:rPr>
            <w:noProof/>
            <w:rtl/>
          </w:rPr>
          <w:t>37</w:t>
        </w:r>
        <w:r>
          <w:rPr>
            <w:noProof/>
          </w:rPr>
          <w:fldChar w:fldCharType="end"/>
        </w:r>
      </w:p>
    </w:sdtContent>
  </w:sdt>
  <w:p w14:paraId="1A227CD4" w14:textId="77777777" w:rsidR="00591CE3" w:rsidRPr="00086687" w:rsidRDefault="00591CE3" w:rsidP="00086687">
    <w:pPr>
      <w:pStyle w:val="Footer"/>
      <w:tabs>
        <w:tab w:val="left" w:pos="5191"/>
      </w:tabs>
      <w:rPr>
        <w:lang w:bidi="ar-EG"/>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4996FD" w14:textId="77777777" w:rsidR="00591CE3" w:rsidRDefault="00591CE3">
    <w:pPr>
      <w:pStyle w:val="Foo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36C555" w14:textId="77777777" w:rsidR="00591CE3" w:rsidRDefault="00591CE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4EE102" w14:textId="77777777" w:rsidR="002A75AA" w:rsidRDefault="002A75AA" w:rsidP="007D2A2C">
      <w:pPr>
        <w:spacing w:after="0"/>
      </w:pPr>
      <w:r>
        <w:separator/>
      </w:r>
    </w:p>
  </w:footnote>
  <w:footnote w:type="continuationSeparator" w:id="0">
    <w:p w14:paraId="1CBBD8D1" w14:textId="77777777" w:rsidR="002A75AA" w:rsidRDefault="002A75AA" w:rsidP="007D2A2C">
      <w:pPr>
        <w:spacing w:after="0"/>
      </w:pPr>
      <w:r>
        <w:continuationSeparator/>
      </w:r>
    </w:p>
  </w:footnote>
  <w:footnote w:id="1">
    <w:p w14:paraId="30E02CEB" w14:textId="039BF38A" w:rsidR="00591CE3" w:rsidRPr="00C53A0B" w:rsidRDefault="00591CE3" w:rsidP="008A352B">
      <w:pPr>
        <w:pStyle w:val="FootnoteText"/>
        <w:bidi w:val="0"/>
        <w:spacing w:line="276" w:lineRule="auto"/>
        <w:ind w:left="397" w:hanging="397"/>
        <w:jc w:val="both"/>
        <w:rPr>
          <w:rStyle w:val="FootnoteReference"/>
          <w:rFonts w:asciiTheme="majorBidi" w:eastAsia="Times New Roman" w:hAnsiTheme="majorBidi" w:cstheme="majorBidi"/>
          <w:sz w:val="24"/>
          <w:szCs w:val="24"/>
          <w:vertAlign w:val="baseline"/>
          <w:rtl/>
        </w:rPr>
      </w:pPr>
      <w:r w:rsidRPr="00C53A0B">
        <w:rPr>
          <w:rStyle w:val="FootnoteReference"/>
          <w:rFonts w:asciiTheme="majorBidi" w:eastAsia="Times New Roman" w:hAnsiTheme="majorBidi" w:cstheme="majorBidi"/>
          <w:sz w:val="24"/>
          <w:szCs w:val="24"/>
          <w:vertAlign w:val="baseline"/>
        </w:rPr>
        <w:t>(</w:t>
      </w:r>
      <w:r w:rsidRPr="00C53A0B">
        <w:rPr>
          <w:rStyle w:val="FootnoteReference"/>
          <w:rFonts w:asciiTheme="majorBidi" w:eastAsia="Times New Roman" w:hAnsiTheme="majorBidi" w:cstheme="majorBidi"/>
          <w:sz w:val="24"/>
          <w:szCs w:val="24"/>
          <w:vertAlign w:val="baseline"/>
        </w:rPr>
        <w:footnoteRef/>
      </w:r>
      <w:r w:rsidRPr="00C53A0B">
        <w:rPr>
          <w:rStyle w:val="FootnoteReference"/>
          <w:rFonts w:asciiTheme="majorBidi" w:eastAsia="Times New Roman" w:hAnsiTheme="majorBidi" w:cstheme="majorBidi"/>
          <w:sz w:val="24"/>
          <w:szCs w:val="24"/>
          <w:vertAlign w:val="baseline"/>
        </w:rPr>
        <w:t xml:space="preserve">) Magableh, Ihab, </w:t>
      </w:r>
      <w:r>
        <w:rPr>
          <w:rFonts w:asciiTheme="majorBidi" w:eastAsia="Times New Roman" w:hAnsiTheme="majorBidi" w:cstheme="majorBidi"/>
          <w:sz w:val="24"/>
          <w:szCs w:val="24"/>
        </w:rPr>
        <w:t>(</w:t>
      </w:r>
      <w:r w:rsidRPr="00C53A0B">
        <w:rPr>
          <w:rStyle w:val="FootnoteReference"/>
          <w:rFonts w:asciiTheme="majorBidi" w:eastAsia="Times New Roman" w:hAnsiTheme="majorBidi" w:cstheme="majorBidi"/>
          <w:sz w:val="24"/>
          <w:szCs w:val="24"/>
          <w:vertAlign w:val="baseline"/>
        </w:rPr>
        <w:t>2009</w:t>
      </w:r>
      <w:r>
        <w:rPr>
          <w:rFonts w:asciiTheme="majorBidi" w:eastAsia="Times New Roman" w:hAnsiTheme="majorBidi" w:cstheme="majorBidi"/>
          <w:sz w:val="24"/>
          <w:szCs w:val="24"/>
        </w:rPr>
        <w:t>)</w:t>
      </w:r>
      <w:r w:rsidRPr="00C53A0B">
        <w:rPr>
          <w:rStyle w:val="FootnoteReference"/>
          <w:rFonts w:asciiTheme="majorBidi" w:eastAsia="Times New Roman" w:hAnsiTheme="majorBidi" w:cstheme="majorBidi"/>
          <w:sz w:val="24"/>
          <w:szCs w:val="24"/>
          <w:vertAlign w:val="baseline"/>
        </w:rPr>
        <w:t xml:space="preserve"> “Entrepreneurship and SMEs: Their Role in Reducing Unemployment in The Arab Countries”, A Paper Presented in The Conference "The First International Conference in Entrepreneurship", Saudi Arabia, Oct 25-26,.</w:t>
      </w:r>
    </w:p>
  </w:footnote>
  <w:footnote w:id="2">
    <w:p w14:paraId="2327F709" w14:textId="27DE8841" w:rsidR="00591CE3" w:rsidRDefault="00591CE3" w:rsidP="008A352B">
      <w:pPr>
        <w:pStyle w:val="FootnoteText"/>
        <w:bidi w:val="0"/>
        <w:spacing w:line="276" w:lineRule="auto"/>
        <w:ind w:left="397" w:hanging="397"/>
        <w:jc w:val="both"/>
        <w:rPr>
          <w:rStyle w:val="FootnoteReference"/>
          <w:rFonts w:ascii="Simplified Arabic" w:eastAsia="Times New Roman" w:hAnsi="Simplified Arabic"/>
          <w:sz w:val="24"/>
          <w:szCs w:val="24"/>
        </w:rPr>
      </w:pPr>
      <w:r w:rsidRPr="00C53A0B">
        <w:rPr>
          <w:rStyle w:val="FootnoteReference"/>
          <w:rFonts w:asciiTheme="majorBidi" w:eastAsia="Times New Roman" w:hAnsiTheme="majorBidi" w:cstheme="majorBidi"/>
          <w:sz w:val="24"/>
          <w:szCs w:val="24"/>
          <w:vertAlign w:val="baseline"/>
        </w:rPr>
        <w:t>(</w:t>
      </w:r>
      <w:r w:rsidRPr="00C53A0B">
        <w:rPr>
          <w:rStyle w:val="FootnoteReference"/>
          <w:rFonts w:asciiTheme="majorBidi" w:eastAsia="Times New Roman" w:hAnsiTheme="majorBidi" w:cstheme="majorBidi"/>
          <w:sz w:val="24"/>
          <w:szCs w:val="24"/>
          <w:vertAlign w:val="baseline"/>
        </w:rPr>
        <w:footnoteRef/>
      </w:r>
      <w:r w:rsidRPr="00C53A0B">
        <w:rPr>
          <w:rStyle w:val="FootnoteReference"/>
          <w:rFonts w:asciiTheme="majorBidi" w:eastAsia="Times New Roman" w:hAnsiTheme="majorBidi" w:cstheme="majorBidi"/>
          <w:sz w:val="24"/>
          <w:szCs w:val="24"/>
          <w:vertAlign w:val="baseline"/>
        </w:rPr>
        <w:t>) Hulme,</w:t>
      </w:r>
      <w:r>
        <w:rPr>
          <w:rFonts w:asciiTheme="majorBidi" w:eastAsia="Times New Roman" w:hAnsiTheme="majorBidi" w:cstheme="majorBidi"/>
          <w:sz w:val="24"/>
          <w:szCs w:val="24"/>
        </w:rPr>
        <w:t>(</w:t>
      </w:r>
      <w:r w:rsidRPr="00C53A0B">
        <w:rPr>
          <w:rStyle w:val="FootnoteReference"/>
          <w:rFonts w:asciiTheme="majorBidi" w:eastAsia="Times New Roman" w:hAnsiTheme="majorBidi" w:cstheme="majorBidi"/>
          <w:sz w:val="24"/>
          <w:szCs w:val="24"/>
          <w:vertAlign w:val="baseline"/>
        </w:rPr>
        <w:t xml:space="preserve"> 2003</w:t>
      </w:r>
      <w:r>
        <w:rPr>
          <w:rFonts w:asciiTheme="majorBidi" w:eastAsia="Times New Roman" w:hAnsiTheme="majorBidi" w:cstheme="majorBidi"/>
          <w:sz w:val="24"/>
          <w:szCs w:val="24"/>
        </w:rPr>
        <w:t>)</w:t>
      </w:r>
      <w:r w:rsidRPr="00C53A0B">
        <w:rPr>
          <w:rStyle w:val="FootnoteReference"/>
          <w:rFonts w:asciiTheme="majorBidi" w:eastAsia="Times New Roman" w:hAnsiTheme="majorBidi" w:cstheme="majorBidi"/>
          <w:sz w:val="24"/>
          <w:szCs w:val="24"/>
          <w:vertAlign w:val="baseline"/>
        </w:rPr>
        <w:t>D. Impact Assessment Methodologies for Microfinance: Theory, Experience and Better Practice. World Development. Vol.28. No.1, , p. 81.</w:t>
      </w:r>
    </w:p>
  </w:footnote>
  <w:footnote w:id="3">
    <w:p w14:paraId="4F3CC892" w14:textId="7D27624C" w:rsidR="00591CE3" w:rsidRPr="00A34531" w:rsidRDefault="00591CE3" w:rsidP="008A04CD">
      <w:pPr>
        <w:pStyle w:val="FootnoteText"/>
        <w:spacing w:line="276" w:lineRule="auto"/>
        <w:ind w:left="397" w:hanging="397"/>
        <w:rPr>
          <w:rStyle w:val="FootnoteReference"/>
          <w:rFonts w:asciiTheme="majorBidi" w:eastAsia="Times New Roman" w:hAnsiTheme="majorBidi" w:cstheme="majorBidi"/>
          <w:sz w:val="24"/>
          <w:szCs w:val="24"/>
        </w:rPr>
      </w:pPr>
      <w:r w:rsidRPr="00A34531">
        <w:rPr>
          <w:rStyle w:val="FootnoteReference"/>
          <w:rFonts w:asciiTheme="majorBidi" w:eastAsia="Times New Roman" w:hAnsiTheme="majorBidi" w:cstheme="majorBidi"/>
          <w:sz w:val="24"/>
          <w:szCs w:val="24"/>
          <w:rtl/>
        </w:rPr>
        <w:t>(</w:t>
      </w:r>
      <w:r w:rsidRPr="00A34531">
        <w:rPr>
          <w:rStyle w:val="FootnoteReference"/>
          <w:rFonts w:asciiTheme="majorBidi" w:eastAsia="Times New Roman" w:hAnsiTheme="majorBidi" w:cstheme="majorBidi"/>
          <w:sz w:val="24"/>
          <w:szCs w:val="24"/>
        </w:rPr>
        <w:footnoteRef/>
      </w:r>
      <w:r w:rsidRPr="00A34531">
        <w:rPr>
          <w:rStyle w:val="FootnoteReference"/>
          <w:rFonts w:asciiTheme="majorBidi" w:eastAsia="Times New Roman" w:hAnsiTheme="majorBidi" w:cstheme="majorBidi"/>
          <w:sz w:val="24"/>
          <w:szCs w:val="24"/>
          <w:rtl/>
        </w:rPr>
        <w:t>)خلف عبد الله،</w:t>
      </w:r>
      <w:r>
        <w:rPr>
          <w:rFonts w:asciiTheme="majorBidi" w:eastAsia="Times New Roman" w:hAnsiTheme="majorBidi" w:cstheme="majorBidi" w:hint="cs"/>
          <w:sz w:val="24"/>
          <w:szCs w:val="24"/>
          <w:rtl/>
          <w:lang w:bidi="ar-EG"/>
        </w:rPr>
        <w:t>(</w:t>
      </w:r>
      <w:r>
        <w:rPr>
          <w:rStyle w:val="FootnoteReference"/>
          <w:rFonts w:asciiTheme="majorBidi" w:eastAsia="Times New Roman" w:hAnsiTheme="majorBidi" w:cstheme="majorBidi"/>
          <w:sz w:val="24"/>
          <w:szCs w:val="24"/>
          <w:rtl/>
        </w:rPr>
        <w:t xml:space="preserve"> 2014</w:t>
      </w:r>
      <w:r>
        <w:rPr>
          <w:rFonts w:asciiTheme="majorBidi" w:eastAsia="Times New Roman" w:hAnsiTheme="majorBidi" w:cstheme="majorBidi" w:hint="cs"/>
          <w:sz w:val="24"/>
          <w:szCs w:val="24"/>
          <w:rtl/>
          <w:lang w:bidi="ar-EG"/>
        </w:rPr>
        <w:t>)</w:t>
      </w:r>
      <w:r w:rsidRPr="00A34531">
        <w:rPr>
          <w:rStyle w:val="FootnoteReference"/>
          <w:rFonts w:asciiTheme="majorBidi" w:eastAsia="Times New Roman" w:hAnsiTheme="majorBidi" w:cstheme="majorBidi"/>
          <w:sz w:val="24"/>
          <w:szCs w:val="24"/>
          <w:rtl/>
        </w:rPr>
        <w:t xml:space="preserve"> "دليل التدقيق الداخلي وفق المعايير الدولية الصادرة عن </w:t>
      </w:r>
      <w:r w:rsidRPr="00A34531">
        <w:rPr>
          <w:rStyle w:val="FootnoteReference"/>
          <w:rFonts w:asciiTheme="majorBidi" w:eastAsia="Times New Roman" w:hAnsiTheme="majorBidi" w:cstheme="majorBidi"/>
          <w:sz w:val="24"/>
          <w:szCs w:val="24"/>
        </w:rPr>
        <w:t>(IIA)</w:t>
      </w:r>
      <w:r w:rsidRPr="00A34531">
        <w:rPr>
          <w:rStyle w:val="FootnoteReference"/>
          <w:rFonts w:asciiTheme="majorBidi" w:eastAsia="Times New Roman" w:hAnsiTheme="majorBidi" w:cstheme="majorBidi"/>
          <w:sz w:val="24"/>
          <w:szCs w:val="24"/>
          <w:rtl/>
        </w:rPr>
        <w:t>، ط1، مؤسسة عم</w:t>
      </w:r>
      <w:r>
        <w:rPr>
          <w:rStyle w:val="FootnoteReference"/>
          <w:rFonts w:asciiTheme="majorBidi" w:eastAsia="Times New Roman" w:hAnsiTheme="majorBidi" w:cstheme="majorBidi"/>
          <w:sz w:val="24"/>
          <w:szCs w:val="24"/>
          <w:rtl/>
        </w:rPr>
        <w:t>ان للنشر والتوزيع، عمان، الأردن</w:t>
      </w:r>
      <w:r>
        <w:rPr>
          <w:rFonts w:asciiTheme="majorBidi" w:eastAsia="Times New Roman" w:hAnsiTheme="majorBidi" w:cstheme="majorBidi" w:hint="cs"/>
          <w:sz w:val="24"/>
          <w:szCs w:val="24"/>
          <w:rtl/>
        </w:rPr>
        <w:t xml:space="preserve"> </w:t>
      </w:r>
      <w:r w:rsidRPr="00A34531">
        <w:rPr>
          <w:rStyle w:val="FootnoteReference"/>
          <w:rFonts w:asciiTheme="majorBidi" w:eastAsia="Times New Roman" w:hAnsiTheme="majorBidi" w:cstheme="majorBidi"/>
          <w:sz w:val="24"/>
          <w:szCs w:val="24"/>
          <w:rtl/>
        </w:rPr>
        <w:t>.</w:t>
      </w:r>
      <w:r>
        <w:rPr>
          <w:rFonts w:asciiTheme="majorBidi" w:eastAsia="Times New Roman" w:hAnsiTheme="majorBidi" w:cstheme="majorBidi" w:hint="cs"/>
          <w:sz w:val="24"/>
          <w:szCs w:val="24"/>
          <w:rtl/>
        </w:rPr>
        <w:t>ص313</w:t>
      </w:r>
    </w:p>
  </w:footnote>
  <w:footnote w:id="4">
    <w:p w14:paraId="69E75AA2" w14:textId="11CC72C6" w:rsidR="00591CE3" w:rsidRPr="00C53A0B" w:rsidRDefault="00591CE3" w:rsidP="00C01F3D">
      <w:pPr>
        <w:pStyle w:val="FootnoteText"/>
        <w:spacing w:line="276" w:lineRule="auto"/>
        <w:ind w:left="397" w:hanging="397"/>
        <w:rPr>
          <w:rStyle w:val="FootnoteReference"/>
          <w:rFonts w:ascii="Simplified Arabic" w:eastAsia="Times New Roman" w:hAnsi="Simplified Arabic"/>
          <w:sz w:val="24"/>
          <w:szCs w:val="24"/>
          <w:vertAlign w:val="baseline"/>
          <w:rtl/>
        </w:rPr>
      </w:pPr>
      <w:r w:rsidRPr="00C53A0B">
        <w:rPr>
          <w:rStyle w:val="FootnoteReference"/>
          <w:rFonts w:asciiTheme="majorBidi" w:eastAsia="Times New Roman" w:hAnsiTheme="majorBidi" w:cstheme="majorBidi"/>
          <w:sz w:val="24"/>
          <w:szCs w:val="24"/>
          <w:vertAlign w:val="baseline"/>
          <w:rtl/>
        </w:rPr>
        <w:t>(</w:t>
      </w:r>
      <w:r w:rsidRPr="00C53A0B">
        <w:rPr>
          <w:rStyle w:val="FootnoteReference"/>
          <w:rFonts w:asciiTheme="majorBidi" w:eastAsia="Times New Roman" w:hAnsiTheme="majorBidi" w:cstheme="majorBidi"/>
          <w:sz w:val="24"/>
          <w:szCs w:val="24"/>
          <w:vertAlign w:val="baseline"/>
        </w:rPr>
        <w:footnoteRef/>
      </w:r>
      <w:r w:rsidRPr="00C53A0B">
        <w:rPr>
          <w:rStyle w:val="FootnoteReference"/>
          <w:rFonts w:asciiTheme="majorBidi" w:eastAsia="Times New Roman" w:hAnsiTheme="majorBidi" w:cstheme="majorBidi"/>
          <w:sz w:val="24"/>
          <w:szCs w:val="24"/>
          <w:vertAlign w:val="baseline"/>
          <w:rtl/>
        </w:rPr>
        <w:t>)</w:t>
      </w:r>
      <w:r w:rsidRPr="00C53A0B">
        <w:rPr>
          <w:rFonts w:asciiTheme="majorBidi" w:eastAsia="Times New Roman" w:hAnsiTheme="majorBidi" w:cstheme="majorBidi"/>
          <w:sz w:val="24"/>
          <w:szCs w:val="24"/>
          <w:rtl/>
        </w:rPr>
        <w:t xml:space="preserve"> </w:t>
      </w:r>
      <w:r w:rsidRPr="00C53A0B">
        <w:rPr>
          <w:rStyle w:val="FootnoteReference"/>
          <w:rFonts w:asciiTheme="majorBidi" w:eastAsia="Times New Roman" w:hAnsiTheme="majorBidi" w:cstheme="majorBidi"/>
          <w:sz w:val="24"/>
          <w:szCs w:val="24"/>
          <w:vertAlign w:val="baseline"/>
          <w:rtl/>
        </w:rPr>
        <w:t xml:space="preserve">ساكارا ظاهر عمرو أمين، </w:t>
      </w:r>
      <w:r>
        <w:rPr>
          <w:rFonts w:asciiTheme="majorBidi" w:eastAsia="Times New Roman" w:hAnsiTheme="majorBidi" w:cstheme="majorBidi" w:hint="cs"/>
          <w:sz w:val="24"/>
          <w:szCs w:val="24"/>
          <w:rtl/>
        </w:rPr>
        <w:t>(2012)</w:t>
      </w:r>
      <w:r w:rsidRPr="00C53A0B">
        <w:rPr>
          <w:rStyle w:val="FootnoteReference"/>
          <w:rFonts w:asciiTheme="majorBidi" w:eastAsia="Times New Roman" w:hAnsiTheme="majorBidi" w:cstheme="majorBidi"/>
          <w:sz w:val="24"/>
          <w:szCs w:val="24"/>
          <w:vertAlign w:val="baseline"/>
          <w:rtl/>
        </w:rPr>
        <w:t xml:space="preserve">"تفعيل دور نظام الرقابة الداخلية في ظل بيئة التجارة الإلكترونية"، مجلة جامعة كركوك للعلوم </w:t>
      </w:r>
      <w:r>
        <w:rPr>
          <w:rStyle w:val="FootnoteReference"/>
          <w:rFonts w:asciiTheme="majorBidi" w:eastAsia="Times New Roman" w:hAnsiTheme="majorBidi" w:cstheme="majorBidi"/>
          <w:sz w:val="24"/>
          <w:szCs w:val="24"/>
          <w:vertAlign w:val="baseline"/>
          <w:rtl/>
        </w:rPr>
        <w:t xml:space="preserve">الإدارية والاقتصادية، 2 (2)، </w:t>
      </w:r>
      <w:r w:rsidRPr="00C53A0B">
        <w:rPr>
          <w:rStyle w:val="FootnoteReference"/>
          <w:rFonts w:asciiTheme="majorBidi" w:eastAsia="Times New Roman" w:hAnsiTheme="majorBidi" w:cstheme="majorBidi"/>
          <w:sz w:val="24"/>
          <w:szCs w:val="24"/>
          <w:vertAlign w:val="baseline"/>
          <w:rtl/>
        </w:rPr>
        <w:t>، ص136.</w:t>
      </w:r>
    </w:p>
  </w:footnote>
  <w:footnote w:id="5">
    <w:p w14:paraId="6B8CF1A2" w14:textId="609DB278" w:rsidR="00591CE3" w:rsidRPr="00C53A0B" w:rsidRDefault="00591CE3" w:rsidP="00C01F3D">
      <w:pPr>
        <w:pStyle w:val="FootnoteText"/>
        <w:bidi w:val="0"/>
        <w:spacing w:line="276" w:lineRule="auto"/>
        <w:ind w:left="397" w:hanging="397"/>
        <w:jc w:val="both"/>
        <w:rPr>
          <w:rStyle w:val="FootnoteReference"/>
          <w:rFonts w:asciiTheme="majorBidi" w:eastAsia="Times New Roman" w:hAnsiTheme="majorBidi" w:cstheme="majorBidi"/>
          <w:sz w:val="24"/>
          <w:szCs w:val="24"/>
          <w:vertAlign w:val="baseline"/>
          <w:rtl/>
        </w:rPr>
      </w:pPr>
      <w:r w:rsidRPr="00C53A0B">
        <w:rPr>
          <w:rStyle w:val="FootnoteReference"/>
          <w:rFonts w:asciiTheme="majorBidi" w:eastAsia="Times New Roman" w:hAnsiTheme="majorBidi" w:cstheme="majorBidi"/>
          <w:sz w:val="24"/>
          <w:szCs w:val="24"/>
          <w:vertAlign w:val="baseline"/>
        </w:rPr>
        <w:t>(</w:t>
      </w:r>
      <w:r w:rsidRPr="00C53A0B">
        <w:rPr>
          <w:rStyle w:val="FootnoteReference"/>
          <w:rFonts w:asciiTheme="majorBidi" w:eastAsia="Times New Roman" w:hAnsiTheme="majorBidi" w:cstheme="majorBidi"/>
          <w:sz w:val="24"/>
          <w:szCs w:val="24"/>
          <w:vertAlign w:val="baseline"/>
        </w:rPr>
        <w:footnoteRef/>
      </w:r>
      <w:r w:rsidRPr="00C53A0B">
        <w:rPr>
          <w:rStyle w:val="FootnoteReference"/>
          <w:rFonts w:asciiTheme="majorBidi" w:eastAsia="Times New Roman" w:hAnsiTheme="majorBidi" w:cstheme="majorBidi"/>
          <w:sz w:val="24"/>
          <w:szCs w:val="24"/>
          <w:vertAlign w:val="baseline"/>
        </w:rPr>
        <w:t>) Edward, B.</w:t>
      </w:r>
      <w:r>
        <w:rPr>
          <w:rFonts w:asciiTheme="majorBidi" w:eastAsia="Times New Roman" w:hAnsiTheme="majorBidi" w:cstheme="majorBidi" w:hint="cs"/>
          <w:sz w:val="24"/>
          <w:szCs w:val="24"/>
          <w:rtl/>
        </w:rPr>
        <w:t>(2011)</w:t>
      </w:r>
      <w:r w:rsidRPr="00C53A0B">
        <w:rPr>
          <w:rStyle w:val="FootnoteReference"/>
          <w:rFonts w:asciiTheme="majorBidi" w:eastAsia="Times New Roman" w:hAnsiTheme="majorBidi" w:cstheme="majorBidi"/>
          <w:sz w:val="24"/>
          <w:szCs w:val="24"/>
          <w:vertAlign w:val="baseline"/>
        </w:rPr>
        <w:t xml:space="preserve"> &amp; EDWARD, B. Internal Controls and the Quality of Financial Statements in Local Governments Case Study: Wakiso District. Makarere University,</w:t>
      </w:r>
      <w:r w:rsidRPr="00C53A0B">
        <w:rPr>
          <w:rFonts w:asciiTheme="majorBidi" w:eastAsia="Times New Roman" w:hAnsiTheme="majorBidi" w:cstheme="majorBidi"/>
          <w:sz w:val="24"/>
          <w:szCs w:val="24"/>
        </w:rPr>
        <w:t>.</w:t>
      </w:r>
    </w:p>
  </w:footnote>
  <w:footnote w:id="6">
    <w:p w14:paraId="191ECC90" w14:textId="509BCDC4" w:rsidR="00591CE3" w:rsidRPr="00C53A0B" w:rsidRDefault="00591CE3" w:rsidP="00C01F3D">
      <w:pPr>
        <w:pStyle w:val="FootnoteText"/>
        <w:bidi w:val="0"/>
        <w:spacing w:line="276" w:lineRule="auto"/>
        <w:ind w:left="397" w:hanging="397"/>
        <w:jc w:val="both"/>
        <w:rPr>
          <w:rStyle w:val="FootnoteReference"/>
          <w:rFonts w:asciiTheme="majorBidi" w:eastAsia="Times New Roman" w:hAnsiTheme="majorBidi" w:cstheme="majorBidi"/>
          <w:sz w:val="24"/>
          <w:szCs w:val="24"/>
          <w:vertAlign w:val="baseline"/>
          <w:rtl/>
        </w:rPr>
      </w:pPr>
      <w:r w:rsidRPr="00C53A0B">
        <w:rPr>
          <w:rStyle w:val="FootnoteReference"/>
          <w:rFonts w:asciiTheme="majorBidi" w:eastAsia="Times New Roman" w:hAnsiTheme="majorBidi" w:cstheme="majorBidi"/>
          <w:sz w:val="24"/>
          <w:szCs w:val="24"/>
          <w:vertAlign w:val="baseline"/>
        </w:rPr>
        <w:t>(</w:t>
      </w:r>
      <w:r w:rsidRPr="00C53A0B">
        <w:rPr>
          <w:rStyle w:val="FootnoteReference"/>
          <w:rFonts w:asciiTheme="majorBidi" w:eastAsia="Times New Roman" w:hAnsiTheme="majorBidi" w:cstheme="majorBidi"/>
          <w:sz w:val="24"/>
          <w:szCs w:val="24"/>
          <w:vertAlign w:val="baseline"/>
        </w:rPr>
        <w:footnoteRef/>
      </w:r>
      <w:r w:rsidRPr="00C53A0B">
        <w:rPr>
          <w:rStyle w:val="FootnoteReference"/>
          <w:rFonts w:asciiTheme="majorBidi" w:eastAsia="Times New Roman" w:hAnsiTheme="majorBidi" w:cstheme="majorBidi"/>
          <w:sz w:val="24"/>
          <w:szCs w:val="24"/>
          <w:vertAlign w:val="baseline"/>
        </w:rPr>
        <w:t xml:space="preserve">) Saidin, S. </w:t>
      </w:r>
      <w:r>
        <w:rPr>
          <w:rFonts w:asciiTheme="majorBidi" w:eastAsia="Times New Roman" w:hAnsiTheme="majorBidi" w:cstheme="majorBidi" w:hint="cs"/>
          <w:sz w:val="24"/>
          <w:szCs w:val="24"/>
          <w:rtl/>
        </w:rPr>
        <w:t>(2013)</w:t>
      </w:r>
      <w:r w:rsidRPr="00C53A0B">
        <w:rPr>
          <w:rStyle w:val="FootnoteReference"/>
          <w:rFonts w:asciiTheme="majorBidi" w:eastAsia="Times New Roman" w:hAnsiTheme="majorBidi" w:cstheme="majorBidi"/>
          <w:sz w:val="24"/>
          <w:szCs w:val="24"/>
          <w:vertAlign w:val="baseline"/>
        </w:rPr>
        <w:t>&amp; Badara, M</w:t>
      </w:r>
      <w:r w:rsidRPr="00C53A0B">
        <w:rPr>
          <w:rFonts w:asciiTheme="majorBidi" w:eastAsia="Times New Roman" w:hAnsiTheme="majorBidi" w:cstheme="majorBidi"/>
          <w:sz w:val="24"/>
          <w:szCs w:val="24"/>
        </w:rPr>
        <w:t xml:space="preserve">. </w:t>
      </w:r>
      <w:r w:rsidRPr="00C53A0B">
        <w:rPr>
          <w:rStyle w:val="FootnoteReference"/>
          <w:rFonts w:asciiTheme="majorBidi" w:eastAsia="Times New Roman" w:hAnsiTheme="majorBidi" w:cstheme="majorBidi"/>
          <w:sz w:val="24"/>
          <w:szCs w:val="24"/>
          <w:vertAlign w:val="baseline"/>
        </w:rPr>
        <w:t>Impact of the effective internal control system on the internal audit effectiveness at local government level. Journal of Social a</w:t>
      </w:r>
      <w:r>
        <w:rPr>
          <w:rStyle w:val="FootnoteReference"/>
          <w:rFonts w:asciiTheme="majorBidi" w:eastAsia="Times New Roman" w:hAnsiTheme="majorBidi" w:cstheme="majorBidi"/>
          <w:sz w:val="24"/>
          <w:szCs w:val="24"/>
          <w:vertAlign w:val="baseline"/>
        </w:rPr>
        <w:t>nd Development Sciences, 4 (1)</w:t>
      </w:r>
      <w:r w:rsidRPr="00C53A0B">
        <w:rPr>
          <w:rStyle w:val="FootnoteReference"/>
          <w:rFonts w:asciiTheme="majorBidi" w:eastAsia="Times New Roman" w:hAnsiTheme="majorBidi" w:cstheme="majorBidi"/>
          <w:sz w:val="24"/>
          <w:szCs w:val="24"/>
          <w:vertAlign w:val="baseline"/>
        </w:rPr>
        <w:t>, p. 16.</w:t>
      </w:r>
      <w:r w:rsidRPr="00C53A0B">
        <w:rPr>
          <w:rFonts w:asciiTheme="majorBidi" w:eastAsia="Times New Roman" w:hAnsiTheme="majorBidi" w:cstheme="majorBidi"/>
          <w:sz w:val="24"/>
          <w:szCs w:val="24"/>
        </w:rPr>
        <w:t xml:space="preserve"> </w:t>
      </w:r>
    </w:p>
  </w:footnote>
  <w:footnote w:id="7">
    <w:p w14:paraId="4D9A7BC4" w14:textId="01E8C5AA" w:rsidR="00591CE3" w:rsidRPr="00C53A0B" w:rsidRDefault="00591CE3" w:rsidP="00861A4A">
      <w:pPr>
        <w:pStyle w:val="FootnoteText"/>
        <w:bidi w:val="0"/>
        <w:spacing w:line="276" w:lineRule="auto"/>
        <w:ind w:left="397" w:hanging="397"/>
        <w:jc w:val="both"/>
        <w:rPr>
          <w:rStyle w:val="FootnoteReference"/>
          <w:rFonts w:asciiTheme="majorBidi" w:eastAsia="Times New Roman" w:hAnsiTheme="majorBidi" w:cstheme="majorBidi"/>
          <w:sz w:val="24"/>
          <w:szCs w:val="24"/>
          <w:vertAlign w:val="baseline"/>
          <w:rtl/>
        </w:rPr>
      </w:pPr>
      <w:r w:rsidRPr="00C53A0B">
        <w:rPr>
          <w:rStyle w:val="FootnoteReference"/>
          <w:rFonts w:asciiTheme="majorBidi" w:eastAsia="Times New Roman" w:hAnsiTheme="majorBidi" w:cstheme="majorBidi"/>
          <w:sz w:val="24"/>
          <w:szCs w:val="24"/>
          <w:vertAlign w:val="baseline"/>
        </w:rPr>
        <w:t>(</w:t>
      </w:r>
      <w:r w:rsidRPr="00C53A0B">
        <w:rPr>
          <w:rStyle w:val="FootnoteReference"/>
          <w:rFonts w:asciiTheme="majorBidi" w:eastAsia="Times New Roman" w:hAnsiTheme="majorBidi" w:cstheme="majorBidi"/>
          <w:sz w:val="24"/>
          <w:szCs w:val="24"/>
          <w:vertAlign w:val="baseline"/>
        </w:rPr>
        <w:footnoteRef/>
      </w:r>
      <w:r w:rsidRPr="00C53A0B">
        <w:rPr>
          <w:rStyle w:val="FootnoteReference"/>
          <w:rFonts w:asciiTheme="majorBidi" w:eastAsia="Times New Roman" w:hAnsiTheme="majorBidi" w:cstheme="majorBidi"/>
          <w:sz w:val="24"/>
          <w:szCs w:val="24"/>
          <w:vertAlign w:val="baseline"/>
        </w:rPr>
        <w:t>) Saidin, S.</w:t>
      </w:r>
      <w:r>
        <w:rPr>
          <w:rFonts w:asciiTheme="majorBidi" w:eastAsia="Times New Roman" w:hAnsiTheme="majorBidi" w:cstheme="majorBidi" w:hint="cs"/>
          <w:sz w:val="24"/>
          <w:szCs w:val="24"/>
          <w:rtl/>
        </w:rPr>
        <w:t>(2013)</w:t>
      </w:r>
      <w:r w:rsidRPr="00C53A0B">
        <w:rPr>
          <w:rStyle w:val="FootnoteReference"/>
          <w:rFonts w:asciiTheme="majorBidi" w:eastAsia="Times New Roman" w:hAnsiTheme="majorBidi" w:cstheme="majorBidi"/>
          <w:sz w:val="24"/>
          <w:szCs w:val="24"/>
          <w:vertAlign w:val="baseline"/>
        </w:rPr>
        <w:t xml:space="preserve"> &amp; Badara, Op Cit., , p. 17.</w:t>
      </w:r>
      <w:r w:rsidRPr="00C53A0B">
        <w:rPr>
          <w:rFonts w:asciiTheme="majorBidi" w:eastAsia="Times New Roman" w:hAnsiTheme="majorBidi" w:cstheme="majorBidi"/>
          <w:sz w:val="24"/>
          <w:szCs w:val="24"/>
        </w:rPr>
        <w:t xml:space="preserve"> </w:t>
      </w:r>
    </w:p>
  </w:footnote>
  <w:footnote w:id="8">
    <w:p w14:paraId="3A8AE4AC" w14:textId="77777777" w:rsidR="00591CE3" w:rsidRPr="00C53A0B" w:rsidRDefault="00591CE3" w:rsidP="00A34531">
      <w:pPr>
        <w:pStyle w:val="FootnoteText"/>
        <w:spacing w:line="276" w:lineRule="auto"/>
        <w:ind w:left="397" w:hanging="397"/>
        <w:jc w:val="both"/>
        <w:rPr>
          <w:rStyle w:val="FootnoteReference"/>
          <w:rFonts w:asciiTheme="majorBidi" w:eastAsia="Times New Roman" w:hAnsiTheme="majorBidi" w:cstheme="majorBidi"/>
          <w:sz w:val="24"/>
          <w:szCs w:val="24"/>
          <w:vertAlign w:val="baseline"/>
          <w:rtl/>
        </w:rPr>
      </w:pPr>
      <w:r w:rsidRPr="00C53A0B">
        <w:rPr>
          <w:rStyle w:val="FootnoteReference"/>
          <w:rFonts w:asciiTheme="majorBidi" w:eastAsia="Times New Roman" w:hAnsiTheme="majorBidi" w:cstheme="majorBidi"/>
          <w:sz w:val="24"/>
          <w:szCs w:val="24"/>
          <w:vertAlign w:val="baseline"/>
          <w:rtl/>
        </w:rPr>
        <w:t>(</w:t>
      </w:r>
      <w:r w:rsidRPr="00C53A0B">
        <w:rPr>
          <w:rStyle w:val="FootnoteReference"/>
          <w:rFonts w:asciiTheme="majorBidi" w:eastAsia="Times New Roman" w:hAnsiTheme="majorBidi" w:cstheme="majorBidi"/>
          <w:sz w:val="24"/>
          <w:szCs w:val="24"/>
          <w:vertAlign w:val="baseline"/>
        </w:rPr>
        <w:footnoteRef/>
      </w:r>
      <w:r w:rsidRPr="00C53A0B">
        <w:rPr>
          <w:rStyle w:val="FootnoteReference"/>
          <w:rFonts w:asciiTheme="majorBidi" w:eastAsia="Times New Roman" w:hAnsiTheme="majorBidi" w:cstheme="majorBidi"/>
          <w:sz w:val="24"/>
          <w:szCs w:val="24"/>
          <w:vertAlign w:val="baseline"/>
          <w:rtl/>
        </w:rPr>
        <w:t>) رغدة إبراهيم المدهون، "العوامل المؤثرة في العلاقة بين التدقيق الداخلي والخارجي في المصارف وأثرها في تعزيز نظام الرقابة الداخلية وتخفيف تكلفة التدقيق الخارجي، رسالة ماجستير الجامعة الإسلامية، غزة، فلسطين، 2014، ص147.</w:t>
      </w:r>
    </w:p>
  </w:footnote>
  <w:footnote w:id="9">
    <w:p w14:paraId="7D73657C" w14:textId="77777777" w:rsidR="00591CE3" w:rsidRPr="00C53A0B" w:rsidRDefault="00591CE3" w:rsidP="00A34531">
      <w:pPr>
        <w:pStyle w:val="FootnoteText"/>
        <w:bidi w:val="0"/>
        <w:spacing w:line="276" w:lineRule="auto"/>
        <w:ind w:left="397" w:hanging="397"/>
        <w:jc w:val="both"/>
        <w:rPr>
          <w:rStyle w:val="FootnoteReference"/>
          <w:rFonts w:asciiTheme="majorBidi" w:eastAsia="Times New Roman" w:hAnsiTheme="majorBidi" w:cstheme="majorBidi"/>
          <w:sz w:val="24"/>
          <w:szCs w:val="24"/>
          <w:vertAlign w:val="baseline"/>
          <w:rtl/>
        </w:rPr>
      </w:pPr>
      <w:r w:rsidRPr="00C53A0B">
        <w:rPr>
          <w:rStyle w:val="FootnoteReference"/>
          <w:rFonts w:asciiTheme="majorBidi" w:eastAsia="Times New Roman" w:hAnsiTheme="majorBidi" w:cstheme="majorBidi"/>
          <w:sz w:val="24"/>
          <w:szCs w:val="24"/>
          <w:vertAlign w:val="baseline"/>
        </w:rPr>
        <w:t>(</w:t>
      </w:r>
      <w:r w:rsidRPr="00C53A0B">
        <w:rPr>
          <w:rStyle w:val="FootnoteReference"/>
          <w:rFonts w:asciiTheme="majorBidi" w:eastAsia="Times New Roman" w:hAnsiTheme="majorBidi" w:cstheme="majorBidi"/>
          <w:sz w:val="24"/>
          <w:szCs w:val="24"/>
          <w:vertAlign w:val="baseline"/>
        </w:rPr>
        <w:footnoteRef/>
      </w:r>
      <w:r w:rsidRPr="00C53A0B">
        <w:rPr>
          <w:rStyle w:val="FootnoteReference"/>
          <w:rFonts w:asciiTheme="majorBidi" w:eastAsia="Times New Roman" w:hAnsiTheme="majorBidi" w:cstheme="majorBidi"/>
          <w:sz w:val="24"/>
          <w:szCs w:val="24"/>
          <w:vertAlign w:val="baseline"/>
        </w:rPr>
        <w:t>)</w:t>
      </w:r>
      <w:r w:rsidRPr="00C53A0B">
        <w:rPr>
          <w:rFonts w:asciiTheme="majorBidi" w:eastAsia="Times New Roman" w:hAnsiTheme="majorBidi" w:cstheme="majorBidi"/>
          <w:sz w:val="24"/>
          <w:szCs w:val="24"/>
        </w:rPr>
        <w:t xml:space="preserve"> </w:t>
      </w:r>
      <w:r w:rsidRPr="00C53A0B">
        <w:rPr>
          <w:rStyle w:val="FootnoteReference"/>
          <w:rFonts w:asciiTheme="majorBidi" w:eastAsia="Times New Roman" w:hAnsiTheme="majorBidi" w:cstheme="majorBidi"/>
          <w:sz w:val="24"/>
          <w:szCs w:val="24"/>
          <w:vertAlign w:val="baseline"/>
        </w:rPr>
        <w:t>Biddle, G. C., Hilary, G., &amp; Verdi, R. S. How does financial reporting quality relate to investment efficiency? Journal of accounting and economics, 48(2), 2009, p. 112.</w:t>
      </w:r>
    </w:p>
  </w:footnote>
  <w:footnote w:id="10">
    <w:p w14:paraId="4F093F6E" w14:textId="209ABF82" w:rsidR="00591CE3" w:rsidRPr="00914642" w:rsidRDefault="00591CE3" w:rsidP="00A304FF">
      <w:pPr>
        <w:pStyle w:val="FootnoteText"/>
        <w:spacing w:line="276" w:lineRule="auto"/>
        <w:ind w:left="397" w:hanging="397"/>
        <w:jc w:val="both"/>
        <w:rPr>
          <w:rStyle w:val="FootnoteReference"/>
          <w:rFonts w:asciiTheme="majorBidi" w:eastAsia="Times New Roman" w:hAnsiTheme="majorBidi" w:cstheme="majorBidi"/>
          <w:sz w:val="24"/>
          <w:szCs w:val="24"/>
          <w:vertAlign w:val="baseline"/>
          <w:rtl/>
        </w:rPr>
      </w:pPr>
      <w:r w:rsidRPr="00914642">
        <w:rPr>
          <w:rStyle w:val="FootnoteReference"/>
          <w:rFonts w:asciiTheme="majorBidi" w:eastAsia="Times New Roman" w:hAnsiTheme="majorBidi" w:cstheme="majorBidi"/>
          <w:sz w:val="24"/>
          <w:szCs w:val="24"/>
          <w:vertAlign w:val="baseline"/>
          <w:rtl/>
        </w:rPr>
        <w:t>(</w:t>
      </w:r>
      <w:r w:rsidRPr="00914642">
        <w:rPr>
          <w:rStyle w:val="FootnoteReference"/>
          <w:rFonts w:asciiTheme="majorBidi" w:eastAsia="Times New Roman" w:hAnsiTheme="majorBidi" w:cstheme="majorBidi"/>
          <w:sz w:val="24"/>
          <w:szCs w:val="24"/>
          <w:vertAlign w:val="baseline"/>
        </w:rPr>
        <w:footnoteRef/>
      </w:r>
      <w:r w:rsidRPr="00914642">
        <w:rPr>
          <w:rStyle w:val="FootnoteReference"/>
          <w:rFonts w:asciiTheme="majorBidi" w:eastAsia="Times New Roman" w:hAnsiTheme="majorBidi" w:cstheme="majorBidi"/>
          <w:sz w:val="24"/>
          <w:szCs w:val="24"/>
          <w:vertAlign w:val="baseline"/>
          <w:rtl/>
        </w:rPr>
        <w:t>) خالد جمال الجعارات،</w:t>
      </w:r>
      <w:r>
        <w:rPr>
          <w:rFonts w:asciiTheme="majorBidi" w:eastAsia="Times New Roman" w:hAnsiTheme="majorBidi" w:cstheme="majorBidi"/>
          <w:sz w:val="24"/>
          <w:szCs w:val="24"/>
        </w:rPr>
        <w:t>)</w:t>
      </w:r>
      <w:r w:rsidRPr="00914642">
        <w:rPr>
          <w:rStyle w:val="FootnoteReference"/>
          <w:rFonts w:asciiTheme="majorBidi" w:eastAsia="Times New Roman" w:hAnsiTheme="majorBidi" w:cstheme="majorBidi"/>
          <w:sz w:val="24"/>
          <w:szCs w:val="24"/>
          <w:vertAlign w:val="baseline"/>
          <w:rtl/>
        </w:rPr>
        <w:t xml:space="preserve"> 2012</w:t>
      </w:r>
      <w:r>
        <w:rPr>
          <w:rFonts w:asciiTheme="majorBidi" w:eastAsia="Times New Roman" w:hAnsiTheme="majorBidi" w:cstheme="majorBidi" w:hint="cs"/>
          <w:sz w:val="24"/>
          <w:szCs w:val="24"/>
          <w:rtl/>
        </w:rPr>
        <w:t xml:space="preserve"> </w:t>
      </w:r>
      <w:r w:rsidRPr="00914642">
        <w:rPr>
          <w:rStyle w:val="FootnoteReference"/>
          <w:rFonts w:asciiTheme="majorBidi" w:eastAsia="Times New Roman" w:hAnsiTheme="majorBidi" w:cstheme="majorBidi"/>
          <w:sz w:val="24"/>
          <w:szCs w:val="24"/>
          <w:vertAlign w:val="baseline"/>
          <w:rtl/>
        </w:rPr>
        <w:t>ص219.</w:t>
      </w:r>
      <w:r>
        <w:rPr>
          <w:rFonts w:asciiTheme="majorBidi" w:eastAsia="Times New Roman" w:hAnsiTheme="majorBidi" w:cstheme="majorBidi" w:hint="cs"/>
          <w:sz w:val="24"/>
          <w:szCs w:val="24"/>
          <w:rtl/>
        </w:rPr>
        <w:t>)</w:t>
      </w:r>
      <w:r w:rsidRPr="00914642">
        <w:rPr>
          <w:rStyle w:val="FootnoteReference"/>
          <w:rFonts w:asciiTheme="majorBidi" w:eastAsia="Times New Roman" w:hAnsiTheme="majorBidi" w:cstheme="majorBidi"/>
          <w:sz w:val="24"/>
          <w:szCs w:val="24"/>
          <w:vertAlign w:val="baseline"/>
          <w:rtl/>
        </w:rPr>
        <w:t xml:space="preserve">، "وضع نموذج مقترح لخصائص المعلومات المالية ذات الجودة العالية (دارسة نظرية تحليلية)، مجلة كلية بغداد للعلوم الاقتصادية الجامعة، </w:t>
      </w:r>
    </w:p>
  </w:footnote>
  <w:footnote w:id="11">
    <w:p w14:paraId="30D342B1" w14:textId="185CBDEC" w:rsidR="00591CE3" w:rsidRPr="00914642" w:rsidRDefault="00591CE3" w:rsidP="008A04CD">
      <w:pPr>
        <w:pStyle w:val="FootnoteText"/>
        <w:bidi w:val="0"/>
        <w:spacing w:line="276" w:lineRule="auto"/>
        <w:ind w:left="397" w:hanging="397"/>
        <w:jc w:val="both"/>
        <w:rPr>
          <w:rStyle w:val="FootnoteReference"/>
          <w:rFonts w:asciiTheme="majorBidi" w:eastAsia="Times New Roman" w:hAnsiTheme="majorBidi"/>
          <w:sz w:val="24"/>
          <w:szCs w:val="24"/>
          <w:vertAlign w:val="baseline"/>
          <w:rtl/>
        </w:rPr>
      </w:pPr>
      <w:r w:rsidRPr="00914642">
        <w:rPr>
          <w:rStyle w:val="FootnoteReference"/>
          <w:rFonts w:asciiTheme="majorBidi" w:eastAsia="Times New Roman" w:hAnsiTheme="majorBidi" w:cstheme="majorBidi"/>
          <w:sz w:val="24"/>
          <w:szCs w:val="24"/>
          <w:vertAlign w:val="baseline"/>
        </w:rPr>
        <w:t>(</w:t>
      </w:r>
      <w:r w:rsidRPr="00914642">
        <w:rPr>
          <w:rStyle w:val="FootnoteReference"/>
          <w:rFonts w:asciiTheme="majorBidi" w:eastAsia="Times New Roman" w:hAnsiTheme="majorBidi" w:cstheme="majorBidi"/>
          <w:sz w:val="24"/>
          <w:szCs w:val="24"/>
          <w:vertAlign w:val="baseline"/>
        </w:rPr>
        <w:footnoteRef/>
      </w:r>
      <w:r w:rsidRPr="00914642">
        <w:rPr>
          <w:rStyle w:val="FootnoteReference"/>
          <w:rFonts w:asciiTheme="majorBidi" w:eastAsia="Times New Roman" w:hAnsiTheme="majorBidi" w:cstheme="majorBidi"/>
          <w:sz w:val="24"/>
          <w:szCs w:val="24"/>
          <w:vertAlign w:val="baseline"/>
        </w:rPr>
        <w:t>) Adrian-Cosmin,</w:t>
      </w:r>
      <w:r>
        <w:rPr>
          <w:rFonts w:asciiTheme="majorBidi" w:eastAsia="Times New Roman" w:hAnsiTheme="majorBidi" w:cstheme="majorBidi"/>
          <w:sz w:val="24"/>
          <w:szCs w:val="24"/>
        </w:rPr>
        <w:t>(2015</w:t>
      </w:r>
      <w:r>
        <w:rPr>
          <w:rFonts w:asciiTheme="majorBidi" w:eastAsia="Times New Roman" w:hAnsiTheme="majorBidi" w:cstheme="majorBidi" w:hint="cs"/>
          <w:sz w:val="24"/>
          <w:szCs w:val="24"/>
          <w:rtl/>
        </w:rPr>
        <w:t>. (</w:t>
      </w:r>
      <w:r w:rsidRPr="00914642">
        <w:rPr>
          <w:rStyle w:val="FootnoteReference"/>
          <w:rFonts w:asciiTheme="majorBidi" w:eastAsia="Times New Roman" w:hAnsiTheme="majorBidi" w:cstheme="majorBidi"/>
          <w:sz w:val="24"/>
          <w:szCs w:val="24"/>
          <w:vertAlign w:val="baseline"/>
        </w:rPr>
        <w:t xml:space="preserve"> C. Accounting Information System-Qualitative Characteristics and the Importance of Accounting Information at Trade Entities. Annals-Economy Series, </w:t>
      </w:r>
      <w:r>
        <w:rPr>
          <w:rStyle w:val="FootnoteReference"/>
          <w:rFonts w:asciiTheme="majorBidi" w:eastAsia="Times New Roman" w:hAnsiTheme="majorBidi" w:cstheme="majorBidi"/>
          <w:sz w:val="24"/>
          <w:szCs w:val="24"/>
          <w:vertAlign w:val="baseline"/>
        </w:rPr>
        <w:t>p168</w:t>
      </w:r>
      <w:r w:rsidRPr="00914642">
        <w:rPr>
          <w:rFonts w:asciiTheme="majorBidi" w:eastAsia="Times New Roman" w:hAnsiTheme="majorBidi" w:cstheme="majorBidi"/>
          <w:sz w:val="24"/>
          <w:szCs w:val="24"/>
        </w:rPr>
        <w:t xml:space="preserve"> </w:t>
      </w:r>
    </w:p>
  </w:footnote>
  <w:footnote w:id="12">
    <w:p w14:paraId="33B25113" w14:textId="0C8EE791" w:rsidR="00591CE3" w:rsidRDefault="00591CE3" w:rsidP="008A352B">
      <w:pPr>
        <w:pStyle w:val="FootnoteText"/>
        <w:ind w:left="397" w:hanging="397"/>
        <w:jc w:val="both"/>
        <w:rPr>
          <w:rStyle w:val="FootnoteReference"/>
          <w:rFonts w:ascii="Simplified Arabic" w:eastAsia="Times New Roman" w:hAnsi="Simplified Arabic"/>
          <w:sz w:val="24"/>
          <w:szCs w:val="24"/>
          <w:rtl/>
        </w:rPr>
      </w:pPr>
      <w:r w:rsidRPr="00914642">
        <w:rPr>
          <w:rStyle w:val="FootnoteReference"/>
          <w:rFonts w:ascii="Simplified Arabic" w:eastAsia="Times New Roman" w:hAnsi="Simplified Arabic"/>
          <w:sz w:val="24"/>
          <w:szCs w:val="24"/>
          <w:vertAlign w:val="baseline"/>
          <w:rtl/>
        </w:rPr>
        <w:t>(</w:t>
      </w:r>
      <w:r w:rsidRPr="00914642">
        <w:rPr>
          <w:rStyle w:val="FootnoteReference"/>
          <w:rFonts w:ascii="Simplified Arabic" w:eastAsia="Times New Roman" w:hAnsi="Simplified Arabic"/>
          <w:sz w:val="24"/>
          <w:szCs w:val="24"/>
          <w:vertAlign w:val="baseline"/>
        </w:rPr>
        <w:footnoteRef/>
      </w:r>
      <w:r w:rsidRPr="00914642">
        <w:rPr>
          <w:rStyle w:val="FootnoteReference"/>
          <w:rFonts w:ascii="Simplified Arabic" w:eastAsia="Times New Roman" w:hAnsi="Simplified Arabic"/>
          <w:sz w:val="24"/>
          <w:szCs w:val="24"/>
          <w:vertAlign w:val="baseline"/>
          <w:rtl/>
        </w:rPr>
        <w:t>)</w:t>
      </w:r>
      <w:r w:rsidRPr="00914642">
        <w:rPr>
          <w:rFonts w:ascii="Simplified Arabic" w:eastAsia="Times New Roman" w:hAnsi="Simplified Arabic"/>
          <w:sz w:val="24"/>
          <w:szCs w:val="24"/>
          <w:rtl/>
        </w:rPr>
        <w:t xml:space="preserve"> </w:t>
      </w:r>
      <w:r w:rsidRPr="00914642">
        <w:rPr>
          <w:rStyle w:val="FootnoteReference"/>
          <w:rFonts w:ascii="Simplified Arabic" w:eastAsia="Times New Roman" w:hAnsi="Simplified Arabic"/>
          <w:sz w:val="24"/>
          <w:szCs w:val="24"/>
          <w:vertAlign w:val="baseline"/>
          <w:rtl/>
        </w:rPr>
        <w:t>إيهاب مقابله،</w:t>
      </w:r>
      <w:r>
        <w:rPr>
          <w:rFonts w:ascii="Simplified Arabic" w:eastAsia="Times New Roman" w:hAnsi="Simplified Arabic"/>
          <w:sz w:val="24"/>
          <w:szCs w:val="24"/>
        </w:rPr>
        <w:t>(2020)</w:t>
      </w:r>
      <w:r w:rsidRPr="00914642">
        <w:rPr>
          <w:rStyle w:val="FootnoteReference"/>
          <w:rFonts w:ascii="Simplified Arabic" w:eastAsia="Times New Roman" w:hAnsi="Simplified Arabic"/>
          <w:sz w:val="24"/>
          <w:szCs w:val="24"/>
          <w:vertAlign w:val="baseline"/>
          <w:rtl/>
        </w:rPr>
        <w:t xml:space="preserve"> "أبعاد الدور التنموي لمؤسسات التمويل الأصغر: حالة المؤسسة الفلسطينية للإقراض والتنمية (فاتن)"،</w:t>
      </w:r>
      <w:r w:rsidRPr="00914642">
        <w:rPr>
          <w:rFonts w:ascii="Simplified Arabic" w:eastAsia="Times New Roman" w:hAnsi="Simplified Arabic"/>
          <w:sz w:val="24"/>
          <w:szCs w:val="24"/>
          <w:rtl/>
        </w:rPr>
        <w:t xml:space="preserve"> بحث منشور، مجلة التنمي والسياسات الاقتصادية، المجلد (2)، العدد (2)، 2020.</w:t>
      </w:r>
    </w:p>
  </w:footnote>
  <w:footnote w:id="13">
    <w:p w14:paraId="5ADD1866" w14:textId="1DF2C72A" w:rsidR="00591CE3" w:rsidRPr="00914642" w:rsidRDefault="00591CE3" w:rsidP="008A352B">
      <w:pPr>
        <w:pStyle w:val="FootnoteText"/>
        <w:spacing w:line="276" w:lineRule="auto"/>
        <w:ind w:left="397" w:hanging="397"/>
        <w:jc w:val="both"/>
        <w:rPr>
          <w:rStyle w:val="FootnoteReference"/>
          <w:rFonts w:ascii="Simplified Arabic" w:eastAsia="Times New Roman" w:hAnsi="Simplified Arabic"/>
          <w:sz w:val="24"/>
          <w:szCs w:val="24"/>
          <w:vertAlign w:val="baseline"/>
          <w:rtl/>
        </w:rPr>
      </w:pPr>
      <w:r w:rsidRPr="00914642">
        <w:rPr>
          <w:rStyle w:val="FootnoteReference"/>
          <w:rFonts w:ascii="Simplified Arabic" w:eastAsia="Times New Roman" w:hAnsi="Simplified Arabic"/>
          <w:sz w:val="24"/>
          <w:szCs w:val="24"/>
          <w:vertAlign w:val="baseline"/>
          <w:rtl/>
        </w:rPr>
        <w:t>(</w:t>
      </w:r>
      <w:r w:rsidRPr="00914642">
        <w:rPr>
          <w:rStyle w:val="FootnoteReference"/>
          <w:rFonts w:ascii="Simplified Arabic" w:eastAsia="Times New Roman" w:hAnsi="Simplified Arabic"/>
          <w:sz w:val="24"/>
          <w:szCs w:val="24"/>
          <w:vertAlign w:val="baseline"/>
        </w:rPr>
        <w:footnoteRef/>
      </w:r>
      <w:r w:rsidRPr="00914642">
        <w:rPr>
          <w:rStyle w:val="FootnoteReference"/>
          <w:rFonts w:ascii="Simplified Arabic" w:eastAsia="Times New Roman" w:hAnsi="Simplified Arabic"/>
          <w:sz w:val="24"/>
          <w:szCs w:val="24"/>
          <w:vertAlign w:val="baseline"/>
          <w:rtl/>
        </w:rPr>
        <w:t>) د. طويطي مصطفى، "آلية التمويل الأصغر لدعم المؤسسات الصغيرة والمتوسطة - قراءة لتجربة المصرية في صناعة التمويل الأصغر"</w:t>
      </w:r>
      <w:r>
        <w:rPr>
          <w:rFonts w:ascii="Simplified Arabic" w:eastAsia="Times New Roman" w:hAnsi="Simplified Arabic"/>
          <w:sz w:val="24"/>
          <w:szCs w:val="24"/>
        </w:rPr>
        <w:t>(2019)</w:t>
      </w:r>
      <w:r w:rsidRPr="00914642">
        <w:rPr>
          <w:rStyle w:val="FootnoteReference"/>
          <w:rFonts w:ascii="Simplified Arabic" w:eastAsia="Times New Roman" w:hAnsi="Simplified Arabic"/>
          <w:sz w:val="24"/>
          <w:szCs w:val="24"/>
          <w:vertAlign w:val="baseline"/>
          <w:rtl/>
        </w:rPr>
        <w:t xml:space="preserve"> بحث منشور، مجلة أبحاث كمية ونوعية في العلوم الاقتصادية والإدارية، المجلد (1)، العدد (1)، </w:t>
      </w:r>
    </w:p>
  </w:footnote>
  <w:footnote w:id="14">
    <w:p w14:paraId="6EFDDA5E" w14:textId="72E4DF1B" w:rsidR="00591CE3" w:rsidRDefault="00591CE3" w:rsidP="008A352B">
      <w:pPr>
        <w:pStyle w:val="FootnoteText"/>
        <w:spacing w:line="276" w:lineRule="auto"/>
        <w:ind w:left="397" w:hanging="397"/>
        <w:jc w:val="both"/>
        <w:rPr>
          <w:rStyle w:val="FootnoteReference"/>
          <w:rFonts w:ascii="Simplified Arabic" w:eastAsia="Times New Roman" w:hAnsi="Simplified Arabic"/>
          <w:sz w:val="24"/>
          <w:szCs w:val="24"/>
          <w:rtl/>
        </w:rPr>
      </w:pPr>
      <w:r w:rsidRPr="00914642">
        <w:rPr>
          <w:rStyle w:val="FootnoteReference"/>
          <w:rFonts w:ascii="Simplified Arabic" w:eastAsia="Times New Roman" w:hAnsi="Simplified Arabic"/>
          <w:sz w:val="24"/>
          <w:szCs w:val="24"/>
          <w:vertAlign w:val="baseline"/>
          <w:rtl/>
        </w:rPr>
        <w:t>(</w:t>
      </w:r>
      <w:r w:rsidRPr="00914642">
        <w:rPr>
          <w:rStyle w:val="FootnoteReference"/>
          <w:rFonts w:ascii="Simplified Arabic" w:eastAsia="Times New Roman" w:hAnsi="Simplified Arabic"/>
          <w:sz w:val="24"/>
          <w:szCs w:val="24"/>
          <w:vertAlign w:val="baseline"/>
        </w:rPr>
        <w:footnoteRef/>
      </w:r>
      <w:r w:rsidRPr="00914642">
        <w:rPr>
          <w:rStyle w:val="FootnoteReference"/>
          <w:rFonts w:ascii="Simplified Arabic" w:eastAsia="Times New Roman" w:hAnsi="Simplified Arabic"/>
          <w:sz w:val="24"/>
          <w:szCs w:val="24"/>
          <w:vertAlign w:val="baseline"/>
          <w:rtl/>
        </w:rPr>
        <w:t>) محمد حامد مجيد،</w:t>
      </w:r>
      <w:r>
        <w:rPr>
          <w:rFonts w:ascii="Simplified Arabic" w:eastAsia="Times New Roman" w:hAnsi="Simplified Arabic"/>
          <w:sz w:val="24"/>
          <w:szCs w:val="24"/>
        </w:rPr>
        <w:t>(2016)</w:t>
      </w:r>
      <w:r w:rsidRPr="00914642">
        <w:rPr>
          <w:rStyle w:val="FootnoteReference"/>
          <w:rFonts w:ascii="Simplified Arabic" w:eastAsia="Times New Roman" w:hAnsi="Simplified Arabic"/>
          <w:sz w:val="24"/>
          <w:szCs w:val="24"/>
          <w:vertAlign w:val="baseline"/>
          <w:rtl/>
        </w:rPr>
        <w:t xml:space="preserve"> "أثر نظام الرقابة الداخلية على جودة التقارير المالية: دراسة تحليلية على شركات صناعة الأدوية الأردنية المدرجة في بورصة عمان"،</w:t>
      </w:r>
      <w:r w:rsidRPr="00914642">
        <w:rPr>
          <w:rFonts w:ascii="Simplified Arabic" w:eastAsia="Times New Roman" w:hAnsi="Simplified Arabic"/>
          <w:sz w:val="24"/>
          <w:szCs w:val="24"/>
          <w:rtl/>
        </w:rPr>
        <w:t xml:space="preserve"> رسالة ماجستير، كلية الأعمال، جامعة الشرق الأوسط، </w:t>
      </w:r>
    </w:p>
  </w:footnote>
  <w:footnote w:id="15">
    <w:p w14:paraId="1BAF35C5" w14:textId="67B8670E" w:rsidR="00591CE3" w:rsidRPr="009F0263" w:rsidRDefault="00591CE3" w:rsidP="00A304FF">
      <w:pPr>
        <w:pStyle w:val="FootnoteText"/>
        <w:spacing w:line="276" w:lineRule="auto"/>
        <w:ind w:left="397" w:hanging="397"/>
        <w:jc w:val="both"/>
        <w:rPr>
          <w:rStyle w:val="FootnoteReference"/>
          <w:rFonts w:ascii="Simplified Arabic" w:eastAsia="Times New Roman" w:hAnsi="Simplified Arabic" w:cs="Simplified Arabic"/>
          <w:sz w:val="24"/>
          <w:szCs w:val="24"/>
          <w:vertAlign w:val="baseline"/>
          <w:rtl/>
        </w:rPr>
      </w:pPr>
      <w:r w:rsidRPr="009F0263">
        <w:rPr>
          <w:rStyle w:val="FootnoteReference"/>
          <w:rFonts w:ascii="Simplified Arabic" w:eastAsia="Times New Roman" w:hAnsi="Simplified Arabic" w:cs="Simplified Arabic"/>
          <w:sz w:val="24"/>
          <w:szCs w:val="24"/>
          <w:vertAlign w:val="baseline"/>
          <w:rtl/>
        </w:rPr>
        <w:t>(</w:t>
      </w:r>
      <w:r w:rsidRPr="009F0263">
        <w:rPr>
          <w:rStyle w:val="FootnoteReference"/>
          <w:rFonts w:ascii="Simplified Arabic" w:eastAsia="Times New Roman" w:hAnsi="Simplified Arabic" w:cs="Simplified Arabic"/>
          <w:sz w:val="24"/>
          <w:szCs w:val="24"/>
          <w:vertAlign w:val="baseline"/>
        </w:rPr>
        <w:footnoteRef/>
      </w:r>
      <w:r w:rsidRPr="009F0263">
        <w:rPr>
          <w:rStyle w:val="FootnoteReference"/>
          <w:rFonts w:ascii="Simplified Arabic" w:eastAsia="Times New Roman" w:hAnsi="Simplified Arabic" w:cs="Simplified Arabic"/>
          <w:sz w:val="24"/>
          <w:szCs w:val="24"/>
          <w:vertAlign w:val="baseline"/>
          <w:rtl/>
        </w:rPr>
        <w:t>)</w:t>
      </w:r>
      <w:r>
        <w:rPr>
          <w:rFonts w:ascii="Simplified Arabic" w:eastAsia="Times New Roman" w:hAnsi="Simplified Arabic" w:cs="Simplified Arabic" w:hint="cs"/>
          <w:sz w:val="24"/>
          <w:szCs w:val="24"/>
          <w:rtl/>
        </w:rPr>
        <w:t xml:space="preserve"> </w:t>
      </w:r>
      <w:r w:rsidRPr="009F0263">
        <w:rPr>
          <w:rStyle w:val="FootnoteReference"/>
          <w:rFonts w:ascii="Simplified Arabic" w:eastAsia="Times New Roman" w:hAnsi="Simplified Arabic" w:cs="Simplified Arabic"/>
          <w:sz w:val="24"/>
          <w:szCs w:val="24"/>
          <w:vertAlign w:val="baseline"/>
          <w:rtl/>
        </w:rPr>
        <w:t>بلانت ف</w:t>
      </w:r>
      <w:r w:rsidRPr="009F0263">
        <w:rPr>
          <w:rFonts w:ascii="Simplified Arabic" w:eastAsia="Times New Roman" w:hAnsi="Simplified Arabic" w:cs="Simplified Arabic"/>
          <w:sz w:val="24"/>
          <w:szCs w:val="24"/>
          <w:rtl/>
        </w:rPr>
        <w:t>ينانس</w:t>
      </w:r>
      <w:r>
        <w:rPr>
          <w:rFonts w:ascii="Simplified Arabic" w:eastAsia="Times New Roman" w:hAnsi="Simplified Arabic" w:cs="Simplified Arabic" w:hint="cs"/>
          <w:sz w:val="24"/>
          <w:szCs w:val="24"/>
          <w:rtl/>
        </w:rPr>
        <w:t>(2008)</w:t>
      </w:r>
      <w:r w:rsidRPr="009F0263">
        <w:rPr>
          <w:rStyle w:val="FootnoteReference"/>
          <w:rFonts w:ascii="Simplified Arabic" w:eastAsia="Times New Roman" w:hAnsi="Simplified Arabic" w:cs="Simplified Arabic"/>
          <w:sz w:val="24"/>
          <w:szCs w:val="24"/>
          <w:vertAlign w:val="baseline"/>
          <w:rtl/>
        </w:rPr>
        <w:t xml:space="preserve"> ، "أث</w:t>
      </w:r>
      <w:r>
        <w:rPr>
          <w:rStyle w:val="FootnoteReference"/>
          <w:rFonts w:ascii="Simplified Arabic" w:eastAsia="Times New Roman" w:hAnsi="Simplified Arabic" w:cs="Simplified Arabic"/>
          <w:sz w:val="24"/>
          <w:szCs w:val="24"/>
          <w:vertAlign w:val="baseline"/>
          <w:rtl/>
        </w:rPr>
        <w:t>ر التمويل متناهي الصغر في مصر"، دار النهضة العربية، القاه</w:t>
      </w:r>
      <w:r>
        <w:rPr>
          <w:rFonts w:ascii="Simplified Arabic" w:eastAsia="Times New Roman" w:hAnsi="Simplified Arabic" w:cs="Simplified Arabic" w:hint="cs"/>
          <w:sz w:val="24"/>
          <w:szCs w:val="24"/>
          <w:rtl/>
          <w:lang w:bidi="ar-EG"/>
        </w:rPr>
        <w:t>رة</w:t>
      </w:r>
    </w:p>
  </w:footnote>
  <w:footnote w:id="16">
    <w:p w14:paraId="2BAE9684" w14:textId="7F3EE921" w:rsidR="00591CE3" w:rsidRPr="009F0263" w:rsidRDefault="00591CE3" w:rsidP="008A352B">
      <w:pPr>
        <w:pStyle w:val="FootnoteText"/>
        <w:spacing w:line="276" w:lineRule="auto"/>
        <w:ind w:left="397" w:hanging="397"/>
        <w:jc w:val="both"/>
        <w:rPr>
          <w:rStyle w:val="FootnoteReference"/>
          <w:rFonts w:ascii="Simplified Arabic" w:eastAsia="Times New Roman" w:hAnsi="Simplified Arabic"/>
          <w:sz w:val="24"/>
          <w:szCs w:val="24"/>
          <w:vertAlign w:val="baseline"/>
          <w:rtl/>
        </w:rPr>
      </w:pPr>
      <w:r w:rsidRPr="009F0263">
        <w:rPr>
          <w:rStyle w:val="FootnoteReference"/>
          <w:rFonts w:ascii="Simplified Arabic" w:eastAsia="Times New Roman" w:hAnsi="Simplified Arabic" w:cs="Simplified Arabic"/>
          <w:sz w:val="24"/>
          <w:szCs w:val="24"/>
          <w:vertAlign w:val="baseline"/>
          <w:rtl/>
        </w:rPr>
        <w:t>(</w:t>
      </w:r>
      <w:r w:rsidRPr="009F0263">
        <w:rPr>
          <w:rStyle w:val="FootnoteReference"/>
          <w:rFonts w:ascii="Simplified Arabic" w:eastAsia="Times New Roman" w:hAnsi="Simplified Arabic" w:cs="Simplified Arabic"/>
          <w:sz w:val="24"/>
          <w:szCs w:val="24"/>
          <w:vertAlign w:val="baseline"/>
        </w:rPr>
        <w:footnoteRef/>
      </w:r>
      <w:r w:rsidRPr="009F0263">
        <w:rPr>
          <w:rStyle w:val="FootnoteReference"/>
          <w:rFonts w:ascii="Simplified Arabic" w:eastAsia="Times New Roman" w:hAnsi="Simplified Arabic" w:cs="Simplified Arabic"/>
          <w:sz w:val="24"/>
          <w:szCs w:val="24"/>
          <w:vertAlign w:val="baseline"/>
          <w:rtl/>
        </w:rPr>
        <w:t>) فادي محمود إبراهيم،</w:t>
      </w:r>
      <w:r>
        <w:rPr>
          <w:rFonts w:ascii="Simplified Arabic" w:eastAsia="Times New Roman" w:hAnsi="Simplified Arabic" w:cs="Simplified Arabic" w:hint="cs"/>
          <w:sz w:val="24"/>
          <w:szCs w:val="24"/>
          <w:rtl/>
        </w:rPr>
        <w:t>(2007)</w:t>
      </w:r>
      <w:r w:rsidRPr="009F0263">
        <w:rPr>
          <w:rFonts w:ascii="Simplified Arabic" w:eastAsia="Times New Roman" w:hAnsi="Simplified Arabic" w:cs="Simplified Arabic"/>
          <w:sz w:val="24"/>
          <w:szCs w:val="24"/>
          <w:rtl/>
        </w:rPr>
        <w:t xml:space="preserve"> </w:t>
      </w:r>
      <w:r w:rsidRPr="009F0263">
        <w:rPr>
          <w:rStyle w:val="FootnoteReference"/>
          <w:rFonts w:ascii="Simplified Arabic" w:eastAsia="Times New Roman" w:hAnsi="Simplified Arabic" w:cs="Simplified Arabic"/>
          <w:sz w:val="24"/>
          <w:szCs w:val="24"/>
          <w:vertAlign w:val="baseline"/>
          <w:rtl/>
        </w:rPr>
        <w:t>"دور المؤسسات غير المصرفية في تمويل المشروعات الصغيرة في مصر"، رسالة ماجستير، معهد البحوث والدراسات العربية، جامعة الدول العربية، .</w:t>
      </w:r>
    </w:p>
  </w:footnote>
  <w:footnote w:id="17">
    <w:p w14:paraId="63D11886" w14:textId="5B73696F" w:rsidR="00591CE3" w:rsidRPr="00914642" w:rsidRDefault="00591CE3" w:rsidP="008A352B">
      <w:pPr>
        <w:pStyle w:val="FootnoteText"/>
        <w:spacing w:line="360" w:lineRule="auto"/>
        <w:ind w:left="397" w:hanging="397"/>
        <w:jc w:val="both"/>
        <w:rPr>
          <w:rStyle w:val="FootnoteReference"/>
          <w:rFonts w:ascii="Simplified Arabic" w:eastAsia="Times New Roman" w:hAnsi="Simplified Arabic"/>
          <w:sz w:val="24"/>
          <w:szCs w:val="24"/>
          <w:vertAlign w:val="baseline"/>
          <w:rtl/>
        </w:rPr>
      </w:pPr>
      <w:r w:rsidRPr="00914642">
        <w:rPr>
          <w:rStyle w:val="FootnoteReference"/>
          <w:rFonts w:ascii="Simplified Arabic" w:eastAsia="Times New Roman" w:hAnsi="Simplified Arabic"/>
          <w:sz w:val="24"/>
          <w:szCs w:val="24"/>
          <w:vertAlign w:val="baseline"/>
          <w:rtl/>
        </w:rPr>
        <w:t>(</w:t>
      </w:r>
      <w:r w:rsidRPr="00914642">
        <w:rPr>
          <w:rStyle w:val="FootnoteReference"/>
          <w:rFonts w:ascii="Simplified Arabic" w:eastAsia="Times New Roman" w:hAnsi="Simplified Arabic"/>
          <w:sz w:val="24"/>
          <w:szCs w:val="24"/>
          <w:vertAlign w:val="baseline"/>
        </w:rPr>
        <w:footnoteRef/>
      </w:r>
      <w:r w:rsidRPr="00914642">
        <w:rPr>
          <w:rStyle w:val="FootnoteReference"/>
          <w:rFonts w:ascii="Simplified Arabic" w:eastAsia="Times New Roman" w:hAnsi="Simplified Arabic"/>
          <w:sz w:val="24"/>
          <w:szCs w:val="24"/>
          <w:vertAlign w:val="baseline"/>
          <w:rtl/>
        </w:rPr>
        <w:t>)</w:t>
      </w:r>
      <w:r w:rsidRPr="00914642">
        <w:rPr>
          <w:rFonts w:ascii="Simplified Arabic" w:eastAsia="Times New Roman" w:hAnsi="Simplified Arabic"/>
          <w:sz w:val="24"/>
          <w:szCs w:val="24"/>
          <w:rtl/>
        </w:rPr>
        <w:t xml:space="preserve"> </w:t>
      </w:r>
      <w:r w:rsidRPr="00914642">
        <w:rPr>
          <w:rStyle w:val="FootnoteReference"/>
          <w:rFonts w:ascii="Simplified Arabic" w:eastAsia="Times New Roman" w:hAnsi="Simplified Arabic"/>
          <w:sz w:val="24"/>
          <w:szCs w:val="24"/>
          <w:vertAlign w:val="baseline"/>
          <w:rtl/>
        </w:rPr>
        <w:t xml:space="preserve">حاتم مأمون محمد، </w:t>
      </w:r>
      <w:r>
        <w:rPr>
          <w:rFonts w:ascii="Simplified Arabic" w:eastAsia="Times New Roman" w:hAnsi="Simplified Arabic" w:hint="cs"/>
          <w:sz w:val="24"/>
          <w:szCs w:val="24"/>
          <w:rtl/>
        </w:rPr>
        <w:t>(2007)</w:t>
      </w:r>
      <w:r w:rsidRPr="00914642">
        <w:rPr>
          <w:rStyle w:val="FootnoteReference"/>
          <w:rFonts w:ascii="Simplified Arabic" w:eastAsia="Times New Roman" w:hAnsi="Simplified Arabic"/>
          <w:sz w:val="24"/>
          <w:szCs w:val="24"/>
          <w:vertAlign w:val="baseline"/>
          <w:rtl/>
        </w:rPr>
        <w:t xml:space="preserve">"دور التنمية البشرية في دعم ورفع كفاءة المشروعات الصغيرة والمتوسطة في مصر"، أطروحة دكتوراه، كلية التجارة جامعة عين شمس، </w:t>
      </w:r>
    </w:p>
  </w:footnote>
  <w:footnote w:id="18">
    <w:p w14:paraId="004642DF" w14:textId="6545BC7C" w:rsidR="00591CE3" w:rsidRDefault="00591CE3" w:rsidP="008A352B">
      <w:pPr>
        <w:pStyle w:val="FootnoteText"/>
        <w:ind w:left="397" w:hanging="397"/>
        <w:jc w:val="both"/>
        <w:rPr>
          <w:rStyle w:val="FootnoteReference"/>
          <w:rFonts w:ascii="Simplified Arabic" w:eastAsia="Times New Roman" w:hAnsi="Simplified Arabic"/>
          <w:sz w:val="24"/>
          <w:szCs w:val="24"/>
          <w:rtl/>
        </w:rPr>
      </w:pPr>
      <w:r w:rsidRPr="00914642">
        <w:rPr>
          <w:rStyle w:val="FootnoteReference"/>
          <w:rFonts w:ascii="Simplified Arabic" w:eastAsia="Times New Roman" w:hAnsi="Simplified Arabic"/>
          <w:sz w:val="24"/>
          <w:szCs w:val="24"/>
          <w:vertAlign w:val="baseline"/>
          <w:rtl/>
        </w:rPr>
        <w:t>(</w:t>
      </w:r>
      <w:r w:rsidRPr="00914642">
        <w:rPr>
          <w:rStyle w:val="FootnoteReference"/>
          <w:rFonts w:ascii="Simplified Arabic" w:eastAsia="Times New Roman" w:hAnsi="Simplified Arabic"/>
          <w:sz w:val="24"/>
          <w:szCs w:val="24"/>
          <w:vertAlign w:val="baseline"/>
        </w:rPr>
        <w:footnoteRef/>
      </w:r>
      <w:r w:rsidRPr="00914642">
        <w:rPr>
          <w:rStyle w:val="FootnoteReference"/>
          <w:rFonts w:ascii="Simplified Arabic" w:eastAsia="Times New Roman" w:hAnsi="Simplified Arabic"/>
          <w:sz w:val="24"/>
          <w:szCs w:val="24"/>
          <w:vertAlign w:val="baseline"/>
          <w:rtl/>
        </w:rPr>
        <w:t>)</w:t>
      </w:r>
      <w:r w:rsidRPr="00914642">
        <w:rPr>
          <w:rFonts w:ascii="Simplified Arabic" w:eastAsia="Times New Roman" w:hAnsi="Simplified Arabic"/>
          <w:sz w:val="24"/>
          <w:szCs w:val="24"/>
          <w:rtl/>
        </w:rPr>
        <w:t xml:space="preserve"> </w:t>
      </w:r>
      <w:r w:rsidRPr="00914642">
        <w:rPr>
          <w:rStyle w:val="FootnoteReference"/>
          <w:rFonts w:ascii="Simplified Arabic" w:eastAsia="Times New Roman" w:hAnsi="Simplified Arabic"/>
          <w:sz w:val="24"/>
          <w:szCs w:val="24"/>
          <w:vertAlign w:val="baseline"/>
          <w:rtl/>
        </w:rPr>
        <w:t xml:space="preserve">هشام علي عبد الخالق </w:t>
      </w:r>
      <w:r>
        <w:rPr>
          <w:rFonts w:ascii="Simplified Arabic" w:eastAsia="Times New Roman" w:hAnsi="Simplified Arabic" w:hint="cs"/>
          <w:sz w:val="24"/>
          <w:szCs w:val="24"/>
          <w:rtl/>
        </w:rPr>
        <w:t>(2000)</w:t>
      </w:r>
      <w:r w:rsidRPr="00914642">
        <w:rPr>
          <w:rStyle w:val="FootnoteReference"/>
          <w:rFonts w:ascii="Simplified Arabic" w:eastAsia="Times New Roman" w:hAnsi="Simplified Arabic"/>
          <w:sz w:val="24"/>
          <w:szCs w:val="24"/>
          <w:vertAlign w:val="baseline"/>
          <w:rtl/>
        </w:rPr>
        <w:t>"دور الصندوق الاجتماعي للتنمية في تمويل الصناعات الصغيرة في مصر"، رسالة ماجستير، كلية التجارة، جامعة عين شمس، .</w:t>
      </w:r>
    </w:p>
  </w:footnote>
  <w:footnote w:id="19">
    <w:p w14:paraId="22800EE6" w14:textId="00C3DCB6" w:rsidR="00591CE3" w:rsidRDefault="00591CE3" w:rsidP="0017049B">
      <w:pPr>
        <w:pStyle w:val="FootnoteText"/>
        <w:bidi w:val="0"/>
        <w:ind w:left="397" w:hanging="397"/>
        <w:jc w:val="both"/>
        <w:rPr>
          <w:rStyle w:val="FootnoteReference"/>
          <w:rFonts w:ascii="Simplified Arabic" w:eastAsia="Times New Roman" w:hAnsi="Simplified Arabic"/>
          <w:sz w:val="24"/>
          <w:szCs w:val="24"/>
          <w:rtl/>
        </w:rPr>
      </w:pPr>
      <w:r>
        <w:rPr>
          <w:rStyle w:val="FootnoteReference"/>
          <w:rFonts w:ascii="Simplified Arabic" w:eastAsia="Times New Roman" w:hAnsi="Simplified Arabic"/>
          <w:sz w:val="24"/>
          <w:szCs w:val="24"/>
        </w:rPr>
        <w:t>(</w:t>
      </w:r>
      <w:r>
        <w:rPr>
          <w:rStyle w:val="FootnoteReference"/>
          <w:rFonts w:ascii="Simplified Arabic" w:eastAsia="Times New Roman" w:hAnsi="Simplified Arabic"/>
          <w:sz w:val="24"/>
          <w:szCs w:val="24"/>
        </w:rPr>
        <w:footnoteRef/>
      </w:r>
      <w:r>
        <w:rPr>
          <w:rStyle w:val="FootnoteReference"/>
          <w:rFonts w:ascii="Simplified Arabic" w:eastAsia="Times New Roman" w:hAnsi="Simplified Arabic"/>
          <w:sz w:val="24"/>
          <w:szCs w:val="24"/>
        </w:rPr>
        <w:t xml:space="preserve">) </w:t>
      </w:r>
      <w:r>
        <w:rPr>
          <w:rFonts w:asciiTheme="majorBidi" w:hAnsiTheme="majorBidi" w:cstheme="majorBidi"/>
          <w:spacing w:val="4"/>
          <w:sz w:val="24"/>
          <w:szCs w:val="24"/>
          <w:lang w:bidi="ar-EG"/>
        </w:rPr>
        <w:t>Palanisamy, L.</w:t>
      </w:r>
      <w:r>
        <w:rPr>
          <w:rFonts w:asciiTheme="majorBidi" w:hAnsiTheme="majorBidi" w:cstheme="majorBidi" w:hint="cs"/>
          <w:spacing w:val="4"/>
          <w:sz w:val="24"/>
          <w:szCs w:val="24"/>
          <w:rtl/>
          <w:lang w:bidi="ar-EG"/>
        </w:rPr>
        <w:t>(2015)</w:t>
      </w:r>
      <w:r>
        <w:rPr>
          <w:rFonts w:asciiTheme="majorBidi" w:hAnsiTheme="majorBidi" w:cstheme="majorBidi"/>
          <w:spacing w:val="4"/>
          <w:sz w:val="24"/>
          <w:szCs w:val="24"/>
          <w:lang w:bidi="ar-EG"/>
        </w:rPr>
        <w:t xml:space="preserve"> Internal Control Financial Reporting and Firm Performance: A Public Policy Evaluation of Section 404 (a) of the Sarbanes Oxley Act of  (Doctoral dissertation).</w:t>
      </w:r>
    </w:p>
  </w:footnote>
  <w:footnote w:id="20">
    <w:p w14:paraId="25C855A4" w14:textId="6E6171B8" w:rsidR="00591CE3" w:rsidRDefault="00591CE3" w:rsidP="0017049B">
      <w:pPr>
        <w:pStyle w:val="FootnoteText"/>
        <w:bidi w:val="0"/>
        <w:ind w:left="397" w:hanging="397"/>
        <w:jc w:val="both"/>
        <w:rPr>
          <w:rStyle w:val="FootnoteReference"/>
          <w:rFonts w:ascii="Simplified Arabic" w:eastAsia="Times New Roman" w:hAnsi="Simplified Arabic"/>
          <w:sz w:val="24"/>
          <w:szCs w:val="24"/>
          <w:rtl/>
        </w:rPr>
      </w:pPr>
      <w:r>
        <w:rPr>
          <w:rStyle w:val="FootnoteReference"/>
          <w:rFonts w:ascii="Simplified Arabic" w:eastAsia="Times New Roman" w:hAnsi="Simplified Arabic"/>
          <w:sz w:val="24"/>
          <w:szCs w:val="24"/>
        </w:rPr>
        <w:t>(</w:t>
      </w:r>
      <w:r>
        <w:rPr>
          <w:rStyle w:val="FootnoteReference"/>
          <w:rFonts w:ascii="Simplified Arabic" w:eastAsia="Times New Roman" w:hAnsi="Simplified Arabic"/>
          <w:sz w:val="24"/>
          <w:szCs w:val="24"/>
        </w:rPr>
        <w:footnoteRef/>
      </w:r>
      <w:r>
        <w:rPr>
          <w:rStyle w:val="FootnoteReference"/>
          <w:rFonts w:ascii="Simplified Arabic" w:eastAsia="Times New Roman" w:hAnsi="Simplified Arabic"/>
          <w:sz w:val="24"/>
          <w:szCs w:val="24"/>
        </w:rPr>
        <w:t xml:space="preserve">) </w:t>
      </w:r>
      <w:r>
        <w:rPr>
          <w:rFonts w:asciiTheme="majorBidi" w:hAnsiTheme="majorBidi" w:cstheme="majorBidi"/>
          <w:spacing w:val="4"/>
          <w:sz w:val="24"/>
          <w:szCs w:val="24"/>
          <w:lang w:bidi="ar-EG"/>
        </w:rPr>
        <w:t>The Committee of Sponsoring Organizations of the Treadway Commission</w:t>
      </w:r>
      <w:r>
        <w:rPr>
          <w:rFonts w:asciiTheme="majorBidi" w:hAnsiTheme="majorBidi" w:cstheme="majorBidi" w:hint="cs"/>
          <w:spacing w:val="4"/>
          <w:sz w:val="24"/>
          <w:szCs w:val="24"/>
          <w:rtl/>
          <w:lang w:bidi="ar-EG"/>
        </w:rPr>
        <w:t>(2013)</w:t>
      </w:r>
      <w:r>
        <w:rPr>
          <w:rFonts w:asciiTheme="majorBidi" w:hAnsiTheme="majorBidi" w:cstheme="majorBidi"/>
          <w:spacing w:val="4"/>
          <w:sz w:val="24"/>
          <w:szCs w:val="24"/>
          <w:lang w:bidi="ar-EG"/>
        </w:rPr>
        <w:t xml:space="preserve"> (COSO), Internal Control - Integrated Framework.</w:t>
      </w:r>
    </w:p>
  </w:footnote>
  <w:footnote w:id="21">
    <w:p w14:paraId="118A2C67" w14:textId="4F5758DC" w:rsidR="00591CE3" w:rsidRDefault="00591CE3" w:rsidP="0017049B">
      <w:pPr>
        <w:pStyle w:val="FootnoteText"/>
        <w:bidi w:val="0"/>
        <w:ind w:left="397" w:hanging="397"/>
        <w:jc w:val="both"/>
        <w:rPr>
          <w:rStyle w:val="FootnoteReference"/>
          <w:rFonts w:ascii="Simplified Arabic" w:eastAsia="Times New Roman" w:hAnsi="Simplified Arabic"/>
          <w:sz w:val="24"/>
          <w:szCs w:val="24"/>
          <w:rtl/>
        </w:rPr>
      </w:pPr>
      <w:r>
        <w:rPr>
          <w:rStyle w:val="FootnoteReference"/>
          <w:rFonts w:ascii="Simplified Arabic" w:eastAsia="Times New Roman" w:hAnsi="Simplified Arabic"/>
          <w:sz w:val="24"/>
          <w:szCs w:val="24"/>
        </w:rPr>
        <w:t>(</w:t>
      </w:r>
      <w:r>
        <w:rPr>
          <w:rStyle w:val="FootnoteReference"/>
          <w:rFonts w:ascii="Simplified Arabic" w:eastAsia="Times New Roman" w:hAnsi="Simplified Arabic"/>
          <w:sz w:val="24"/>
          <w:szCs w:val="24"/>
        </w:rPr>
        <w:footnoteRef/>
      </w:r>
      <w:r>
        <w:rPr>
          <w:rStyle w:val="FootnoteReference"/>
          <w:rFonts w:ascii="Simplified Arabic" w:eastAsia="Times New Roman" w:hAnsi="Simplified Arabic"/>
          <w:sz w:val="24"/>
          <w:szCs w:val="24"/>
        </w:rPr>
        <w:t xml:space="preserve">) </w:t>
      </w:r>
      <w:r>
        <w:rPr>
          <w:rFonts w:asciiTheme="majorBidi" w:hAnsiTheme="majorBidi" w:cstheme="majorBidi"/>
          <w:spacing w:val="4"/>
          <w:sz w:val="24"/>
          <w:szCs w:val="24"/>
          <w:lang w:bidi="ar-EG"/>
        </w:rPr>
        <w:t>Chauvidul, N. Formality and Informality in Internal Control Systems:</w:t>
      </w:r>
      <w:r>
        <w:rPr>
          <w:rFonts w:asciiTheme="majorBidi" w:hAnsiTheme="majorBidi" w:cstheme="majorBidi" w:hint="cs"/>
          <w:spacing w:val="4"/>
          <w:sz w:val="24"/>
          <w:szCs w:val="24"/>
          <w:rtl/>
          <w:lang w:bidi="ar-EG"/>
        </w:rPr>
        <w:t>(2003)</w:t>
      </w:r>
      <w:r>
        <w:rPr>
          <w:rFonts w:asciiTheme="majorBidi" w:hAnsiTheme="majorBidi" w:cstheme="majorBidi"/>
          <w:spacing w:val="4"/>
          <w:sz w:val="24"/>
          <w:szCs w:val="24"/>
          <w:lang w:bidi="ar-EG"/>
        </w:rPr>
        <w:t xml:space="preserve"> A comparative study of control in different social and cultural environments in a global bank (Doctoral dissertation, London School of Economics and Political Science).</w:t>
      </w:r>
    </w:p>
  </w:footnote>
  <w:footnote w:id="22">
    <w:p w14:paraId="7CD62B41" w14:textId="3DF89B09" w:rsidR="00591CE3" w:rsidRDefault="00591CE3" w:rsidP="00A304FF">
      <w:pPr>
        <w:pStyle w:val="FootnoteText"/>
        <w:ind w:left="397" w:hanging="397"/>
        <w:jc w:val="both"/>
        <w:rPr>
          <w:rStyle w:val="FootnoteReference"/>
          <w:rFonts w:ascii="Simplified Arabic" w:eastAsia="Times New Roman" w:hAnsi="Simplified Arabic"/>
          <w:sz w:val="24"/>
          <w:szCs w:val="24"/>
          <w:rtl/>
        </w:rPr>
      </w:pPr>
      <w:r>
        <w:rPr>
          <w:rStyle w:val="FootnoteReference"/>
          <w:rFonts w:ascii="Simplified Arabic" w:eastAsia="Times New Roman" w:hAnsi="Simplified Arabic"/>
          <w:sz w:val="24"/>
          <w:szCs w:val="24"/>
          <w:rtl/>
        </w:rPr>
        <w:t>(</w:t>
      </w:r>
      <w:r>
        <w:rPr>
          <w:rStyle w:val="FootnoteReference"/>
          <w:rFonts w:ascii="Simplified Arabic" w:eastAsia="Times New Roman" w:hAnsi="Simplified Arabic"/>
          <w:sz w:val="24"/>
          <w:szCs w:val="24"/>
        </w:rPr>
        <w:footnoteRef/>
      </w:r>
      <w:r>
        <w:rPr>
          <w:rStyle w:val="FootnoteReference"/>
          <w:rFonts w:ascii="Simplified Arabic" w:eastAsia="Times New Roman" w:hAnsi="Simplified Arabic"/>
          <w:sz w:val="24"/>
          <w:szCs w:val="24"/>
          <w:rtl/>
        </w:rPr>
        <w:t xml:space="preserve">) </w:t>
      </w:r>
      <w:r>
        <w:rPr>
          <w:rFonts w:ascii="Simplified Arabic" w:hAnsi="Simplified Arabic"/>
          <w:spacing w:val="4"/>
          <w:sz w:val="24"/>
          <w:szCs w:val="24"/>
          <w:rtl/>
          <w:lang w:bidi="ar-EG"/>
        </w:rPr>
        <w:t>أيمن محمد الشنطي،</w:t>
      </w:r>
      <w:r>
        <w:rPr>
          <w:rFonts w:ascii="Simplified Arabic" w:hAnsi="Simplified Arabic" w:hint="cs"/>
          <w:spacing w:val="4"/>
          <w:sz w:val="24"/>
          <w:szCs w:val="24"/>
          <w:rtl/>
          <w:lang w:bidi="ar-EG"/>
        </w:rPr>
        <w:t>(2008ص99)</w:t>
      </w:r>
      <w:r>
        <w:rPr>
          <w:rFonts w:ascii="Simplified Arabic" w:hAnsi="Simplified Arabic"/>
          <w:spacing w:val="4"/>
          <w:sz w:val="24"/>
          <w:szCs w:val="24"/>
          <w:rtl/>
          <w:lang w:bidi="ar-EG"/>
        </w:rPr>
        <w:t xml:space="preserve"> "أثر تطبيق نظم المعلومات المحاسبية على تحسين فاعلية وكفاءة التدقيق الداخلي في القطاع الصناعي الأردني". مجلة الجامعة الإسلامية للدراسات الاقتصادية والإدارية، ، </w:t>
      </w:r>
    </w:p>
  </w:footnote>
  <w:footnote w:id="23">
    <w:p w14:paraId="3F465386" w14:textId="716424B3" w:rsidR="00591CE3" w:rsidRDefault="00591CE3" w:rsidP="00A304FF">
      <w:pPr>
        <w:pStyle w:val="FootnoteText"/>
        <w:ind w:left="397" w:hanging="397"/>
        <w:jc w:val="both"/>
        <w:rPr>
          <w:rStyle w:val="FootnoteReference"/>
          <w:rFonts w:ascii="Simplified Arabic" w:eastAsia="Times New Roman" w:hAnsi="Simplified Arabic"/>
          <w:sz w:val="24"/>
          <w:szCs w:val="24"/>
          <w:rtl/>
        </w:rPr>
      </w:pPr>
      <w:r>
        <w:rPr>
          <w:rStyle w:val="FootnoteReference"/>
          <w:rFonts w:ascii="Simplified Arabic" w:eastAsia="Times New Roman" w:hAnsi="Simplified Arabic"/>
          <w:sz w:val="24"/>
          <w:szCs w:val="24"/>
          <w:rtl/>
        </w:rPr>
        <w:t>(</w:t>
      </w:r>
      <w:r>
        <w:rPr>
          <w:rStyle w:val="FootnoteReference"/>
          <w:rFonts w:ascii="Simplified Arabic" w:eastAsia="Times New Roman" w:hAnsi="Simplified Arabic"/>
          <w:sz w:val="24"/>
          <w:szCs w:val="24"/>
        </w:rPr>
        <w:footnoteRef/>
      </w:r>
      <w:r>
        <w:rPr>
          <w:rStyle w:val="FootnoteReference"/>
          <w:rFonts w:ascii="Simplified Arabic" w:eastAsia="Times New Roman" w:hAnsi="Simplified Arabic"/>
          <w:sz w:val="24"/>
          <w:szCs w:val="24"/>
          <w:rtl/>
        </w:rPr>
        <w:t xml:space="preserve">) </w:t>
      </w:r>
      <w:r>
        <w:rPr>
          <w:rFonts w:ascii="Simplified Arabic" w:hAnsi="Simplified Arabic"/>
          <w:spacing w:val="4"/>
          <w:sz w:val="24"/>
          <w:szCs w:val="24"/>
          <w:rtl/>
          <w:lang w:bidi="ar-EG"/>
        </w:rPr>
        <w:t xml:space="preserve">منذر يحيى الداية، </w:t>
      </w:r>
      <w:r>
        <w:rPr>
          <w:rFonts w:ascii="Simplified Arabic" w:hAnsi="Simplified Arabic" w:hint="cs"/>
          <w:spacing w:val="4"/>
          <w:sz w:val="24"/>
          <w:szCs w:val="24"/>
          <w:rtl/>
          <w:lang w:bidi="ar-EG"/>
        </w:rPr>
        <w:t>(2009ص174)</w:t>
      </w:r>
      <w:r>
        <w:rPr>
          <w:rFonts w:ascii="Simplified Arabic" w:hAnsi="Simplified Arabic"/>
          <w:spacing w:val="4"/>
          <w:sz w:val="24"/>
          <w:szCs w:val="24"/>
          <w:rtl/>
          <w:lang w:bidi="ar-EG"/>
        </w:rPr>
        <w:t>"أثر استخدام نظم المعلومات المحاسبية علي جودة البيانات المالية في قطاع الخدمات في قطاع غزة"، رسالة ماجستير، الجامعة الإسلامية، غزة، فلسطين، .</w:t>
      </w:r>
    </w:p>
  </w:footnote>
  <w:footnote w:id="24">
    <w:p w14:paraId="07FF1FB6" w14:textId="39D0C3C7" w:rsidR="00591CE3" w:rsidRDefault="00591CE3" w:rsidP="0017049B">
      <w:pPr>
        <w:pStyle w:val="FootnoteText"/>
        <w:bidi w:val="0"/>
        <w:ind w:left="397" w:hanging="397"/>
        <w:jc w:val="both"/>
        <w:rPr>
          <w:rStyle w:val="FootnoteReference"/>
          <w:rFonts w:ascii="Simplified Arabic" w:eastAsia="Times New Roman" w:hAnsi="Simplified Arabic"/>
          <w:sz w:val="24"/>
          <w:szCs w:val="24"/>
          <w:rtl/>
        </w:rPr>
      </w:pPr>
      <w:r>
        <w:rPr>
          <w:rStyle w:val="FootnoteReference"/>
          <w:rFonts w:ascii="Simplified Arabic" w:eastAsia="Times New Roman" w:hAnsi="Simplified Arabic"/>
          <w:sz w:val="24"/>
          <w:szCs w:val="24"/>
        </w:rPr>
        <w:t>(</w:t>
      </w:r>
      <w:r>
        <w:rPr>
          <w:rStyle w:val="FootnoteReference"/>
          <w:rFonts w:ascii="Simplified Arabic" w:eastAsia="Times New Roman" w:hAnsi="Simplified Arabic"/>
          <w:sz w:val="24"/>
          <w:szCs w:val="24"/>
        </w:rPr>
        <w:footnoteRef/>
      </w:r>
      <w:r>
        <w:rPr>
          <w:rStyle w:val="FootnoteReference"/>
          <w:rFonts w:ascii="Simplified Arabic" w:eastAsia="Times New Roman" w:hAnsi="Simplified Arabic"/>
          <w:sz w:val="24"/>
          <w:szCs w:val="24"/>
        </w:rPr>
        <w:t xml:space="preserve">) </w:t>
      </w:r>
      <w:r>
        <w:rPr>
          <w:rFonts w:asciiTheme="majorBidi" w:hAnsiTheme="majorBidi" w:cstheme="majorBidi"/>
          <w:spacing w:val="4"/>
          <w:sz w:val="24"/>
          <w:szCs w:val="24"/>
          <w:lang w:bidi="ar-EG"/>
        </w:rPr>
        <w:t>American Institute of Certified Public Accountants</w:t>
      </w:r>
      <w:r>
        <w:rPr>
          <w:rFonts w:asciiTheme="majorBidi" w:hAnsiTheme="majorBidi" w:cstheme="majorBidi" w:hint="cs"/>
          <w:spacing w:val="4"/>
          <w:sz w:val="24"/>
          <w:szCs w:val="24"/>
          <w:rtl/>
          <w:lang w:bidi="ar-EG"/>
        </w:rPr>
        <w:t>)</w:t>
      </w:r>
      <w:r>
        <w:rPr>
          <w:rFonts w:asciiTheme="majorBidi" w:hAnsiTheme="majorBidi" w:cstheme="majorBidi"/>
          <w:spacing w:val="4"/>
          <w:sz w:val="24"/>
          <w:szCs w:val="24"/>
          <w:lang w:bidi="ar-EG"/>
        </w:rPr>
        <w:t>(AICPA)</w:t>
      </w:r>
      <w:r>
        <w:rPr>
          <w:rFonts w:asciiTheme="majorBidi" w:hAnsiTheme="majorBidi" w:cstheme="majorBidi" w:hint="cs"/>
          <w:spacing w:val="4"/>
          <w:sz w:val="24"/>
          <w:szCs w:val="24"/>
          <w:rtl/>
          <w:lang w:bidi="ar-EG"/>
        </w:rPr>
        <w:t xml:space="preserve"> (2014)</w:t>
      </w:r>
      <w:r>
        <w:rPr>
          <w:rFonts w:asciiTheme="majorBidi" w:hAnsiTheme="majorBidi" w:cstheme="majorBidi"/>
          <w:spacing w:val="4"/>
          <w:sz w:val="24"/>
          <w:szCs w:val="24"/>
          <w:lang w:bidi="ar-EG"/>
        </w:rPr>
        <w:t xml:space="preserve"> The Importance of Internal Control in Financial Reporting and Safeguarding Plan Assets,.</w:t>
      </w:r>
    </w:p>
  </w:footnote>
  <w:footnote w:id="25">
    <w:p w14:paraId="61704F66" w14:textId="1C02230F" w:rsidR="00591CE3" w:rsidRDefault="00591CE3" w:rsidP="0017049B">
      <w:pPr>
        <w:pStyle w:val="FootnoteText"/>
        <w:bidi w:val="0"/>
        <w:ind w:left="397" w:hanging="397"/>
        <w:jc w:val="both"/>
        <w:rPr>
          <w:rStyle w:val="FootnoteReference"/>
          <w:rFonts w:ascii="Simplified Arabic" w:eastAsia="Times New Roman" w:hAnsi="Simplified Arabic"/>
          <w:sz w:val="24"/>
          <w:szCs w:val="24"/>
          <w:rtl/>
        </w:rPr>
      </w:pPr>
      <w:r>
        <w:rPr>
          <w:rStyle w:val="FootnoteReference"/>
          <w:rFonts w:ascii="Simplified Arabic" w:eastAsia="Times New Roman" w:hAnsi="Simplified Arabic"/>
          <w:sz w:val="24"/>
          <w:szCs w:val="24"/>
        </w:rPr>
        <w:t>(</w:t>
      </w:r>
      <w:r>
        <w:rPr>
          <w:rStyle w:val="FootnoteReference"/>
          <w:rFonts w:ascii="Simplified Arabic" w:eastAsia="Times New Roman" w:hAnsi="Simplified Arabic"/>
          <w:sz w:val="24"/>
          <w:szCs w:val="24"/>
        </w:rPr>
        <w:footnoteRef/>
      </w:r>
      <w:r>
        <w:rPr>
          <w:rStyle w:val="FootnoteReference"/>
          <w:rFonts w:ascii="Simplified Arabic" w:eastAsia="Times New Roman" w:hAnsi="Simplified Arabic"/>
          <w:sz w:val="24"/>
          <w:szCs w:val="24"/>
        </w:rPr>
        <w:t>)</w:t>
      </w:r>
      <w:r>
        <w:rPr>
          <w:rFonts w:asciiTheme="majorBidi" w:hAnsiTheme="majorBidi" w:cstheme="majorBidi"/>
          <w:spacing w:val="4"/>
          <w:sz w:val="24"/>
          <w:szCs w:val="24"/>
          <w:lang w:bidi="ar-EG"/>
        </w:rPr>
        <w:t>Wilford, A. L.</w:t>
      </w:r>
      <w:r>
        <w:rPr>
          <w:rFonts w:asciiTheme="majorBidi" w:hAnsiTheme="majorBidi" w:cstheme="majorBidi" w:hint="cs"/>
          <w:spacing w:val="4"/>
          <w:sz w:val="24"/>
          <w:szCs w:val="24"/>
          <w:rtl/>
          <w:lang w:bidi="ar-EG"/>
        </w:rPr>
        <w:t>.(2012)</w:t>
      </w:r>
      <w:r>
        <w:rPr>
          <w:rFonts w:asciiTheme="majorBidi" w:hAnsiTheme="majorBidi" w:cstheme="majorBidi"/>
          <w:spacing w:val="4"/>
          <w:sz w:val="24"/>
          <w:szCs w:val="24"/>
          <w:lang w:bidi="ar-EG"/>
        </w:rPr>
        <w:t>Determining the Impact of Multiple Consecutive Years of Financial Reporting Quality Issues on Investment Efficiency.</w:t>
      </w:r>
    </w:p>
  </w:footnote>
  <w:footnote w:id="26">
    <w:p w14:paraId="2CA2E46E" w14:textId="58620623" w:rsidR="00591CE3" w:rsidRDefault="00591CE3" w:rsidP="0017049B">
      <w:pPr>
        <w:pStyle w:val="FootnoteText"/>
        <w:ind w:left="397" w:hanging="397"/>
        <w:jc w:val="both"/>
        <w:rPr>
          <w:rStyle w:val="FootnoteReference"/>
          <w:rFonts w:ascii="Simplified Arabic" w:eastAsia="Times New Roman" w:hAnsi="Simplified Arabic"/>
          <w:sz w:val="24"/>
          <w:szCs w:val="24"/>
          <w:rtl/>
        </w:rPr>
      </w:pPr>
      <w:r>
        <w:rPr>
          <w:rStyle w:val="FootnoteReference"/>
          <w:rFonts w:ascii="Simplified Arabic" w:eastAsia="Times New Roman" w:hAnsi="Simplified Arabic"/>
          <w:sz w:val="24"/>
          <w:szCs w:val="24"/>
          <w:rtl/>
        </w:rPr>
        <w:t>(</w:t>
      </w:r>
      <w:r>
        <w:rPr>
          <w:rStyle w:val="FootnoteReference"/>
          <w:rFonts w:ascii="Simplified Arabic" w:eastAsia="Times New Roman" w:hAnsi="Simplified Arabic"/>
          <w:sz w:val="24"/>
          <w:szCs w:val="24"/>
        </w:rPr>
        <w:footnoteRef/>
      </w:r>
      <w:r>
        <w:rPr>
          <w:rStyle w:val="FootnoteReference"/>
          <w:rFonts w:ascii="Simplified Arabic" w:eastAsia="Times New Roman" w:hAnsi="Simplified Arabic"/>
          <w:sz w:val="24"/>
          <w:szCs w:val="24"/>
          <w:rtl/>
        </w:rPr>
        <w:t xml:space="preserve">) </w:t>
      </w:r>
      <w:r>
        <w:rPr>
          <w:rFonts w:ascii="Simplified Arabic" w:hAnsi="Simplified Arabic"/>
          <w:spacing w:val="4"/>
          <w:sz w:val="24"/>
          <w:szCs w:val="24"/>
          <w:rtl/>
          <w:lang w:bidi="ar-EG"/>
        </w:rPr>
        <w:t>فيحاء عبد الخالق يحيى،</w:t>
      </w:r>
      <w:r>
        <w:rPr>
          <w:rFonts w:ascii="Simplified Arabic" w:hAnsi="Simplified Arabic" w:hint="cs"/>
          <w:spacing w:val="4"/>
          <w:sz w:val="24"/>
          <w:szCs w:val="24"/>
          <w:rtl/>
          <w:lang w:bidi="ar-EG"/>
        </w:rPr>
        <w:t>(2012ص167)</w:t>
      </w:r>
      <w:r>
        <w:rPr>
          <w:rFonts w:ascii="Simplified Arabic" w:hAnsi="Simplified Arabic"/>
          <w:spacing w:val="4"/>
          <w:sz w:val="24"/>
          <w:szCs w:val="24"/>
          <w:lang w:bidi="ar-EG"/>
        </w:rPr>
        <w:t xml:space="preserve"> </w:t>
      </w:r>
      <w:r>
        <w:rPr>
          <w:rFonts w:ascii="Simplified Arabic" w:hAnsi="Simplified Arabic"/>
          <w:spacing w:val="4"/>
          <w:sz w:val="24"/>
          <w:szCs w:val="24"/>
          <w:rtl/>
          <w:lang w:bidi="ar-EG"/>
        </w:rPr>
        <w:t>" تفعيل</w:t>
      </w:r>
      <w:r>
        <w:rPr>
          <w:rFonts w:ascii="Simplified Arabic" w:hAnsi="Simplified Arabic"/>
          <w:spacing w:val="4"/>
          <w:sz w:val="24"/>
          <w:szCs w:val="24"/>
          <w:lang w:bidi="ar-EG"/>
        </w:rPr>
        <w:t xml:space="preserve"> </w:t>
      </w:r>
      <w:r>
        <w:rPr>
          <w:rFonts w:ascii="Simplified Arabic" w:hAnsi="Simplified Arabic"/>
          <w:spacing w:val="4"/>
          <w:sz w:val="24"/>
          <w:szCs w:val="24"/>
          <w:rtl/>
          <w:lang w:bidi="ar-EG"/>
        </w:rPr>
        <w:t>نظم</w:t>
      </w:r>
      <w:r>
        <w:rPr>
          <w:rFonts w:ascii="Simplified Arabic" w:hAnsi="Simplified Arabic"/>
          <w:spacing w:val="4"/>
          <w:sz w:val="24"/>
          <w:szCs w:val="24"/>
          <w:lang w:bidi="ar-EG"/>
        </w:rPr>
        <w:t xml:space="preserve"> </w:t>
      </w:r>
      <w:r>
        <w:rPr>
          <w:rFonts w:ascii="Simplified Arabic" w:hAnsi="Simplified Arabic"/>
          <w:spacing w:val="4"/>
          <w:sz w:val="24"/>
          <w:szCs w:val="24"/>
          <w:rtl/>
          <w:lang w:bidi="ar-EG"/>
        </w:rPr>
        <w:t>الرقابة</w:t>
      </w:r>
      <w:r>
        <w:rPr>
          <w:rFonts w:ascii="Simplified Arabic" w:hAnsi="Simplified Arabic"/>
          <w:spacing w:val="4"/>
          <w:sz w:val="24"/>
          <w:szCs w:val="24"/>
          <w:lang w:bidi="ar-EG"/>
        </w:rPr>
        <w:t xml:space="preserve"> </w:t>
      </w:r>
      <w:r>
        <w:rPr>
          <w:rFonts w:ascii="Simplified Arabic" w:hAnsi="Simplified Arabic"/>
          <w:spacing w:val="4"/>
          <w:sz w:val="24"/>
          <w:szCs w:val="24"/>
          <w:rtl/>
          <w:lang w:bidi="ar-EG"/>
        </w:rPr>
        <w:t>الداخلية</w:t>
      </w:r>
      <w:r>
        <w:rPr>
          <w:rFonts w:ascii="Simplified Arabic" w:hAnsi="Simplified Arabic"/>
          <w:spacing w:val="4"/>
          <w:sz w:val="24"/>
          <w:szCs w:val="24"/>
          <w:lang w:bidi="ar-EG"/>
        </w:rPr>
        <w:t xml:space="preserve"> </w:t>
      </w:r>
      <w:r>
        <w:rPr>
          <w:rFonts w:ascii="Simplified Arabic" w:hAnsi="Simplified Arabic"/>
          <w:spacing w:val="4"/>
          <w:sz w:val="24"/>
          <w:szCs w:val="24"/>
          <w:rtl/>
          <w:lang w:bidi="ar-EG"/>
        </w:rPr>
        <w:t>للحد من</w:t>
      </w:r>
      <w:r>
        <w:rPr>
          <w:rFonts w:ascii="Simplified Arabic" w:hAnsi="Simplified Arabic"/>
          <w:spacing w:val="4"/>
          <w:sz w:val="24"/>
          <w:szCs w:val="24"/>
          <w:lang w:bidi="ar-EG"/>
        </w:rPr>
        <w:t xml:space="preserve"> </w:t>
      </w:r>
      <w:r>
        <w:rPr>
          <w:rFonts w:ascii="Simplified Arabic" w:hAnsi="Simplified Arabic"/>
          <w:spacing w:val="4"/>
          <w:sz w:val="24"/>
          <w:szCs w:val="24"/>
          <w:rtl/>
          <w:lang w:bidi="ar-EG"/>
        </w:rPr>
        <w:t>ظاهرة</w:t>
      </w:r>
      <w:r>
        <w:rPr>
          <w:rFonts w:ascii="Simplified Arabic" w:hAnsi="Simplified Arabic"/>
          <w:spacing w:val="4"/>
          <w:sz w:val="24"/>
          <w:szCs w:val="24"/>
          <w:lang w:bidi="ar-EG"/>
        </w:rPr>
        <w:t xml:space="preserve"> </w:t>
      </w:r>
      <w:r>
        <w:rPr>
          <w:rFonts w:ascii="Simplified Arabic" w:hAnsi="Simplified Arabic"/>
          <w:spacing w:val="4"/>
          <w:sz w:val="24"/>
          <w:szCs w:val="24"/>
          <w:rtl/>
          <w:lang w:bidi="ar-EG"/>
        </w:rPr>
        <w:t>الفساد</w:t>
      </w:r>
      <w:r>
        <w:rPr>
          <w:rFonts w:ascii="Simplified Arabic" w:hAnsi="Simplified Arabic"/>
          <w:spacing w:val="4"/>
          <w:sz w:val="24"/>
          <w:szCs w:val="24"/>
          <w:lang w:bidi="ar-EG"/>
        </w:rPr>
        <w:t xml:space="preserve"> </w:t>
      </w:r>
      <w:r>
        <w:rPr>
          <w:rFonts w:ascii="Simplified Arabic" w:hAnsi="Simplified Arabic"/>
          <w:spacing w:val="4"/>
          <w:sz w:val="24"/>
          <w:szCs w:val="24"/>
          <w:rtl/>
          <w:lang w:bidi="ar-EG"/>
        </w:rPr>
        <w:t>المالي</w:t>
      </w:r>
      <w:r>
        <w:rPr>
          <w:rFonts w:ascii="Simplified Arabic" w:hAnsi="Simplified Arabic"/>
          <w:spacing w:val="4"/>
          <w:sz w:val="24"/>
          <w:szCs w:val="24"/>
          <w:lang w:bidi="ar-EG"/>
        </w:rPr>
        <w:t xml:space="preserve"> </w:t>
      </w:r>
      <w:r>
        <w:rPr>
          <w:rFonts w:ascii="Simplified Arabic" w:hAnsi="Simplified Arabic"/>
          <w:spacing w:val="4"/>
          <w:sz w:val="24"/>
          <w:szCs w:val="24"/>
          <w:rtl/>
          <w:lang w:bidi="ar-EG"/>
        </w:rPr>
        <w:t>أو الإداري</w:t>
      </w:r>
      <w:r>
        <w:rPr>
          <w:rFonts w:ascii="Simplified Arabic" w:hAnsi="Simplified Arabic"/>
          <w:spacing w:val="4"/>
          <w:sz w:val="24"/>
          <w:szCs w:val="24"/>
          <w:lang w:bidi="ar-EG"/>
        </w:rPr>
        <w:t xml:space="preserve"> </w:t>
      </w:r>
      <w:r>
        <w:rPr>
          <w:rFonts w:ascii="Simplified Arabic" w:hAnsi="Simplified Arabic"/>
          <w:spacing w:val="4"/>
          <w:sz w:val="24"/>
          <w:szCs w:val="24"/>
          <w:rtl/>
          <w:lang w:bidi="ar-EG"/>
        </w:rPr>
        <w:t>في</w:t>
      </w:r>
      <w:r>
        <w:rPr>
          <w:rFonts w:ascii="Simplified Arabic" w:hAnsi="Simplified Arabic"/>
          <w:spacing w:val="4"/>
          <w:sz w:val="24"/>
          <w:szCs w:val="24"/>
          <w:lang w:bidi="ar-EG"/>
        </w:rPr>
        <w:t xml:space="preserve"> </w:t>
      </w:r>
      <w:r>
        <w:rPr>
          <w:rFonts w:ascii="Simplified Arabic" w:hAnsi="Simplified Arabic"/>
          <w:spacing w:val="4"/>
          <w:sz w:val="24"/>
          <w:szCs w:val="24"/>
          <w:rtl/>
          <w:lang w:bidi="ar-EG"/>
        </w:rPr>
        <w:t>الوحدات</w:t>
      </w:r>
      <w:r>
        <w:rPr>
          <w:rFonts w:ascii="Simplified Arabic" w:hAnsi="Simplified Arabic"/>
          <w:spacing w:val="4"/>
          <w:sz w:val="24"/>
          <w:szCs w:val="24"/>
          <w:lang w:bidi="ar-EG"/>
        </w:rPr>
        <w:t xml:space="preserve"> </w:t>
      </w:r>
      <w:r>
        <w:rPr>
          <w:rFonts w:ascii="Simplified Arabic" w:hAnsi="Simplified Arabic"/>
          <w:spacing w:val="4"/>
          <w:sz w:val="24"/>
          <w:szCs w:val="24"/>
          <w:rtl/>
          <w:lang w:bidi="ar-EG"/>
        </w:rPr>
        <w:t>الخدمية: دراسة</w:t>
      </w:r>
      <w:r>
        <w:rPr>
          <w:rFonts w:ascii="Simplified Arabic" w:hAnsi="Simplified Arabic"/>
          <w:spacing w:val="4"/>
          <w:sz w:val="24"/>
          <w:szCs w:val="24"/>
          <w:lang w:bidi="ar-EG"/>
        </w:rPr>
        <w:t xml:space="preserve"> </w:t>
      </w:r>
      <w:r>
        <w:rPr>
          <w:rFonts w:ascii="Simplified Arabic" w:hAnsi="Simplified Arabic"/>
          <w:spacing w:val="4"/>
          <w:sz w:val="24"/>
          <w:szCs w:val="24"/>
          <w:rtl/>
          <w:lang w:bidi="ar-EG"/>
        </w:rPr>
        <w:t>نظرية</w:t>
      </w:r>
      <w:r>
        <w:rPr>
          <w:rFonts w:ascii="Simplified Arabic" w:hAnsi="Simplified Arabic"/>
          <w:spacing w:val="4"/>
          <w:sz w:val="24"/>
          <w:szCs w:val="24"/>
          <w:lang w:bidi="ar-EG"/>
        </w:rPr>
        <w:t xml:space="preserve"> </w:t>
      </w:r>
      <w:r>
        <w:rPr>
          <w:rFonts w:ascii="Simplified Arabic" w:hAnsi="Simplified Arabic"/>
          <w:spacing w:val="4"/>
          <w:sz w:val="24"/>
          <w:szCs w:val="24"/>
          <w:rtl/>
          <w:lang w:bidi="ar-EG"/>
        </w:rPr>
        <w:t>تحليلية"، مجلة</w:t>
      </w:r>
      <w:r>
        <w:rPr>
          <w:rFonts w:ascii="Simplified Arabic" w:hAnsi="Simplified Arabic"/>
          <w:spacing w:val="4"/>
          <w:sz w:val="24"/>
          <w:szCs w:val="24"/>
          <w:lang w:bidi="ar-EG"/>
        </w:rPr>
        <w:t xml:space="preserve"> </w:t>
      </w:r>
      <w:r>
        <w:rPr>
          <w:rFonts w:ascii="Simplified Arabic" w:hAnsi="Simplified Arabic"/>
          <w:spacing w:val="4"/>
          <w:sz w:val="24"/>
          <w:szCs w:val="24"/>
          <w:rtl/>
          <w:lang w:bidi="ar-EG"/>
        </w:rPr>
        <w:t>الإدارة والاقتصاد، 35.</w:t>
      </w:r>
    </w:p>
  </w:footnote>
  <w:footnote w:id="27">
    <w:p w14:paraId="00222AC7" w14:textId="78C856A5" w:rsidR="00591CE3" w:rsidRDefault="00591CE3" w:rsidP="0017049B">
      <w:pPr>
        <w:pStyle w:val="FootnoteText"/>
        <w:ind w:left="397" w:hanging="397"/>
        <w:jc w:val="both"/>
        <w:rPr>
          <w:rStyle w:val="FootnoteReference"/>
          <w:rFonts w:ascii="Simplified Arabic" w:eastAsia="Times New Roman" w:hAnsi="Simplified Arabic"/>
          <w:sz w:val="24"/>
          <w:szCs w:val="24"/>
          <w:rtl/>
        </w:rPr>
      </w:pPr>
      <w:r>
        <w:rPr>
          <w:rStyle w:val="FootnoteReference"/>
          <w:rFonts w:ascii="Simplified Arabic" w:eastAsia="Times New Roman" w:hAnsi="Simplified Arabic"/>
          <w:sz w:val="24"/>
          <w:szCs w:val="24"/>
          <w:rtl/>
        </w:rPr>
        <w:t>(</w:t>
      </w:r>
      <w:r>
        <w:rPr>
          <w:rStyle w:val="FootnoteReference"/>
          <w:rFonts w:ascii="Simplified Arabic" w:eastAsia="Times New Roman" w:hAnsi="Simplified Arabic"/>
          <w:sz w:val="24"/>
          <w:szCs w:val="24"/>
        </w:rPr>
        <w:footnoteRef/>
      </w:r>
      <w:r>
        <w:rPr>
          <w:rStyle w:val="FootnoteReference"/>
          <w:rFonts w:ascii="Simplified Arabic" w:eastAsia="Times New Roman" w:hAnsi="Simplified Arabic"/>
          <w:sz w:val="24"/>
          <w:szCs w:val="24"/>
          <w:rtl/>
        </w:rPr>
        <w:t xml:space="preserve">) </w:t>
      </w:r>
      <w:r>
        <w:rPr>
          <w:rFonts w:ascii="Simplified Arabic" w:hAnsi="Simplified Arabic"/>
          <w:spacing w:val="4"/>
          <w:sz w:val="24"/>
          <w:szCs w:val="24"/>
          <w:rtl/>
          <w:lang w:bidi="ar-EG"/>
        </w:rPr>
        <w:t>ثامر محمد مهدي،</w:t>
      </w:r>
      <w:r>
        <w:rPr>
          <w:rFonts w:ascii="Simplified Arabic" w:hAnsi="Simplified Arabic" w:hint="cs"/>
          <w:spacing w:val="4"/>
          <w:sz w:val="24"/>
          <w:szCs w:val="24"/>
          <w:rtl/>
          <w:lang w:bidi="ar-EG"/>
        </w:rPr>
        <w:t>(2010ص157)</w:t>
      </w:r>
      <w:r>
        <w:rPr>
          <w:rFonts w:ascii="Simplified Arabic" w:hAnsi="Simplified Arabic"/>
          <w:spacing w:val="4"/>
          <w:sz w:val="24"/>
          <w:szCs w:val="24"/>
          <w:rtl/>
          <w:lang w:bidi="ar-EG"/>
        </w:rPr>
        <w:t xml:space="preserve"> "أثر استخدام الحاسب الالكتروني على أنظمة الرقابة الداخلية"، مجلة القادسية للعلوم الإدارية والاقتصادية، 12.</w:t>
      </w:r>
    </w:p>
  </w:footnote>
  <w:footnote w:id="28">
    <w:p w14:paraId="39CFCD77" w14:textId="63C08909" w:rsidR="00591CE3" w:rsidRDefault="00591CE3" w:rsidP="0017049B">
      <w:pPr>
        <w:pStyle w:val="FootnoteText"/>
        <w:ind w:left="397" w:hanging="397"/>
        <w:jc w:val="both"/>
        <w:rPr>
          <w:rStyle w:val="FootnoteReference"/>
          <w:rFonts w:ascii="Simplified Arabic" w:eastAsia="Times New Roman" w:hAnsi="Simplified Arabic"/>
          <w:sz w:val="24"/>
          <w:szCs w:val="24"/>
          <w:rtl/>
        </w:rPr>
      </w:pPr>
      <w:r>
        <w:rPr>
          <w:rStyle w:val="FootnoteReference"/>
          <w:rFonts w:ascii="Simplified Arabic" w:eastAsia="Times New Roman" w:hAnsi="Simplified Arabic"/>
          <w:sz w:val="24"/>
          <w:szCs w:val="24"/>
          <w:rtl/>
        </w:rPr>
        <w:t>(</w:t>
      </w:r>
      <w:r>
        <w:rPr>
          <w:rStyle w:val="FootnoteReference"/>
          <w:rFonts w:ascii="Simplified Arabic" w:eastAsia="Times New Roman" w:hAnsi="Simplified Arabic"/>
          <w:sz w:val="24"/>
          <w:szCs w:val="24"/>
        </w:rPr>
        <w:footnoteRef/>
      </w:r>
      <w:r>
        <w:rPr>
          <w:rStyle w:val="FootnoteReference"/>
          <w:rFonts w:ascii="Simplified Arabic" w:eastAsia="Times New Roman" w:hAnsi="Simplified Arabic"/>
          <w:sz w:val="24"/>
          <w:szCs w:val="24"/>
          <w:rtl/>
        </w:rPr>
        <w:t xml:space="preserve">) </w:t>
      </w:r>
      <w:r>
        <w:rPr>
          <w:rFonts w:ascii="Simplified Arabic" w:hAnsi="Simplified Arabic"/>
          <w:spacing w:val="4"/>
          <w:sz w:val="24"/>
          <w:szCs w:val="24"/>
          <w:rtl/>
          <w:lang w:bidi="ar-EG"/>
        </w:rPr>
        <w:t xml:space="preserve">ثائر صبري محمود، </w:t>
      </w:r>
      <w:r>
        <w:rPr>
          <w:rFonts w:ascii="Simplified Arabic" w:hAnsi="Simplified Arabic" w:hint="cs"/>
          <w:spacing w:val="4"/>
          <w:sz w:val="24"/>
          <w:szCs w:val="24"/>
          <w:rtl/>
          <w:lang w:bidi="ar-EG"/>
        </w:rPr>
        <w:t>(2018ص39)</w:t>
      </w:r>
      <w:r>
        <w:rPr>
          <w:rFonts w:ascii="Simplified Arabic" w:hAnsi="Simplified Arabic"/>
          <w:spacing w:val="4"/>
          <w:sz w:val="24"/>
          <w:szCs w:val="24"/>
          <w:rtl/>
          <w:lang w:bidi="ar-EG"/>
        </w:rPr>
        <w:t xml:space="preserve">"دور الرقابة الداخلية في ظل نظام المعلومات المحاسبي الالكتروني: دراسة تطبيقية على عينة من المصارف بإقليم كردستان، مجلة العلوم الإنسانية، 7 </w:t>
      </w:r>
      <w:r>
        <w:rPr>
          <w:rFonts w:ascii="Simplified Arabic" w:hAnsi="Simplified Arabic" w:hint="cs"/>
          <w:spacing w:val="4"/>
          <w:sz w:val="24"/>
          <w:szCs w:val="24"/>
          <w:rtl/>
          <w:lang w:bidi="ar-EG"/>
        </w:rPr>
        <w:t>.</w:t>
      </w:r>
    </w:p>
  </w:footnote>
  <w:footnote w:id="29">
    <w:p w14:paraId="740A1868" w14:textId="289B8DAB" w:rsidR="00591CE3" w:rsidRDefault="00591CE3" w:rsidP="00323E3E">
      <w:pPr>
        <w:pStyle w:val="FootnoteText"/>
        <w:spacing w:line="360" w:lineRule="auto"/>
        <w:ind w:left="397" w:hanging="397"/>
        <w:jc w:val="both"/>
        <w:rPr>
          <w:rStyle w:val="FootnoteReference"/>
          <w:rFonts w:ascii="Simplified Arabic" w:eastAsia="Times New Roman" w:hAnsi="Simplified Arabic"/>
          <w:sz w:val="24"/>
          <w:szCs w:val="24"/>
          <w:rtl/>
        </w:rPr>
      </w:pPr>
      <w:r w:rsidRPr="00914642">
        <w:rPr>
          <w:rStyle w:val="FootnoteReference"/>
          <w:rFonts w:ascii="Simplified Arabic" w:eastAsia="Times New Roman" w:hAnsi="Simplified Arabic" w:cs="Simplified Arabic"/>
          <w:sz w:val="24"/>
          <w:szCs w:val="24"/>
          <w:rtl/>
        </w:rPr>
        <w:t>(</w:t>
      </w:r>
      <w:r w:rsidRPr="00914642">
        <w:rPr>
          <w:rStyle w:val="FootnoteReference"/>
          <w:rFonts w:ascii="Simplified Arabic" w:eastAsia="Times New Roman" w:hAnsi="Simplified Arabic" w:cs="Simplified Arabic"/>
          <w:sz w:val="24"/>
          <w:szCs w:val="24"/>
        </w:rPr>
        <w:footnoteRef/>
      </w:r>
      <w:r w:rsidRPr="00914642">
        <w:rPr>
          <w:rStyle w:val="FootnoteReference"/>
          <w:rFonts w:ascii="Simplified Arabic" w:eastAsia="Times New Roman" w:hAnsi="Simplified Arabic" w:cs="Simplified Arabic"/>
          <w:sz w:val="24"/>
          <w:szCs w:val="24"/>
          <w:rtl/>
        </w:rPr>
        <w:t>)</w:t>
      </w:r>
      <w:r>
        <w:rPr>
          <w:rFonts w:ascii="Simplified Arabic" w:eastAsia="Times New Roman" w:hAnsi="Simplified Arabic" w:cs="Simplified Arabic" w:hint="cs"/>
          <w:sz w:val="24"/>
          <w:szCs w:val="24"/>
          <w:rtl/>
        </w:rPr>
        <w:t xml:space="preserve"> </w:t>
      </w:r>
      <w:r w:rsidRPr="00914642">
        <w:rPr>
          <w:rFonts w:ascii="Simplified Arabic" w:hAnsi="Simplified Arabic" w:cs="Simplified Arabic"/>
          <w:spacing w:val="4"/>
          <w:sz w:val="24"/>
          <w:szCs w:val="24"/>
          <w:rtl/>
          <w:lang w:bidi="ar-EG"/>
        </w:rPr>
        <w:t>كمبيون،</w:t>
      </w:r>
      <w:r>
        <w:rPr>
          <w:rFonts w:ascii="Simplified Arabic" w:hAnsi="Simplified Arabic" w:cs="Simplified Arabic" w:hint="cs"/>
          <w:spacing w:val="4"/>
          <w:sz w:val="24"/>
          <w:szCs w:val="24"/>
          <w:rtl/>
          <w:lang w:bidi="ar-EG"/>
        </w:rPr>
        <w:t>(2000)</w:t>
      </w:r>
      <w:r w:rsidRPr="00914642">
        <w:rPr>
          <w:rFonts w:ascii="Simplified Arabic" w:hAnsi="Simplified Arabic" w:cs="Simplified Arabic"/>
          <w:spacing w:val="4"/>
          <w:sz w:val="24"/>
          <w:szCs w:val="24"/>
          <w:rtl/>
          <w:lang w:bidi="ar-EG"/>
        </w:rPr>
        <w:t xml:space="preserve"> "تحسين الضبط الداخلي: دليل عملي لمؤسسات التمويل الأصغر"، واشنطن: شبكة التمويل الأصغر </w:t>
      </w:r>
      <w:r w:rsidRPr="00914642">
        <w:rPr>
          <w:rFonts w:ascii="Simplified Arabic" w:hAnsi="Simplified Arabic" w:cs="Simplified Arabic"/>
          <w:spacing w:val="4"/>
          <w:sz w:val="24"/>
          <w:szCs w:val="24"/>
          <w:lang w:bidi="ar-EG"/>
        </w:rPr>
        <w:t>(MFN)</w:t>
      </w:r>
      <w:r w:rsidRPr="00914642">
        <w:rPr>
          <w:rFonts w:ascii="Simplified Arabic" w:hAnsi="Simplified Arabic" w:cs="Simplified Arabic"/>
          <w:spacing w:val="4"/>
          <w:sz w:val="24"/>
          <w:szCs w:val="24"/>
          <w:rtl/>
          <w:lang w:bidi="ar-EG"/>
        </w:rPr>
        <w:t xml:space="preserve"> و</w:t>
      </w:r>
      <w:r w:rsidRPr="00914642">
        <w:rPr>
          <w:rFonts w:ascii="Simplified Arabic" w:hAnsi="Simplified Arabic" w:cs="Simplified Arabic"/>
          <w:spacing w:val="4"/>
          <w:sz w:val="24"/>
          <w:szCs w:val="24"/>
          <w:lang w:bidi="ar-EG"/>
        </w:rPr>
        <w:t>GTZ</w:t>
      </w:r>
      <w:r w:rsidRPr="00914642">
        <w:rPr>
          <w:rFonts w:ascii="Simplified Arabic" w:hAnsi="Simplified Arabic" w:cs="Simplified Arabic"/>
          <w:spacing w:val="4"/>
          <w:sz w:val="24"/>
          <w:szCs w:val="24"/>
          <w:rtl/>
          <w:lang w:bidi="ar-EG"/>
        </w:rPr>
        <w:t xml:space="preserve">. دليل تقني رقم </w:t>
      </w:r>
      <w:r w:rsidRPr="00914642">
        <w:rPr>
          <w:rFonts w:ascii="Simplified Arabic" w:hAnsi="Simplified Arabic" w:cs="Simplified Arabic"/>
          <w:spacing w:val="4"/>
          <w:sz w:val="24"/>
          <w:szCs w:val="24"/>
          <w:lang w:bidi="ar-EG"/>
        </w:rPr>
        <w:t>1</w:t>
      </w:r>
      <w:r w:rsidRPr="00914642">
        <w:rPr>
          <w:rFonts w:ascii="Simplified Arabic" w:hAnsi="Simplified Arabic" w:cs="Simplified Arabic"/>
          <w:spacing w:val="4"/>
          <w:sz w:val="24"/>
          <w:szCs w:val="24"/>
          <w:rtl/>
          <w:lang w:bidi="ar-EG"/>
        </w:rPr>
        <w:t xml:space="preserve">، (متوفر من إصدارات باكت على: </w:t>
      </w:r>
      <w:r w:rsidRPr="00914642">
        <w:rPr>
          <w:rFonts w:ascii="Simplified Arabic" w:hAnsi="Simplified Arabic" w:cs="Simplified Arabic"/>
          <w:spacing w:val="4"/>
          <w:sz w:val="24"/>
          <w:szCs w:val="24"/>
          <w:lang w:bidi="ar-EG"/>
        </w:rPr>
        <w:t>www.pact.com</w:t>
      </w:r>
      <w:r>
        <w:rPr>
          <w:rFonts w:ascii="Simplified Arabic" w:hAnsi="Simplified Arabic"/>
          <w:spacing w:val="4"/>
          <w:sz w:val="24"/>
          <w:szCs w:val="24"/>
          <w:rtl/>
          <w:lang w:bidi="ar-EG"/>
        </w:rPr>
        <w:t>)</w:t>
      </w:r>
    </w:p>
  </w:footnote>
  <w:footnote w:id="30">
    <w:p w14:paraId="425755A0" w14:textId="2B373E42" w:rsidR="00591CE3" w:rsidRDefault="00591CE3" w:rsidP="0017049B">
      <w:pPr>
        <w:pStyle w:val="FootnoteText"/>
        <w:ind w:left="397" w:hanging="397"/>
        <w:jc w:val="both"/>
        <w:rPr>
          <w:rStyle w:val="FootnoteReference"/>
          <w:rFonts w:ascii="Simplified Arabic" w:eastAsia="Times New Roman" w:hAnsi="Simplified Arabic"/>
          <w:sz w:val="24"/>
          <w:szCs w:val="24"/>
          <w:rtl/>
        </w:rPr>
      </w:pPr>
      <w:r>
        <w:rPr>
          <w:rStyle w:val="FootnoteReference"/>
          <w:rFonts w:ascii="Simplified Arabic" w:eastAsia="Times New Roman" w:hAnsi="Simplified Arabic"/>
          <w:sz w:val="24"/>
          <w:szCs w:val="24"/>
          <w:rtl/>
        </w:rPr>
        <w:t>(</w:t>
      </w:r>
      <w:r>
        <w:rPr>
          <w:rStyle w:val="FootnoteReference"/>
          <w:rFonts w:ascii="Simplified Arabic" w:eastAsia="Times New Roman" w:hAnsi="Simplified Arabic"/>
          <w:sz w:val="24"/>
          <w:szCs w:val="24"/>
        </w:rPr>
        <w:footnoteRef/>
      </w:r>
      <w:r>
        <w:rPr>
          <w:rStyle w:val="FootnoteReference"/>
          <w:rFonts w:ascii="Simplified Arabic" w:eastAsia="Times New Roman" w:hAnsi="Simplified Arabic"/>
          <w:sz w:val="24"/>
          <w:szCs w:val="24"/>
          <w:rtl/>
        </w:rPr>
        <w:t>)</w:t>
      </w:r>
      <w:r>
        <w:rPr>
          <w:rFonts w:ascii="Simplified Arabic" w:eastAsia="Times New Roman" w:hAnsi="Simplified Arabic" w:hint="cs"/>
          <w:sz w:val="24"/>
          <w:szCs w:val="24"/>
          <w:rtl/>
        </w:rPr>
        <w:t xml:space="preserve"> </w:t>
      </w:r>
      <w:r>
        <w:rPr>
          <w:rFonts w:ascii="Simplified Arabic" w:hAnsi="Simplified Arabic"/>
          <w:spacing w:val="4"/>
          <w:sz w:val="24"/>
          <w:szCs w:val="24"/>
          <w:rtl/>
          <w:lang w:bidi="ar-EG"/>
        </w:rPr>
        <w:t>ودان كوستر</w:t>
      </w:r>
      <w:r>
        <w:rPr>
          <w:rFonts w:ascii="Simplified Arabic" w:hAnsi="Simplified Arabic" w:hint="cs"/>
          <w:spacing w:val="4"/>
          <w:sz w:val="24"/>
          <w:szCs w:val="24"/>
          <w:rtl/>
          <w:lang w:bidi="ar-EG"/>
        </w:rPr>
        <w:t xml:space="preserve"> (2001).</w:t>
      </w:r>
      <w:r>
        <w:rPr>
          <w:rFonts w:ascii="Simplified Arabic" w:hAnsi="Simplified Arabic"/>
          <w:spacing w:val="4"/>
          <w:sz w:val="24"/>
          <w:szCs w:val="24"/>
          <w:rtl/>
          <w:lang w:bidi="ar-EG"/>
        </w:rPr>
        <w:t xml:space="preserve"> "دليل منظمة كير الدولية </w:t>
      </w:r>
      <w:r>
        <w:rPr>
          <w:rFonts w:asciiTheme="majorBidi" w:hAnsiTheme="majorBidi" w:cstheme="majorBidi"/>
          <w:spacing w:val="4"/>
          <w:sz w:val="24"/>
          <w:szCs w:val="24"/>
          <w:lang w:bidi="ar-EG"/>
        </w:rPr>
        <w:t>(CARE)</w:t>
      </w:r>
      <w:r>
        <w:rPr>
          <w:rFonts w:ascii="Simplified Arabic" w:hAnsi="Simplified Arabic"/>
          <w:spacing w:val="4"/>
          <w:sz w:val="24"/>
          <w:szCs w:val="24"/>
          <w:rtl/>
          <w:lang w:bidi="ar-EG"/>
        </w:rPr>
        <w:t xml:space="preserve"> لإدارة المخاطر،</w:t>
      </w:r>
      <w:r>
        <w:rPr>
          <w:rFonts w:ascii="Simplified Arabic" w:hAnsi="Simplified Arabic" w:hint="cs"/>
          <w:spacing w:val="4"/>
          <w:sz w:val="24"/>
          <w:szCs w:val="24"/>
          <w:rtl/>
          <w:lang w:bidi="ar-EG"/>
        </w:rPr>
        <w:t xml:space="preserve"> </w:t>
      </w:r>
      <w:r>
        <w:rPr>
          <w:rFonts w:ascii="Simplified Arabic" w:hAnsi="Simplified Arabic"/>
          <w:spacing w:val="4"/>
          <w:sz w:val="24"/>
          <w:szCs w:val="24"/>
          <w:rtl/>
          <w:lang w:bidi="ar-EG"/>
        </w:rPr>
        <w:t xml:space="preserve">واشنطن: كير وإصدارات باكت، . (متوفر من إصدارات باكت على </w:t>
      </w:r>
      <w:r>
        <w:rPr>
          <w:rFonts w:asciiTheme="majorBidi" w:hAnsiTheme="majorBidi" w:cstheme="majorBidi"/>
          <w:spacing w:val="4"/>
          <w:sz w:val="24"/>
          <w:szCs w:val="24"/>
          <w:lang w:bidi="ar-EG"/>
        </w:rPr>
        <w:t>www.pact.com</w:t>
      </w:r>
      <w:r>
        <w:rPr>
          <w:rFonts w:ascii="Simplified Arabic" w:hAnsi="Simplified Arabic"/>
          <w:spacing w:val="4"/>
          <w:sz w:val="24"/>
          <w:szCs w:val="24"/>
          <w:rtl/>
          <w:lang w:bidi="ar-EG"/>
        </w:rPr>
        <w:t>).</w:t>
      </w:r>
    </w:p>
  </w:footnote>
  <w:footnote w:id="31">
    <w:p w14:paraId="2B7CC11B" w14:textId="6C767D3C" w:rsidR="00591CE3" w:rsidRDefault="00591CE3" w:rsidP="0017049B">
      <w:pPr>
        <w:pStyle w:val="FootnoteText"/>
        <w:ind w:left="397" w:hanging="397"/>
        <w:jc w:val="both"/>
        <w:rPr>
          <w:rStyle w:val="FootnoteReference"/>
          <w:rFonts w:ascii="Simplified Arabic" w:eastAsia="Times New Roman" w:hAnsi="Simplified Arabic"/>
          <w:sz w:val="24"/>
          <w:szCs w:val="24"/>
          <w:rtl/>
        </w:rPr>
      </w:pPr>
      <w:r>
        <w:rPr>
          <w:rStyle w:val="FootnoteReference"/>
          <w:rFonts w:ascii="Simplified Arabic" w:eastAsia="Times New Roman" w:hAnsi="Simplified Arabic"/>
          <w:sz w:val="24"/>
          <w:szCs w:val="24"/>
          <w:rtl/>
        </w:rPr>
        <w:t>(</w:t>
      </w:r>
      <w:r>
        <w:rPr>
          <w:rStyle w:val="FootnoteReference"/>
          <w:rFonts w:ascii="Simplified Arabic" w:eastAsia="Times New Roman" w:hAnsi="Simplified Arabic"/>
          <w:sz w:val="24"/>
          <w:szCs w:val="24"/>
        </w:rPr>
        <w:footnoteRef/>
      </w:r>
      <w:r>
        <w:rPr>
          <w:rStyle w:val="FootnoteReference"/>
          <w:rFonts w:ascii="Simplified Arabic" w:eastAsia="Times New Roman" w:hAnsi="Simplified Arabic"/>
          <w:sz w:val="24"/>
          <w:szCs w:val="24"/>
          <w:rtl/>
        </w:rPr>
        <w:t>)</w:t>
      </w:r>
      <w:r>
        <w:rPr>
          <w:rFonts w:ascii="Simplified Arabic" w:eastAsia="Times New Roman" w:hAnsi="Simplified Arabic" w:hint="cs"/>
          <w:sz w:val="24"/>
          <w:szCs w:val="24"/>
          <w:rtl/>
        </w:rPr>
        <w:t xml:space="preserve"> </w:t>
      </w:r>
      <w:r>
        <w:rPr>
          <w:rFonts w:ascii="Simplified Arabic" w:hAnsi="Simplified Arabic"/>
          <w:spacing w:val="4"/>
          <w:sz w:val="24"/>
          <w:szCs w:val="24"/>
          <w:rtl/>
          <w:lang w:bidi="ar-EG"/>
        </w:rPr>
        <w:t>دليل المراجعة الخارجية لمؤسسات التمويل الأصغر.</w:t>
      </w:r>
      <w:r>
        <w:rPr>
          <w:rFonts w:ascii="Simplified Arabic" w:hAnsi="Simplified Arabic" w:hint="cs"/>
          <w:spacing w:val="4"/>
          <w:sz w:val="24"/>
          <w:szCs w:val="24"/>
          <w:rtl/>
          <w:lang w:bidi="ar-EG"/>
        </w:rPr>
        <w:t>(1998)</w:t>
      </w:r>
      <w:r>
        <w:rPr>
          <w:rFonts w:ascii="Simplified Arabic" w:hAnsi="Simplified Arabic"/>
          <w:spacing w:val="4"/>
          <w:sz w:val="24"/>
          <w:szCs w:val="24"/>
          <w:rtl/>
          <w:lang w:bidi="ar-EG"/>
        </w:rPr>
        <w:t xml:space="preserve"> أداة تقنية رقم </w:t>
      </w:r>
      <w:r>
        <w:rPr>
          <w:rFonts w:ascii="Simplified Arabic" w:hAnsi="Simplified Arabic"/>
          <w:spacing w:val="4"/>
          <w:sz w:val="24"/>
          <w:szCs w:val="24"/>
          <w:lang w:bidi="ar-EG"/>
        </w:rPr>
        <w:t>3</w:t>
      </w:r>
      <w:r>
        <w:rPr>
          <w:rFonts w:ascii="Simplified Arabic" w:hAnsi="Simplified Arabic"/>
          <w:spacing w:val="4"/>
          <w:sz w:val="24"/>
          <w:szCs w:val="24"/>
          <w:rtl/>
          <w:lang w:bidi="ar-EG"/>
        </w:rPr>
        <w:t xml:space="preserve">. واشنطن: المجموعة الاستشارية لمساعدة الفقراء، (متوفر من إصدارات باكت على </w:t>
      </w:r>
      <w:r>
        <w:rPr>
          <w:rFonts w:asciiTheme="majorBidi" w:hAnsiTheme="majorBidi" w:cstheme="majorBidi"/>
          <w:spacing w:val="4"/>
          <w:sz w:val="24"/>
          <w:szCs w:val="24"/>
          <w:lang w:bidi="ar-EG"/>
        </w:rPr>
        <w:t>www.pact.com</w:t>
      </w:r>
      <w:r>
        <w:rPr>
          <w:rFonts w:ascii="Simplified Arabic" w:hAnsi="Simplified Arabic"/>
          <w:spacing w:val="4"/>
          <w:sz w:val="24"/>
          <w:szCs w:val="24"/>
          <w:rtl/>
          <w:lang w:bidi="ar-EG"/>
        </w:rPr>
        <w:t xml:space="preserve"> وعلى موقع المجموعة الاستشارية لمساعدة الفقراء </w:t>
      </w:r>
      <w:r>
        <w:rPr>
          <w:rFonts w:ascii="Simplified Arabic" w:hAnsi="Simplified Arabic"/>
          <w:spacing w:val="4"/>
          <w:sz w:val="24"/>
          <w:szCs w:val="24"/>
          <w:lang w:bidi="ar-EG"/>
        </w:rPr>
        <w:t>(</w:t>
      </w:r>
      <w:r>
        <w:rPr>
          <w:rFonts w:asciiTheme="majorBidi" w:hAnsiTheme="majorBidi" w:cstheme="majorBidi"/>
          <w:spacing w:val="4"/>
          <w:sz w:val="24"/>
          <w:szCs w:val="24"/>
          <w:lang w:bidi="ar-EG"/>
        </w:rPr>
        <w:t>www.cgap.org</w:t>
      </w:r>
      <w:r>
        <w:rPr>
          <w:rFonts w:ascii="Simplified Arabic" w:hAnsi="Simplified Arabic"/>
          <w:spacing w:val="4"/>
          <w:sz w:val="24"/>
          <w:szCs w:val="24"/>
          <w:rtl/>
          <w:lang w:bidi="ar-EG"/>
        </w:rPr>
        <w:t>.</w:t>
      </w:r>
    </w:p>
  </w:footnote>
  <w:footnote w:id="32">
    <w:p w14:paraId="6C08E473" w14:textId="665873A5" w:rsidR="00591CE3" w:rsidRPr="00914642" w:rsidRDefault="00591CE3" w:rsidP="00323E3E">
      <w:pPr>
        <w:pStyle w:val="FootnoteText"/>
        <w:bidi w:val="0"/>
        <w:spacing w:line="276" w:lineRule="auto"/>
        <w:ind w:left="397" w:hanging="397"/>
        <w:jc w:val="both"/>
        <w:rPr>
          <w:rStyle w:val="FootnoteReference"/>
          <w:rFonts w:ascii="Times New Roman" w:eastAsia="Times New Roman" w:hAnsi="Times New Roman" w:cs="Times New Roman"/>
          <w:sz w:val="24"/>
          <w:szCs w:val="24"/>
          <w:vertAlign w:val="baseline"/>
          <w:rtl/>
        </w:rPr>
      </w:pPr>
      <w:r w:rsidRPr="00914642">
        <w:rPr>
          <w:rStyle w:val="FootnoteReference"/>
          <w:rFonts w:ascii="Times New Roman" w:eastAsia="Times New Roman" w:hAnsi="Times New Roman" w:cs="Times New Roman"/>
          <w:sz w:val="24"/>
          <w:szCs w:val="24"/>
          <w:vertAlign w:val="baseline"/>
        </w:rPr>
        <w:t>(</w:t>
      </w:r>
      <w:r w:rsidRPr="00914642">
        <w:rPr>
          <w:rStyle w:val="FootnoteReference"/>
          <w:rFonts w:ascii="Times New Roman" w:eastAsia="Times New Roman" w:hAnsi="Times New Roman" w:cs="Times New Roman"/>
          <w:sz w:val="24"/>
          <w:szCs w:val="24"/>
          <w:vertAlign w:val="baseline"/>
        </w:rPr>
        <w:footnoteRef/>
      </w:r>
      <w:r w:rsidRPr="00914642">
        <w:rPr>
          <w:rStyle w:val="FootnoteReference"/>
          <w:rFonts w:ascii="Times New Roman" w:eastAsia="Times New Roman" w:hAnsi="Times New Roman" w:cs="Times New Roman"/>
          <w:sz w:val="24"/>
          <w:szCs w:val="24"/>
          <w:vertAlign w:val="baseline"/>
        </w:rPr>
        <w:t>)</w:t>
      </w:r>
      <w:r w:rsidRPr="00914642">
        <w:rPr>
          <w:rFonts w:ascii="Times New Roman" w:eastAsia="Times New Roman" w:hAnsi="Times New Roman" w:cs="Times New Roman"/>
          <w:sz w:val="24"/>
          <w:szCs w:val="24"/>
        </w:rPr>
        <w:t xml:space="preserve"> </w:t>
      </w:r>
      <w:r w:rsidRPr="00914642">
        <w:rPr>
          <w:rStyle w:val="FootnoteReference"/>
          <w:rFonts w:ascii="Times New Roman" w:eastAsia="Times New Roman" w:hAnsi="Times New Roman" w:cs="Times New Roman"/>
          <w:sz w:val="24"/>
          <w:szCs w:val="24"/>
          <w:vertAlign w:val="baseline"/>
        </w:rPr>
        <w:t xml:space="preserve">Abdul Rahim </w:t>
      </w:r>
      <w:r>
        <w:rPr>
          <w:rFonts w:ascii="Times New Roman" w:eastAsia="Times New Roman" w:hAnsi="Times New Roman" w:cs="Times New Roman" w:hint="cs"/>
          <w:sz w:val="24"/>
          <w:szCs w:val="24"/>
          <w:rtl/>
        </w:rPr>
        <w:t>(2007)</w:t>
      </w:r>
      <w:r w:rsidRPr="00914642">
        <w:rPr>
          <w:rStyle w:val="FootnoteReference"/>
          <w:rFonts w:ascii="Times New Roman" w:eastAsia="Times New Roman" w:hAnsi="Times New Roman" w:cs="Times New Roman"/>
          <w:sz w:val="24"/>
          <w:szCs w:val="24"/>
          <w:vertAlign w:val="baseline"/>
        </w:rPr>
        <w:t>“Islamic Microfinance: A Missing Component in Islamic Banking”,</w:t>
      </w:r>
      <w:r>
        <w:rPr>
          <w:rFonts w:ascii="Times New Roman" w:eastAsia="Times New Roman" w:hAnsi="Times New Roman" w:cs="Times New Roman" w:hint="cs"/>
          <w:sz w:val="24"/>
          <w:szCs w:val="24"/>
          <w:rtl/>
        </w:rPr>
        <w:t>(2007)</w:t>
      </w:r>
      <w:r w:rsidRPr="00914642">
        <w:rPr>
          <w:rStyle w:val="FootnoteReference"/>
          <w:rFonts w:ascii="Times New Roman" w:eastAsia="Times New Roman" w:hAnsi="Times New Roman" w:cs="Times New Roman"/>
          <w:sz w:val="24"/>
          <w:szCs w:val="24"/>
          <w:vertAlign w:val="baseline"/>
        </w:rPr>
        <w:t xml:space="preserve"> Kyoto Bulletin of Islamic Area Studies, 1-2, p</w:t>
      </w:r>
      <w:r w:rsidRPr="00914642">
        <w:rPr>
          <w:rFonts w:ascii="Times New Roman" w:eastAsia="Times New Roman" w:hAnsi="Times New Roman" w:cs="Times New Roman"/>
          <w:sz w:val="24"/>
          <w:szCs w:val="24"/>
        </w:rPr>
        <w:t>.</w:t>
      </w:r>
      <w:r w:rsidRPr="00914642">
        <w:rPr>
          <w:rStyle w:val="FootnoteReference"/>
          <w:rFonts w:ascii="Times New Roman" w:eastAsia="Times New Roman" w:hAnsi="Times New Roman" w:cs="Times New Roman"/>
          <w:sz w:val="24"/>
          <w:szCs w:val="24"/>
          <w:vertAlign w:val="baseline"/>
        </w:rPr>
        <w:t xml:space="preserve"> 38.</w:t>
      </w:r>
    </w:p>
  </w:footnote>
  <w:footnote w:id="33">
    <w:p w14:paraId="2C310019" w14:textId="0A61AD14" w:rsidR="00591CE3" w:rsidRPr="00914642" w:rsidRDefault="00591CE3" w:rsidP="00323E3E">
      <w:pPr>
        <w:pStyle w:val="FootnoteText"/>
        <w:spacing w:line="276" w:lineRule="auto"/>
        <w:ind w:left="397" w:hanging="397"/>
        <w:jc w:val="both"/>
        <w:rPr>
          <w:rStyle w:val="FootnoteReference"/>
          <w:rFonts w:ascii="Simplified Arabic" w:eastAsia="Times New Roman" w:hAnsi="Simplified Arabic"/>
          <w:sz w:val="24"/>
          <w:szCs w:val="24"/>
          <w:vertAlign w:val="baseline"/>
          <w:rtl/>
        </w:rPr>
      </w:pPr>
      <w:r w:rsidRPr="00914642">
        <w:rPr>
          <w:rStyle w:val="FootnoteReference"/>
          <w:rFonts w:ascii="Simplified Arabic" w:eastAsia="Times New Roman" w:hAnsi="Simplified Arabic"/>
          <w:sz w:val="24"/>
          <w:szCs w:val="24"/>
          <w:vertAlign w:val="baseline"/>
        </w:rPr>
        <w:t>(</w:t>
      </w:r>
      <w:r w:rsidRPr="00914642">
        <w:rPr>
          <w:rStyle w:val="FootnoteReference"/>
          <w:rFonts w:ascii="Simplified Arabic" w:eastAsia="Times New Roman" w:hAnsi="Simplified Arabic"/>
          <w:sz w:val="24"/>
          <w:szCs w:val="24"/>
          <w:vertAlign w:val="baseline"/>
        </w:rPr>
        <w:footnoteRef/>
      </w:r>
      <w:r w:rsidRPr="00914642">
        <w:rPr>
          <w:rStyle w:val="FootnoteReference"/>
          <w:rFonts w:ascii="Simplified Arabic" w:eastAsia="Times New Roman" w:hAnsi="Simplified Arabic"/>
          <w:sz w:val="24"/>
          <w:szCs w:val="24"/>
          <w:vertAlign w:val="baseline"/>
        </w:rPr>
        <w:t>)</w:t>
      </w:r>
      <w:r w:rsidRPr="00914642">
        <w:rPr>
          <w:rStyle w:val="FootnoteReference"/>
          <w:rFonts w:ascii="Simplified Arabic" w:eastAsia="Times New Roman" w:hAnsi="Simplified Arabic"/>
          <w:sz w:val="24"/>
          <w:szCs w:val="24"/>
          <w:vertAlign w:val="baseline"/>
          <w:rtl/>
        </w:rPr>
        <w:t xml:space="preserve"> </w:t>
      </w:r>
      <w:r w:rsidRPr="00914642">
        <w:rPr>
          <w:rFonts w:ascii="Simplified Arabic" w:hAnsi="Simplified Arabic"/>
          <w:spacing w:val="4"/>
          <w:sz w:val="24"/>
          <w:szCs w:val="24"/>
          <w:rtl/>
          <w:lang w:bidi="ar-EG"/>
        </w:rPr>
        <w:t xml:space="preserve">المجموعة الاستشارية لمساعدة الفقراء </w:t>
      </w:r>
      <w:r w:rsidRPr="00914642">
        <w:rPr>
          <w:rFonts w:asciiTheme="majorBidi" w:hAnsiTheme="majorBidi" w:cstheme="majorBidi"/>
          <w:spacing w:val="4"/>
          <w:sz w:val="24"/>
          <w:szCs w:val="24"/>
          <w:lang w:bidi="ar-EG"/>
        </w:rPr>
        <w:t>CGAP</w:t>
      </w:r>
      <w:r w:rsidRPr="00914642">
        <w:rPr>
          <w:rFonts w:ascii="Simplified Arabic" w:hAnsi="Simplified Arabic"/>
          <w:spacing w:val="4"/>
          <w:sz w:val="24"/>
          <w:szCs w:val="24"/>
          <w:lang w:bidi="ar-EG"/>
        </w:rPr>
        <w:t xml:space="preserve">, </w:t>
      </w:r>
      <w:r>
        <w:rPr>
          <w:rFonts w:ascii="Simplified Arabic" w:hAnsi="Simplified Arabic" w:hint="cs"/>
          <w:spacing w:val="4"/>
          <w:sz w:val="24"/>
          <w:szCs w:val="24"/>
          <w:rtl/>
          <w:lang w:bidi="ar-EG"/>
        </w:rPr>
        <w:t>(2012)</w:t>
      </w:r>
      <w:r w:rsidRPr="00914642">
        <w:rPr>
          <w:rFonts w:ascii="Simplified Arabic" w:hAnsi="Simplified Arabic"/>
          <w:spacing w:val="4"/>
          <w:sz w:val="24"/>
          <w:szCs w:val="24"/>
          <w:rtl/>
          <w:lang w:bidi="ar-EG"/>
        </w:rPr>
        <w:t xml:space="preserve">، دليل التنظيم والإشراف للتمويل الأضغر: الإرشادات المتفق عليها: </w:t>
      </w:r>
      <w:hyperlink r:id="rId1" w:history="1">
        <w:r w:rsidRPr="00914642">
          <w:rPr>
            <w:rStyle w:val="Hyperlink"/>
            <w:rFonts w:asciiTheme="majorBidi" w:hAnsiTheme="majorBidi" w:cstheme="majorBidi"/>
            <w:spacing w:val="4"/>
            <w:sz w:val="24"/>
            <w:szCs w:val="24"/>
            <w:lang w:bidi="ar-EG"/>
          </w:rPr>
          <w:t>https://www.cgap.org/sites/default/files/Consensus-Guidelines-A-Guide-to-Regulation-and-</w:t>
        </w:r>
      </w:hyperlink>
      <w:r w:rsidRPr="00914642">
        <w:rPr>
          <w:rFonts w:asciiTheme="majorBidi" w:hAnsiTheme="majorBidi" w:cstheme="majorBidi"/>
          <w:spacing w:val="4"/>
          <w:sz w:val="24"/>
          <w:szCs w:val="24"/>
          <w:rtl/>
          <w:lang w:bidi="ar-EG"/>
        </w:rPr>
        <w:t xml:space="preserve"> </w:t>
      </w:r>
      <w:r w:rsidRPr="00914642">
        <w:rPr>
          <w:rFonts w:asciiTheme="majorBidi" w:hAnsiTheme="majorBidi" w:cstheme="majorBidi"/>
          <w:spacing w:val="4"/>
          <w:sz w:val="24"/>
          <w:szCs w:val="24"/>
          <w:lang w:bidi="ar-EG"/>
        </w:rPr>
        <w:t>Supervision-of-Microfinanc-Oct-2012-Arabic.pdf</w:t>
      </w:r>
      <w:r w:rsidRPr="00914642">
        <w:rPr>
          <w:rStyle w:val="FootnoteReference"/>
          <w:rFonts w:asciiTheme="majorBidi" w:eastAsia="Times New Roman" w:hAnsiTheme="majorBidi"/>
          <w:sz w:val="24"/>
          <w:szCs w:val="24"/>
          <w:vertAlign w:val="baseline"/>
        </w:rPr>
        <w:t>.</w:t>
      </w:r>
    </w:p>
  </w:footnote>
  <w:footnote w:id="34">
    <w:p w14:paraId="6EDD7D58" w14:textId="1E06E2CA" w:rsidR="00591CE3" w:rsidRDefault="00591CE3" w:rsidP="00591CE3">
      <w:pPr>
        <w:pStyle w:val="FootnoteText"/>
        <w:spacing w:line="276" w:lineRule="auto"/>
        <w:ind w:left="397" w:hanging="397"/>
        <w:jc w:val="both"/>
        <w:rPr>
          <w:rStyle w:val="FootnoteReference"/>
          <w:rFonts w:ascii="Simplified Arabic" w:eastAsia="SimSun" w:hAnsi="Simplified Arabic"/>
          <w:spacing w:val="4"/>
          <w:sz w:val="24"/>
          <w:szCs w:val="24"/>
          <w:rtl/>
          <w:lang w:eastAsia="zh-CN" w:bidi="ar-EG"/>
        </w:rPr>
      </w:pPr>
      <w:r w:rsidRPr="00914642">
        <w:rPr>
          <w:rStyle w:val="FootnoteReference"/>
          <w:rFonts w:ascii="Simplified Arabic" w:eastAsia="Times New Roman" w:hAnsi="Simplified Arabic"/>
          <w:sz w:val="24"/>
          <w:szCs w:val="24"/>
          <w:vertAlign w:val="baseline"/>
          <w:rtl/>
        </w:rPr>
        <w:t>(</w:t>
      </w:r>
      <w:r w:rsidRPr="00914642">
        <w:rPr>
          <w:rStyle w:val="FootnoteReference"/>
          <w:rFonts w:ascii="Simplified Arabic" w:eastAsia="Times New Roman" w:hAnsi="Simplified Arabic"/>
          <w:sz w:val="24"/>
          <w:szCs w:val="24"/>
          <w:vertAlign w:val="baseline"/>
        </w:rPr>
        <w:footnoteRef/>
      </w:r>
      <w:r w:rsidRPr="00914642">
        <w:rPr>
          <w:rStyle w:val="FootnoteReference"/>
          <w:rFonts w:ascii="Simplified Arabic" w:eastAsia="Times New Roman" w:hAnsi="Simplified Arabic"/>
          <w:sz w:val="24"/>
          <w:szCs w:val="24"/>
          <w:vertAlign w:val="baseline"/>
          <w:rtl/>
        </w:rPr>
        <w:t xml:space="preserve">) </w:t>
      </w:r>
      <w:r w:rsidRPr="00914642">
        <w:rPr>
          <w:rFonts w:ascii="Simplified Arabic" w:hAnsi="Simplified Arabic"/>
          <w:spacing w:val="4"/>
          <w:sz w:val="24"/>
          <w:szCs w:val="24"/>
          <w:rtl/>
          <w:lang w:bidi="ar-EG"/>
        </w:rPr>
        <w:t>محمد الفاتح عبد الوهاب،</w:t>
      </w:r>
      <w:r>
        <w:rPr>
          <w:rFonts w:ascii="Simplified Arabic" w:hAnsi="Simplified Arabic" w:hint="cs"/>
          <w:spacing w:val="4"/>
          <w:sz w:val="24"/>
          <w:szCs w:val="24"/>
          <w:rtl/>
          <w:lang w:bidi="ar-EG"/>
        </w:rPr>
        <w:t>(2009)</w:t>
      </w:r>
      <w:r w:rsidRPr="00914642">
        <w:rPr>
          <w:rFonts w:ascii="Simplified Arabic" w:hAnsi="Simplified Arabic"/>
          <w:spacing w:val="4"/>
          <w:sz w:val="24"/>
          <w:szCs w:val="24"/>
          <w:rtl/>
          <w:lang w:bidi="ar-EG"/>
        </w:rPr>
        <w:t xml:space="preserve"> "التعاونيات ومستقبل أنشطة التمويل الأصغر"، ورقة مقدمة لورشة عمل "حاضر ومستقبل أنشطة التمويل الأصغر في السودان: الواقع والتحديات"، جامعة الجزيرة، النشيشيبة، </w:t>
      </w:r>
    </w:p>
  </w:footnote>
  <w:footnote w:id="35">
    <w:p w14:paraId="2A93A269" w14:textId="77777777" w:rsidR="00591CE3" w:rsidRPr="00914642" w:rsidRDefault="00591CE3" w:rsidP="00914642">
      <w:pPr>
        <w:pStyle w:val="FootnoteText"/>
        <w:spacing w:line="276" w:lineRule="auto"/>
        <w:ind w:left="397" w:hanging="397"/>
        <w:jc w:val="both"/>
        <w:rPr>
          <w:rStyle w:val="FootnoteReference"/>
          <w:rFonts w:ascii="Simplified Arabic" w:eastAsia="Times New Roman" w:hAnsi="Simplified Arabic"/>
          <w:sz w:val="24"/>
          <w:szCs w:val="24"/>
          <w:vertAlign w:val="baseline"/>
          <w:rtl/>
        </w:rPr>
      </w:pPr>
      <w:r w:rsidRPr="00914642">
        <w:rPr>
          <w:rStyle w:val="FootnoteReference"/>
          <w:rFonts w:ascii="Simplified Arabic" w:eastAsia="Times New Roman" w:hAnsi="Simplified Arabic"/>
          <w:sz w:val="24"/>
          <w:szCs w:val="24"/>
          <w:vertAlign w:val="baseline"/>
          <w:rtl/>
        </w:rPr>
        <w:t>(</w:t>
      </w:r>
      <w:r w:rsidRPr="00914642">
        <w:rPr>
          <w:rStyle w:val="FootnoteReference"/>
          <w:rFonts w:ascii="Simplified Arabic" w:eastAsia="Times New Roman" w:hAnsi="Simplified Arabic"/>
          <w:sz w:val="24"/>
          <w:szCs w:val="24"/>
          <w:vertAlign w:val="baseline"/>
        </w:rPr>
        <w:footnoteRef/>
      </w:r>
      <w:r w:rsidRPr="00914642">
        <w:rPr>
          <w:rStyle w:val="FootnoteReference"/>
          <w:rFonts w:ascii="Simplified Arabic" w:eastAsia="Times New Roman" w:hAnsi="Simplified Arabic"/>
          <w:sz w:val="24"/>
          <w:szCs w:val="24"/>
          <w:vertAlign w:val="baseline"/>
          <w:rtl/>
        </w:rPr>
        <w:t xml:space="preserve">) </w:t>
      </w:r>
      <w:r w:rsidRPr="00914642">
        <w:rPr>
          <w:rFonts w:ascii="Simplified Arabic" w:hAnsi="Simplified Arabic"/>
          <w:spacing w:val="4"/>
          <w:sz w:val="24"/>
          <w:szCs w:val="24"/>
          <w:rtl/>
          <w:lang w:bidi="ar-EG"/>
        </w:rPr>
        <w:t xml:space="preserve">فوزي بوسدرا، عبد الرحمان عبد القادر، "دور صناعة التمويل الأصغر في الحد من البطالة: دراسة حالة دول المينا </w:t>
      </w:r>
      <w:r w:rsidRPr="00914642">
        <w:rPr>
          <w:rFonts w:asciiTheme="majorBidi" w:hAnsiTheme="majorBidi" w:cstheme="majorBidi"/>
          <w:spacing w:val="4"/>
          <w:sz w:val="24"/>
          <w:szCs w:val="24"/>
          <w:lang w:bidi="ar-EG"/>
        </w:rPr>
        <w:t>MENA</w:t>
      </w:r>
      <w:r w:rsidRPr="00914642">
        <w:rPr>
          <w:rFonts w:ascii="Simplified Arabic" w:hAnsi="Simplified Arabic"/>
          <w:spacing w:val="4"/>
          <w:sz w:val="24"/>
          <w:szCs w:val="24"/>
          <w:rtl/>
          <w:lang w:bidi="ar-EG"/>
        </w:rPr>
        <w:t xml:space="preserve">: </w:t>
      </w:r>
      <w:r w:rsidRPr="00914642">
        <w:rPr>
          <w:rFonts w:asciiTheme="majorBidi" w:hAnsiTheme="majorBidi" w:cstheme="majorBidi"/>
          <w:spacing w:val="4"/>
          <w:sz w:val="24"/>
          <w:szCs w:val="24"/>
          <w:lang w:bidi="ar-EG"/>
        </w:rPr>
        <w:t>https://iefpedia.com/arab/wp-content/uploads/2012/05/B1.doc</w:t>
      </w:r>
    </w:p>
  </w:footnote>
  <w:footnote w:id="36">
    <w:p w14:paraId="7CCA4D97" w14:textId="5C932DA7" w:rsidR="00591CE3" w:rsidRPr="00914642" w:rsidRDefault="00591CE3" w:rsidP="0049368E">
      <w:pPr>
        <w:pStyle w:val="FootnoteText"/>
        <w:ind w:left="397" w:hanging="397"/>
        <w:jc w:val="both"/>
        <w:rPr>
          <w:rStyle w:val="FootnoteReference"/>
          <w:rFonts w:ascii="Simplified Arabic" w:eastAsia="Times New Roman" w:hAnsi="Simplified Arabic"/>
          <w:sz w:val="24"/>
          <w:szCs w:val="24"/>
          <w:vertAlign w:val="baseline"/>
          <w:rtl/>
        </w:rPr>
      </w:pPr>
      <w:r w:rsidRPr="00914642">
        <w:rPr>
          <w:rStyle w:val="FootnoteReference"/>
          <w:rFonts w:ascii="Simplified Arabic" w:eastAsia="Times New Roman" w:hAnsi="Simplified Arabic"/>
          <w:sz w:val="24"/>
          <w:szCs w:val="24"/>
          <w:vertAlign w:val="baseline"/>
          <w:rtl/>
        </w:rPr>
        <w:t>(</w:t>
      </w:r>
      <w:r w:rsidRPr="00914642">
        <w:rPr>
          <w:rStyle w:val="FootnoteReference"/>
          <w:rFonts w:ascii="Simplified Arabic" w:eastAsia="Times New Roman" w:hAnsi="Simplified Arabic"/>
          <w:sz w:val="24"/>
          <w:szCs w:val="24"/>
          <w:vertAlign w:val="baseline"/>
        </w:rPr>
        <w:footnoteRef/>
      </w:r>
      <w:r w:rsidRPr="00914642">
        <w:rPr>
          <w:rStyle w:val="FootnoteReference"/>
          <w:rFonts w:ascii="Simplified Arabic" w:eastAsia="Times New Roman" w:hAnsi="Simplified Arabic"/>
          <w:sz w:val="24"/>
          <w:szCs w:val="24"/>
          <w:vertAlign w:val="baseline"/>
          <w:rtl/>
        </w:rPr>
        <w:t>) توماس دينتشر،</w:t>
      </w:r>
      <w:r>
        <w:rPr>
          <w:rFonts w:ascii="Simplified Arabic" w:eastAsia="Times New Roman" w:hAnsi="Simplified Arabic" w:hint="cs"/>
          <w:sz w:val="24"/>
          <w:szCs w:val="24"/>
          <w:rtl/>
          <w:lang w:bidi="ar-EG"/>
        </w:rPr>
        <w:t>(2007)</w:t>
      </w:r>
      <w:r w:rsidRPr="00914642">
        <w:rPr>
          <w:rStyle w:val="FootnoteReference"/>
          <w:rFonts w:ascii="Simplified Arabic" w:eastAsia="Times New Roman" w:hAnsi="Simplified Arabic"/>
          <w:sz w:val="24"/>
          <w:szCs w:val="24"/>
          <w:vertAlign w:val="baseline"/>
          <w:rtl/>
        </w:rPr>
        <w:t xml:space="preserve"> </w:t>
      </w:r>
      <w:r>
        <w:rPr>
          <w:rFonts w:ascii="Simplified Arabic" w:eastAsia="Times New Roman" w:hAnsi="Simplified Arabic" w:hint="cs"/>
          <w:sz w:val="24"/>
          <w:szCs w:val="24"/>
          <w:rtl/>
        </w:rPr>
        <w:t>.</w:t>
      </w:r>
      <w:r w:rsidRPr="00914642">
        <w:rPr>
          <w:rStyle w:val="FootnoteReference"/>
          <w:rFonts w:ascii="Simplified Arabic" w:eastAsia="Times New Roman" w:hAnsi="Simplified Arabic"/>
          <w:sz w:val="24"/>
          <w:szCs w:val="24"/>
          <w:vertAlign w:val="baseline"/>
          <w:rtl/>
        </w:rPr>
        <w:t>"نظرة أخرى على قضية التمويل الأصغر"، مركز الحرية والرخاء العالميين، معهد ك</w:t>
      </w:r>
      <w:r>
        <w:rPr>
          <w:rStyle w:val="FootnoteReference"/>
          <w:rFonts w:ascii="Simplified Arabic" w:eastAsia="Times New Roman" w:hAnsi="Simplified Arabic"/>
          <w:sz w:val="24"/>
          <w:szCs w:val="24"/>
          <w:vertAlign w:val="baseline"/>
          <w:rtl/>
        </w:rPr>
        <w:t>اتو، ورشة بمذكرة سياسات التنمية</w:t>
      </w:r>
      <w:r>
        <w:rPr>
          <w:rFonts w:ascii="Simplified Arabic" w:eastAsia="Times New Roman" w:hAnsi="Simplified Arabic" w:hint="cs"/>
          <w:sz w:val="24"/>
          <w:szCs w:val="24"/>
          <w:rtl/>
        </w:rPr>
        <w:t>.</w:t>
      </w:r>
    </w:p>
  </w:footnote>
  <w:footnote w:id="37">
    <w:p w14:paraId="780F8394" w14:textId="43AD9797" w:rsidR="00591CE3" w:rsidRDefault="00591CE3" w:rsidP="0049368E">
      <w:pPr>
        <w:pStyle w:val="FootnoteText"/>
        <w:ind w:left="397" w:hanging="397"/>
        <w:jc w:val="both"/>
        <w:rPr>
          <w:rStyle w:val="FootnoteReference"/>
          <w:rFonts w:ascii="Simplified Arabic" w:eastAsia="Times New Roman" w:hAnsi="Simplified Arabic"/>
          <w:sz w:val="24"/>
          <w:szCs w:val="24"/>
          <w:rtl/>
        </w:rPr>
      </w:pPr>
      <w:r w:rsidRPr="00914642">
        <w:rPr>
          <w:rStyle w:val="FootnoteReference"/>
          <w:rFonts w:ascii="Simplified Arabic" w:eastAsia="Times New Roman" w:hAnsi="Simplified Arabic"/>
          <w:sz w:val="24"/>
          <w:szCs w:val="24"/>
          <w:vertAlign w:val="baseline"/>
          <w:rtl/>
        </w:rPr>
        <w:t>(</w:t>
      </w:r>
      <w:r w:rsidRPr="00914642">
        <w:rPr>
          <w:rStyle w:val="FootnoteReference"/>
          <w:rFonts w:ascii="Simplified Arabic" w:eastAsia="Times New Roman" w:hAnsi="Simplified Arabic"/>
          <w:sz w:val="24"/>
          <w:szCs w:val="24"/>
          <w:vertAlign w:val="baseline"/>
        </w:rPr>
        <w:footnoteRef/>
      </w:r>
      <w:r w:rsidRPr="00914642">
        <w:rPr>
          <w:rStyle w:val="FootnoteReference"/>
          <w:rFonts w:ascii="Simplified Arabic" w:eastAsia="Times New Roman" w:hAnsi="Simplified Arabic"/>
          <w:sz w:val="24"/>
          <w:szCs w:val="24"/>
          <w:vertAlign w:val="baseline"/>
          <w:rtl/>
        </w:rPr>
        <w:t>) هاني التميمي،</w:t>
      </w:r>
      <w:r>
        <w:rPr>
          <w:rFonts w:ascii="Simplified Arabic" w:eastAsia="Times New Roman" w:hAnsi="Simplified Arabic" w:hint="cs"/>
          <w:sz w:val="24"/>
          <w:szCs w:val="24"/>
          <w:rtl/>
        </w:rPr>
        <w:t>(2008).</w:t>
      </w:r>
      <w:r w:rsidRPr="00914642">
        <w:rPr>
          <w:rStyle w:val="FootnoteReference"/>
          <w:rFonts w:ascii="Simplified Arabic" w:eastAsia="Times New Roman" w:hAnsi="Simplified Arabic"/>
          <w:sz w:val="24"/>
          <w:szCs w:val="24"/>
          <w:vertAlign w:val="baseline"/>
          <w:rtl/>
        </w:rPr>
        <w:t xml:space="preserve"> "تقييم الأداء المؤسسي لمؤسسات التمويل الأصغر اليمنية"، رسالة ماجستير، جام</w:t>
      </w:r>
      <w:r>
        <w:rPr>
          <w:rStyle w:val="FootnoteReference"/>
          <w:rFonts w:ascii="Simplified Arabic" w:eastAsia="Times New Roman" w:hAnsi="Simplified Arabic"/>
          <w:sz w:val="24"/>
          <w:szCs w:val="24"/>
          <w:vertAlign w:val="baseline"/>
          <w:rtl/>
        </w:rPr>
        <w:t>عة أم درمان الإسلامية، السودا</w:t>
      </w:r>
      <w:r>
        <w:rPr>
          <w:rFonts w:ascii="Simplified Arabic" w:eastAsia="Times New Roman" w:hAnsi="Simplified Arabic" w:hint="cs"/>
          <w:sz w:val="24"/>
          <w:szCs w:val="24"/>
          <w:rtl/>
        </w:rPr>
        <w:t>ن</w:t>
      </w:r>
      <w:r w:rsidRPr="00914642">
        <w:rPr>
          <w:rStyle w:val="FootnoteReference"/>
          <w:rFonts w:ascii="Simplified Arabic" w:eastAsia="Times New Roman" w:hAnsi="Simplified Arabic"/>
          <w:sz w:val="24"/>
          <w:szCs w:val="24"/>
          <w:vertAlign w:val="baseline"/>
          <w:rtl/>
        </w:rPr>
        <w:t>.</w:t>
      </w:r>
    </w:p>
  </w:footnote>
  <w:footnote w:id="38">
    <w:p w14:paraId="0637A9FF" w14:textId="0D9DC960" w:rsidR="00591CE3" w:rsidRPr="00914642" w:rsidRDefault="00591CE3" w:rsidP="0017049B">
      <w:pPr>
        <w:pStyle w:val="FootnoteText"/>
        <w:spacing w:line="276" w:lineRule="auto"/>
        <w:ind w:left="397" w:hanging="397"/>
        <w:jc w:val="both"/>
        <w:rPr>
          <w:rStyle w:val="FootnoteReference"/>
          <w:rFonts w:ascii="Simplified Arabic" w:eastAsia="Times New Roman" w:hAnsi="Simplified Arabic"/>
          <w:sz w:val="24"/>
          <w:szCs w:val="24"/>
          <w:vertAlign w:val="baseline"/>
        </w:rPr>
      </w:pPr>
      <w:r w:rsidRPr="00914642">
        <w:rPr>
          <w:rStyle w:val="FootnoteReference"/>
          <w:rFonts w:ascii="Simplified Arabic" w:eastAsia="Times New Roman" w:hAnsi="Simplified Arabic"/>
          <w:sz w:val="24"/>
          <w:szCs w:val="24"/>
          <w:vertAlign w:val="baseline"/>
          <w:rtl/>
        </w:rPr>
        <w:t>(</w:t>
      </w:r>
      <w:r w:rsidRPr="00914642">
        <w:rPr>
          <w:rStyle w:val="FootnoteReference"/>
          <w:rFonts w:ascii="Simplified Arabic" w:eastAsia="Times New Roman" w:hAnsi="Simplified Arabic"/>
          <w:sz w:val="24"/>
          <w:szCs w:val="24"/>
          <w:vertAlign w:val="baseline"/>
        </w:rPr>
        <w:footnoteRef/>
      </w:r>
      <w:r w:rsidRPr="00914642">
        <w:rPr>
          <w:rStyle w:val="FootnoteReference"/>
          <w:rFonts w:ascii="Simplified Arabic" w:eastAsia="Times New Roman" w:hAnsi="Simplified Arabic"/>
          <w:sz w:val="24"/>
          <w:szCs w:val="24"/>
          <w:vertAlign w:val="baseline"/>
          <w:rtl/>
        </w:rPr>
        <w:t xml:space="preserve">) جوديث براندسما، </w:t>
      </w:r>
      <w:r>
        <w:rPr>
          <w:rFonts w:ascii="Simplified Arabic" w:eastAsia="Times New Roman" w:hAnsi="Simplified Arabic" w:hint="cs"/>
          <w:sz w:val="24"/>
          <w:szCs w:val="24"/>
          <w:rtl/>
        </w:rPr>
        <w:t xml:space="preserve">(2004) </w:t>
      </w:r>
      <w:r w:rsidRPr="00914642">
        <w:rPr>
          <w:rStyle w:val="FootnoteReference"/>
          <w:rFonts w:ascii="Simplified Arabic" w:eastAsia="Times New Roman" w:hAnsi="Simplified Arabic"/>
          <w:sz w:val="24"/>
          <w:szCs w:val="24"/>
          <w:vertAlign w:val="baseline"/>
          <w:rtl/>
        </w:rPr>
        <w:t>"التمويل الأصغر في البلدان العربية: دراسة معدة لصالح صندوق الأمم المتحدة لتنمية رأس المال"، الولايات المتحدة الأمريكية،.</w:t>
      </w:r>
      <w:r>
        <w:rPr>
          <w:rFonts w:ascii="Simplified Arabic" w:eastAsia="Times New Roman" w:hAnsi="Simplified Arabic" w:hint="cs"/>
          <w:sz w:val="24"/>
          <w:szCs w:val="24"/>
          <w:rtl/>
        </w:rPr>
        <w:t>ص7</w:t>
      </w:r>
    </w:p>
  </w:footnote>
  <w:footnote w:id="39">
    <w:p w14:paraId="20815E66" w14:textId="4A21D0AC" w:rsidR="00591CE3" w:rsidRPr="009F0263" w:rsidRDefault="00591CE3" w:rsidP="0017049B">
      <w:pPr>
        <w:pStyle w:val="FootnoteText"/>
        <w:ind w:left="397" w:hanging="397"/>
        <w:jc w:val="both"/>
        <w:rPr>
          <w:rStyle w:val="FootnoteReference"/>
          <w:rFonts w:ascii="Simplified Arabic" w:eastAsia="Times New Roman" w:hAnsi="Simplified Arabic"/>
          <w:sz w:val="24"/>
          <w:szCs w:val="24"/>
          <w:vertAlign w:val="baseline"/>
        </w:rPr>
      </w:pPr>
      <w:r w:rsidRPr="009F0263">
        <w:rPr>
          <w:rStyle w:val="FootnoteReference"/>
          <w:rFonts w:ascii="Simplified Arabic" w:eastAsia="Times New Roman" w:hAnsi="Simplified Arabic"/>
          <w:sz w:val="24"/>
          <w:szCs w:val="24"/>
          <w:vertAlign w:val="baseline"/>
          <w:rtl/>
        </w:rPr>
        <w:t>(</w:t>
      </w:r>
      <w:r w:rsidRPr="009F0263">
        <w:rPr>
          <w:rStyle w:val="FootnoteReference"/>
          <w:rFonts w:ascii="Simplified Arabic" w:eastAsia="Times New Roman" w:hAnsi="Simplified Arabic"/>
          <w:sz w:val="24"/>
          <w:szCs w:val="24"/>
          <w:vertAlign w:val="baseline"/>
        </w:rPr>
        <w:footnoteRef/>
      </w:r>
      <w:r w:rsidRPr="009F0263">
        <w:rPr>
          <w:rStyle w:val="FootnoteReference"/>
          <w:rFonts w:ascii="Simplified Arabic" w:eastAsia="Times New Roman" w:hAnsi="Simplified Arabic"/>
          <w:sz w:val="24"/>
          <w:szCs w:val="24"/>
          <w:vertAlign w:val="baseline"/>
          <w:rtl/>
        </w:rPr>
        <w:t>) جون ليجر،</w:t>
      </w:r>
      <w:r>
        <w:rPr>
          <w:rFonts w:ascii="Simplified Arabic" w:eastAsia="Times New Roman" w:hAnsi="Simplified Arabic" w:hint="cs"/>
          <w:sz w:val="24"/>
          <w:szCs w:val="24"/>
          <w:rtl/>
        </w:rPr>
        <w:t>(2015).</w:t>
      </w:r>
      <w:r w:rsidRPr="009F0263">
        <w:rPr>
          <w:rStyle w:val="FootnoteReference"/>
          <w:rFonts w:ascii="Simplified Arabic" w:eastAsia="Times New Roman" w:hAnsi="Simplified Arabic"/>
          <w:sz w:val="24"/>
          <w:szCs w:val="24"/>
          <w:vertAlign w:val="baseline"/>
          <w:rtl/>
        </w:rPr>
        <w:t>"تقديم الخدمات البنكية للفقراء، من إصدارات البنك الدولي، الولايات المتحدة الأمريكية،.</w:t>
      </w:r>
      <w:r>
        <w:rPr>
          <w:rFonts w:ascii="Simplified Arabic" w:eastAsia="Times New Roman" w:hAnsi="Simplified Arabic" w:hint="cs"/>
          <w:sz w:val="24"/>
          <w:szCs w:val="24"/>
          <w:rtl/>
        </w:rPr>
        <w:t>ص30</w:t>
      </w:r>
    </w:p>
  </w:footnote>
  <w:footnote w:id="40">
    <w:p w14:paraId="1E0F42D4" w14:textId="5755058F" w:rsidR="00591CE3" w:rsidRDefault="00591CE3" w:rsidP="0017049B">
      <w:pPr>
        <w:pStyle w:val="FootnoteText"/>
        <w:ind w:left="397" w:hanging="397"/>
        <w:jc w:val="both"/>
        <w:rPr>
          <w:rStyle w:val="FootnoteReference"/>
          <w:rFonts w:ascii="Simplified Arabic" w:eastAsia="Times New Roman" w:hAnsi="Simplified Arabic"/>
          <w:sz w:val="24"/>
          <w:szCs w:val="24"/>
        </w:rPr>
      </w:pPr>
      <w:r w:rsidRPr="009F0263">
        <w:rPr>
          <w:rStyle w:val="FootnoteReference"/>
          <w:rFonts w:ascii="Simplified Arabic" w:eastAsia="Times New Roman" w:hAnsi="Simplified Arabic"/>
          <w:sz w:val="24"/>
          <w:szCs w:val="24"/>
          <w:vertAlign w:val="baseline"/>
          <w:rtl/>
        </w:rPr>
        <w:t>(</w:t>
      </w:r>
      <w:r w:rsidRPr="009F0263">
        <w:rPr>
          <w:rStyle w:val="FootnoteReference"/>
          <w:rFonts w:ascii="Simplified Arabic" w:eastAsia="Times New Roman" w:hAnsi="Simplified Arabic"/>
          <w:sz w:val="24"/>
          <w:szCs w:val="24"/>
          <w:vertAlign w:val="baseline"/>
        </w:rPr>
        <w:footnoteRef/>
      </w:r>
      <w:r w:rsidRPr="009F0263">
        <w:rPr>
          <w:rStyle w:val="FootnoteReference"/>
          <w:rFonts w:ascii="Simplified Arabic" w:eastAsia="Times New Roman" w:hAnsi="Simplified Arabic"/>
          <w:sz w:val="24"/>
          <w:szCs w:val="24"/>
          <w:vertAlign w:val="baseline"/>
          <w:rtl/>
        </w:rPr>
        <w:t>) مايكل ماكورد،</w:t>
      </w:r>
      <w:r>
        <w:rPr>
          <w:rFonts w:ascii="Simplified Arabic" w:eastAsia="Times New Roman" w:hAnsi="Simplified Arabic" w:hint="cs"/>
          <w:sz w:val="24"/>
          <w:szCs w:val="24"/>
          <w:rtl/>
        </w:rPr>
        <w:t>(2004)</w:t>
      </w:r>
      <w:r w:rsidRPr="009F0263">
        <w:rPr>
          <w:rStyle w:val="FootnoteReference"/>
          <w:rFonts w:ascii="Simplified Arabic" w:eastAsia="Times New Roman" w:hAnsi="Simplified Arabic"/>
          <w:sz w:val="24"/>
          <w:szCs w:val="24"/>
          <w:vertAlign w:val="baseline"/>
          <w:rtl/>
        </w:rPr>
        <w:t xml:space="preserve"> "تحسين الاستجابة للعملاء"، منظمة فو</w:t>
      </w:r>
      <w:r>
        <w:rPr>
          <w:rStyle w:val="FootnoteReference"/>
          <w:rFonts w:ascii="Simplified Arabic" w:eastAsia="Times New Roman" w:hAnsi="Simplified Arabic"/>
          <w:sz w:val="24"/>
          <w:szCs w:val="24"/>
          <w:vertAlign w:val="baseline"/>
          <w:rtl/>
        </w:rPr>
        <w:t>رد، الولايات المتحدة الأمريكية</w:t>
      </w:r>
      <w:r w:rsidRPr="009F0263">
        <w:rPr>
          <w:rStyle w:val="FootnoteReference"/>
          <w:rFonts w:ascii="Simplified Arabic" w:eastAsia="Times New Roman" w:hAnsi="Simplified Arabic"/>
          <w:sz w:val="24"/>
          <w:szCs w:val="24"/>
          <w:vertAlign w:val="baseline"/>
          <w:rtl/>
        </w:rPr>
        <w:t>.</w:t>
      </w:r>
      <w:r>
        <w:rPr>
          <w:rFonts w:ascii="Simplified Arabic" w:eastAsia="Times New Roman" w:hAnsi="Simplified Arabic" w:hint="cs"/>
          <w:sz w:val="24"/>
          <w:szCs w:val="24"/>
          <w:rtl/>
        </w:rPr>
        <w:t>ص60</w:t>
      </w:r>
    </w:p>
  </w:footnote>
  <w:footnote w:id="41">
    <w:p w14:paraId="4A837557" w14:textId="7730CB87" w:rsidR="00591CE3" w:rsidRPr="00D95F07" w:rsidRDefault="00591CE3" w:rsidP="0017049B">
      <w:pPr>
        <w:pStyle w:val="FootnoteText"/>
        <w:ind w:left="397" w:hanging="397"/>
        <w:jc w:val="both"/>
        <w:rPr>
          <w:rStyle w:val="FootnoteReference"/>
          <w:rFonts w:ascii="Simplified Arabic" w:eastAsia="Times New Roman" w:hAnsi="Simplified Arabic" w:cs="Simplified Arabic"/>
          <w:sz w:val="24"/>
          <w:szCs w:val="24"/>
          <w:vertAlign w:val="baseline"/>
        </w:rPr>
      </w:pPr>
      <w:r w:rsidRPr="00D95F07">
        <w:rPr>
          <w:rStyle w:val="FootnoteReference"/>
          <w:rFonts w:ascii="Simplified Arabic" w:eastAsia="Times New Roman" w:hAnsi="Simplified Arabic" w:cs="Simplified Arabic"/>
          <w:sz w:val="24"/>
          <w:szCs w:val="24"/>
          <w:vertAlign w:val="baseline"/>
          <w:rtl/>
        </w:rPr>
        <w:t>(</w:t>
      </w:r>
      <w:r w:rsidRPr="00D95F07">
        <w:rPr>
          <w:rStyle w:val="FootnoteReference"/>
          <w:rFonts w:ascii="Simplified Arabic" w:eastAsia="Times New Roman" w:hAnsi="Simplified Arabic" w:cs="Simplified Arabic"/>
          <w:sz w:val="24"/>
          <w:szCs w:val="24"/>
          <w:vertAlign w:val="baseline"/>
        </w:rPr>
        <w:footnoteRef/>
      </w:r>
      <w:r w:rsidRPr="00D95F07">
        <w:rPr>
          <w:rStyle w:val="FootnoteReference"/>
          <w:rFonts w:ascii="Simplified Arabic" w:eastAsia="Times New Roman" w:hAnsi="Simplified Arabic" w:cs="Simplified Arabic"/>
          <w:sz w:val="24"/>
          <w:szCs w:val="24"/>
          <w:vertAlign w:val="baseline"/>
          <w:rtl/>
        </w:rPr>
        <w:t>) مصطفى طويطي،</w:t>
      </w:r>
      <w:r>
        <w:rPr>
          <w:rFonts w:ascii="Simplified Arabic" w:eastAsia="Times New Roman" w:hAnsi="Simplified Arabic" w:cs="Simplified Arabic" w:hint="cs"/>
          <w:sz w:val="24"/>
          <w:szCs w:val="24"/>
          <w:rtl/>
        </w:rPr>
        <w:t>(</w:t>
      </w:r>
      <w:r>
        <w:rPr>
          <w:rStyle w:val="FootnoteReference"/>
          <w:rFonts w:ascii="Simplified Arabic" w:eastAsia="Times New Roman" w:hAnsi="Simplified Arabic" w:cs="Simplified Arabic"/>
          <w:sz w:val="24"/>
          <w:szCs w:val="24"/>
          <w:vertAlign w:val="baseline"/>
          <w:rtl/>
        </w:rPr>
        <w:t xml:space="preserve"> 2014</w:t>
      </w:r>
      <w:r>
        <w:rPr>
          <w:rFonts w:ascii="Simplified Arabic" w:eastAsia="Times New Roman" w:hAnsi="Simplified Arabic" w:cs="Simplified Arabic" w:hint="cs"/>
          <w:sz w:val="24"/>
          <w:szCs w:val="24"/>
          <w:rtl/>
        </w:rPr>
        <w:t>).</w:t>
      </w:r>
      <w:r w:rsidRPr="00D95F07">
        <w:rPr>
          <w:rStyle w:val="FootnoteReference"/>
          <w:rFonts w:ascii="Simplified Arabic" w:eastAsia="Times New Roman" w:hAnsi="Simplified Arabic" w:cs="Simplified Arabic"/>
          <w:sz w:val="24"/>
          <w:szCs w:val="24"/>
          <w:vertAlign w:val="baseline"/>
          <w:rtl/>
        </w:rPr>
        <w:t xml:space="preserve"> "دور التحليل النوعي في التنبؤ بفشل المؤسسة الاقتصادية: حالة المؤسسات الصغيرة والمتوسطة الجزائرية"، أطروحة دكتوراه، جامعة سيدي بلعباس.</w:t>
      </w:r>
      <w:r>
        <w:rPr>
          <w:rFonts w:ascii="Simplified Arabic" w:eastAsia="Times New Roman" w:hAnsi="Simplified Arabic" w:cs="Simplified Arabic" w:hint="cs"/>
          <w:sz w:val="24"/>
          <w:szCs w:val="24"/>
          <w:rtl/>
        </w:rPr>
        <w:t>مرجع سبق ذكره ص157</w:t>
      </w:r>
    </w:p>
  </w:footnote>
  <w:footnote w:id="42">
    <w:p w14:paraId="30395888" w14:textId="1260DA92" w:rsidR="00591CE3" w:rsidRDefault="00591CE3" w:rsidP="0017049B">
      <w:pPr>
        <w:pStyle w:val="FootnoteText"/>
        <w:ind w:left="397" w:hanging="397"/>
        <w:jc w:val="both"/>
        <w:rPr>
          <w:rStyle w:val="FootnoteReference"/>
          <w:rFonts w:ascii="Simplified Arabic" w:eastAsia="Times New Roman" w:hAnsi="Simplified Arabic"/>
          <w:sz w:val="24"/>
          <w:szCs w:val="24"/>
        </w:rPr>
      </w:pPr>
      <w:r w:rsidRPr="00D95F07">
        <w:rPr>
          <w:rStyle w:val="FootnoteReference"/>
          <w:rFonts w:ascii="Simplified Arabic" w:eastAsia="Times New Roman" w:hAnsi="Simplified Arabic" w:cs="Simplified Arabic"/>
          <w:sz w:val="24"/>
          <w:szCs w:val="24"/>
          <w:vertAlign w:val="baseline"/>
          <w:rtl/>
        </w:rPr>
        <w:t>(</w:t>
      </w:r>
      <w:r w:rsidRPr="00D95F07">
        <w:rPr>
          <w:rStyle w:val="FootnoteReference"/>
          <w:rFonts w:ascii="Simplified Arabic" w:eastAsia="Times New Roman" w:hAnsi="Simplified Arabic" w:cs="Simplified Arabic"/>
          <w:sz w:val="24"/>
          <w:szCs w:val="24"/>
          <w:vertAlign w:val="baseline"/>
        </w:rPr>
        <w:footnoteRef/>
      </w:r>
      <w:r w:rsidRPr="00D95F07">
        <w:rPr>
          <w:rStyle w:val="FootnoteReference"/>
          <w:rFonts w:ascii="Simplified Arabic" w:eastAsia="Times New Roman" w:hAnsi="Simplified Arabic" w:cs="Simplified Arabic"/>
          <w:sz w:val="24"/>
          <w:szCs w:val="24"/>
          <w:vertAlign w:val="baseline"/>
          <w:rtl/>
        </w:rPr>
        <w:t>) مصطفى طويطي،</w:t>
      </w:r>
      <w:r>
        <w:rPr>
          <w:rFonts w:ascii="Simplified Arabic" w:eastAsia="Times New Roman" w:hAnsi="Simplified Arabic" w:cs="Simplified Arabic" w:hint="cs"/>
          <w:sz w:val="24"/>
          <w:szCs w:val="24"/>
          <w:rtl/>
        </w:rPr>
        <w:t>(2009).</w:t>
      </w:r>
      <w:r>
        <w:rPr>
          <w:rStyle w:val="FootnoteReference"/>
          <w:rFonts w:ascii="Simplified Arabic" w:eastAsia="Times New Roman" w:hAnsi="Simplified Arabic" w:cs="Simplified Arabic"/>
          <w:sz w:val="24"/>
          <w:szCs w:val="24"/>
          <w:vertAlign w:val="baseline"/>
          <w:rtl/>
        </w:rPr>
        <w:t xml:space="preserve"> مرجع </w:t>
      </w:r>
      <w:r>
        <w:rPr>
          <w:rStyle w:val="FootnoteReference"/>
          <w:rFonts w:ascii="Simplified Arabic" w:eastAsia="Times New Roman" w:hAnsi="Simplified Arabic" w:cs="Simplified Arabic" w:hint="cs"/>
          <w:sz w:val="24"/>
          <w:szCs w:val="24"/>
          <w:vertAlign w:val="baseline"/>
          <w:rtl/>
        </w:rPr>
        <w:t>س</w:t>
      </w:r>
      <w:r>
        <w:rPr>
          <w:rFonts w:ascii="Simplified Arabic" w:eastAsia="Times New Roman" w:hAnsi="Simplified Arabic" w:cs="Simplified Arabic" w:hint="cs"/>
          <w:sz w:val="24"/>
          <w:szCs w:val="24"/>
          <w:rtl/>
        </w:rPr>
        <w:t>بق ذكره</w:t>
      </w:r>
      <w:r w:rsidRPr="00D95F07">
        <w:rPr>
          <w:rStyle w:val="FootnoteReference"/>
          <w:rFonts w:ascii="Simplified Arabic" w:eastAsia="Times New Roman" w:hAnsi="Simplified Arabic" w:cs="Simplified Arabic"/>
          <w:sz w:val="24"/>
          <w:szCs w:val="24"/>
          <w:vertAlign w:val="baseline"/>
          <w:rtl/>
        </w:rPr>
        <w:t>.</w:t>
      </w:r>
      <w:r>
        <w:rPr>
          <w:rFonts w:ascii="Simplified Arabic" w:eastAsia="Times New Roman" w:hAnsi="Simplified Arabic" w:cs="Simplified Arabic" w:hint="cs"/>
          <w:sz w:val="24"/>
          <w:szCs w:val="24"/>
          <w:rtl/>
        </w:rPr>
        <w:t>ص155</w:t>
      </w:r>
    </w:p>
  </w:footnote>
  <w:footnote w:id="43">
    <w:p w14:paraId="23062FA7" w14:textId="6A9349FD" w:rsidR="00591CE3" w:rsidRPr="00D95F07" w:rsidRDefault="00591CE3" w:rsidP="00591CE3">
      <w:pPr>
        <w:pStyle w:val="FootnoteText"/>
        <w:ind w:left="397" w:hanging="397"/>
        <w:jc w:val="both"/>
        <w:rPr>
          <w:rStyle w:val="FootnoteReference"/>
          <w:rFonts w:ascii="Simplified Arabic" w:eastAsia="Times New Roman" w:hAnsi="Simplified Arabic"/>
          <w:sz w:val="24"/>
          <w:szCs w:val="24"/>
          <w:vertAlign w:val="baseline"/>
        </w:rPr>
      </w:pPr>
      <w:r w:rsidRPr="00D95F07">
        <w:rPr>
          <w:rStyle w:val="FootnoteReference"/>
          <w:rFonts w:ascii="Simplified Arabic" w:eastAsia="Times New Roman" w:hAnsi="Simplified Arabic"/>
          <w:sz w:val="24"/>
          <w:szCs w:val="24"/>
          <w:vertAlign w:val="baseline"/>
          <w:rtl/>
        </w:rPr>
        <w:t>(</w:t>
      </w:r>
      <w:r w:rsidRPr="00D95F07">
        <w:rPr>
          <w:rStyle w:val="FootnoteReference"/>
          <w:rFonts w:ascii="Simplified Arabic" w:eastAsia="Times New Roman" w:hAnsi="Simplified Arabic"/>
          <w:sz w:val="24"/>
          <w:szCs w:val="24"/>
          <w:vertAlign w:val="baseline"/>
        </w:rPr>
        <w:footnoteRef/>
      </w:r>
      <w:r w:rsidRPr="00D95F07">
        <w:rPr>
          <w:rStyle w:val="FootnoteReference"/>
          <w:rFonts w:ascii="Simplified Arabic" w:eastAsia="Times New Roman" w:hAnsi="Simplified Arabic"/>
          <w:sz w:val="24"/>
          <w:szCs w:val="24"/>
          <w:vertAlign w:val="baseline"/>
          <w:rtl/>
        </w:rPr>
        <w:t>)</w:t>
      </w:r>
      <w:r w:rsidRPr="00D95F07">
        <w:rPr>
          <w:rStyle w:val="FootnoteReference"/>
          <w:rFonts w:ascii="Simplified Arabic" w:eastAsia="Times New Roman" w:hAnsi="Simplified Arabic" w:cs="Simplified Arabic"/>
          <w:sz w:val="24"/>
          <w:szCs w:val="24"/>
          <w:vertAlign w:val="baseline"/>
          <w:rtl/>
        </w:rPr>
        <w:t>مصطفى طويطي،</w:t>
      </w:r>
      <w:r>
        <w:rPr>
          <w:rFonts w:ascii="Simplified Arabic" w:eastAsia="Times New Roman" w:hAnsi="Simplified Arabic" w:cs="Simplified Arabic" w:hint="cs"/>
          <w:sz w:val="24"/>
          <w:szCs w:val="24"/>
          <w:rtl/>
        </w:rPr>
        <w:t>(2009)</w:t>
      </w:r>
      <w:r>
        <w:rPr>
          <w:rStyle w:val="FootnoteReference"/>
          <w:rFonts w:ascii="Simplified Arabic" w:eastAsia="Times New Roman" w:hAnsi="Simplified Arabic" w:cs="Simplified Arabic"/>
          <w:sz w:val="24"/>
          <w:szCs w:val="24"/>
          <w:vertAlign w:val="baseline"/>
          <w:rtl/>
        </w:rPr>
        <w:t xml:space="preserve"> </w:t>
      </w:r>
      <w:r>
        <w:rPr>
          <w:rFonts w:ascii="Simplified Arabic" w:eastAsia="Times New Roman" w:hAnsi="Simplified Arabic" w:cs="Simplified Arabic" w:hint="cs"/>
          <w:sz w:val="24"/>
          <w:szCs w:val="24"/>
          <w:rtl/>
        </w:rPr>
        <w:t>ال</w:t>
      </w:r>
      <w:r>
        <w:rPr>
          <w:rStyle w:val="FootnoteReference"/>
          <w:rFonts w:ascii="Simplified Arabic" w:eastAsia="Times New Roman" w:hAnsi="Simplified Arabic" w:cs="Simplified Arabic"/>
          <w:sz w:val="24"/>
          <w:szCs w:val="24"/>
          <w:vertAlign w:val="baseline"/>
          <w:rtl/>
        </w:rPr>
        <w:t>مرجع</w:t>
      </w:r>
      <w:r>
        <w:rPr>
          <w:rFonts w:ascii="Simplified Arabic" w:eastAsia="Times New Roman" w:hAnsi="Simplified Arabic" w:cs="Simplified Arabic" w:hint="cs"/>
          <w:sz w:val="24"/>
          <w:szCs w:val="24"/>
          <w:rtl/>
        </w:rPr>
        <w:t xml:space="preserve"> السابق</w:t>
      </w:r>
      <w:r w:rsidRPr="00D95F07">
        <w:rPr>
          <w:rStyle w:val="FootnoteReference"/>
          <w:rFonts w:ascii="Simplified Arabic" w:eastAsia="Times New Roman" w:hAnsi="Simplified Arabic"/>
          <w:sz w:val="24"/>
          <w:szCs w:val="24"/>
          <w:vertAlign w:val="baseline"/>
          <w:rtl/>
        </w:rPr>
        <w:t>.</w:t>
      </w:r>
      <w:r>
        <w:rPr>
          <w:rFonts w:ascii="Simplified Arabic" w:eastAsia="Times New Roman" w:hAnsi="Simplified Arabic" w:hint="cs"/>
          <w:sz w:val="24"/>
          <w:szCs w:val="24"/>
          <w:rtl/>
        </w:rPr>
        <w:t>ص1</w:t>
      </w:r>
    </w:p>
  </w:footnote>
  <w:footnote w:id="44">
    <w:p w14:paraId="3F5ECFC4" w14:textId="6ED21D3F" w:rsidR="00591CE3" w:rsidRPr="009F0263" w:rsidRDefault="00591CE3" w:rsidP="00591CE3">
      <w:pPr>
        <w:pStyle w:val="FootnoteText"/>
        <w:spacing w:line="276" w:lineRule="auto"/>
        <w:ind w:left="397" w:hanging="397"/>
        <w:jc w:val="both"/>
        <w:rPr>
          <w:rStyle w:val="FootnoteReference"/>
          <w:rFonts w:ascii="Simplified Arabic" w:eastAsia="Times New Roman" w:hAnsi="Simplified Arabic"/>
          <w:sz w:val="24"/>
          <w:szCs w:val="24"/>
          <w:vertAlign w:val="baseline"/>
        </w:rPr>
      </w:pPr>
      <w:r w:rsidRPr="009F0263">
        <w:rPr>
          <w:rStyle w:val="FootnoteReference"/>
          <w:rFonts w:ascii="Simplified Arabic" w:eastAsia="Times New Roman" w:hAnsi="Simplified Arabic"/>
          <w:sz w:val="24"/>
          <w:szCs w:val="24"/>
          <w:vertAlign w:val="baseline"/>
          <w:rtl/>
        </w:rPr>
        <w:t>(</w:t>
      </w:r>
      <w:r w:rsidRPr="009F0263">
        <w:rPr>
          <w:rStyle w:val="FootnoteReference"/>
          <w:rFonts w:ascii="Simplified Arabic" w:eastAsia="Times New Roman" w:hAnsi="Simplified Arabic"/>
          <w:sz w:val="24"/>
          <w:szCs w:val="24"/>
          <w:vertAlign w:val="baseline"/>
        </w:rPr>
        <w:footnoteRef/>
      </w:r>
      <w:r w:rsidRPr="009F0263">
        <w:rPr>
          <w:rStyle w:val="FootnoteReference"/>
          <w:rFonts w:ascii="Simplified Arabic" w:eastAsia="Times New Roman" w:hAnsi="Simplified Arabic"/>
          <w:sz w:val="24"/>
          <w:szCs w:val="24"/>
          <w:vertAlign w:val="baseline"/>
          <w:rtl/>
        </w:rPr>
        <w:t xml:space="preserve">) </w:t>
      </w:r>
      <w:r w:rsidRPr="00D95F07">
        <w:rPr>
          <w:rStyle w:val="FootnoteReference"/>
          <w:rFonts w:ascii="Simplified Arabic" w:eastAsia="Times New Roman" w:hAnsi="Simplified Arabic" w:cs="Simplified Arabic"/>
          <w:sz w:val="24"/>
          <w:szCs w:val="24"/>
          <w:vertAlign w:val="baseline"/>
          <w:rtl/>
        </w:rPr>
        <w:t>مصطفى طويطي،</w:t>
      </w:r>
      <w:r>
        <w:rPr>
          <w:rFonts w:ascii="Simplified Arabic" w:eastAsia="Times New Roman" w:hAnsi="Simplified Arabic" w:cs="Simplified Arabic" w:hint="cs"/>
          <w:sz w:val="24"/>
          <w:szCs w:val="24"/>
          <w:rtl/>
        </w:rPr>
        <w:t>(2009)</w:t>
      </w:r>
      <w:r>
        <w:rPr>
          <w:rStyle w:val="FootnoteReference"/>
          <w:rFonts w:ascii="Simplified Arabic" w:eastAsia="Times New Roman" w:hAnsi="Simplified Arabic" w:cs="Simplified Arabic"/>
          <w:sz w:val="24"/>
          <w:szCs w:val="24"/>
          <w:vertAlign w:val="baseline"/>
          <w:rtl/>
        </w:rPr>
        <w:t xml:space="preserve"> </w:t>
      </w:r>
      <w:r>
        <w:rPr>
          <w:rFonts w:ascii="Simplified Arabic" w:eastAsia="Times New Roman" w:hAnsi="Simplified Arabic" w:cs="Simplified Arabic" w:hint="cs"/>
          <w:sz w:val="24"/>
          <w:szCs w:val="24"/>
          <w:rtl/>
        </w:rPr>
        <w:t>ال</w:t>
      </w:r>
      <w:r>
        <w:rPr>
          <w:rStyle w:val="FootnoteReference"/>
          <w:rFonts w:ascii="Simplified Arabic" w:eastAsia="Times New Roman" w:hAnsi="Simplified Arabic" w:cs="Simplified Arabic"/>
          <w:sz w:val="24"/>
          <w:szCs w:val="24"/>
          <w:vertAlign w:val="baseline"/>
          <w:rtl/>
        </w:rPr>
        <w:t xml:space="preserve">مرجع </w:t>
      </w:r>
      <w:r>
        <w:rPr>
          <w:rStyle w:val="FootnoteReference"/>
          <w:rFonts w:ascii="Simplified Arabic" w:eastAsia="Times New Roman" w:hAnsi="Simplified Arabic" w:cs="Simplified Arabic" w:hint="cs"/>
          <w:sz w:val="24"/>
          <w:szCs w:val="24"/>
          <w:vertAlign w:val="baseline"/>
          <w:rtl/>
        </w:rPr>
        <w:t>ا</w:t>
      </w:r>
      <w:r>
        <w:rPr>
          <w:rFonts w:ascii="Simplified Arabic" w:eastAsia="Times New Roman" w:hAnsi="Simplified Arabic" w:cs="Simplified Arabic" w:hint="cs"/>
          <w:sz w:val="24"/>
          <w:szCs w:val="24"/>
          <w:rtl/>
        </w:rPr>
        <w:t>لسابق ص164</w:t>
      </w:r>
    </w:p>
  </w:footnote>
  <w:footnote w:id="45">
    <w:p w14:paraId="33557197" w14:textId="17F7BBBC" w:rsidR="00591CE3" w:rsidRDefault="00591CE3" w:rsidP="00D604FB">
      <w:pPr>
        <w:pStyle w:val="FootnoteText"/>
        <w:bidi w:val="0"/>
        <w:spacing w:line="276" w:lineRule="auto"/>
        <w:ind w:left="397" w:hanging="397"/>
        <w:jc w:val="both"/>
        <w:rPr>
          <w:rStyle w:val="FootnoteReference"/>
          <w:rFonts w:ascii="Simplified Arabic" w:eastAsia="Times New Roman" w:hAnsi="Simplified Arabic"/>
          <w:sz w:val="24"/>
          <w:szCs w:val="24"/>
        </w:rPr>
      </w:pPr>
      <w:r w:rsidRPr="009F0263">
        <w:rPr>
          <w:rStyle w:val="FootnoteReference"/>
          <w:rFonts w:ascii="Simplified Arabic" w:eastAsia="Times New Roman" w:hAnsi="Simplified Arabic"/>
          <w:sz w:val="24"/>
          <w:szCs w:val="24"/>
          <w:vertAlign w:val="baseline"/>
        </w:rPr>
        <w:t>(</w:t>
      </w:r>
      <w:r w:rsidRPr="009F0263">
        <w:rPr>
          <w:rStyle w:val="FootnoteReference"/>
          <w:rFonts w:ascii="Simplified Arabic" w:eastAsia="Times New Roman" w:hAnsi="Simplified Arabic"/>
          <w:sz w:val="24"/>
          <w:szCs w:val="24"/>
          <w:vertAlign w:val="baseline"/>
        </w:rPr>
        <w:footnoteRef/>
      </w:r>
      <w:r w:rsidRPr="009F0263">
        <w:rPr>
          <w:rStyle w:val="FootnoteReference"/>
          <w:rFonts w:ascii="Simplified Arabic" w:eastAsia="Times New Roman" w:hAnsi="Simplified Arabic"/>
          <w:sz w:val="24"/>
          <w:szCs w:val="24"/>
          <w:vertAlign w:val="baseline"/>
        </w:rPr>
        <w:t xml:space="preserve">) </w:t>
      </w:r>
      <w:r w:rsidRPr="009F0263">
        <w:rPr>
          <w:rFonts w:asciiTheme="majorBidi" w:eastAsia="Times New Roman" w:hAnsiTheme="majorBidi" w:cstheme="majorBidi"/>
          <w:sz w:val="24"/>
          <w:szCs w:val="24"/>
        </w:rPr>
        <w:t>Robert Peck Christen, Timothy R. Lyman, Richard Rosenberg, 2019, p. 52.</w:t>
      </w:r>
      <w:r>
        <w:rPr>
          <w:rFonts w:asciiTheme="majorBidi" w:eastAsia="Times New Roman" w:hAnsiTheme="majorBidi" w:cstheme="majorBidi" w:hint="cs"/>
          <w:sz w:val="24"/>
          <w:szCs w:val="24"/>
          <w:rtl/>
        </w:rPr>
        <w:t>(</w:t>
      </w:r>
      <w:r w:rsidRPr="009F0263">
        <w:rPr>
          <w:rFonts w:asciiTheme="majorBidi" w:eastAsia="Times New Roman" w:hAnsiTheme="majorBidi" w:cstheme="majorBidi"/>
          <w:sz w:val="24"/>
          <w:szCs w:val="24"/>
        </w:rPr>
        <w:t xml:space="preserve"> “General Finance Directives”, Consultative Group to Assist the Poor, World Bank Group, USA, 4th Edition, </w:t>
      </w:r>
    </w:p>
  </w:footnote>
  <w:footnote w:id="46">
    <w:p w14:paraId="6FF36A18" w14:textId="4B6A658C" w:rsidR="00591CE3" w:rsidRDefault="00591CE3" w:rsidP="008D4DE3">
      <w:pPr>
        <w:pStyle w:val="FootnoteText"/>
        <w:bidi w:val="0"/>
        <w:ind w:left="397" w:hanging="397"/>
        <w:jc w:val="both"/>
        <w:rPr>
          <w:rStyle w:val="FootnoteReference"/>
          <w:rFonts w:ascii="Simplified Arabic" w:eastAsia="Times New Roman" w:hAnsi="Simplified Arabic"/>
          <w:sz w:val="24"/>
          <w:szCs w:val="24"/>
        </w:rPr>
      </w:pPr>
      <w:r>
        <w:rPr>
          <w:rStyle w:val="FootnoteReference"/>
          <w:rFonts w:ascii="Simplified Arabic" w:eastAsia="Times New Roman" w:hAnsi="Simplified Arabic"/>
          <w:sz w:val="24"/>
          <w:szCs w:val="24"/>
        </w:rPr>
        <w:t>(</w:t>
      </w:r>
      <w:r>
        <w:rPr>
          <w:rStyle w:val="FootnoteReference"/>
          <w:rFonts w:ascii="Simplified Arabic" w:eastAsia="Times New Roman" w:hAnsi="Simplified Arabic"/>
          <w:sz w:val="24"/>
          <w:szCs w:val="24"/>
        </w:rPr>
        <w:footnoteRef/>
      </w:r>
      <w:r>
        <w:rPr>
          <w:rStyle w:val="FootnoteReference"/>
          <w:rFonts w:ascii="Simplified Arabic" w:eastAsia="Times New Roman" w:hAnsi="Simplified Arabic"/>
          <w:sz w:val="24"/>
          <w:szCs w:val="24"/>
        </w:rPr>
        <w:t xml:space="preserve">) </w:t>
      </w:r>
      <w:r>
        <w:rPr>
          <w:rFonts w:asciiTheme="majorBidi" w:eastAsia="Times New Roman" w:hAnsiTheme="majorBidi" w:cstheme="majorBidi"/>
          <w:sz w:val="24"/>
          <w:szCs w:val="24"/>
        </w:rPr>
        <w:t>Robert Peck Christen, Timothy R. Lyman, Richard Rosenberg, Op Cit(2019p53)</w:t>
      </w:r>
    </w:p>
  </w:footnote>
  <w:footnote w:id="47">
    <w:p w14:paraId="683A1C6B" w14:textId="2B40245D" w:rsidR="00591CE3" w:rsidRDefault="00591CE3" w:rsidP="008A04CD">
      <w:pPr>
        <w:pStyle w:val="FootnoteText"/>
        <w:bidi w:val="0"/>
        <w:ind w:left="397" w:hanging="397"/>
        <w:jc w:val="both"/>
        <w:rPr>
          <w:rStyle w:val="FootnoteReference"/>
          <w:rFonts w:ascii="Simplified Arabic" w:eastAsia="Times New Roman" w:hAnsi="Simplified Arabic"/>
          <w:sz w:val="24"/>
          <w:szCs w:val="24"/>
        </w:rPr>
      </w:pPr>
      <w:r>
        <w:rPr>
          <w:rStyle w:val="FootnoteReference"/>
          <w:rFonts w:ascii="Simplified Arabic" w:eastAsia="Times New Roman" w:hAnsi="Simplified Arabic"/>
          <w:sz w:val="24"/>
          <w:szCs w:val="24"/>
        </w:rPr>
        <w:t>(</w:t>
      </w:r>
      <w:r>
        <w:rPr>
          <w:rStyle w:val="FootnoteReference"/>
          <w:rFonts w:ascii="Simplified Arabic" w:eastAsia="Times New Roman" w:hAnsi="Simplified Arabic"/>
          <w:sz w:val="24"/>
          <w:szCs w:val="24"/>
        </w:rPr>
        <w:footnoteRef/>
      </w:r>
      <w:r>
        <w:rPr>
          <w:rStyle w:val="FootnoteReference"/>
          <w:rFonts w:ascii="Simplified Arabic" w:eastAsia="Times New Roman" w:hAnsi="Simplified Arabic"/>
          <w:sz w:val="24"/>
          <w:szCs w:val="24"/>
        </w:rPr>
        <w:t xml:space="preserve">) </w:t>
      </w:r>
      <w:r>
        <w:rPr>
          <w:rFonts w:asciiTheme="majorBidi" w:eastAsia="Times New Roman" w:hAnsiTheme="majorBidi" w:cstheme="majorBidi"/>
          <w:sz w:val="24"/>
          <w:szCs w:val="24"/>
        </w:rPr>
        <w:t>Robert Peck Christen, Timothy R. Lyman, Richard Rosenberg, Op Cit., (2019).</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19C7C7" w14:textId="77777777" w:rsidR="00591CE3" w:rsidRDefault="00591CE3">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71363D" w14:textId="5ABD5FCC" w:rsidR="00591CE3" w:rsidRDefault="00591CE3" w:rsidP="00F87686">
    <w:pPr>
      <w:pStyle w:val="Header"/>
      <w:tabs>
        <w:tab w:val="clear" w:pos="4153"/>
        <w:tab w:val="clear" w:pos="8306"/>
      </w:tabs>
      <w:jc w:val="center"/>
      <w:rPr>
        <w:rtl/>
        <w:lang w:bidi="ar-EG"/>
      </w:rPr>
    </w:pPr>
    <w:r>
      <w:rPr>
        <w:noProof/>
      </w:rPr>
      <mc:AlternateContent>
        <mc:Choice Requires="wps">
          <w:drawing>
            <wp:anchor distT="0" distB="0" distL="114300" distR="114300" simplePos="0" relativeHeight="251660288" behindDoc="0" locked="0" layoutInCell="1" allowOverlap="1" wp14:anchorId="2D54594B" wp14:editId="22BF7A53">
              <wp:simplePos x="0" y="0"/>
              <wp:positionH relativeFrom="column">
                <wp:posOffset>-416374</wp:posOffset>
              </wp:positionH>
              <wp:positionV relativeFrom="paragraph">
                <wp:posOffset>482114</wp:posOffset>
              </wp:positionV>
              <wp:extent cx="6436659" cy="0"/>
              <wp:effectExtent l="0" t="19050" r="21590" b="19050"/>
              <wp:wrapNone/>
              <wp:docPr id="22" name="Straight Connector 22"/>
              <wp:cNvGraphicFramePr/>
              <a:graphic xmlns:a="http://schemas.openxmlformats.org/drawingml/2006/main">
                <a:graphicData uri="http://schemas.microsoft.com/office/word/2010/wordprocessingShape">
                  <wps:wsp>
                    <wps:cNvCnPr/>
                    <wps:spPr>
                      <a:xfrm>
                        <a:off x="0" y="0"/>
                        <a:ext cx="6436659" cy="0"/>
                      </a:xfrm>
                      <a:prstGeom prst="line">
                        <a:avLst/>
                      </a:prstGeom>
                      <a:ln w="28575">
                        <a:solidFill>
                          <a:schemeClr val="bg1">
                            <a:lumMod val="50000"/>
                          </a:schemeClr>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892711D" id="Straight Connector 2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8pt,37.95pt" to="474pt,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" strokecolor="#7f7f7f [1612]" strokeweight="2.25pt">
              <v:stroke dashstyle="1 1"/>
            </v:line>
          </w:pict>
        </mc:Fallback>
      </mc:AlternateContent>
    </w:r>
    <w:r w:rsidRPr="000C0218">
      <w:rPr>
        <w:noProof/>
      </w:rPr>
      <mc:AlternateContent>
        <mc:Choice Requires="wps">
          <w:drawing>
            <wp:anchor distT="0" distB="0" distL="118745" distR="118745" simplePos="0" relativeHeight="251660800" behindDoc="1" locked="0" layoutInCell="1" allowOverlap="0" wp14:anchorId="0D802BBD" wp14:editId="3D3D2028">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2540" b="8255"/>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b/>
                              <w:bCs/>
                              <w:caps/>
                              <w:color w:val="FFFFFF" w:themeColor="background1"/>
                              <w:sz w:val="28"/>
                              <w:szCs w:val="28"/>
                              <w:rtl/>
                            </w:rPr>
                            <w:alias w:val="Title"/>
                            <w:tag w:val=""/>
                            <w:id w:val="1587110518"/>
                            <w:dataBinding w:prefixMappings="xmlns:ns0='http://purl.org/dc/elements/1.1/' xmlns:ns1='http://schemas.openxmlformats.org/package/2006/metadata/core-properties' " w:xpath="/ns1:coreProperties[1]/ns0:title[1]" w:storeItemID="{6C3C8BC8-F283-45AE-878A-BAB7291924A1}"/>
                            <w:text/>
                          </w:sdtPr>
                          <w:sdtContent>
                            <w:p w14:paraId="281C3EA1" w14:textId="4448893D" w:rsidR="00591CE3" w:rsidRPr="000C0218" w:rsidRDefault="00591CE3"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0D802BBD" id="Rectangle 197" o:spid="_x0000_s1046" style="position:absolute;left:0;text-align:left;margin-left:0;margin-top:0;width:468.5pt;height:21.3pt;z-index:-251655680;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" o:allowoverlap="f" fillcolor="#ceb966" stroked="f" strokeweight="2pt">
              <v:textbox style="mso-fit-shape-to-text:t">
                <w:txbxContent>
                  <w:sdt>
                    <w:sdtPr>
                      <w:rPr>
                        <w:b/>
                        <w:bCs/>
                        <w:caps/>
                        <w:color w:val="FFFFFF" w:themeColor="background1"/>
                        <w:sz w:val="28"/>
                        <w:szCs w:val="28"/>
                        <w:rtl/>
                      </w:rPr>
                      <w:alias w:val="Title"/>
                      <w:tag w:val=""/>
                      <w:id w:val="1587110518"/>
                      <w:dataBinding w:prefixMappings="xmlns:ns0='http://purl.org/dc/elements/1.1/' xmlns:ns1='http://schemas.openxmlformats.org/package/2006/metadata/core-properties' " w:xpath="/ns1:coreProperties[1]/ns0:title[1]" w:storeItemID="{6C3C8BC8-F283-45AE-878A-BAB7291924A1}"/>
                      <w:text/>
                    </w:sdtPr>
                    <w:sdtContent>
                      <w:p w14:paraId="281C3EA1" w14:textId="4448893D" w:rsidR="00591CE3" w:rsidRPr="000C0218" w:rsidRDefault="00591CE3"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v:textbox>
              <w10:wrap type="square" anchorx="margin" anchory="page"/>
            </v:rect>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5E352F" w14:textId="77777777" w:rsidR="00591CE3" w:rsidRDefault="00591CE3">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55275"/>
    <w:multiLevelType w:val="hybridMultilevel"/>
    <w:tmpl w:val="2C50509C"/>
    <w:lvl w:ilvl="0" w:tplc="04090005">
      <w:start w:val="1"/>
      <w:numFmt w:val="bullet"/>
      <w:lvlText w:val=""/>
      <w:lvlJc w:val="left"/>
      <w:pPr>
        <w:ind w:left="360" w:hanging="360"/>
      </w:pPr>
      <w:rPr>
        <w:rFonts w:ascii="Wingdings" w:hAnsi="Wingding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 w15:restartNumberingAfterBreak="0">
    <w:nsid w:val="0B101C36"/>
    <w:multiLevelType w:val="hybridMultilevel"/>
    <w:tmpl w:val="D7F67890"/>
    <w:lvl w:ilvl="0" w:tplc="04090005">
      <w:start w:val="1"/>
      <w:numFmt w:val="bullet"/>
      <w:lvlText w:val=""/>
      <w:lvlJc w:val="left"/>
      <w:pPr>
        <w:ind w:left="360" w:hanging="360"/>
      </w:pPr>
      <w:rPr>
        <w:rFonts w:ascii="Wingdings" w:hAnsi="Wingding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 w15:restartNumberingAfterBreak="0">
    <w:nsid w:val="0BB310B4"/>
    <w:multiLevelType w:val="hybridMultilevel"/>
    <w:tmpl w:val="182A564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881722"/>
    <w:multiLevelType w:val="hybridMultilevel"/>
    <w:tmpl w:val="4B822A14"/>
    <w:lvl w:ilvl="0" w:tplc="04090005">
      <w:start w:val="1"/>
      <w:numFmt w:val="bullet"/>
      <w:lvlText w:val=""/>
      <w:lvlJc w:val="left"/>
      <w:pPr>
        <w:ind w:left="360" w:hanging="360"/>
      </w:pPr>
      <w:rPr>
        <w:rFonts w:ascii="Wingdings" w:hAnsi="Wingding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 w15:restartNumberingAfterBreak="0">
    <w:nsid w:val="12C417B2"/>
    <w:multiLevelType w:val="multilevel"/>
    <w:tmpl w:val="97565D2E"/>
    <w:lvl w:ilvl="0">
      <w:start w:val="1"/>
      <w:numFmt w:val="bullet"/>
      <w:lvlText w:val=""/>
      <w:lvlJc w:val="left"/>
      <w:pPr>
        <w:ind w:left="720" w:hanging="360"/>
      </w:pPr>
      <w:rPr>
        <w:rFonts w:ascii="Wingdings" w:hAnsi="Wingding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38A42FC"/>
    <w:multiLevelType w:val="hybridMultilevel"/>
    <w:tmpl w:val="0786DBF2"/>
    <w:lvl w:ilvl="0" w:tplc="04090005">
      <w:start w:val="1"/>
      <w:numFmt w:val="bullet"/>
      <w:lvlText w:val=""/>
      <w:lvlJc w:val="left"/>
      <w:pPr>
        <w:ind w:left="360" w:hanging="360"/>
      </w:pPr>
      <w:rPr>
        <w:rFonts w:ascii="Wingdings" w:hAnsi="Wingding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6" w15:restartNumberingAfterBreak="0">
    <w:nsid w:val="17221704"/>
    <w:multiLevelType w:val="hybridMultilevel"/>
    <w:tmpl w:val="3F90E206"/>
    <w:lvl w:ilvl="0" w:tplc="04090005">
      <w:start w:val="1"/>
      <w:numFmt w:val="bullet"/>
      <w:lvlText w:val=""/>
      <w:lvlJc w:val="left"/>
      <w:pPr>
        <w:ind w:left="360" w:hanging="360"/>
      </w:pPr>
      <w:rPr>
        <w:rFonts w:ascii="Wingdings" w:hAnsi="Wingdings" w:hint="default"/>
        <w:lang w:bidi="ar-EG"/>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7" w15:restartNumberingAfterBreak="0">
    <w:nsid w:val="18645D8E"/>
    <w:multiLevelType w:val="hybridMultilevel"/>
    <w:tmpl w:val="BBB008C2"/>
    <w:lvl w:ilvl="0" w:tplc="04090005">
      <w:start w:val="1"/>
      <w:numFmt w:val="bullet"/>
      <w:lvlText w:val=""/>
      <w:lvlJc w:val="left"/>
      <w:pPr>
        <w:ind w:left="360" w:hanging="360"/>
      </w:pPr>
      <w:rPr>
        <w:rFonts w:ascii="Wingdings" w:hAnsi="Wingding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8" w15:restartNumberingAfterBreak="0">
    <w:nsid w:val="26EF64FF"/>
    <w:multiLevelType w:val="hybridMultilevel"/>
    <w:tmpl w:val="CA98BE56"/>
    <w:lvl w:ilvl="0" w:tplc="04090005">
      <w:start w:val="1"/>
      <w:numFmt w:val="bullet"/>
      <w:lvlText w:val=""/>
      <w:lvlJc w:val="left"/>
      <w:pPr>
        <w:ind w:left="360" w:hanging="360"/>
      </w:pPr>
      <w:rPr>
        <w:rFonts w:ascii="Wingdings" w:hAnsi="Wingding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9" w15:restartNumberingAfterBreak="0">
    <w:nsid w:val="2B8A7A04"/>
    <w:multiLevelType w:val="hybridMultilevel"/>
    <w:tmpl w:val="99946E6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55F4107"/>
    <w:multiLevelType w:val="hybridMultilevel"/>
    <w:tmpl w:val="D04A541C"/>
    <w:lvl w:ilvl="0" w:tplc="0366C150">
      <w:start w:val="1"/>
      <w:numFmt w:val="bullet"/>
      <w:lvlText w:val=""/>
      <w:lvlJc w:val="left"/>
      <w:pPr>
        <w:ind w:left="-360" w:hanging="360"/>
      </w:pPr>
      <w:rPr>
        <w:rFonts w:ascii="Wingdings" w:hAnsi="Wingdings" w:hint="default"/>
        <w:sz w:val="20"/>
        <w:szCs w:val="20"/>
      </w:rPr>
    </w:lvl>
    <w:lvl w:ilvl="1" w:tplc="04090003">
      <w:start w:val="1"/>
      <w:numFmt w:val="bullet"/>
      <w:lvlText w:val="o"/>
      <w:lvlJc w:val="left"/>
      <w:pPr>
        <w:ind w:left="360" w:hanging="360"/>
      </w:pPr>
      <w:rPr>
        <w:rFonts w:ascii="Courier New" w:hAnsi="Courier New" w:cs="Courier New" w:hint="default"/>
      </w:rPr>
    </w:lvl>
    <w:lvl w:ilvl="2" w:tplc="04090005">
      <w:start w:val="1"/>
      <w:numFmt w:val="bullet"/>
      <w:lvlText w:val=""/>
      <w:lvlJc w:val="left"/>
      <w:pPr>
        <w:ind w:left="1080" w:hanging="360"/>
      </w:pPr>
      <w:rPr>
        <w:rFonts w:ascii="Wingdings" w:hAnsi="Wingdings" w:hint="default"/>
      </w:rPr>
    </w:lvl>
    <w:lvl w:ilvl="3" w:tplc="04090001">
      <w:start w:val="1"/>
      <w:numFmt w:val="bullet"/>
      <w:lvlText w:val=""/>
      <w:lvlJc w:val="left"/>
      <w:pPr>
        <w:ind w:left="1800" w:hanging="360"/>
      </w:pPr>
      <w:rPr>
        <w:rFonts w:ascii="Symbol" w:hAnsi="Symbol" w:hint="default"/>
      </w:rPr>
    </w:lvl>
    <w:lvl w:ilvl="4" w:tplc="04090003">
      <w:start w:val="1"/>
      <w:numFmt w:val="bullet"/>
      <w:lvlText w:val="o"/>
      <w:lvlJc w:val="left"/>
      <w:pPr>
        <w:ind w:left="2520" w:hanging="360"/>
      </w:pPr>
      <w:rPr>
        <w:rFonts w:ascii="Courier New" w:hAnsi="Courier New" w:cs="Courier New" w:hint="default"/>
      </w:rPr>
    </w:lvl>
    <w:lvl w:ilvl="5" w:tplc="04090005">
      <w:start w:val="1"/>
      <w:numFmt w:val="bullet"/>
      <w:lvlText w:val=""/>
      <w:lvlJc w:val="left"/>
      <w:pPr>
        <w:ind w:left="3240" w:hanging="360"/>
      </w:pPr>
      <w:rPr>
        <w:rFonts w:ascii="Wingdings" w:hAnsi="Wingdings" w:hint="default"/>
      </w:rPr>
    </w:lvl>
    <w:lvl w:ilvl="6" w:tplc="04090001">
      <w:start w:val="1"/>
      <w:numFmt w:val="bullet"/>
      <w:lvlText w:val=""/>
      <w:lvlJc w:val="left"/>
      <w:pPr>
        <w:ind w:left="3960" w:hanging="360"/>
      </w:pPr>
      <w:rPr>
        <w:rFonts w:ascii="Symbol" w:hAnsi="Symbol" w:hint="default"/>
      </w:rPr>
    </w:lvl>
    <w:lvl w:ilvl="7" w:tplc="04090003">
      <w:start w:val="1"/>
      <w:numFmt w:val="bullet"/>
      <w:lvlText w:val="o"/>
      <w:lvlJc w:val="left"/>
      <w:pPr>
        <w:ind w:left="4680" w:hanging="360"/>
      </w:pPr>
      <w:rPr>
        <w:rFonts w:ascii="Courier New" w:hAnsi="Courier New" w:cs="Courier New" w:hint="default"/>
      </w:rPr>
    </w:lvl>
    <w:lvl w:ilvl="8" w:tplc="04090005">
      <w:start w:val="1"/>
      <w:numFmt w:val="bullet"/>
      <w:lvlText w:val=""/>
      <w:lvlJc w:val="left"/>
      <w:pPr>
        <w:ind w:left="5400" w:hanging="360"/>
      </w:pPr>
      <w:rPr>
        <w:rFonts w:ascii="Wingdings" w:hAnsi="Wingdings" w:hint="default"/>
      </w:rPr>
    </w:lvl>
  </w:abstractNum>
  <w:abstractNum w:abstractNumId="11" w15:restartNumberingAfterBreak="0">
    <w:nsid w:val="393E40C1"/>
    <w:multiLevelType w:val="hybridMultilevel"/>
    <w:tmpl w:val="ED16E8C6"/>
    <w:lvl w:ilvl="0" w:tplc="8B0A5F00">
      <w:start w:val="1"/>
      <w:numFmt w:val="bullet"/>
      <w:lvlText w:val="-"/>
      <w:lvlJc w:val="left"/>
      <w:pPr>
        <w:ind w:left="360" w:hanging="360"/>
      </w:pPr>
      <w:rPr>
        <w:rFonts w:ascii="Simplified Arabic" w:eastAsia="SimSun" w:hAnsi="Simplified Arabic" w:cs="Simplified Arabic" w:hint="default"/>
        <w:b/>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2" w15:restartNumberingAfterBreak="0">
    <w:nsid w:val="3F1E2009"/>
    <w:multiLevelType w:val="hybridMultilevel"/>
    <w:tmpl w:val="6E82CFB0"/>
    <w:lvl w:ilvl="0" w:tplc="04090005">
      <w:start w:val="1"/>
      <w:numFmt w:val="bullet"/>
      <w:lvlText w:val=""/>
      <w:lvlJc w:val="left"/>
      <w:pPr>
        <w:ind w:left="360" w:hanging="360"/>
      </w:pPr>
      <w:rPr>
        <w:rFonts w:ascii="Wingdings" w:hAnsi="Wingdings" w:hint="default"/>
        <w:sz w:val="24"/>
        <w:szCs w:val="24"/>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3" w15:restartNumberingAfterBreak="0">
    <w:nsid w:val="46AD0F5B"/>
    <w:multiLevelType w:val="hybridMultilevel"/>
    <w:tmpl w:val="559226A6"/>
    <w:lvl w:ilvl="0" w:tplc="181EADF0">
      <w:start w:val="1"/>
      <w:numFmt w:val="bullet"/>
      <w:lvlText w:val="-"/>
      <w:lvlJc w:val="left"/>
      <w:pPr>
        <w:ind w:left="720" w:hanging="360"/>
      </w:pPr>
      <w:rPr>
        <w:rFonts w:ascii="Simplified Arabic" w:eastAsia="Calibr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6D63E70"/>
    <w:multiLevelType w:val="hybridMultilevel"/>
    <w:tmpl w:val="3F529AD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95633B8"/>
    <w:multiLevelType w:val="hybridMultilevel"/>
    <w:tmpl w:val="A4FABD00"/>
    <w:lvl w:ilvl="0" w:tplc="04090005">
      <w:start w:val="1"/>
      <w:numFmt w:val="bullet"/>
      <w:lvlText w:val=""/>
      <w:lvlJc w:val="left"/>
      <w:pPr>
        <w:ind w:left="360" w:hanging="360"/>
      </w:pPr>
      <w:rPr>
        <w:rFonts w:ascii="Wingdings" w:hAnsi="Wingdings" w:hint="default"/>
        <w:b/>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6" w15:restartNumberingAfterBreak="0">
    <w:nsid w:val="4AC521B5"/>
    <w:multiLevelType w:val="hybridMultilevel"/>
    <w:tmpl w:val="C6A2BE10"/>
    <w:lvl w:ilvl="0" w:tplc="04090005">
      <w:start w:val="1"/>
      <w:numFmt w:val="bullet"/>
      <w:lvlText w:val=""/>
      <w:lvlJc w:val="left"/>
      <w:pPr>
        <w:ind w:left="360" w:hanging="360"/>
      </w:pPr>
      <w:rPr>
        <w:rFonts w:ascii="Wingdings" w:hAnsi="Wingding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7" w15:restartNumberingAfterBreak="0">
    <w:nsid w:val="5283421E"/>
    <w:multiLevelType w:val="hybridMultilevel"/>
    <w:tmpl w:val="528E8C9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52B8332D"/>
    <w:multiLevelType w:val="hybridMultilevel"/>
    <w:tmpl w:val="075466AC"/>
    <w:lvl w:ilvl="0" w:tplc="04090005">
      <w:start w:val="1"/>
      <w:numFmt w:val="bullet"/>
      <w:lvlText w:val=""/>
      <w:lvlJc w:val="left"/>
      <w:pPr>
        <w:ind w:left="124" w:hanging="360"/>
      </w:pPr>
      <w:rPr>
        <w:rFonts w:ascii="Wingdings" w:hAnsi="Wingdings" w:hint="default"/>
        <w:b/>
      </w:rPr>
    </w:lvl>
    <w:lvl w:ilvl="1" w:tplc="04090003">
      <w:start w:val="1"/>
      <w:numFmt w:val="bullet"/>
      <w:lvlText w:val="o"/>
      <w:lvlJc w:val="left"/>
      <w:pPr>
        <w:ind w:left="844" w:hanging="360"/>
      </w:pPr>
      <w:rPr>
        <w:rFonts w:ascii="Courier New" w:hAnsi="Courier New" w:cs="Courier New" w:hint="default"/>
      </w:rPr>
    </w:lvl>
    <w:lvl w:ilvl="2" w:tplc="04090005">
      <w:start w:val="1"/>
      <w:numFmt w:val="bullet"/>
      <w:lvlText w:val=""/>
      <w:lvlJc w:val="left"/>
      <w:pPr>
        <w:ind w:left="1564" w:hanging="360"/>
      </w:pPr>
      <w:rPr>
        <w:rFonts w:ascii="Wingdings" w:hAnsi="Wingdings" w:hint="default"/>
      </w:rPr>
    </w:lvl>
    <w:lvl w:ilvl="3" w:tplc="04090001">
      <w:start w:val="1"/>
      <w:numFmt w:val="bullet"/>
      <w:lvlText w:val=""/>
      <w:lvlJc w:val="left"/>
      <w:pPr>
        <w:ind w:left="2284" w:hanging="360"/>
      </w:pPr>
      <w:rPr>
        <w:rFonts w:ascii="Symbol" w:hAnsi="Symbol" w:hint="default"/>
      </w:rPr>
    </w:lvl>
    <w:lvl w:ilvl="4" w:tplc="04090003">
      <w:start w:val="1"/>
      <w:numFmt w:val="bullet"/>
      <w:lvlText w:val="o"/>
      <w:lvlJc w:val="left"/>
      <w:pPr>
        <w:ind w:left="3004" w:hanging="360"/>
      </w:pPr>
      <w:rPr>
        <w:rFonts w:ascii="Courier New" w:hAnsi="Courier New" w:cs="Courier New" w:hint="default"/>
      </w:rPr>
    </w:lvl>
    <w:lvl w:ilvl="5" w:tplc="04090005">
      <w:start w:val="1"/>
      <w:numFmt w:val="bullet"/>
      <w:lvlText w:val=""/>
      <w:lvlJc w:val="left"/>
      <w:pPr>
        <w:ind w:left="3724" w:hanging="360"/>
      </w:pPr>
      <w:rPr>
        <w:rFonts w:ascii="Wingdings" w:hAnsi="Wingdings" w:hint="default"/>
      </w:rPr>
    </w:lvl>
    <w:lvl w:ilvl="6" w:tplc="04090001">
      <w:start w:val="1"/>
      <w:numFmt w:val="bullet"/>
      <w:lvlText w:val=""/>
      <w:lvlJc w:val="left"/>
      <w:pPr>
        <w:ind w:left="4444" w:hanging="360"/>
      </w:pPr>
      <w:rPr>
        <w:rFonts w:ascii="Symbol" w:hAnsi="Symbol" w:hint="default"/>
      </w:rPr>
    </w:lvl>
    <w:lvl w:ilvl="7" w:tplc="04090003">
      <w:start w:val="1"/>
      <w:numFmt w:val="bullet"/>
      <w:lvlText w:val="o"/>
      <w:lvlJc w:val="left"/>
      <w:pPr>
        <w:ind w:left="5164" w:hanging="360"/>
      </w:pPr>
      <w:rPr>
        <w:rFonts w:ascii="Courier New" w:hAnsi="Courier New" w:cs="Courier New" w:hint="default"/>
      </w:rPr>
    </w:lvl>
    <w:lvl w:ilvl="8" w:tplc="04090005">
      <w:start w:val="1"/>
      <w:numFmt w:val="bullet"/>
      <w:lvlText w:val=""/>
      <w:lvlJc w:val="left"/>
      <w:pPr>
        <w:ind w:left="5884" w:hanging="360"/>
      </w:pPr>
      <w:rPr>
        <w:rFonts w:ascii="Wingdings" w:hAnsi="Wingdings" w:hint="default"/>
      </w:rPr>
    </w:lvl>
  </w:abstractNum>
  <w:abstractNum w:abstractNumId="19" w15:restartNumberingAfterBreak="0">
    <w:nsid w:val="53AB1499"/>
    <w:multiLevelType w:val="hybridMultilevel"/>
    <w:tmpl w:val="BF1E5284"/>
    <w:lvl w:ilvl="0" w:tplc="04090005">
      <w:start w:val="1"/>
      <w:numFmt w:val="bullet"/>
      <w:lvlText w:val=""/>
      <w:lvlJc w:val="left"/>
      <w:pPr>
        <w:ind w:left="360" w:hanging="360"/>
      </w:pPr>
      <w:rPr>
        <w:rFonts w:ascii="Wingdings" w:hAnsi="Wingdings" w:hint="default"/>
        <w:b/>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0" w15:restartNumberingAfterBreak="0">
    <w:nsid w:val="5A9B457D"/>
    <w:multiLevelType w:val="hybridMultilevel"/>
    <w:tmpl w:val="3C609A4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5B6B6D92"/>
    <w:multiLevelType w:val="hybridMultilevel"/>
    <w:tmpl w:val="713A4468"/>
    <w:lvl w:ilvl="0" w:tplc="04090003">
      <w:start w:val="1"/>
      <w:numFmt w:val="bullet"/>
      <w:lvlText w:val="o"/>
      <w:lvlJc w:val="left"/>
      <w:pPr>
        <w:ind w:left="2160" w:hanging="360"/>
      </w:pPr>
      <w:rPr>
        <w:rFonts w:ascii="Courier New" w:hAnsi="Courier New" w:cs="Courier New"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22" w15:restartNumberingAfterBreak="0">
    <w:nsid w:val="781E7134"/>
    <w:multiLevelType w:val="hybridMultilevel"/>
    <w:tmpl w:val="3B7E9B92"/>
    <w:lvl w:ilvl="0" w:tplc="04090005">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7AA84ED1"/>
    <w:multiLevelType w:val="hybridMultilevel"/>
    <w:tmpl w:val="D67A7EC6"/>
    <w:lvl w:ilvl="0" w:tplc="04090005">
      <w:start w:val="1"/>
      <w:numFmt w:val="bullet"/>
      <w:lvlText w:val=""/>
      <w:lvlJc w:val="left"/>
      <w:pPr>
        <w:ind w:left="720" w:hanging="360"/>
      </w:pPr>
      <w:rPr>
        <w:rFonts w:ascii="Wingdings" w:hAnsi="Wingding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AFA0942"/>
    <w:multiLevelType w:val="hybridMultilevel"/>
    <w:tmpl w:val="C930C482"/>
    <w:lvl w:ilvl="0" w:tplc="04090005">
      <w:start w:val="1"/>
      <w:numFmt w:val="bullet"/>
      <w:lvlText w:val=""/>
      <w:lvlJc w:val="left"/>
      <w:pPr>
        <w:ind w:left="1080" w:hanging="360"/>
      </w:pPr>
      <w:rPr>
        <w:rFonts w:ascii="Wingdings" w:hAnsi="Wingdings" w:hint="default"/>
        <w:b/>
        <w:bCs/>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5" w15:restartNumberingAfterBreak="0">
    <w:nsid w:val="7DA44EAC"/>
    <w:multiLevelType w:val="hybridMultilevel"/>
    <w:tmpl w:val="B09E2AD8"/>
    <w:lvl w:ilvl="0" w:tplc="04090005">
      <w:start w:val="1"/>
      <w:numFmt w:val="bullet"/>
      <w:lvlText w:val=""/>
      <w:lvlJc w:val="left"/>
      <w:pPr>
        <w:ind w:left="360" w:hanging="360"/>
      </w:pPr>
      <w:rPr>
        <w:rFonts w:ascii="Wingdings" w:hAnsi="Wingdings" w:hint="default"/>
        <w:b/>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6" w15:restartNumberingAfterBreak="0">
    <w:nsid w:val="7E251D91"/>
    <w:multiLevelType w:val="hybridMultilevel"/>
    <w:tmpl w:val="F3825F54"/>
    <w:lvl w:ilvl="0" w:tplc="04090005">
      <w:start w:val="1"/>
      <w:numFmt w:val="bullet"/>
      <w:lvlText w:val=""/>
      <w:lvlJc w:val="left"/>
      <w:pPr>
        <w:ind w:left="360" w:hanging="360"/>
      </w:pPr>
      <w:rPr>
        <w:rFonts w:ascii="Wingdings" w:hAnsi="Wingdings" w:hint="default"/>
        <w:b/>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abstractNumId w:val="11"/>
  </w:num>
  <w:num w:numId="2">
    <w:abstractNumId w:val="18"/>
  </w:num>
  <w:num w:numId="3">
    <w:abstractNumId w:val="22"/>
  </w:num>
  <w:num w:numId="4">
    <w:abstractNumId w:val="12"/>
  </w:num>
  <w:num w:numId="5">
    <w:abstractNumId w:val="7"/>
  </w:num>
  <w:num w:numId="6">
    <w:abstractNumId w:val="0"/>
  </w:num>
  <w:num w:numId="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21"/>
  </w:num>
  <w:num w:numId="10">
    <w:abstractNumId w:val="6"/>
  </w:num>
  <w:num w:numId="11">
    <w:abstractNumId w:val="9"/>
  </w:num>
  <w:num w:numId="12">
    <w:abstractNumId w:val="20"/>
  </w:num>
  <w:num w:numId="13">
    <w:abstractNumId w:val="5"/>
  </w:num>
  <w:num w:numId="14">
    <w:abstractNumId w:val="1"/>
  </w:num>
  <w:num w:numId="15">
    <w:abstractNumId w:val="16"/>
  </w:num>
  <w:num w:numId="16">
    <w:abstractNumId w:val="3"/>
  </w:num>
  <w:num w:numId="17">
    <w:abstractNumId w:val="8"/>
  </w:num>
  <w:num w:numId="18">
    <w:abstractNumId w:val="17"/>
  </w:num>
  <w:num w:numId="19">
    <w:abstractNumId w:val="24"/>
  </w:num>
  <w:num w:numId="20">
    <w:abstractNumId w:val="2"/>
  </w:num>
  <w:num w:numId="21">
    <w:abstractNumId w:val="25"/>
  </w:num>
  <w:num w:numId="22">
    <w:abstractNumId w:val="23"/>
  </w:num>
  <w:num w:numId="23">
    <w:abstractNumId w:val="19"/>
  </w:num>
  <w:num w:numId="24">
    <w:abstractNumId w:val="14"/>
  </w:num>
  <w:num w:numId="25">
    <w:abstractNumId w:val="26"/>
  </w:num>
  <w:num w:numId="26">
    <w:abstractNumId w:val="15"/>
  </w:num>
  <w:num w:numId="27">
    <w:abstractNumId w:val="1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F92"/>
    <w:rsid w:val="0000021D"/>
    <w:rsid w:val="00002868"/>
    <w:rsid w:val="0000474D"/>
    <w:rsid w:val="00005E2A"/>
    <w:rsid w:val="0000648F"/>
    <w:rsid w:val="000075F1"/>
    <w:rsid w:val="00011D79"/>
    <w:rsid w:val="00012E24"/>
    <w:rsid w:val="00013AC4"/>
    <w:rsid w:val="000155FB"/>
    <w:rsid w:val="00015C7D"/>
    <w:rsid w:val="0001669B"/>
    <w:rsid w:val="000168C7"/>
    <w:rsid w:val="000216D6"/>
    <w:rsid w:val="00022E2C"/>
    <w:rsid w:val="00023694"/>
    <w:rsid w:val="0002742B"/>
    <w:rsid w:val="00033856"/>
    <w:rsid w:val="00034DA1"/>
    <w:rsid w:val="000376A4"/>
    <w:rsid w:val="00037725"/>
    <w:rsid w:val="00037830"/>
    <w:rsid w:val="00040F1A"/>
    <w:rsid w:val="0004508A"/>
    <w:rsid w:val="00051E2E"/>
    <w:rsid w:val="0005329C"/>
    <w:rsid w:val="00053560"/>
    <w:rsid w:val="00055308"/>
    <w:rsid w:val="00060F1C"/>
    <w:rsid w:val="00063B4B"/>
    <w:rsid w:val="00066D83"/>
    <w:rsid w:val="0007335D"/>
    <w:rsid w:val="00073BC4"/>
    <w:rsid w:val="00074780"/>
    <w:rsid w:val="00074E3E"/>
    <w:rsid w:val="00082EEB"/>
    <w:rsid w:val="000840CC"/>
    <w:rsid w:val="0008553E"/>
    <w:rsid w:val="00086687"/>
    <w:rsid w:val="000870D8"/>
    <w:rsid w:val="00092708"/>
    <w:rsid w:val="00093E8F"/>
    <w:rsid w:val="00096470"/>
    <w:rsid w:val="000A58AE"/>
    <w:rsid w:val="000A5DA2"/>
    <w:rsid w:val="000B2BD1"/>
    <w:rsid w:val="000B3D01"/>
    <w:rsid w:val="000C013A"/>
    <w:rsid w:val="000C0218"/>
    <w:rsid w:val="000C0391"/>
    <w:rsid w:val="000C12FD"/>
    <w:rsid w:val="000C49EA"/>
    <w:rsid w:val="000C55E9"/>
    <w:rsid w:val="000C5848"/>
    <w:rsid w:val="000D0076"/>
    <w:rsid w:val="000D218A"/>
    <w:rsid w:val="000D3EFF"/>
    <w:rsid w:val="000D4C72"/>
    <w:rsid w:val="000D5409"/>
    <w:rsid w:val="000D742E"/>
    <w:rsid w:val="000D759D"/>
    <w:rsid w:val="000E09E4"/>
    <w:rsid w:val="000E1897"/>
    <w:rsid w:val="000E1C14"/>
    <w:rsid w:val="000E52DF"/>
    <w:rsid w:val="000E57D1"/>
    <w:rsid w:val="000E5DBA"/>
    <w:rsid w:val="000E68EA"/>
    <w:rsid w:val="000F404C"/>
    <w:rsid w:val="000F651D"/>
    <w:rsid w:val="001004AF"/>
    <w:rsid w:val="00101DA0"/>
    <w:rsid w:val="00101F07"/>
    <w:rsid w:val="00104AE6"/>
    <w:rsid w:val="00105D52"/>
    <w:rsid w:val="0010710B"/>
    <w:rsid w:val="001106D7"/>
    <w:rsid w:val="0011129F"/>
    <w:rsid w:val="00111D09"/>
    <w:rsid w:val="001125DE"/>
    <w:rsid w:val="001128D1"/>
    <w:rsid w:val="00112FA9"/>
    <w:rsid w:val="00113CD9"/>
    <w:rsid w:val="00121655"/>
    <w:rsid w:val="00125EC6"/>
    <w:rsid w:val="0013506F"/>
    <w:rsid w:val="0013682B"/>
    <w:rsid w:val="00140AE9"/>
    <w:rsid w:val="001421D1"/>
    <w:rsid w:val="001465B3"/>
    <w:rsid w:val="001507AE"/>
    <w:rsid w:val="00151006"/>
    <w:rsid w:val="00151A99"/>
    <w:rsid w:val="0015330F"/>
    <w:rsid w:val="001535C0"/>
    <w:rsid w:val="00153F3F"/>
    <w:rsid w:val="001568E3"/>
    <w:rsid w:val="00162772"/>
    <w:rsid w:val="001631A9"/>
    <w:rsid w:val="00166B63"/>
    <w:rsid w:val="00167E7B"/>
    <w:rsid w:val="0017049B"/>
    <w:rsid w:val="00171AE2"/>
    <w:rsid w:val="00171BF5"/>
    <w:rsid w:val="00172D74"/>
    <w:rsid w:val="00175451"/>
    <w:rsid w:val="00176682"/>
    <w:rsid w:val="00180765"/>
    <w:rsid w:val="00182AFE"/>
    <w:rsid w:val="00183026"/>
    <w:rsid w:val="001833A9"/>
    <w:rsid w:val="001966AF"/>
    <w:rsid w:val="00196A2B"/>
    <w:rsid w:val="001A08E2"/>
    <w:rsid w:val="001A0A0C"/>
    <w:rsid w:val="001A0BA2"/>
    <w:rsid w:val="001A2F80"/>
    <w:rsid w:val="001A2FD9"/>
    <w:rsid w:val="001A6070"/>
    <w:rsid w:val="001A61C6"/>
    <w:rsid w:val="001B572C"/>
    <w:rsid w:val="001B5949"/>
    <w:rsid w:val="001C0C88"/>
    <w:rsid w:val="001C1C6C"/>
    <w:rsid w:val="001C1FB4"/>
    <w:rsid w:val="001D5ECF"/>
    <w:rsid w:val="001E5770"/>
    <w:rsid w:val="001E611B"/>
    <w:rsid w:val="001E6B4C"/>
    <w:rsid w:val="001E7CB5"/>
    <w:rsid w:val="001E7DF3"/>
    <w:rsid w:val="001F1245"/>
    <w:rsid w:val="001F1808"/>
    <w:rsid w:val="001F4909"/>
    <w:rsid w:val="001F71F6"/>
    <w:rsid w:val="001F7A0F"/>
    <w:rsid w:val="00201644"/>
    <w:rsid w:val="00201A57"/>
    <w:rsid w:val="0020307B"/>
    <w:rsid w:val="00212956"/>
    <w:rsid w:val="00212F28"/>
    <w:rsid w:val="00214599"/>
    <w:rsid w:val="002224AB"/>
    <w:rsid w:val="00222B86"/>
    <w:rsid w:val="00222C07"/>
    <w:rsid w:val="002242C5"/>
    <w:rsid w:val="0023391A"/>
    <w:rsid w:val="0023488E"/>
    <w:rsid w:val="00235F08"/>
    <w:rsid w:val="002363F6"/>
    <w:rsid w:val="00237174"/>
    <w:rsid w:val="00242C1A"/>
    <w:rsid w:val="00243165"/>
    <w:rsid w:val="00243863"/>
    <w:rsid w:val="0024454F"/>
    <w:rsid w:val="00247C71"/>
    <w:rsid w:val="00250C31"/>
    <w:rsid w:val="00251991"/>
    <w:rsid w:val="0025243D"/>
    <w:rsid w:val="002527AC"/>
    <w:rsid w:val="00261534"/>
    <w:rsid w:val="00263F46"/>
    <w:rsid w:val="00264BB6"/>
    <w:rsid w:val="00265322"/>
    <w:rsid w:val="002654DD"/>
    <w:rsid w:val="00270DF1"/>
    <w:rsid w:val="00275F49"/>
    <w:rsid w:val="002807F2"/>
    <w:rsid w:val="00281367"/>
    <w:rsid w:val="00285557"/>
    <w:rsid w:val="00286953"/>
    <w:rsid w:val="00286E42"/>
    <w:rsid w:val="0028766F"/>
    <w:rsid w:val="00290087"/>
    <w:rsid w:val="00290C4E"/>
    <w:rsid w:val="002933A1"/>
    <w:rsid w:val="00297C81"/>
    <w:rsid w:val="002A5E21"/>
    <w:rsid w:val="002A75AA"/>
    <w:rsid w:val="002A7AE3"/>
    <w:rsid w:val="002B10B0"/>
    <w:rsid w:val="002C0D4E"/>
    <w:rsid w:val="002C154F"/>
    <w:rsid w:val="002C22D8"/>
    <w:rsid w:val="002C2532"/>
    <w:rsid w:val="002C26B4"/>
    <w:rsid w:val="002C2A87"/>
    <w:rsid w:val="002C5985"/>
    <w:rsid w:val="002D07D1"/>
    <w:rsid w:val="002D1803"/>
    <w:rsid w:val="002E0A68"/>
    <w:rsid w:val="002E1247"/>
    <w:rsid w:val="002E1544"/>
    <w:rsid w:val="002E3E8B"/>
    <w:rsid w:val="002E6B9C"/>
    <w:rsid w:val="002F01E8"/>
    <w:rsid w:val="002F07E0"/>
    <w:rsid w:val="002F223C"/>
    <w:rsid w:val="003045AE"/>
    <w:rsid w:val="0030491E"/>
    <w:rsid w:val="003121C3"/>
    <w:rsid w:val="00313C80"/>
    <w:rsid w:val="003155D4"/>
    <w:rsid w:val="00323E3E"/>
    <w:rsid w:val="00324489"/>
    <w:rsid w:val="00325223"/>
    <w:rsid w:val="003263F6"/>
    <w:rsid w:val="003276FD"/>
    <w:rsid w:val="00331418"/>
    <w:rsid w:val="0033411B"/>
    <w:rsid w:val="003346B8"/>
    <w:rsid w:val="003377DE"/>
    <w:rsid w:val="00345D8E"/>
    <w:rsid w:val="003527DF"/>
    <w:rsid w:val="0035505E"/>
    <w:rsid w:val="003551B1"/>
    <w:rsid w:val="00355CF7"/>
    <w:rsid w:val="003579D7"/>
    <w:rsid w:val="00357B22"/>
    <w:rsid w:val="00363C8C"/>
    <w:rsid w:val="00364F5B"/>
    <w:rsid w:val="003662C4"/>
    <w:rsid w:val="003714D4"/>
    <w:rsid w:val="00373CDA"/>
    <w:rsid w:val="00377979"/>
    <w:rsid w:val="003843A7"/>
    <w:rsid w:val="00387431"/>
    <w:rsid w:val="00390391"/>
    <w:rsid w:val="00392785"/>
    <w:rsid w:val="00395CED"/>
    <w:rsid w:val="003A2048"/>
    <w:rsid w:val="003A61F6"/>
    <w:rsid w:val="003A6883"/>
    <w:rsid w:val="003A724B"/>
    <w:rsid w:val="003B048B"/>
    <w:rsid w:val="003B24D3"/>
    <w:rsid w:val="003B2A73"/>
    <w:rsid w:val="003B59E6"/>
    <w:rsid w:val="003C245F"/>
    <w:rsid w:val="003C324D"/>
    <w:rsid w:val="003C4221"/>
    <w:rsid w:val="003C5D66"/>
    <w:rsid w:val="003C5DBA"/>
    <w:rsid w:val="003C63F9"/>
    <w:rsid w:val="003C6721"/>
    <w:rsid w:val="003C79D9"/>
    <w:rsid w:val="003D1BD3"/>
    <w:rsid w:val="003D35F6"/>
    <w:rsid w:val="003D416E"/>
    <w:rsid w:val="003D5576"/>
    <w:rsid w:val="003D5DC0"/>
    <w:rsid w:val="003E037D"/>
    <w:rsid w:val="003E1E59"/>
    <w:rsid w:val="003E3101"/>
    <w:rsid w:val="003E507E"/>
    <w:rsid w:val="003E6245"/>
    <w:rsid w:val="003E6306"/>
    <w:rsid w:val="003E798A"/>
    <w:rsid w:val="003E7DDE"/>
    <w:rsid w:val="003F0F5C"/>
    <w:rsid w:val="003F2D6C"/>
    <w:rsid w:val="003F73E3"/>
    <w:rsid w:val="00400FDB"/>
    <w:rsid w:val="00404163"/>
    <w:rsid w:val="004115BD"/>
    <w:rsid w:val="0041368C"/>
    <w:rsid w:val="00420862"/>
    <w:rsid w:val="00421BB7"/>
    <w:rsid w:val="00421FF0"/>
    <w:rsid w:val="0042555A"/>
    <w:rsid w:val="00427DD6"/>
    <w:rsid w:val="004306BC"/>
    <w:rsid w:val="00431DFE"/>
    <w:rsid w:val="0043708E"/>
    <w:rsid w:val="0043709F"/>
    <w:rsid w:val="004371B9"/>
    <w:rsid w:val="00442F5A"/>
    <w:rsid w:val="00443F5E"/>
    <w:rsid w:val="004509E4"/>
    <w:rsid w:val="0045173E"/>
    <w:rsid w:val="00451BAF"/>
    <w:rsid w:val="004534CC"/>
    <w:rsid w:val="00453B38"/>
    <w:rsid w:val="00454E2F"/>
    <w:rsid w:val="00454EE7"/>
    <w:rsid w:val="00455F1B"/>
    <w:rsid w:val="00455F92"/>
    <w:rsid w:val="004618C1"/>
    <w:rsid w:val="00463391"/>
    <w:rsid w:val="0046735A"/>
    <w:rsid w:val="00467973"/>
    <w:rsid w:val="00470D0A"/>
    <w:rsid w:val="00471537"/>
    <w:rsid w:val="00471BD9"/>
    <w:rsid w:val="00473C82"/>
    <w:rsid w:val="00474A40"/>
    <w:rsid w:val="00474DAF"/>
    <w:rsid w:val="00474F4A"/>
    <w:rsid w:val="00475048"/>
    <w:rsid w:val="004775B4"/>
    <w:rsid w:val="004801FE"/>
    <w:rsid w:val="00484102"/>
    <w:rsid w:val="004843CE"/>
    <w:rsid w:val="00485281"/>
    <w:rsid w:val="00491B7F"/>
    <w:rsid w:val="004927BA"/>
    <w:rsid w:val="0049368E"/>
    <w:rsid w:val="0049376D"/>
    <w:rsid w:val="0049463A"/>
    <w:rsid w:val="004A086D"/>
    <w:rsid w:val="004A1D89"/>
    <w:rsid w:val="004A4423"/>
    <w:rsid w:val="004B23AB"/>
    <w:rsid w:val="004B327B"/>
    <w:rsid w:val="004B774F"/>
    <w:rsid w:val="004C03C0"/>
    <w:rsid w:val="004C0C5B"/>
    <w:rsid w:val="004C171D"/>
    <w:rsid w:val="004C29A8"/>
    <w:rsid w:val="004C52BE"/>
    <w:rsid w:val="004C55D5"/>
    <w:rsid w:val="004C5765"/>
    <w:rsid w:val="004C5C16"/>
    <w:rsid w:val="004C64E7"/>
    <w:rsid w:val="004C74E8"/>
    <w:rsid w:val="004D1215"/>
    <w:rsid w:val="004D1BD2"/>
    <w:rsid w:val="004D274C"/>
    <w:rsid w:val="004D3DEE"/>
    <w:rsid w:val="004E0129"/>
    <w:rsid w:val="004E0A98"/>
    <w:rsid w:val="004E2192"/>
    <w:rsid w:val="004E2C0B"/>
    <w:rsid w:val="004E302A"/>
    <w:rsid w:val="004E5B57"/>
    <w:rsid w:val="004E7F59"/>
    <w:rsid w:val="004F3BC7"/>
    <w:rsid w:val="004F40BF"/>
    <w:rsid w:val="004F50F8"/>
    <w:rsid w:val="004F7287"/>
    <w:rsid w:val="004F7F66"/>
    <w:rsid w:val="00501690"/>
    <w:rsid w:val="00503DF9"/>
    <w:rsid w:val="00504F29"/>
    <w:rsid w:val="005061CC"/>
    <w:rsid w:val="005107E3"/>
    <w:rsid w:val="00514BFD"/>
    <w:rsid w:val="00514E74"/>
    <w:rsid w:val="005225FE"/>
    <w:rsid w:val="00523A1B"/>
    <w:rsid w:val="00523B70"/>
    <w:rsid w:val="00525C91"/>
    <w:rsid w:val="00527313"/>
    <w:rsid w:val="00530DFA"/>
    <w:rsid w:val="00530ECF"/>
    <w:rsid w:val="00540C70"/>
    <w:rsid w:val="00543DB1"/>
    <w:rsid w:val="005460FC"/>
    <w:rsid w:val="005509FF"/>
    <w:rsid w:val="0055156A"/>
    <w:rsid w:val="005517E4"/>
    <w:rsid w:val="00552036"/>
    <w:rsid w:val="005525EA"/>
    <w:rsid w:val="005537D1"/>
    <w:rsid w:val="00553A86"/>
    <w:rsid w:val="00554713"/>
    <w:rsid w:val="0056449D"/>
    <w:rsid w:val="005677FB"/>
    <w:rsid w:val="00570F6E"/>
    <w:rsid w:val="00571A22"/>
    <w:rsid w:val="0057272E"/>
    <w:rsid w:val="00572DDC"/>
    <w:rsid w:val="005752C5"/>
    <w:rsid w:val="00582563"/>
    <w:rsid w:val="00591CE3"/>
    <w:rsid w:val="00593AC4"/>
    <w:rsid w:val="0059412B"/>
    <w:rsid w:val="00597BA6"/>
    <w:rsid w:val="005A0B56"/>
    <w:rsid w:val="005A6AF2"/>
    <w:rsid w:val="005B0479"/>
    <w:rsid w:val="005B55E2"/>
    <w:rsid w:val="005B69D4"/>
    <w:rsid w:val="005B7E4B"/>
    <w:rsid w:val="005C0721"/>
    <w:rsid w:val="005C20D7"/>
    <w:rsid w:val="005C4270"/>
    <w:rsid w:val="005C4A3C"/>
    <w:rsid w:val="005C4A45"/>
    <w:rsid w:val="005C562E"/>
    <w:rsid w:val="005D120E"/>
    <w:rsid w:val="005D3308"/>
    <w:rsid w:val="005D546B"/>
    <w:rsid w:val="005D5F45"/>
    <w:rsid w:val="005D7F90"/>
    <w:rsid w:val="005D7FA1"/>
    <w:rsid w:val="005E0503"/>
    <w:rsid w:val="005E0AFA"/>
    <w:rsid w:val="005E0D70"/>
    <w:rsid w:val="005E6FD0"/>
    <w:rsid w:val="005E6FD9"/>
    <w:rsid w:val="005F1676"/>
    <w:rsid w:val="005F1E94"/>
    <w:rsid w:val="005F5868"/>
    <w:rsid w:val="005F7179"/>
    <w:rsid w:val="005F7516"/>
    <w:rsid w:val="00600B98"/>
    <w:rsid w:val="00601BE9"/>
    <w:rsid w:val="00606D4D"/>
    <w:rsid w:val="00607755"/>
    <w:rsid w:val="00614ACA"/>
    <w:rsid w:val="00615961"/>
    <w:rsid w:val="00617123"/>
    <w:rsid w:val="006221A1"/>
    <w:rsid w:val="006254D4"/>
    <w:rsid w:val="00625A76"/>
    <w:rsid w:val="006278E6"/>
    <w:rsid w:val="00630E46"/>
    <w:rsid w:val="0063268E"/>
    <w:rsid w:val="00634FC5"/>
    <w:rsid w:val="0064374E"/>
    <w:rsid w:val="00643F6F"/>
    <w:rsid w:val="006523CE"/>
    <w:rsid w:val="00654EEF"/>
    <w:rsid w:val="00657C10"/>
    <w:rsid w:val="00661833"/>
    <w:rsid w:val="00662130"/>
    <w:rsid w:val="00662F79"/>
    <w:rsid w:val="00671091"/>
    <w:rsid w:val="0067117A"/>
    <w:rsid w:val="006804FD"/>
    <w:rsid w:val="00682508"/>
    <w:rsid w:val="00692633"/>
    <w:rsid w:val="00693CD3"/>
    <w:rsid w:val="00693E08"/>
    <w:rsid w:val="0069486C"/>
    <w:rsid w:val="006967C4"/>
    <w:rsid w:val="006974A8"/>
    <w:rsid w:val="006A00E6"/>
    <w:rsid w:val="006A12DE"/>
    <w:rsid w:val="006A7388"/>
    <w:rsid w:val="006B0915"/>
    <w:rsid w:val="006B1C1B"/>
    <w:rsid w:val="006D346B"/>
    <w:rsid w:val="006D3828"/>
    <w:rsid w:val="006D5CB5"/>
    <w:rsid w:val="006D5FE3"/>
    <w:rsid w:val="006D75BE"/>
    <w:rsid w:val="006E52BE"/>
    <w:rsid w:val="006E5EEC"/>
    <w:rsid w:val="006E6375"/>
    <w:rsid w:val="006E6872"/>
    <w:rsid w:val="006E7579"/>
    <w:rsid w:val="006E7A70"/>
    <w:rsid w:val="006F0BED"/>
    <w:rsid w:val="006F0E62"/>
    <w:rsid w:val="006F6DC9"/>
    <w:rsid w:val="006F7E51"/>
    <w:rsid w:val="00705DF1"/>
    <w:rsid w:val="007116DF"/>
    <w:rsid w:val="007119CE"/>
    <w:rsid w:val="007133A7"/>
    <w:rsid w:val="00713707"/>
    <w:rsid w:val="00714C8A"/>
    <w:rsid w:val="00716599"/>
    <w:rsid w:val="00717179"/>
    <w:rsid w:val="0072154F"/>
    <w:rsid w:val="00722A76"/>
    <w:rsid w:val="00723097"/>
    <w:rsid w:val="00726943"/>
    <w:rsid w:val="00730D85"/>
    <w:rsid w:val="00731839"/>
    <w:rsid w:val="00732BD7"/>
    <w:rsid w:val="0073447B"/>
    <w:rsid w:val="007358B0"/>
    <w:rsid w:val="0073756E"/>
    <w:rsid w:val="00744A9C"/>
    <w:rsid w:val="00744F86"/>
    <w:rsid w:val="007452C5"/>
    <w:rsid w:val="007502A2"/>
    <w:rsid w:val="00750932"/>
    <w:rsid w:val="00752B28"/>
    <w:rsid w:val="00754E4C"/>
    <w:rsid w:val="00756A9B"/>
    <w:rsid w:val="00761688"/>
    <w:rsid w:val="00762147"/>
    <w:rsid w:val="007673D0"/>
    <w:rsid w:val="00771EBC"/>
    <w:rsid w:val="00771F02"/>
    <w:rsid w:val="00772160"/>
    <w:rsid w:val="00772E9D"/>
    <w:rsid w:val="0077422B"/>
    <w:rsid w:val="00775376"/>
    <w:rsid w:val="0077679E"/>
    <w:rsid w:val="0077711B"/>
    <w:rsid w:val="0078024F"/>
    <w:rsid w:val="007856CB"/>
    <w:rsid w:val="00786AFC"/>
    <w:rsid w:val="00787449"/>
    <w:rsid w:val="00787A8D"/>
    <w:rsid w:val="00787EEE"/>
    <w:rsid w:val="007930B8"/>
    <w:rsid w:val="00793E43"/>
    <w:rsid w:val="0079620B"/>
    <w:rsid w:val="007A0876"/>
    <w:rsid w:val="007A0D6D"/>
    <w:rsid w:val="007A2450"/>
    <w:rsid w:val="007A35DD"/>
    <w:rsid w:val="007A4C35"/>
    <w:rsid w:val="007A5B62"/>
    <w:rsid w:val="007A5BF8"/>
    <w:rsid w:val="007A5F05"/>
    <w:rsid w:val="007A6104"/>
    <w:rsid w:val="007A6B85"/>
    <w:rsid w:val="007A7791"/>
    <w:rsid w:val="007B33EA"/>
    <w:rsid w:val="007B5F4D"/>
    <w:rsid w:val="007D0190"/>
    <w:rsid w:val="007D05C2"/>
    <w:rsid w:val="007D1C45"/>
    <w:rsid w:val="007D2712"/>
    <w:rsid w:val="007D2A2C"/>
    <w:rsid w:val="007D2F31"/>
    <w:rsid w:val="007D406B"/>
    <w:rsid w:val="007D7525"/>
    <w:rsid w:val="007E328F"/>
    <w:rsid w:val="007E3600"/>
    <w:rsid w:val="007E45D8"/>
    <w:rsid w:val="007E4740"/>
    <w:rsid w:val="007E7C86"/>
    <w:rsid w:val="007F1919"/>
    <w:rsid w:val="007F4A69"/>
    <w:rsid w:val="007F5D2E"/>
    <w:rsid w:val="00802BA3"/>
    <w:rsid w:val="0080388E"/>
    <w:rsid w:val="00810C7E"/>
    <w:rsid w:val="008220BA"/>
    <w:rsid w:val="00822DF7"/>
    <w:rsid w:val="008230D3"/>
    <w:rsid w:val="00823A9A"/>
    <w:rsid w:val="00825111"/>
    <w:rsid w:val="00826560"/>
    <w:rsid w:val="008276AA"/>
    <w:rsid w:val="00827BC6"/>
    <w:rsid w:val="00832D5F"/>
    <w:rsid w:val="008340BB"/>
    <w:rsid w:val="008341EE"/>
    <w:rsid w:val="00835814"/>
    <w:rsid w:val="0084348B"/>
    <w:rsid w:val="00852BC2"/>
    <w:rsid w:val="008533CA"/>
    <w:rsid w:val="00854147"/>
    <w:rsid w:val="00854BCB"/>
    <w:rsid w:val="00855BC0"/>
    <w:rsid w:val="00857C7C"/>
    <w:rsid w:val="00857ED4"/>
    <w:rsid w:val="00861A4A"/>
    <w:rsid w:val="00862F59"/>
    <w:rsid w:val="00863644"/>
    <w:rsid w:val="00863995"/>
    <w:rsid w:val="0086483E"/>
    <w:rsid w:val="00867956"/>
    <w:rsid w:val="00871098"/>
    <w:rsid w:val="008723DB"/>
    <w:rsid w:val="00873EDE"/>
    <w:rsid w:val="0087476F"/>
    <w:rsid w:val="00877132"/>
    <w:rsid w:val="008805C6"/>
    <w:rsid w:val="0088279D"/>
    <w:rsid w:val="00884EA5"/>
    <w:rsid w:val="00885E97"/>
    <w:rsid w:val="00886199"/>
    <w:rsid w:val="008921B2"/>
    <w:rsid w:val="00894089"/>
    <w:rsid w:val="00895BCA"/>
    <w:rsid w:val="00896262"/>
    <w:rsid w:val="008A04CD"/>
    <w:rsid w:val="008A1EF0"/>
    <w:rsid w:val="008A29BA"/>
    <w:rsid w:val="008A2F32"/>
    <w:rsid w:val="008A352B"/>
    <w:rsid w:val="008A5567"/>
    <w:rsid w:val="008B16FB"/>
    <w:rsid w:val="008B42BF"/>
    <w:rsid w:val="008C0C79"/>
    <w:rsid w:val="008C3A53"/>
    <w:rsid w:val="008C534D"/>
    <w:rsid w:val="008C5C92"/>
    <w:rsid w:val="008C5F6A"/>
    <w:rsid w:val="008C6552"/>
    <w:rsid w:val="008C7D8F"/>
    <w:rsid w:val="008D4DE3"/>
    <w:rsid w:val="008D4F20"/>
    <w:rsid w:val="008D5A44"/>
    <w:rsid w:val="008D6E66"/>
    <w:rsid w:val="008E28F1"/>
    <w:rsid w:val="008E512D"/>
    <w:rsid w:val="008F0FCF"/>
    <w:rsid w:val="008F38C3"/>
    <w:rsid w:val="008F6903"/>
    <w:rsid w:val="008F7566"/>
    <w:rsid w:val="00905195"/>
    <w:rsid w:val="0090536F"/>
    <w:rsid w:val="0090689F"/>
    <w:rsid w:val="009127AD"/>
    <w:rsid w:val="00912CC3"/>
    <w:rsid w:val="00913B74"/>
    <w:rsid w:val="00913F76"/>
    <w:rsid w:val="0091434B"/>
    <w:rsid w:val="00914528"/>
    <w:rsid w:val="00914642"/>
    <w:rsid w:val="00915785"/>
    <w:rsid w:val="00916CEB"/>
    <w:rsid w:val="0091742C"/>
    <w:rsid w:val="00920A2F"/>
    <w:rsid w:val="009221E6"/>
    <w:rsid w:val="009222FD"/>
    <w:rsid w:val="00922B1D"/>
    <w:rsid w:val="009242EE"/>
    <w:rsid w:val="009244D1"/>
    <w:rsid w:val="009245E4"/>
    <w:rsid w:val="00924A66"/>
    <w:rsid w:val="009258CF"/>
    <w:rsid w:val="009264BD"/>
    <w:rsid w:val="00926932"/>
    <w:rsid w:val="00926D1B"/>
    <w:rsid w:val="00930081"/>
    <w:rsid w:val="00930815"/>
    <w:rsid w:val="00933614"/>
    <w:rsid w:val="00934926"/>
    <w:rsid w:val="00935515"/>
    <w:rsid w:val="00937E59"/>
    <w:rsid w:val="009402E6"/>
    <w:rsid w:val="009429A8"/>
    <w:rsid w:val="00946794"/>
    <w:rsid w:val="009467CF"/>
    <w:rsid w:val="00946898"/>
    <w:rsid w:val="0095158F"/>
    <w:rsid w:val="009518D9"/>
    <w:rsid w:val="00953B5F"/>
    <w:rsid w:val="00954177"/>
    <w:rsid w:val="0095469E"/>
    <w:rsid w:val="0095798B"/>
    <w:rsid w:val="00957BEA"/>
    <w:rsid w:val="00961D85"/>
    <w:rsid w:val="00970D92"/>
    <w:rsid w:val="0097109F"/>
    <w:rsid w:val="009716B3"/>
    <w:rsid w:val="00981060"/>
    <w:rsid w:val="00983E22"/>
    <w:rsid w:val="009845DD"/>
    <w:rsid w:val="00985680"/>
    <w:rsid w:val="009861A4"/>
    <w:rsid w:val="00986462"/>
    <w:rsid w:val="00991E47"/>
    <w:rsid w:val="00994E70"/>
    <w:rsid w:val="0099505C"/>
    <w:rsid w:val="009A146A"/>
    <w:rsid w:val="009A344B"/>
    <w:rsid w:val="009A5B79"/>
    <w:rsid w:val="009A743F"/>
    <w:rsid w:val="009B129E"/>
    <w:rsid w:val="009B131C"/>
    <w:rsid w:val="009B13C4"/>
    <w:rsid w:val="009B4E7C"/>
    <w:rsid w:val="009B66A3"/>
    <w:rsid w:val="009B681F"/>
    <w:rsid w:val="009C0DEE"/>
    <w:rsid w:val="009D1BBD"/>
    <w:rsid w:val="009E0DF7"/>
    <w:rsid w:val="009E25F9"/>
    <w:rsid w:val="009E2B8F"/>
    <w:rsid w:val="009E7CAE"/>
    <w:rsid w:val="009F0263"/>
    <w:rsid w:val="009F2D70"/>
    <w:rsid w:val="009F499F"/>
    <w:rsid w:val="009F5211"/>
    <w:rsid w:val="009F55F3"/>
    <w:rsid w:val="009F7468"/>
    <w:rsid w:val="00A02602"/>
    <w:rsid w:val="00A02BC8"/>
    <w:rsid w:val="00A03E96"/>
    <w:rsid w:val="00A05E55"/>
    <w:rsid w:val="00A07156"/>
    <w:rsid w:val="00A116E8"/>
    <w:rsid w:val="00A142F9"/>
    <w:rsid w:val="00A16360"/>
    <w:rsid w:val="00A22093"/>
    <w:rsid w:val="00A22B17"/>
    <w:rsid w:val="00A2364E"/>
    <w:rsid w:val="00A255AB"/>
    <w:rsid w:val="00A2756E"/>
    <w:rsid w:val="00A304FF"/>
    <w:rsid w:val="00A336A8"/>
    <w:rsid w:val="00A34531"/>
    <w:rsid w:val="00A35AF0"/>
    <w:rsid w:val="00A37333"/>
    <w:rsid w:val="00A4037B"/>
    <w:rsid w:val="00A41796"/>
    <w:rsid w:val="00A42566"/>
    <w:rsid w:val="00A47A9C"/>
    <w:rsid w:val="00A502A2"/>
    <w:rsid w:val="00A51D8A"/>
    <w:rsid w:val="00A51EAF"/>
    <w:rsid w:val="00A53E35"/>
    <w:rsid w:val="00A55423"/>
    <w:rsid w:val="00A65E98"/>
    <w:rsid w:val="00A66360"/>
    <w:rsid w:val="00A669EA"/>
    <w:rsid w:val="00A67E4B"/>
    <w:rsid w:val="00A67F92"/>
    <w:rsid w:val="00A71BEE"/>
    <w:rsid w:val="00A73649"/>
    <w:rsid w:val="00A73B5D"/>
    <w:rsid w:val="00A74122"/>
    <w:rsid w:val="00A74291"/>
    <w:rsid w:val="00A80035"/>
    <w:rsid w:val="00A80A4B"/>
    <w:rsid w:val="00A83532"/>
    <w:rsid w:val="00A8365F"/>
    <w:rsid w:val="00A87CD2"/>
    <w:rsid w:val="00A9051A"/>
    <w:rsid w:val="00A93AAD"/>
    <w:rsid w:val="00A93B09"/>
    <w:rsid w:val="00A9493F"/>
    <w:rsid w:val="00A95654"/>
    <w:rsid w:val="00AB05B9"/>
    <w:rsid w:val="00AB2591"/>
    <w:rsid w:val="00AB4CAF"/>
    <w:rsid w:val="00AB7232"/>
    <w:rsid w:val="00AC45C3"/>
    <w:rsid w:val="00AD0198"/>
    <w:rsid w:val="00AD09FB"/>
    <w:rsid w:val="00AD3EE5"/>
    <w:rsid w:val="00AD5F5A"/>
    <w:rsid w:val="00AE2E6B"/>
    <w:rsid w:val="00AE3E5B"/>
    <w:rsid w:val="00AE7CD3"/>
    <w:rsid w:val="00AF0FC4"/>
    <w:rsid w:val="00AF708F"/>
    <w:rsid w:val="00B005FA"/>
    <w:rsid w:val="00B02ABA"/>
    <w:rsid w:val="00B03633"/>
    <w:rsid w:val="00B06374"/>
    <w:rsid w:val="00B107DA"/>
    <w:rsid w:val="00B12080"/>
    <w:rsid w:val="00B13A8B"/>
    <w:rsid w:val="00B16DC7"/>
    <w:rsid w:val="00B223AC"/>
    <w:rsid w:val="00B243F4"/>
    <w:rsid w:val="00B31678"/>
    <w:rsid w:val="00B43589"/>
    <w:rsid w:val="00B44038"/>
    <w:rsid w:val="00B448A2"/>
    <w:rsid w:val="00B450E3"/>
    <w:rsid w:val="00B46724"/>
    <w:rsid w:val="00B50CEB"/>
    <w:rsid w:val="00B54F98"/>
    <w:rsid w:val="00B56097"/>
    <w:rsid w:val="00B5685C"/>
    <w:rsid w:val="00B56C4C"/>
    <w:rsid w:val="00B57F52"/>
    <w:rsid w:val="00B61BF6"/>
    <w:rsid w:val="00B64C42"/>
    <w:rsid w:val="00B65EEE"/>
    <w:rsid w:val="00B65F05"/>
    <w:rsid w:val="00B719B4"/>
    <w:rsid w:val="00B73154"/>
    <w:rsid w:val="00B754F2"/>
    <w:rsid w:val="00B84349"/>
    <w:rsid w:val="00B854CD"/>
    <w:rsid w:val="00B86E6E"/>
    <w:rsid w:val="00BA268E"/>
    <w:rsid w:val="00BA35C2"/>
    <w:rsid w:val="00BA73EB"/>
    <w:rsid w:val="00BB7588"/>
    <w:rsid w:val="00BC0C48"/>
    <w:rsid w:val="00BC241C"/>
    <w:rsid w:val="00BC6085"/>
    <w:rsid w:val="00BC67C4"/>
    <w:rsid w:val="00BC7EE7"/>
    <w:rsid w:val="00BD3E5D"/>
    <w:rsid w:val="00BD72E7"/>
    <w:rsid w:val="00BE60DD"/>
    <w:rsid w:val="00BE77BC"/>
    <w:rsid w:val="00BF06B1"/>
    <w:rsid w:val="00BF4AAD"/>
    <w:rsid w:val="00BF6EE8"/>
    <w:rsid w:val="00C014E1"/>
    <w:rsid w:val="00C01F3D"/>
    <w:rsid w:val="00C02B92"/>
    <w:rsid w:val="00C10FEF"/>
    <w:rsid w:val="00C12115"/>
    <w:rsid w:val="00C1215E"/>
    <w:rsid w:val="00C1394C"/>
    <w:rsid w:val="00C163F4"/>
    <w:rsid w:val="00C169F6"/>
    <w:rsid w:val="00C17C9D"/>
    <w:rsid w:val="00C27C4D"/>
    <w:rsid w:val="00C3021D"/>
    <w:rsid w:val="00C31168"/>
    <w:rsid w:val="00C34347"/>
    <w:rsid w:val="00C344BF"/>
    <w:rsid w:val="00C35544"/>
    <w:rsid w:val="00C368F7"/>
    <w:rsid w:val="00C36AF9"/>
    <w:rsid w:val="00C42CE6"/>
    <w:rsid w:val="00C43FB8"/>
    <w:rsid w:val="00C46505"/>
    <w:rsid w:val="00C50919"/>
    <w:rsid w:val="00C52F92"/>
    <w:rsid w:val="00C53A0B"/>
    <w:rsid w:val="00C53CFF"/>
    <w:rsid w:val="00C54724"/>
    <w:rsid w:val="00C547F6"/>
    <w:rsid w:val="00C562C9"/>
    <w:rsid w:val="00C629F3"/>
    <w:rsid w:val="00C63D1E"/>
    <w:rsid w:val="00C6466B"/>
    <w:rsid w:val="00C670B0"/>
    <w:rsid w:val="00C733D7"/>
    <w:rsid w:val="00C747AF"/>
    <w:rsid w:val="00C76E51"/>
    <w:rsid w:val="00C772E2"/>
    <w:rsid w:val="00C8131E"/>
    <w:rsid w:val="00C8377B"/>
    <w:rsid w:val="00C84F61"/>
    <w:rsid w:val="00C87CD0"/>
    <w:rsid w:val="00C90F65"/>
    <w:rsid w:val="00C93329"/>
    <w:rsid w:val="00C9474D"/>
    <w:rsid w:val="00C96DBE"/>
    <w:rsid w:val="00C97DB8"/>
    <w:rsid w:val="00CA4468"/>
    <w:rsid w:val="00CA591C"/>
    <w:rsid w:val="00CB274F"/>
    <w:rsid w:val="00CB3BD1"/>
    <w:rsid w:val="00CB7D40"/>
    <w:rsid w:val="00CC13A8"/>
    <w:rsid w:val="00CC4900"/>
    <w:rsid w:val="00CC69EE"/>
    <w:rsid w:val="00CD1DE8"/>
    <w:rsid w:val="00CD241C"/>
    <w:rsid w:val="00CD3D5F"/>
    <w:rsid w:val="00CE7C26"/>
    <w:rsid w:val="00CF2578"/>
    <w:rsid w:val="00CF3516"/>
    <w:rsid w:val="00D0390F"/>
    <w:rsid w:val="00D03F05"/>
    <w:rsid w:val="00D03F88"/>
    <w:rsid w:val="00D07075"/>
    <w:rsid w:val="00D11D86"/>
    <w:rsid w:val="00D12F74"/>
    <w:rsid w:val="00D22B48"/>
    <w:rsid w:val="00D2569E"/>
    <w:rsid w:val="00D25C5F"/>
    <w:rsid w:val="00D355BE"/>
    <w:rsid w:val="00D40136"/>
    <w:rsid w:val="00D46193"/>
    <w:rsid w:val="00D52A0B"/>
    <w:rsid w:val="00D554F2"/>
    <w:rsid w:val="00D604FB"/>
    <w:rsid w:val="00D61F0A"/>
    <w:rsid w:val="00D621F1"/>
    <w:rsid w:val="00D65504"/>
    <w:rsid w:val="00D80556"/>
    <w:rsid w:val="00D80D84"/>
    <w:rsid w:val="00D833B3"/>
    <w:rsid w:val="00D83F7A"/>
    <w:rsid w:val="00D85751"/>
    <w:rsid w:val="00D86F79"/>
    <w:rsid w:val="00D923EC"/>
    <w:rsid w:val="00D92C39"/>
    <w:rsid w:val="00D93071"/>
    <w:rsid w:val="00D93459"/>
    <w:rsid w:val="00D95F07"/>
    <w:rsid w:val="00D96B75"/>
    <w:rsid w:val="00D97E7D"/>
    <w:rsid w:val="00DA1328"/>
    <w:rsid w:val="00DB0A41"/>
    <w:rsid w:val="00DB7BE2"/>
    <w:rsid w:val="00DC2A6F"/>
    <w:rsid w:val="00DC32AD"/>
    <w:rsid w:val="00DC5600"/>
    <w:rsid w:val="00DC7574"/>
    <w:rsid w:val="00DC76AE"/>
    <w:rsid w:val="00DD0F55"/>
    <w:rsid w:val="00DD1638"/>
    <w:rsid w:val="00DE034C"/>
    <w:rsid w:val="00DE2852"/>
    <w:rsid w:val="00DE3F2F"/>
    <w:rsid w:val="00DE46D2"/>
    <w:rsid w:val="00DE4C61"/>
    <w:rsid w:val="00DE709F"/>
    <w:rsid w:val="00DF042E"/>
    <w:rsid w:val="00DF46D0"/>
    <w:rsid w:val="00DF4A58"/>
    <w:rsid w:val="00DF6020"/>
    <w:rsid w:val="00E01221"/>
    <w:rsid w:val="00E028FA"/>
    <w:rsid w:val="00E0474F"/>
    <w:rsid w:val="00E051E3"/>
    <w:rsid w:val="00E10202"/>
    <w:rsid w:val="00E11126"/>
    <w:rsid w:val="00E122B8"/>
    <w:rsid w:val="00E15956"/>
    <w:rsid w:val="00E236E1"/>
    <w:rsid w:val="00E24F53"/>
    <w:rsid w:val="00E25E39"/>
    <w:rsid w:val="00E27070"/>
    <w:rsid w:val="00E30340"/>
    <w:rsid w:val="00E328E1"/>
    <w:rsid w:val="00E34051"/>
    <w:rsid w:val="00E34846"/>
    <w:rsid w:val="00E35680"/>
    <w:rsid w:val="00E41592"/>
    <w:rsid w:val="00E4202F"/>
    <w:rsid w:val="00E42E81"/>
    <w:rsid w:val="00E4390D"/>
    <w:rsid w:val="00E52817"/>
    <w:rsid w:val="00E54602"/>
    <w:rsid w:val="00E54C3C"/>
    <w:rsid w:val="00E55F64"/>
    <w:rsid w:val="00E62773"/>
    <w:rsid w:val="00E63243"/>
    <w:rsid w:val="00E63BD9"/>
    <w:rsid w:val="00E71E0A"/>
    <w:rsid w:val="00E72085"/>
    <w:rsid w:val="00E73D06"/>
    <w:rsid w:val="00E73D3C"/>
    <w:rsid w:val="00E8122B"/>
    <w:rsid w:val="00E844A6"/>
    <w:rsid w:val="00E86364"/>
    <w:rsid w:val="00E877EB"/>
    <w:rsid w:val="00E90922"/>
    <w:rsid w:val="00E93965"/>
    <w:rsid w:val="00E95E07"/>
    <w:rsid w:val="00EA3AEC"/>
    <w:rsid w:val="00EA455C"/>
    <w:rsid w:val="00EA4B22"/>
    <w:rsid w:val="00EA5973"/>
    <w:rsid w:val="00EB0E74"/>
    <w:rsid w:val="00EB1223"/>
    <w:rsid w:val="00EB3B35"/>
    <w:rsid w:val="00EB5246"/>
    <w:rsid w:val="00EB647F"/>
    <w:rsid w:val="00EB7720"/>
    <w:rsid w:val="00EC12ED"/>
    <w:rsid w:val="00EC1B91"/>
    <w:rsid w:val="00EC1C9F"/>
    <w:rsid w:val="00ED14E4"/>
    <w:rsid w:val="00ED264A"/>
    <w:rsid w:val="00ED2B21"/>
    <w:rsid w:val="00ED4A72"/>
    <w:rsid w:val="00ED5223"/>
    <w:rsid w:val="00ED765F"/>
    <w:rsid w:val="00EE0DCE"/>
    <w:rsid w:val="00EE1C44"/>
    <w:rsid w:val="00EE1FD3"/>
    <w:rsid w:val="00EE4F8B"/>
    <w:rsid w:val="00EE5C08"/>
    <w:rsid w:val="00EF1058"/>
    <w:rsid w:val="00EF3572"/>
    <w:rsid w:val="00EF3BF9"/>
    <w:rsid w:val="00F004C1"/>
    <w:rsid w:val="00F0101F"/>
    <w:rsid w:val="00F01B79"/>
    <w:rsid w:val="00F03084"/>
    <w:rsid w:val="00F069DC"/>
    <w:rsid w:val="00F12E4F"/>
    <w:rsid w:val="00F134EC"/>
    <w:rsid w:val="00F14232"/>
    <w:rsid w:val="00F146F9"/>
    <w:rsid w:val="00F1626E"/>
    <w:rsid w:val="00F205D1"/>
    <w:rsid w:val="00F2117C"/>
    <w:rsid w:val="00F305BF"/>
    <w:rsid w:val="00F34D2E"/>
    <w:rsid w:val="00F35145"/>
    <w:rsid w:val="00F420AF"/>
    <w:rsid w:val="00F559E9"/>
    <w:rsid w:val="00F64105"/>
    <w:rsid w:val="00F73CE3"/>
    <w:rsid w:val="00F765FB"/>
    <w:rsid w:val="00F778DD"/>
    <w:rsid w:val="00F81798"/>
    <w:rsid w:val="00F844FF"/>
    <w:rsid w:val="00F85580"/>
    <w:rsid w:val="00F86839"/>
    <w:rsid w:val="00F86CBF"/>
    <w:rsid w:val="00F87686"/>
    <w:rsid w:val="00F954F0"/>
    <w:rsid w:val="00F9582D"/>
    <w:rsid w:val="00F97AD2"/>
    <w:rsid w:val="00FA19C3"/>
    <w:rsid w:val="00FA3A6B"/>
    <w:rsid w:val="00FA670A"/>
    <w:rsid w:val="00FB0FBB"/>
    <w:rsid w:val="00FB1011"/>
    <w:rsid w:val="00FB6410"/>
    <w:rsid w:val="00FC4481"/>
    <w:rsid w:val="00FC50B7"/>
    <w:rsid w:val="00FD05EA"/>
    <w:rsid w:val="00FD10B3"/>
    <w:rsid w:val="00FD17B8"/>
    <w:rsid w:val="00FD2AFE"/>
    <w:rsid w:val="00FD343B"/>
    <w:rsid w:val="00FD42AD"/>
    <w:rsid w:val="00FD5092"/>
    <w:rsid w:val="00FD55D4"/>
    <w:rsid w:val="00FD70DE"/>
    <w:rsid w:val="00FE08C0"/>
    <w:rsid w:val="00FE3FE3"/>
    <w:rsid w:val="00FE5796"/>
    <w:rsid w:val="00FE7F0C"/>
    <w:rsid w:val="00FF7995"/>
    <w:rsid w:val="00FF7D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A19329"/>
  <w15:docId w15:val="{25B7D836-999F-487A-8E1C-171E8C4AA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basedOn w:val="Normal"/>
    <w:next w:val="Normal"/>
    <w:link w:val="Heading1Char"/>
    <w:uiPriority w:val="9"/>
    <w:qFormat/>
    <w:rsid w:val="007D2A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D2A2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D2A2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D2A2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7D2A2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F40BF"/>
    <w:pPr>
      <w:keepNext/>
      <w:keepLines/>
      <w:bidi w:val="0"/>
      <w:spacing w:before="40" w:after="0" w:line="264" w:lineRule="auto"/>
      <w:outlineLvl w:val="6"/>
    </w:pPr>
    <w:rPr>
      <w:rFonts w:asciiTheme="majorHAnsi" w:eastAsiaTheme="majorEastAsia" w:hAnsiTheme="majorHAnsi" w:cstheme="majorBidi"/>
      <w:i/>
      <w:iCs/>
      <w:color w:val="244061" w:themeColor="accent1" w:themeShade="80"/>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2A2C"/>
    <w:pPr>
      <w:tabs>
        <w:tab w:val="center" w:pos="4153"/>
        <w:tab w:val="right" w:pos="8306"/>
      </w:tabs>
      <w:spacing w:after="0"/>
    </w:pPr>
  </w:style>
  <w:style w:type="character" w:customStyle="1" w:styleId="HeaderChar">
    <w:name w:val="Header Char"/>
    <w:basedOn w:val="DefaultParagraphFont"/>
    <w:link w:val="Header"/>
    <w:uiPriority w:val="99"/>
    <w:rsid w:val="007D2A2C"/>
  </w:style>
  <w:style w:type="paragraph" w:styleId="Footer">
    <w:name w:val="footer"/>
    <w:basedOn w:val="Normal"/>
    <w:link w:val="FooterChar"/>
    <w:uiPriority w:val="99"/>
    <w:unhideWhenUsed/>
    <w:rsid w:val="007D2A2C"/>
    <w:pPr>
      <w:tabs>
        <w:tab w:val="center" w:pos="4153"/>
        <w:tab w:val="right" w:pos="8306"/>
      </w:tabs>
      <w:spacing w:after="0"/>
    </w:pPr>
  </w:style>
  <w:style w:type="character" w:customStyle="1" w:styleId="FooterChar">
    <w:name w:val="Footer Char"/>
    <w:basedOn w:val="DefaultParagraphFont"/>
    <w:link w:val="Footer"/>
    <w:uiPriority w:val="99"/>
    <w:rsid w:val="007D2A2C"/>
  </w:style>
  <w:style w:type="paragraph" w:styleId="BalloonText">
    <w:name w:val="Balloon Text"/>
    <w:basedOn w:val="Normal"/>
    <w:link w:val="BalloonTextChar"/>
    <w:uiPriority w:val="99"/>
    <w:semiHidden/>
    <w:unhideWhenUsed/>
    <w:rsid w:val="007D2A2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A2C"/>
    <w:rPr>
      <w:rFonts w:ascii="Tahoma" w:hAnsi="Tahoma" w:cs="Tahoma"/>
      <w:sz w:val="16"/>
      <w:szCs w:val="16"/>
    </w:rPr>
  </w:style>
  <w:style w:type="paragraph" w:styleId="NoSpacing">
    <w:name w:val="No Spacing"/>
    <w:uiPriority w:val="1"/>
    <w:qFormat/>
    <w:rsid w:val="007D2A2C"/>
    <w:pPr>
      <w:bidi/>
      <w:spacing w:after="0"/>
    </w:pPr>
  </w:style>
  <w:style w:type="character" w:customStyle="1" w:styleId="Heading1Char">
    <w:name w:val="Heading 1 Char"/>
    <w:basedOn w:val="DefaultParagraphFont"/>
    <w:link w:val="Heading1"/>
    <w:uiPriority w:val="9"/>
    <w:rsid w:val="007D2A2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D2A2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D2A2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D2A2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7D2A2C"/>
    <w:rPr>
      <w:rFonts w:asciiTheme="majorHAnsi" w:eastAsiaTheme="majorEastAsia" w:hAnsiTheme="majorHAnsi" w:cstheme="majorBidi"/>
      <w:color w:val="243F60" w:themeColor="accent1" w:themeShade="7F"/>
    </w:rPr>
  </w:style>
  <w:style w:type="paragraph" w:styleId="IntenseQuote">
    <w:name w:val="Intense Quote"/>
    <w:basedOn w:val="Normal"/>
    <w:next w:val="Normal"/>
    <w:link w:val="IntenseQuoteChar"/>
    <w:uiPriority w:val="30"/>
    <w:qFormat/>
    <w:rsid w:val="007D2A2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D2A2C"/>
    <w:rPr>
      <w:b/>
      <w:bCs/>
      <w:i/>
      <w:iCs/>
      <w:color w:val="4F81BD" w:themeColor="accent1"/>
    </w:rPr>
  </w:style>
  <w:style w:type="paragraph" w:styleId="Subtitle">
    <w:name w:val="Subtitle"/>
    <w:basedOn w:val="Normal"/>
    <w:next w:val="Normal"/>
    <w:link w:val="SubtitleChar"/>
    <w:uiPriority w:val="11"/>
    <w:qFormat/>
    <w:rsid w:val="007D2A2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D2A2C"/>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rsid w:val="000B3D0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93E43"/>
    <w:rPr>
      <w:color w:val="0000FF" w:themeColor="hyperlink"/>
      <w:u w:val="single"/>
    </w:rPr>
  </w:style>
  <w:style w:type="character" w:customStyle="1" w:styleId="Heading7Char">
    <w:name w:val="Heading 7 Char"/>
    <w:basedOn w:val="DefaultParagraphFont"/>
    <w:link w:val="Heading7"/>
    <w:uiPriority w:val="9"/>
    <w:semiHidden/>
    <w:rsid w:val="004F40BF"/>
    <w:rPr>
      <w:rFonts w:asciiTheme="majorHAnsi" w:eastAsiaTheme="majorEastAsia" w:hAnsiTheme="majorHAnsi" w:cstheme="majorBidi"/>
      <w:i/>
      <w:iCs/>
      <w:color w:val="244061" w:themeColor="accent1" w:themeShade="80"/>
      <w:sz w:val="21"/>
      <w:szCs w:val="21"/>
    </w:rPr>
  </w:style>
  <w:style w:type="character" w:styleId="CommentReference">
    <w:name w:val="annotation reference"/>
    <w:basedOn w:val="DefaultParagraphFont"/>
    <w:uiPriority w:val="99"/>
    <w:semiHidden/>
    <w:unhideWhenUsed/>
    <w:rsid w:val="007A35DD"/>
    <w:rPr>
      <w:sz w:val="16"/>
      <w:szCs w:val="16"/>
    </w:rPr>
  </w:style>
  <w:style w:type="paragraph" w:styleId="CommentText">
    <w:name w:val="annotation text"/>
    <w:basedOn w:val="Normal"/>
    <w:link w:val="CommentTextChar"/>
    <w:uiPriority w:val="99"/>
    <w:semiHidden/>
    <w:unhideWhenUsed/>
    <w:rsid w:val="007A35DD"/>
    <w:rPr>
      <w:sz w:val="20"/>
      <w:szCs w:val="20"/>
    </w:rPr>
  </w:style>
  <w:style w:type="character" w:customStyle="1" w:styleId="CommentTextChar">
    <w:name w:val="Comment Text Char"/>
    <w:basedOn w:val="DefaultParagraphFont"/>
    <w:link w:val="CommentText"/>
    <w:uiPriority w:val="99"/>
    <w:semiHidden/>
    <w:rsid w:val="007A35DD"/>
    <w:rPr>
      <w:sz w:val="20"/>
      <w:szCs w:val="20"/>
    </w:rPr>
  </w:style>
  <w:style w:type="paragraph" w:styleId="CommentSubject">
    <w:name w:val="annotation subject"/>
    <w:basedOn w:val="CommentText"/>
    <w:next w:val="CommentText"/>
    <w:link w:val="CommentSubjectChar"/>
    <w:uiPriority w:val="99"/>
    <w:semiHidden/>
    <w:unhideWhenUsed/>
    <w:rsid w:val="007A35DD"/>
    <w:rPr>
      <w:b/>
      <w:bCs/>
    </w:rPr>
  </w:style>
  <w:style w:type="character" w:customStyle="1" w:styleId="CommentSubjectChar">
    <w:name w:val="Comment Subject Char"/>
    <w:basedOn w:val="CommentTextChar"/>
    <w:link w:val="CommentSubject"/>
    <w:uiPriority w:val="99"/>
    <w:semiHidden/>
    <w:rsid w:val="007A35DD"/>
    <w:rPr>
      <w:b/>
      <w:bCs/>
      <w:sz w:val="20"/>
      <w:szCs w:val="20"/>
    </w:rPr>
  </w:style>
  <w:style w:type="paragraph" w:styleId="ListParagraph">
    <w:name w:val="List Paragraph"/>
    <w:basedOn w:val="Normal"/>
    <w:uiPriority w:val="34"/>
    <w:qFormat/>
    <w:rsid w:val="00E41592"/>
    <w:pPr>
      <w:ind w:left="720"/>
      <w:contextualSpacing/>
    </w:pPr>
  </w:style>
  <w:style w:type="paragraph" w:styleId="NormalWeb">
    <w:name w:val="Normal (Web)"/>
    <w:basedOn w:val="Normal"/>
    <w:uiPriority w:val="99"/>
    <w:semiHidden/>
    <w:unhideWhenUsed/>
    <w:rsid w:val="00A22B17"/>
    <w:pPr>
      <w:bidi w:val="0"/>
      <w:spacing w:before="100" w:beforeAutospacing="1" w:after="100" w:afterAutospacing="1"/>
    </w:pPr>
    <w:rPr>
      <w:rFonts w:ascii="Times New Roman" w:eastAsia="Times New Roman" w:hAnsi="Times New Roman" w:cs="Times New Roman"/>
      <w:sz w:val="24"/>
      <w:szCs w:val="24"/>
    </w:rPr>
  </w:style>
  <w:style w:type="character" w:customStyle="1" w:styleId="ms-rtefontsize-2">
    <w:name w:val="ms-rtefontsize-2"/>
    <w:basedOn w:val="DefaultParagraphFont"/>
    <w:rsid w:val="00475048"/>
  </w:style>
  <w:style w:type="character" w:styleId="Strong">
    <w:name w:val="Strong"/>
    <w:basedOn w:val="DefaultParagraphFont"/>
    <w:uiPriority w:val="22"/>
    <w:qFormat/>
    <w:rsid w:val="00682508"/>
    <w:rPr>
      <w:b/>
      <w:bCs/>
    </w:rPr>
  </w:style>
  <w:style w:type="character" w:customStyle="1" w:styleId="muxgbd">
    <w:name w:val="muxgbd"/>
    <w:basedOn w:val="DefaultParagraphFont"/>
    <w:rsid w:val="00BA35C2"/>
  </w:style>
  <w:style w:type="paragraph" w:styleId="FootnoteText">
    <w:name w:val="footnote text"/>
    <w:basedOn w:val="Normal"/>
    <w:link w:val="FootnoteTextChar"/>
    <w:uiPriority w:val="99"/>
    <w:unhideWhenUsed/>
    <w:rsid w:val="00BA35C2"/>
    <w:rPr>
      <w:rFonts w:ascii="Calibri" w:eastAsia="Calibri" w:hAnsi="Calibri" w:cs="Arial"/>
      <w:sz w:val="20"/>
      <w:szCs w:val="20"/>
    </w:rPr>
  </w:style>
  <w:style w:type="character" w:customStyle="1" w:styleId="FootnoteTextChar">
    <w:name w:val="Footnote Text Char"/>
    <w:basedOn w:val="DefaultParagraphFont"/>
    <w:link w:val="FootnoteText"/>
    <w:uiPriority w:val="99"/>
    <w:rsid w:val="00BA35C2"/>
    <w:rPr>
      <w:rFonts w:ascii="Calibri" w:eastAsia="Calibri" w:hAnsi="Calibri" w:cs="Arial"/>
      <w:sz w:val="20"/>
      <w:szCs w:val="20"/>
    </w:rPr>
  </w:style>
  <w:style w:type="character" w:styleId="FootnoteReference">
    <w:name w:val="footnote reference"/>
    <w:aliases w:val="ftref Car Car1 Car Car,16 Point Car Car1 Car Car,Superscript 6 Point Car Car1 Car Car,BVI fnr Car Car2 Car Car,BVI fnr Car Car Car1 Car Car Car,BVI fnr Car Car Car1 Car Car,BVI fnr Car Car Car Car Car Car Car Car,Ref,de nota al pie"/>
    <w:unhideWhenUsed/>
    <w:rsid w:val="00BA35C2"/>
    <w:rPr>
      <w:vertAlign w:val="superscript"/>
    </w:rPr>
  </w:style>
  <w:style w:type="paragraph" w:styleId="EndnoteText">
    <w:name w:val="endnote text"/>
    <w:basedOn w:val="Normal"/>
    <w:link w:val="EndnoteTextChar"/>
    <w:uiPriority w:val="99"/>
    <w:unhideWhenUsed/>
    <w:rsid w:val="00BA35C2"/>
    <w:rPr>
      <w:rFonts w:ascii="Calibri" w:eastAsia="Calibri" w:hAnsi="Calibri" w:cs="Arial"/>
      <w:sz w:val="20"/>
      <w:szCs w:val="20"/>
    </w:rPr>
  </w:style>
  <w:style w:type="character" w:customStyle="1" w:styleId="EndnoteTextChar">
    <w:name w:val="Endnote Text Char"/>
    <w:basedOn w:val="DefaultParagraphFont"/>
    <w:link w:val="EndnoteText"/>
    <w:uiPriority w:val="99"/>
    <w:rsid w:val="00BA35C2"/>
    <w:rPr>
      <w:rFonts w:ascii="Calibri" w:eastAsia="Calibri" w:hAnsi="Calibri" w:cs="Arial"/>
      <w:sz w:val="20"/>
      <w:szCs w:val="20"/>
    </w:rPr>
  </w:style>
  <w:style w:type="character" w:styleId="EndnoteReference">
    <w:name w:val="endnote reference"/>
    <w:uiPriority w:val="99"/>
    <w:semiHidden/>
    <w:unhideWhenUsed/>
    <w:rsid w:val="00BA35C2"/>
    <w:rPr>
      <w:vertAlign w:val="superscript"/>
    </w:rPr>
  </w:style>
  <w:style w:type="character" w:customStyle="1" w:styleId="app-date">
    <w:name w:val="app-date"/>
    <w:rsid w:val="00BA35C2"/>
  </w:style>
  <w:style w:type="paragraph" w:styleId="HTMLPreformatted">
    <w:name w:val="HTML Preformatted"/>
    <w:basedOn w:val="Normal"/>
    <w:link w:val="HTMLPreformattedChar"/>
    <w:uiPriority w:val="99"/>
    <w:unhideWhenUsed/>
    <w:rsid w:val="00474A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pPr>
    <w:rPr>
      <w:rFonts w:ascii="Courier New" w:eastAsiaTheme="minorEastAsia" w:hAnsi="Courier New" w:cs="Courier New"/>
      <w:sz w:val="20"/>
      <w:szCs w:val="20"/>
    </w:rPr>
  </w:style>
  <w:style w:type="character" w:customStyle="1" w:styleId="HTMLPreformattedChar">
    <w:name w:val="HTML Preformatted Char"/>
    <w:basedOn w:val="DefaultParagraphFont"/>
    <w:link w:val="HTMLPreformatted"/>
    <w:uiPriority w:val="99"/>
    <w:rsid w:val="00474A40"/>
    <w:rPr>
      <w:rFonts w:ascii="Courier New" w:eastAsiaTheme="minorEastAsia" w:hAnsi="Courier New" w:cs="Courier New"/>
      <w:sz w:val="20"/>
      <w:szCs w:val="20"/>
    </w:rPr>
  </w:style>
  <w:style w:type="character" w:customStyle="1" w:styleId="y2iqfc">
    <w:name w:val="y2iqfc"/>
    <w:basedOn w:val="DefaultParagraphFont"/>
    <w:rsid w:val="00474A40"/>
  </w:style>
  <w:style w:type="table" w:customStyle="1" w:styleId="1">
    <w:name w:val="شبكة جدول1"/>
    <w:basedOn w:val="TableNormal"/>
    <w:next w:val="TableGrid"/>
    <w:uiPriority w:val="59"/>
    <w:rsid w:val="001C1C6C"/>
    <w:pPr>
      <w:spacing w:after="0"/>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شبكة جدول2"/>
    <w:basedOn w:val="TableNormal"/>
    <w:next w:val="TableGrid"/>
    <w:uiPriority w:val="59"/>
    <w:rsid w:val="007A7791"/>
    <w:pPr>
      <w:spacing w:after="0"/>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شبكة جدول21"/>
    <w:basedOn w:val="TableNormal"/>
    <w:uiPriority w:val="59"/>
    <w:rsid w:val="009E2B8F"/>
    <w:pPr>
      <w:spacing w:after="0"/>
      <w:jc w:val="right"/>
    </w:pPr>
    <w:rPr>
      <w:rFonts w:ascii="Times New Roman" w:eastAsia="SimSun" w:hAnsi="Times New Roman" w:cs="Simplified Arabic"/>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011D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70683">
      <w:bodyDiv w:val="1"/>
      <w:marLeft w:val="0"/>
      <w:marRight w:val="0"/>
      <w:marTop w:val="0"/>
      <w:marBottom w:val="0"/>
      <w:divBdr>
        <w:top w:val="none" w:sz="0" w:space="0" w:color="auto"/>
        <w:left w:val="none" w:sz="0" w:space="0" w:color="auto"/>
        <w:bottom w:val="none" w:sz="0" w:space="0" w:color="auto"/>
        <w:right w:val="none" w:sz="0" w:space="0" w:color="auto"/>
      </w:divBdr>
    </w:div>
    <w:div w:id="24524399">
      <w:bodyDiv w:val="1"/>
      <w:marLeft w:val="0"/>
      <w:marRight w:val="0"/>
      <w:marTop w:val="0"/>
      <w:marBottom w:val="0"/>
      <w:divBdr>
        <w:top w:val="none" w:sz="0" w:space="0" w:color="auto"/>
        <w:left w:val="none" w:sz="0" w:space="0" w:color="auto"/>
        <w:bottom w:val="none" w:sz="0" w:space="0" w:color="auto"/>
        <w:right w:val="none" w:sz="0" w:space="0" w:color="auto"/>
      </w:divBdr>
    </w:div>
    <w:div w:id="47262414">
      <w:bodyDiv w:val="1"/>
      <w:marLeft w:val="0"/>
      <w:marRight w:val="0"/>
      <w:marTop w:val="0"/>
      <w:marBottom w:val="0"/>
      <w:divBdr>
        <w:top w:val="none" w:sz="0" w:space="0" w:color="auto"/>
        <w:left w:val="none" w:sz="0" w:space="0" w:color="auto"/>
        <w:bottom w:val="none" w:sz="0" w:space="0" w:color="auto"/>
        <w:right w:val="none" w:sz="0" w:space="0" w:color="auto"/>
      </w:divBdr>
    </w:div>
    <w:div w:id="50620108">
      <w:bodyDiv w:val="1"/>
      <w:marLeft w:val="0"/>
      <w:marRight w:val="0"/>
      <w:marTop w:val="0"/>
      <w:marBottom w:val="0"/>
      <w:divBdr>
        <w:top w:val="none" w:sz="0" w:space="0" w:color="auto"/>
        <w:left w:val="none" w:sz="0" w:space="0" w:color="auto"/>
        <w:bottom w:val="none" w:sz="0" w:space="0" w:color="auto"/>
        <w:right w:val="none" w:sz="0" w:space="0" w:color="auto"/>
      </w:divBdr>
    </w:div>
    <w:div w:id="52049757">
      <w:bodyDiv w:val="1"/>
      <w:marLeft w:val="0"/>
      <w:marRight w:val="0"/>
      <w:marTop w:val="0"/>
      <w:marBottom w:val="0"/>
      <w:divBdr>
        <w:top w:val="none" w:sz="0" w:space="0" w:color="auto"/>
        <w:left w:val="none" w:sz="0" w:space="0" w:color="auto"/>
        <w:bottom w:val="none" w:sz="0" w:space="0" w:color="auto"/>
        <w:right w:val="none" w:sz="0" w:space="0" w:color="auto"/>
      </w:divBdr>
    </w:div>
    <w:div w:id="56392891">
      <w:bodyDiv w:val="1"/>
      <w:marLeft w:val="0"/>
      <w:marRight w:val="0"/>
      <w:marTop w:val="0"/>
      <w:marBottom w:val="0"/>
      <w:divBdr>
        <w:top w:val="none" w:sz="0" w:space="0" w:color="auto"/>
        <w:left w:val="none" w:sz="0" w:space="0" w:color="auto"/>
        <w:bottom w:val="none" w:sz="0" w:space="0" w:color="auto"/>
        <w:right w:val="none" w:sz="0" w:space="0" w:color="auto"/>
      </w:divBdr>
    </w:div>
    <w:div w:id="61215642">
      <w:bodyDiv w:val="1"/>
      <w:marLeft w:val="0"/>
      <w:marRight w:val="0"/>
      <w:marTop w:val="0"/>
      <w:marBottom w:val="0"/>
      <w:divBdr>
        <w:top w:val="none" w:sz="0" w:space="0" w:color="auto"/>
        <w:left w:val="none" w:sz="0" w:space="0" w:color="auto"/>
        <w:bottom w:val="none" w:sz="0" w:space="0" w:color="auto"/>
        <w:right w:val="none" w:sz="0" w:space="0" w:color="auto"/>
      </w:divBdr>
    </w:div>
    <w:div w:id="89085433">
      <w:bodyDiv w:val="1"/>
      <w:marLeft w:val="0"/>
      <w:marRight w:val="0"/>
      <w:marTop w:val="0"/>
      <w:marBottom w:val="0"/>
      <w:divBdr>
        <w:top w:val="none" w:sz="0" w:space="0" w:color="auto"/>
        <w:left w:val="none" w:sz="0" w:space="0" w:color="auto"/>
        <w:bottom w:val="none" w:sz="0" w:space="0" w:color="auto"/>
        <w:right w:val="none" w:sz="0" w:space="0" w:color="auto"/>
      </w:divBdr>
    </w:div>
    <w:div w:id="107623779">
      <w:bodyDiv w:val="1"/>
      <w:marLeft w:val="0"/>
      <w:marRight w:val="0"/>
      <w:marTop w:val="0"/>
      <w:marBottom w:val="0"/>
      <w:divBdr>
        <w:top w:val="none" w:sz="0" w:space="0" w:color="auto"/>
        <w:left w:val="none" w:sz="0" w:space="0" w:color="auto"/>
        <w:bottom w:val="none" w:sz="0" w:space="0" w:color="auto"/>
        <w:right w:val="none" w:sz="0" w:space="0" w:color="auto"/>
      </w:divBdr>
    </w:div>
    <w:div w:id="107628650">
      <w:bodyDiv w:val="1"/>
      <w:marLeft w:val="0"/>
      <w:marRight w:val="0"/>
      <w:marTop w:val="0"/>
      <w:marBottom w:val="0"/>
      <w:divBdr>
        <w:top w:val="none" w:sz="0" w:space="0" w:color="auto"/>
        <w:left w:val="none" w:sz="0" w:space="0" w:color="auto"/>
        <w:bottom w:val="none" w:sz="0" w:space="0" w:color="auto"/>
        <w:right w:val="none" w:sz="0" w:space="0" w:color="auto"/>
      </w:divBdr>
    </w:div>
    <w:div w:id="108164176">
      <w:bodyDiv w:val="1"/>
      <w:marLeft w:val="0"/>
      <w:marRight w:val="0"/>
      <w:marTop w:val="0"/>
      <w:marBottom w:val="0"/>
      <w:divBdr>
        <w:top w:val="none" w:sz="0" w:space="0" w:color="auto"/>
        <w:left w:val="none" w:sz="0" w:space="0" w:color="auto"/>
        <w:bottom w:val="none" w:sz="0" w:space="0" w:color="auto"/>
        <w:right w:val="none" w:sz="0" w:space="0" w:color="auto"/>
      </w:divBdr>
    </w:div>
    <w:div w:id="153189034">
      <w:bodyDiv w:val="1"/>
      <w:marLeft w:val="0"/>
      <w:marRight w:val="0"/>
      <w:marTop w:val="0"/>
      <w:marBottom w:val="0"/>
      <w:divBdr>
        <w:top w:val="none" w:sz="0" w:space="0" w:color="auto"/>
        <w:left w:val="none" w:sz="0" w:space="0" w:color="auto"/>
        <w:bottom w:val="none" w:sz="0" w:space="0" w:color="auto"/>
        <w:right w:val="none" w:sz="0" w:space="0" w:color="auto"/>
      </w:divBdr>
    </w:div>
    <w:div w:id="174149819">
      <w:bodyDiv w:val="1"/>
      <w:marLeft w:val="0"/>
      <w:marRight w:val="0"/>
      <w:marTop w:val="0"/>
      <w:marBottom w:val="0"/>
      <w:divBdr>
        <w:top w:val="none" w:sz="0" w:space="0" w:color="auto"/>
        <w:left w:val="none" w:sz="0" w:space="0" w:color="auto"/>
        <w:bottom w:val="none" w:sz="0" w:space="0" w:color="auto"/>
        <w:right w:val="none" w:sz="0" w:space="0" w:color="auto"/>
      </w:divBdr>
    </w:div>
    <w:div w:id="185757566">
      <w:bodyDiv w:val="1"/>
      <w:marLeft w:val="0"/>
      <w:marRight w:val="0"/>
      <w:marTop w:val="0"/>
      <w:marBottom w:val="0"/>
      <w:divBdr>
        <w:top w:val="none" w:sz="0" w:space="0" w:color="auto"/>
        <w:left w:val="none" w:sz="0" w:space="0" w:color="auto"/>
        <w:bottom w:val="none" w:sz="0" w:space="0" w:color="auto"/>
        <w:right w:val="none" w:sz="0" w:space="0" w:color="auto"/>
      </w:divBdr>
    </w:div>
    <w:div w:id="186335168">
      <w:bodyDiv w:val="1"/>
      <w:marLeft w:val="0"/>
      <w:marRight w:val="0"/>
      <w:marTop w:val="0"/>
      <w:marBottom w:val="0"/>
      <w:divBdr>
        <w:top w:val="none" w:sz="0" w:space="0" w:color="auto"/>
        <w:left w:val="none" w:sz="0" w:space="0" w:color="auto"/>
        <w:bottom w:val="none" w:sz="0" w:space="0" w:color="auto"/>
        <w:right w:val="none" w:sz="0" w:space="0" w:color="auto"/>
      </w:divBdr>
    </w:div>
    <w:div w:id="187762015">
      <w:bodyDiv w:val="1"/>
      <w:marLeft w:val="0"/>
      <w:marRight w:val="0"/>
      <w:marTop w:val="0"/>
      <w:marBottom w:val="0"/>
      <w:divBdr>
        <w:top w:val="none" w:sz="0" w:space="0" w:color="auto"/>
        <w:left w:val="none" w:sz="0" w:space="0" w:color="auto"/>
        <w:bottom w:val="none" w:sz="0" w:space="0" w:color="auto"/>
        <w:right w:val="none" w:sz="0" w:space="0" w:color="auto"/>
      </w:divBdr>
      <w:divsChild>
        <w:div w:id="218905783">
          <w:marLeft w:val="0"/>
          <w:marRight w:val="547"/>
          <w:marTop w:val="240"/>
          <w:marBottom w:val="120"/>
          <w:divBdr>
            <w:top w:val="none" w:sz="0" w:space="0" w:color="auto"/>
            <w:left w:val="none" w:sz="0" w:space="0" w:color="auto"/>
            <w:bottom w:val="none" w:sz="0" w:space="0" w:color="auto"/>
            <w:right w:val="none" w:sz="0" w:space="0" w:color="auto"/>
          </w:divBdr>
        </w:div>
        <w:div w:id="402022097">
          <w:marLeft w:val="0"/>
          <w:marRight w:val="547"/>
          <w:marTop w:val="240"/>
          <w:marBottom w:val="120"/>
          <w:divBdr>
            <w:top w:val="none" w:sz="0" w:space="0" w:color="auto"/>
            <w:left w:val="none" w:sz="0" w:space="0" w:color="auto"/>
            <w:bottom w:val="none" w:sz="0" w:space="0" w:color="auto"/>
            <w:right w:val="none" w:sz="0" w:space="0" w:color="auto"/>
          </w:divBdr>
        </w:div>
        <w:div w:id="695156945">
          <w:marLeft w:val="0"/>
          <w:marRight w:val="547"/>
          <w:marTop w:val="240"/>
          <w:marBottom w:val="120"/>
          <w:divBdr>
            <w:top w:val="none" w:sz="0" w:space="0" w:color="auto"/>
            <w:left w:val="none" w:sz="0" w:space="0" w:color="auto"/>
            <w:bottom w:val="none" w:sz="0" w:space="0" w:color="auto"/>
            <w:right w:val="none" w:sz="0" w:space="0" w:color="auto"/>
          </w:divBdr>
        </w:div>
      </w:divsChild>
    </w:div>
    <w:div w:id="212933909">
      <w:bodyDiv w:val="1"/>
      <w:marLeft w:val="0"/>
      <w:marRight w:val="0"/>
      <w:marTop w:val="0"/>
      <w:marBottom w:val="0"/>
      <w:divBdr>
        <w:top w:val="none" w:sz="0" w:space="0" w:color="auto"/>
        <w:left w:val="none" w:sz="0" w:space="0" w:color="auto"/>
        <w:bottom w:val="none" w:sz="0" w:space="0" w:color="auto"/>
        <w:right w:val="none" w:sz="0" w:space="0" w:color="auto"/>
      </w:divBdr>
    </w:div>
    <w:div w:id="215168287">
      <w:bodyDiv w:val="1"/>
      <w:marLeft w:val="0"/>
      <w:marRight w:val="0"/>
      <w:marTop w:val="0"/>
      <w:marBottom w:val="0"/>
      <w:divBdr>
        <w:top w:val="none" w:sz="0" w:space="0" w:color="auto"/>
        <w:left w:val="none" w:sz="0" w:space="0" w:color="auto"/>
        <w:bottom w:val="none" w:sz="0" w:space="0" w:color="auto"/>
        <w:right w:val="none" w:sz="0" w:space="0" w:color="auto"/>
      </w:divBdr>
      <w:divsChild>
        <w:div w:id="340011753">
          <w:marLeft w:val="0"/>
          <w:marRight w:val="446"/>
          <w:marTop w:val="240"/>
          <w:marBottom w:val="120"/>
          <w:divBdr>
            <w:top w:val="none" w:sz="0" w:space="0" w:color="auto"/>
            <w:left w:val="none" w:sz="0" w:space="0" w:color="auto"/>
            <w:bottom w:val="none" w:sz="0" w:space="0" w:color="auto"/>
            <w:right w:val="none" w:sz="0" w:space="0" w:color="auto"/>
          </w:divBdr>
        </w:div>
        <w:div w:id="782042326">
          <w:marLeft w:val="0"/>
          <w:marRight w:val="446"/>
          <w:marTop w:val="240"/>
          <w:marBottom w:val="120"/>
          <w:divBdr>
            <w:top w:val="none" w:sz="0" w:space="0" w:color="auto"/>
            <w:left w:val="none" w:sz="0" w:space="0" w:color="auto"/>
            <w:bottom w:val="none" w:sz="0" w:space="0" w:color="auto"/>
            <w:right w:val="none" w:sz="0" w:space="0" w:color="auto"/>
          </w:divBdr>
        </w:div>
        <w:div w:id="1847556003">
          <w:marLeft w:val="0"/>
          <w:marRight w:val="446"/>
          <w:marTop w:val="240"/>
          <w:marBottom w:val="120"/>
          <w:divBdr>
            <w:top w:val="none" w:sz="0" w:space="0" w:color="auto"/>
            <w:left w:val="none" w:sz="0" w:space="0" w:color="auto"/>
            <w:bottom w:val="none" w:sz="0" w:space="0" w:color="auto"/>
            <w:right w:val="none" w:sz="0" w:space="0" w:color="auto"/>
          </w:divBdr>
        </w:div>
        <w:div w:id="1873957327">
          <w:marLeft w:val="0"/>
          <w:marRight w:val="446"/>
          <w:marTop w:val="240"/>
          <w:marBottom w:val="120"/>
          <w:divBdr>
            <w:top w:val="none" w:sz="0" w:space="0" w:color="auto"/>
            <w:left w:val="none" w:sz="0" w:space="0" w:color="auto"/>
            <w:bottom w:val="none" w:sz="0" w:space="0" w:color="auto"/>
            <w:right w:val="none" w:sz="0" w:space="0" w:color="auto"/>
          </w:divBdr>
        </w:div>
      </w:divsChild>
    </w:div>
    <w:div w:id="243150607">
      <w:bodyDiv w:val="1"/>
      <w:marLeft w:val="0"/>
      <w:marRight w:val="0"/>
      <w:marTop w:val="0"/>
      <w:marBottom w:val="0"/>
      <w:divBdr>
        <w:top w:val="none" w:sz="0" w:space="0" w:color="auto"/>
        <w:left w:val="none" w:sz="0" w:space="0" w:color="auto"/>
        <w:bottom w:val="none" w:sz="0" w:space="0" w:color="auto"/>
        <w:right w:val="none" w:sz="0" w:space="0" w:color="auto"/>
      </w:divBdr>
      <w:divsChild>
        <w:div w:id="6565599">
          <w:marLeft w:val="0"/>
          <w:marRight w:val="547"/>
          <w:marTop w:val="120"/>
          <w:marBottom w:val="0"/>
          <w:divBdr>
            <w:top w:val="none" w:sz="0" w:space="0" w:color="auto"/>
            <w:left w:val="none" w:sz="0" w:space="0" w:color="auto"/>
            <w:bottom w:val="none" w:sz="0" w:space="0" w:color="auto"/>
            <w:right w:val="none" w:sz="0" w:space="0" w:color="auto"/>
          </w:divBdr>
        </w:div>
        <w:div w:id="486362815">
          <w:marLeft w:val="0"/>
          <w:marRight w:val="547"/>
          <w:marTop w:val="120"/>
          <w:marBottom w:val="0"/>
          <w:divBdr>
            <w:top w:val="none" w:sz="0" w:space="0" w:color="auto"/>
            <w:left w:val="none" w:sz="0" w:space="0" w:color="auto"/>
            <w:bottom w:val="none" w:sz="0" w:space="0" w:color="auto"/>
            <w:right w:val="none" w:sz="0" w:space="0" w:color="auto"/>
          </w:divBdr>
        </w:div>
        <w:div w:id="732581022">
          <w:marLeft w:val="0"/>
          <w:marRight w:val="547"/>
          <w:marTop w:val="120"/>
          <w:marBottom w:val="0"/>
          <w:divBdr>
            <w:top w:val="none" w:sz="0" w:space="0" w:color="auto"/>
            <w:left w:val="none" w:sz="0" w:space="0" w:color="auto"/>
            <w:bottom w:val="none" w:sz="0" w:space="0" w:color="auto"/>
            <w:right w:val="none" w:sz="0" w:space="0" w:color="auto"/>
          </w:divBdr>
        </w:div>
        <w:div w:id="946421834">
          <w:marLeft w:val="0"/>
          <w:marRight w:val="547"/>
          <w:marTop w:val="120"/>
          <w:marBottom w:val="0"/>
          <w:divBdr>
            <w:top w:val="none" w:sz="0" w:space="0" w:color="auto"/>
            <w:left w:val="none" w:sz="0" w:space="0" w:color="auto"/>
            <w:bottom w:val="none" w:sz="0" w:space="0" w:color="auto"/>
            <w:right w:val="none" w:sz="0" w:space="0" w:color="auto"/>
          </w:divBdr>
        </w:div>
        <w:div w:id="1465997989">
          <w:marLeft w:val="0"/>
          <w:marRight w:val="547"/>
          <w:marTop w:val="120"/>
          <w:marBottom w:val="0"/>
          <w:divBdr>
            <w:top w:val="none" w:sz="0" w:space="0" w:color="auto"/>
            <w:left w:val="none" w:sz="0" w:space="0" w:color="auto"/>
            <w:bottom w:val="none" w:sz="0" w:space="0" w:color="auto"/>
            <w:right w:val="none" w:sz="0" w:space="0" w:color="auto"/>
          </w:divBdr>
        </w:div>
        <w:div w:id="1946111495">
          <w:marLeft w:val="0"/>
          <w:marRight w:val="547"/>
          <w:marTop w:val="120"/>
          <w:marBottom w:val="0"/>
          <w:divBdr>
            <w:top w:val="none" w:sz="0" w:space="0" w:color="auto"/>
            <w:left w:val="none" w:sz="0" w:space="0" w:color="auto"/>
            <w:bottom w:val="none" w:sz="0" w:space="0" w:color="auto"/>
            <w:right w:val="none" w:sz="0" w:space="0" w:color="auto"/>
          </w:divBdr>
        </w:div>
        <w:div w:id="1999114656">
          <w:marLeft w:val="0"/>
          <w:marRight w:val="547"/>
          <w:marTop w:val="120"/>
          <w:marBottom w:val="0"/>
          <w:divBdr>
            <w:top w:val="none" w:sz="0" w:space="0" w:color="auto"/>
            <w:left w:val="none" w:sz="0" w:space="0" w:color="auto"/>
            <w:bottom w:val="none" w:sz="0" w:space="0" w:color="auto"/>
            <w:right w:val="none" w:sz="0" w:space="0" w:color="auto"/>
          </w:divBdr>
        </w:div>
        <w:div w:id="2136171093">
          <w:marLeft w:val="0"/>
          <w:marRight w:val="547"/>
          <w:marTop w:val="120"/>
          <w:marBottom w:val="0"/>
          <w:divBdr>
            <w:top w:val="none" w:sz="0" w:space="0" w:color="auto"/>
            <w:left w:val="none" w:sz="0" w:space="0" w:color="auto"/>
            <w:bottom w:val="none" w:sz="0" w:space="0" w:color="auto"/>
            <w:right w:val="none" w:sz="0" w:space="0" w:color="auto"/>
          </w:divBdr>
        </w:div>
      </w:divsChild>
    </w:div>
    <w:div w:id="270012098">
      <w:bodyDiv w:val="1"/>
      <w:marLeft w:val="0"/>
      <w:marRight w:val="0"/>
      <w:marTop w:val="0"/>
      <w:marBottom w:val="0"/>
      <w:divBdr>
        <w:top w:val="none" w:sz="0" w:space="0" w:color="auto"/>
        <w:left w:val="none" w:sz="0" w:space="0" w:color="auto"/>
        <w:bottom w:val="none" w:sz="0" w:space="0" w:color="auto"/>
        <w:right w:val="none" w:sz="0" w:space="0" w:color="auto"/>
      </w:divBdr>
    </w:div>
    <w:div w:id="284700879">
      <w:bodyDiv w:val="1"/>
      <w:marLeft w:val="0"/>
      <w:marRight w:val="0"/>
      <w:marTop w:val="0"/>
      <w:marBottom w:val="0"/>
      <w:divBdr>
        <w:top w:val="none" w:sz="0" w:space="0" w:color="auto"/>
        <w:left w:val="none" w:sz="0" w:space="0" w:color="auto"/>
        <w:bottom w:val="none" w:sz="0" w:space="0" w:color="auto"/>
        <w:right w:val="none" w:sz="0" w:space="0" w:color="auto"/>
      </w:divBdr>
      <w:divsChild>
        <w:div w:id="1111777645">
          <w:marLeft w:val="0"/>
          <w:marRight w:val="0"/>
          <w:marTop w:val="0"/>
          <w:marBottom w:val="0"/>
          <w:divBdr>
            <w:top w:val="none" w:sz="0" w:space="0" w:color="auto"/>
            <w:left w:val="none" w:sz="0" w:space="0" w:color="auto"/>
            <w:bottom w:val="none" w:sz="0" w:space="0" w:color="auto"/>
            <w:right w:val="none" w:sz="0" w:space="0" w:color="auto"/>
          </w:divBdr>
        </w:div>
      </w:divsChild>
    </w:div>
    <w:div w:id="290019818">
      <w:bodyDiv w:val="1"/>
      <w:marLeft w:val="0"/>
      <w:marRight w:val="0"/>
      <w:marTop w:val="0"/>
      <w:marBottom w:val="0"/>
      <w:divBdr>
        <w:top w:val="none" w:sz="0" w:space="0" w:color="auto"/>
        <w:left w:val="none" w:sz="0" w:space="0" w:color="auto"/>
        <w:bottom w:val="none" w:sz="0" w:space="0" w:color="auto"/>
        <w:right w:val="none" w:sz="0" w:space="0" w:color="auto"/>
      </w:divBdr>
    </w:div>
    <w:div w:id="290088629">
      <w:bodyDiv w:val="1"/>
      <w:marLeft w:val="0"/>
      <w:marRight w:val="0"/>
      <w:marTop w:val="0"/>
      <w:marBottom w:val="0"/>
      <w:divBdr>
        <w:top w:val="none" w:sz="0" w:space="0" w:color="auto"/>
        <w:left w:val="none" w:sz="0" w:space="0" w:color="auto"/>
        <w:bottom w:val="none" w:sz="0" w:space="0" w:color="auto"/>
        <w:right w:val="none" w:sz="0" w:space="0" w:color="auto"/>
      </w:divBdr>
    </w:div>
    <w:div w:id="321474619">
      <w:bodyDiv w:val="1"/>
      <w:marLeft w:val="0"/>
      <w:marRight w:val="0"/>
      <w:marTop w:val="0"/>
      <w:marBottom w:val="0"/>
      <w:divBdr>
        <w:top w:val="none" w:sz="0" w:space="0" w:color="auto"/>
        <w:left w:val="none" w:sz="0" w:space="0" w:color="auto"/>
        <w:bottom w:val="none" w:sz="0" w:space="0" w:color="auto"/>
        <w:right w:val="none" w:sz="0" w:space="0" w:color="auto"/>
      </w:divBdr>
    </w:div>
    <w:div w:id="329410091">
      <w:bodyDiv w:val="1"/>
      <w:marLeft w:val="0"/>
      <w:marRight w:val="0"/>
      <w:marTop w:val="0"/>
      <w:marBottom w:val="0"/>
      <w:divBdr>
        <w:top w:val="none" w:sz="0" w:space="0" w:color="auto"/>
        <w:left w:val="none" w:sz="0" w:space="0" w:color="auto"/>
        <w:bottom w:val="none" w:sz="0" w:space="0" w:color="auto"/>
        <w:right w:val="none" w:sz="0" w:space="0" w:color="auto"/>
      </w:divBdr>
    </w:div>
    <w:div w:id="402916886">
      <w:bodyDiv w:val="1"/>
      <w:marLeft w:val="0"/>
      <w:marRight w:val="0"/>
      <w:marTop w:val="0"/>
      <w:marBottom w:val="0"/>
      <w:divBdr>
        <w:top w:val="none" w:sz="0" w:space="0" w:color="auto"/>
        <w:left w:val="none" w:sz="0" w:space="0" w:color="auto"/>
        <w:bottom w:val="none" w:sz="0" w:space="0" w:color="auto"/>
        <w:right w:val="none" w:sz="0" w:space="0" w:color="auto"/>
      </w:divBdr>
    </w:div>
    <w:div w:id="412704288">
      <w:bodyDiv w:val="1"/>
      <w:marLeft w:val="0"/>
      <w:marRight w:val="0"/>
      <w:marTop w:val="0"/>
      <w:marBottom w:val="0"/>
      <w:divBdr>
        <w:top w:val="none" w:sz="0" w:space="0" w:color="auto"/>
        <w:left w:val="none" w:sz="0" w:space="0" w:color="auto"/>
        <w:bottom w:val="none" w:sz="0" w:space="0" w:color="auto"/>
        <w:right w:val="none" w:sz="0" w:space="0" w:color="auto"/>
      </w:divBdr>
      <w:divsChild>
        <w:div w:id="148404332">
          <w:marLeft w:val="0"/>
          <w:marRight w:val="547"/>
          <w:marTop w:val="240"/>
          <w:marBottom w:val="120"/>
          <w:divBdr>
            <w:top w:val="none" w:sz="0" w:space="0" w:color="auto"/>
            <w:left w:val="none" w:sz="0" w:space="0" w:color="auto"/>
            <w:bottom w:val="none" w:sz="0" w:space="0" w:color="auto"/>
            <w:right w:val="none" w:sz="0" w:space="0" w:color="auto"/>
          </w:divBdr>
        </w:div>
        <w:div w:id="616987517">
          <w:marLeft w:val="0"/>
          <w:marRight w:val="547"/>
          <w:marTop w:val="240"/>
          <w:marBottom w:val="120"/>
          <w:divBdr>
            <w:top w:val="none" w:sz="0" w:space="0" w:color="auto"/>
            <w:left w:val="none" w:sz="0" w:space="0" w:color="auto"/>
            <w:bottom w:val="none" w:sz="0" w:space="0" w:color="auto"/>
            <w:right w:val="none" w:sz="0" w:space="0" w:color="auto"/>
          </w:divBdr>
        </w:div>
        <w:div w:id="876233392">
          <w:marLeft w:val="0"/>
          <w:marRight w:val="547"/>
          <w:marTop w:val="240"/>
          <w:marBottom w:val="120"/>
          <w:divBdr>
            <w:top w:val="none" w:sz="0" w:space="0" w:color="auto"/>
            <w:left w:val="none" w:sz="0" w:space="0" w:color="auto"/>
            <w:bottom w:val="none" w:sz="0" w:space="0" w:color="auto"/>
            <w:right w:val="none" w:sz="0" w:space="0" w:color="auto"/>
          </w:divBdr>
        </w:div>
      </w:divsChild>
    </w:div>
    <w:div w:id="427625126">
      <w:bodyDiv w:val="1"/>
      <w:marLeft w:val="0"/>
      <w:marRight w:val="0"/>
      <w:marTop w:val="0"/>
      <w:marBottom w:val="0"/>
      <w:divBdr>
        <w:top w:val="none" w:sz="0" w:space="0" w:color="auto"/>
        <w:left w:val="none" w:sz="0" w:space="0" w:color="auto"/>
        <w:bottom w:val="none" w:sz="0" w:space="0" w:color="auto"/>
        <w:right w:val="none" w:sz="0" w:space="0" w:color="auto"/>
      </w:divBdr>
    </w:div>
    <w:div w:id="436022471">
      <w:bodyDiv w:val="1"/>
      <w:marLeft w:val="0"/>
      <w:marRight w:val="0"/>
      <w:marTop w:val="0"/>
      <w:marBottom w:val="0"/>
      <w:divBdr>
        <w:top w:val="none" w:sz="0" w:space="0" w:color="auto"/>
        <w:left w:val="none" w:sz="0" w:space="0" w:color="auto"/>
        <w:bottom w:val="none" w:sz="0" w:space="0" w:color="auto"/>
        <w:right w:val="none" w:sz="0" w:space="0" w:color="auto"/>
      </w:divBdr>
      <w:divsChild>
        <w:div w:id="1438135856">
          <w:marLeft w:val="0"/>
          <w:marRight w:val="0"/>
          <w:marTop w:val="0"/>
          <w:marBottom w:val="300"/>
          <w:divBdr>
            <w:top w:val="none" w:sz="0" w:space="0" w:color="auto"/>
            <w:left w:val="none" w:sz="0" w:space="0" w:color="auto"/>
            <w:bottom w:val="none" w:sz="0" w:space="0" w:color="auto"/>
            <w:right w:val="none" w:sz="0" w:space="0" w:color="auto"/>
          </w:divBdr>
          <w:divsChild>
            <w:div w:id="564295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564837">
      <w:bodyDiv w:val="1"/>
      <w:marLeft w:val="0"/>
      <w:marRight w:val="0"/>
      <w:marTop w:val="0"/>
      <w:marBottom w:val="0"/>
      <w:divBdr>
        <w:top w:val="none" w:sz="0" w:space="0" w:color="auto"/>
        <w:left w:val="none" w:sz="0" w:space="0" w:color="auto"/>
        <w:bottom w:val="none" w:sz="0" w:space="0" w:color="auto"/>
        <w:right w:val="none" w:sz="0" w:space="0" w:color="auto"/>
      </w:divBdr>
    </w:div>
    <w:div w:id="460003436">
      <w:bodyDiv w:val="1"/>
      <w:marLeft w:val="0"/>
      <w:marRight w:val="0"/>
      <w:marTop w:val="0"/>
      <w:marBottom w:val="0"/>
      <w:divBdr>
        <w:top w:val="none" w:sz="0" w:space="0" w:color="auto"/>
        <w:left w:val="none" w:sz="0" w:space="0" w:color="auto"/>
        <w:bottom w:val="none" w:sz="0" w:space="0" w:color="auto"/>
        <w:right w:val="none" w:sz="0" w:space="0" w:color="auto"/>
      </w:divBdr>
    </w:div>
    <w:div w:id="469522151">
      <w:bodyDiv w:val="1"/>
      <w:marLeft w:val="0"/>
      <w:marRight w:val="0"/>
      <w:marTop w:val="0"/>
      <w:marBottom w:val="0"/>
      <w:divBdr>
        <w:top w:val="none" w:sz="0" w:space="0" w:color="auto"/>
        <w:left w:val="none" w:sz="0" w:space="0" w:color="auto"/>
        <w:bottom w:val="none" w:sz="0" w:space="0" w:color="auto"/>
        <w:right w:val="none" w:sz="0" w:space="0" w:color="auto"/>
      </w:divBdr>
    </w:div>
    <w:div w:id="516428519">
      <w:bodyDiv w:val="1"/>
      <w:marLeft w:val="0"/>
      <w:marRight w:val="0"/>
      <w:marTop w:val="0"/>
      <w:marBottom w:val="0"/>
      <w:divBdr>
        <w:top w:val="none" w:sz="0" w:space="0" w:color="auto"/>
        <w:left w:val="none" w:sz="0" w:space="0" w:color="auto"/>
        <w:bottom w:val="none" w:sz="0" w:space="0" w:color="auto"/>
        <w:right w:val="none" w:sz="0" w:space="0" w:color="auto"/>
      </w:divBdr>
    </w:div>
    <w:div w:id="532233984">
      <w:bodyDiv w:val="1"/>
      <w:marLeft w:val="0"/>
      <w:marRight w:val="0"/>
      <w:marTop w:val="0"/>
      <w:marBottom w:val="0"/>
      <w:divBdr>
        <w:top w:val="none" w:sz="0" w:space="0" w:color="auto"/>
        <w:left w:val="none" w:sz="0" w:space="0" w:color="auto"/>
        <w:bottom w:val="none" w:sz="0" w:space="0" w:color="auto"/>
        <w:right w:val="none" w:sz="0" w:space="0" w:color="auto"/>
      </w:divBdr>
    </w:div>
    <w:div w:id="534731965">
      <w:bodyDiv w:val="1"/>
      <w:marLeft w:val="0"/>
      <w:marRight w:val="0"/>
      <w:marTop w:val="0"/>
      <w:marBottom w:val="0"/>
      <w:divBdr>
        <w:top w:val="none" w:sz="0" w:space="0" w:color="auto"/>
        <w:left w:val="none" w:sz="0" w:space="0" w:color="auto"/>
        <w:bottom w:val="none" w:sz="0" w:space="0" w:color="auto"/>
        <w:right w:val="none" w:sz="0" w:space="0" w:color="auto"/>
      </w:divBdr>
    </w:div>
    <w:div w:id="543179785">
      <w:bodyDiv w:val="1"/>
      <w:marLeft w:val="0"/>
      <w:marRight w:val="0"/>
      <w:marTop w:val="0"/>
      <w:marBottom w:val="0"/>
      <w:divBdr>
        <w:top w:val="none" w:sz="0" w:space="0" w:color="auto"/>
        <w:left w:val="none" w:sz="0" w:space="0" w:color="auto"/>
        <w:bottom w:val="none" w:sz="0" w:space="0" w:color="auto"/>
        <w:right w:val="none" w:sz="0" w:space="0" w:color="auto"/>
      </w:divBdr>
    </w:div>
    <w:div w:id="582645228">
      <w:bodyDiv w:val="1"/>
      <w:marLeft w:val="0"/>
      <w:marRight w:val="0"/>
      <w:marTop w:val="0"/>
      <w:marBottom w:val="0"/>
      <w:divBdr>
        <w:top w:val="none" w:sz="0" w:space="0" w:color="auto"/>
        <w:left w:val="none" w:sz="0" w:space="0" w:color="auto"/>
        <w:bottom w:val="none" w:sz="0" w:space="0" w:color="auto"/>
        <w:right w:val="none" w:sz="0" w:space="0" w:color="auto"/>
      </w:divBdr>
    </w:div>
    <w:div w:id="668291373">
      <w:bodyDiv w:val="1"/>
      <w:marLeft w:val="0"/>
      <w:marRight w:val="0"/>
      <w:marTop w:val="0"/>
      <w:marBottom w:val="0"/>
      <w:divBdr>
        <w:top w:val="none" w:sz="0" w:space="0" w:color="auto"/>
        <w:left w:val="none" w:sz="0" w:space="0" w:color="auto"/>
        <w:bottom w:val="none" w:sz="0" w:space="0" w:color="auto"/>
        <w:right w:val="none" w:sz="0" w:space="0" w:color="auto"/>
      </w:divBdr>
    </w:div>
    <w:div w:id="725688356">
      <w:bodyDiv w:val="1"/>
      <w:marLeft w:val="0"/>
      <w:marRight w:val="0"/>
      <w:marTop w:val="0"/>
      <w:marBottom w:val="0"/>
      <w:divBdr>
        <w:top w:val="none" w:sz="0" w:space="0" w:color="auto"/>
        <w:left w:val="none" w:sz="0" w:space="0" w:color="auto"/>
        <w:bottom w:val="none" w:sz="0" w:space="0" w:color="auto"/>
        <w:right w:val="none" w:sz="0" w:space="0" w:color="auto"/>
      </w:divBdr>
    </w:div>
    <w:div w:id="783110046">
      <w:bodyDiv w:val="1"/>
      <w:marLeft w:val="0"/>
      <w:marRight w:val="0"/>
      <w:marTop w:val="0"/>
      <w:marBottom w:val="0"/>
      <w:divBdr>
        <w:top w:val="none" w:sz="0" w:space="0" w:color="auto"/>
        <w:left w:val="none" w:sz="0" w:space="0" w:color="auto"/>
        <w:bottom w:val="none" w:sz="0" w:space="0" w:color="auto"/>
        <w:right w:val="none" w:sz="0" w:space="0" w:color="auto"/>
      </w:divBdr>
    </w:div>
    <w:div w:id="792138844">
      <w:bodyDiv w:val="1"/>
      <w:marLeft w:val="0"/>
      <w:marRight w:val="0"/>
      <w:marTop w:val="0"/>
      <w:marBottom w:val="0"/>
      <w:divBdr>
        <w:top w:val="none" w:sz="0" w:space="0" w:color="auto"/>
        <w:left w:val="none" w:sz="0" w:space="0" w:color="auto"/>
        <w:bottom w:val="none" w:sz="0" w:space="0" w:color="auto"/>
        <w:right w:val="none" w:sz="0" w:space="0" w:color="auto"/>
      </w:divBdr>
    </w:div>
    <w:div w:id="805051151">
      <w:bodyDiv w:val="1"/>
      <w:marLeft w:val="0"/>
      <w:marRight w:val="0"/>
      <w:marTop w:val="0"/>
      <w:marBottom w:val="0"/>
      <w:divBdr>
        <w:top w:val="none" w:sz="0" w:space="0" w:color="auto"/>
        <w:left w:val="none" w:sz="0" w:space="0" w:color="auto"/>
        <w:bottom w:val="none" w:sz="0" w:space="0" w:color="auto"/>
        <w:right w:val="none" w:sz="0" w:space="0" w:color="auto"/>
      </w:divBdr>
    </w:div>
    <w:div w:id="829827049">
      <w:bodyDiv w:val="1"/>
      <w:marLeft w:val="0"/>
      <w:marRight w:val="0"/>
      <w:marTop w:val="0"/>
      <w:marBottom w:val="0"/>
      <w:divBdr>
        <w:top w:val="none" w:sz="0" w:space="0" w:color="auto"/>
        <w:left w:val="none" w:sz="0" w:space="0" w:color="auto"/>
        <w:bottom w:val="none" w:sz="0" w:space="0" w:color="auto"/>
        <w:right w:val="none" w:sz="0" w:space="0" w:color="auto"/>
      </w:divBdr>
    </w:div>
    <w:div w:id="858395988">
      <w:bodyDiv w:val="1"/>
      <w:marLeft w:val="0"/>
      <w:marRight w:val="0"/>
      <w:marTop w:val="0"/>
      <w:marBottom w:val="0"/>
      <w:divBdr>
        <w:top w:val="none" w:sz="0" w:space="0" w:color="auto"/>
        <w:left w:val="none" w:sz="0" w:space="0" w:color="auto"/>
        <w:bottom w:val="none" w:sz="0" w:space="0" w:color="auto"/>
        <w:right w:val="none" w:sz="0" w:space="0" w:color="auto"/>
      </w:divBdr>
    </w:div>
    <w:div w:id="938559927">
      <w:bodyDiv w:val="1"/>
      <w:marLeft w:val="0"/>
      <w:marRight w:val="0"/>
      <w:marTop w:val="0"/>
      <w:marBottom w:val="0"/>
      <w:divBdr>
        <w:top w:val="none" w:sz="0" w:space="0" w:color="auto"/>
        <w:left w:val="none" w:sz="0" w:space="0" w:color="auto"/>
        <w:bottom w:val="none" w:sz="0" w:space="0" w:color="auto"/>
        <w:right w:val="none" w:sz="0" w:space="0" w:color="auto"/>
      </w:divBdr>
    </w:div>
    <w:div w:id="1019085613">
      <w:bodyDiv w:val="1"/>
      <w:marLeft w:val="0"/>
      <w:marRight w:val="0"/>
      <w:marTop w:val="0"/>
      <w:marBottom w:val="0"/>
      <w:divBdr>
        <w:top w:val="none" w:sz="0" w:space="0" w:color="auto"/>
        <w:left w:val="none" w:sz="0" w:space="0" w:color="auto"/>
        <w:bottom w:val="none" w:sz="0" w:space="0" w:color="auto"/>
        <w:right w:val="none" w:sz="0" w:space="0" w:color="auto"/>
      </w:divBdr>
    </w:div>
    <w:div w:id="1024794274">
      <w:bodyDiv w:val="1"/>
      <w:marLeft w:val="0"/>
      <w:marRight w:val="0"/>
      <w:marTop w:val="0"/>
      <w:marBottom w:val="0"/>
      <w:divBdr>
        <w:top w:val="none" w:sz="0" w:space="0" w:color="auto"/>
        <w:left w:val="none" w:sz="0" w:space="0" w:color="auto"/>
        <w:bottom w:val="none" w:sz="0" w:space="0" w:color="auto"/>
        <w:right w:val="none" w:sz="0" w:space="0" w:color="auto"/>
      </w:divBdr>
    </w:div>
    <w:div w:id="1059130310">
      <w:bodyDiv w:val="1"/>
      <w:marLeft w:val="0"/>
      <w:marRight w:val="0"/>
      <w:marTop w:val="0"/>
      <w:marBottom w:val="0"/>
      <w:divBdr>
        <w:top w:val="none" w:sz="0" w:space="0" w:color="auto"/>
        <w:left w:val="none" w:sz="0" w:space="0" w:color="auto"/>
        <w:bottom w:val="none" w:sz="0" w:space="0" w:color="auto"/>
        <w:right w:val="none" w:sz="0" w:space="0" w:color="auto"/>
      </w:divBdr>
    </w:div>
    <w:div w:id="1059863181">
      <w:bodyDiv w:val="1"/>
      <w:marLeft w:val="0"/>
      <w:marRight w:val="0"/>
      <w:marTop w:val="0"/>
      <w:marBottom w:val="0"/>
      <w:divBdr>
        <w:top w:val="none" w:sz="0" w:space="0" w:color="auto"/>
        <w:left w:val="none" w:sz="0" w:space="0" w:color="auto"/>
        <w:bottom w:val="none" w:sz="0" w:space="0" w:color="auto"/>
        <w:right w:val="none" w:sz="0" w:space="0" w:color="auto"/>
      </w:divBdr>
      <w:divsChild>
        <w:div w:id="479804971">
          <w:marLeft w:val="0"/>
          <w:marRight w:val="547"/>
          <w:marTop w:val="240"/>
          <w:marBottom w:val="120"/>
          <w:divBdr>
            <w:top w:val="none" w:sz="0" w:space="0" w:color="auto"/>
            <w:left w:val="none" w:sz="0" w:space="0" w:color="auto"/>
            <w:bottom w:val="none" w:sz="0" w:space="0" w:color="auto"/>
            <w:right w:val="none" w:sz="0" w:space="0" w:color="auto"/>
          </w:divBdr>
        </w:div>
        <w:div w:id="984091461">
          <w:marLeft w:val="0"/>
          <w:marRight w:val="547"/>
          <w:marTop w:val="240"/>
          <w:marBottom w:val="120"/>
          <w:divBdr>
            <w:top w:val="none" w:sz="0" w:space="0" w:color="auto"/>
            <w:left w:val="none" w:sz="0" w:space="0" w:color="auto"/>
            <w:bottom w:val="none" w:sz="0" w:space="0" w:color="auto"/>
            <w:right w:val="none" w:sz="0" w:space="0" w:color="auto"/>
          </w:divBdr>
        </w:div>
        <w:div w:id="1254434673">
          <w:marLeft w:val="0"/>
          <w:marRight w:val="547"/>
          <w:marTop w:val="240"/>
          <w:marBottom w:val="120"/>
          <w:divBdr>
            <w:top w:val="none" w:sz="0" w:space="0" w:color="auto"/>
            <w:left w:val="none" w:sz="0" w:space="0" w:color="auto"/>
            <w:bottom w:val="none" w:sz="0" w:space="0" w:color="auto"/>
            <w:right w:val="none" w:sz="0" w:space="0" w:color="auto"/>
          </w:divBdr>
        </w:div>
        <w:div w:id="1960601385">
          <w:marLeft w:val="0"/>
          <w:marRight w:val="547"/>
          <w:marTop w:val="240"/>
          <w:marBottom w:val="120"/>
          <w:divBdr>
            <w:top w:val="none" w:sz="0" w:space="0" w:color="auto"/>
            <w:left w:val="none" w:sz="0" w:space="0" w:color="auto"/>
            <w:bottom w:val="none" w:sz="0" w:space="0" w:color="auto"/>
            <w:right w:val="none" w:sz="0" w:space="0" w:color="auto"/>
          </w:divBdr>
        </w:div>
        <w:div w:id="2083403531">
          <w:marLeft w:val="0"/>
          <w:marRight w:val="547"/>
          <w:marTop w:val="240"/>
          <w:marBottom w:val="120"/>
          <w:divBdr>
            <w:top w:val="none" w:sz="0" w:space="0" w:color="auto"/>
            <w:left w:val="none" w:sz="0" w:space="0" w:color="auto"/>
            <w:bottom w:val="none" w:sz="0" w:space="0" w:color="auto"/>
            <w:right w:val="none" w:sz="0" w:space="0" w:color="auto"/>
          </w:divBdr>
        </w:div>
      </w:divsChild>
    </w:div>
    <w:div w:id="1061245018">
      <w:bodyDiv w:val="1"/>
      <w:marLeft w:val="0"/>
      <w:marRight w:val="0"/>
      <w:marTop w:val="0"/>
      <w:marBottom w:val="0"/>
      <w:divBdr>
        <w:top w:val="none" w:sz="0" w:space="0" w:color="auto"/>
        <w:left w:val="none" w:sz="0" w:space="0" w:color="auto"/>
        <w:bottom w:val="none" w:sz="0" w:space="0" w:color="auto"/>
        <w:right w:val="none" w:sz="0" w:space="0" w:color="auto"/>
      </w:divBdr>
      <w:divsChild>
        <w:div w:id="110637966">
          <w:marLeft w:val="0"/>
          <w:marRight w:val="547"/>
          <w:marTop w:val="120"/>
          <w:marBottom w:val="0"/>
          <w:divBdr>
            <w:top w:val="none" w:sz="0" w:space="0" w:color="auto"/>
            <w:left w:val="none" w:sz="0" w:space="0" w:color="auto"/>
            <w:bottom w:val="none" w:sz="0" w:space="0" w:color="auto"/>
            <w:right w:val="none" w:sz="0" w:space="0" w:color="auto"/>
          </w:divBdr>
        </w:div>
        <w:div w:id="126165467">
          <w:marLeft w:val="0"/>
          <w:marRight w:val="547"/>
          <w:marTop w:val="120"/>
          <w:marBottom w:val="0"/>
          <w:divBdr>
            <w:top w:val="none" w:sz="0" w:space="0" w:color="auto"/>
            <w:left w:val="none" w:sz="0" w:space="0" w:color="auto"/>
            <w:bottom w:val="none" w:sz="0" w:space="0" w:color="auto"/>
            <w:right w:val="none" w:sz="0" w:space="0" w:color="auto"/>
          </w:divBdr>
        </w:div>
        <w:div w:id="214319564">
          <w:marLeft w:val="0"/>
          <w:marRight w:val="547"/>
          <w:marTop w:val="120"/>
          <w:marBottom w:val="0"/>
          <w:divBdr>
            <w:top w:val="none" w:sz="0" w:space="0" w:color="auto"/>
            <w:left w:val="none" w:sz="0" w:space="0" w:color="auto"/>
            <w:bottom w:val="none" w:sz="0" w:space="0" w:color="auto"/>
            <w:right w:val="none" w:sz="0" w:space="0" w:color="auto"/>
          </w:divBdr>
        </w:div>
        <w:div w:id="323170336">
          <w:marLeft w:val="0"/>
          <w:marRight w:val="547"/>
          <w:marTop w:val="120"/>
          <w:marBottom w:val="0"/>
          <w:divBdr>
            <w:top w:val="none" w:sz="0" w:space="0" w:color="auto"/>
            <w:left w:val="none" w:sz="0" w:space="0" w:color="auto"/>
            <w:bottom w:val="none" w:sz="0" w:space="0" w:color="auto"/>
            <w:right w:val="none" w:sz="0" w:space="0" w:color="auto"/>
          </w:divBdr>
        </w:div>
        <w:div w:id="396055734">
          <w:marLeft w:val="0"/>
          <w:marRight w:val="547"/>
          <w:marTop w:val="120"/>
          <w:marBottom w:val="0"/>
          <w:divBdr>
            <w:top w:val="none" w:sz="0" w:space="0" w:color="auto"/>
            <w:left w:val="none" w:sz="0" w:space="0" w:color="auto"/>
            <w:bottom w:val="none" w:sz="0" w:space="0" w:color="auto"/>
            <w:right w:val="none" w:sz="0" w:space="0" w:color="auto"/>
          </w:divBdr>
        </w:div>
        <w:div w:id="946813813">
          <w:marLeft w:val="0"/>
          <w:marRight w:val="547"/>
          <w:marTop w:val="120"/>
          <w:marBottom w:val="0"/>
          <w:divBdr>
            <w:top w:val="none" w:sz="0" w:space="0" w:color="auto"/>
            <w:left w:val="none" w:sz="0" w:space="0" w:color="auto"/>
            <w:bottom w:val="none" w:sz="0" w:space="0" w:color="auto"/>
            <w:right w:val="none" w:sz="0" w:space="0" w:color="auto"/>
          </w:divBdr>
        </w:div>
        <w:div w:id="1173256054">
          <w:marLeft w:val="0"/>
          <w:marRight w:val="547"/>
          <w:marTop w:val="120"/>
          <w:marBottom w:val="0"/>
          <w:divBdr>
            <w:top w:val="none" w:sz="0" w:space="0" w:color="auto"/>
            <w:left w:val="none" w:sz="0" w:space="0" w:color="auto"/>
            <w:bottom w:val="none" w:sz="0" w:space="0" w:color="auto"/>
            <w:right w:val="none" w:sz="0" w:space="0" w:color="auto"/>
          </w:divBdr>
        </w:div>
        <w:div w:id="1305282462">
          <w:marLeft w:val="0"/>
          <w:marRight w:val="547"/>
          <w:marTop w:val="120"/>
          <w:marBottom w:val="0"/>
          <w:divBdr>
            <w:top w:val="none" w:sz="0" w:space="0" w:color="auto"/>
            <w:left w:val="none" w:sz="0" w:space="0" w:color="auto"/>
            <w:bottom w:val="none" w:sz="0" w:space="0" w:color="auto"/>
            <w:right w:val="none" w:sz="0" w:space="0" w:color="auto"/>
          </w:divBdr>
        </w:div>
        <w:div w:id="1657613310">
          <w:marLeft w:val="0"/>
          <w:marRight w:val="547"/>
          <w:marTop w:val="120"/>
          <w:marBottom w:val="0"/>
          <w:divBdr>
            <w:top w:val="none" w:sz="0" w:space="0" w:color="auto"/>
            <w:left w:val="none" w:sz="0" w:space="0" w:color="auto"/>
            <w:bottom w:val="none" w:sz="0" w:space="0" w:color="auto"/>
            <w:right w:val="none" w:sz="0" w:space="0" w:color="auto"/>
          </w:divBdr>
        </w:div>
        <w:div w:id="1985889479">
          <w:marLeft w:val="0"/>
          <w:marRight w:val="547"/>
          <w:marTop w:val="120"/>
          <w:marBottom w:val="0"/>
          <w:divBdr>
            <w:top w:val="none" w:sz="0" w:space="0" w:color="auto"/>
            <w:left w:val="none" w:sz="0" w:space="0" w:color="auto"/>
            <w:bottom w:val="none" w:sz="0" w:space="0" w:color="auto"/>
            <w:right w:val="none" w:sz="0" w:space="0" w:color="auto"/>
          </w:divBdr>
        </w:div>
      </w:divsChild>
    </w:div>
    <w:div w:id="1106342094">
      <w:bodyDiv w:val="1"/>
      <w:marLeft w:val="0"/>
      <w:marRight w:val="0"/>
      <w:marTop w:val="0"/>
      <w:marBottom w:val="0"/>
      <w:divBdr>
        <w:top w:val="none" w:sz="0" w:space="0" w:color="auto"/>
        <w:left w:val="none" w:sz="0" w:space="0" w:color="auto"/>
        <w:bottom w:val="none" w:sz="0" w:space="0" w:color="auto"/>
        <w:right w:val="none" w:sz="0" w:space="0" w:color="auto"/>
      </w:divBdr>
    </w:div>
    <w:div w:id="1119372045">
      <w:bodyDiv w:val="1"/>
      <w:marLeft w:val="0"/>
      <w:marRight w:val="0"/>
      <w:marTop w:val="0"/>
      <w:marBottom w:val="0"/>
      <w:divBdr>
        <w:top w:val="none" w:sz="0" w:space="0" w:color="auto"/>
        <w:left w:val="none" w:sz="0" w:space="0" w:color="auto"/>
        <w:bottom w:val="none" w:sz="0" w:space="0" w:color="auto"/>
        <w:right w:val="none" w:sz="0" w:space="0" w:color="auto"/>
      </w:divBdr>
    </w:div>
    <w:div w:id="1121150787">
      <w:bodyDiv w:val="1"/>
      <w:marLeft w:val="0"/>
      <w:marRight w:val="0"/>
      <w:marTop w:val="0"/>
      <w:marBottom w:val="0"/>
      <w:divBdr>
        <w:top w:val="none" w:sz="0" w:space="0" w:color="auto"/>
        <w:left w:val="none" w:sz="0" w:space="0" w:color="auto"/>
        <w:bottom w:val="none" w:sz="0" w:space="0" w:color="auto"/>
        <w:right w:val="none" w:sz="0" w:space="0" w:color="auto"/>
      </w:divBdr>
    </w:div>
    <w:div w:id="1122959479">
      <w:bodyDiv w:val="1"/>
      <w:marLeft w:val="0"/>
      <w:marRight w:val="0"/>
      <w:marTop w:val="0"/>
      <w:marBottom w:val="0"/>
      <w:divBdr>
        <w:top w:val="none" w:sz="0" w:space="0" w:color="auto"/>
        <w:left w:val="none" w:sz="0" w:space="0" w:color="auto"/>
        <w:bottom w:val="none" w:sz="0" w:space="0" w:color="auto"/>
        <w:right w:val="none" w:sz="0" w:space="0" w:color="auto"/>
      </w:divBdr>
      <w:divsChild>
        <w:div w:id="90248480">
          <w:marLeft w:val="0"/>
          <w:marRight w:val="547"/>
          <w:marTop w:val="120"/>
          <w:marBottom w:val="0"/>
          <w:divBdr>
            <w:top w:val="none" w:sz="0" w:space="0" w:color="auto"/>
            <w:left w:val="none" w:sz="0" w:space="0" w:color="auto"/>
            <w:bottom w:val="none" w:sz="0" w:space="0" w:color="auto"/>
            <w:right w:val="none" w:sz="0" w:space="0" w:color="auto"/>
          </w:divBdr>
        </w:div>
        <w:div w:id="120878345">
          <w:marLeft w:val="0"/>
          <w:marRight w:val="547"/>
          <w:marTop w:val="120"/>
          <w:marBottom w:val="0"/>
          <w:divBdr>
            <w:top w:val="none" w:sz="0" w:space="0" w:color="auto"/>
            <w:left w:val="none" w:sz="0" w:space="0" w:color="auto"/>
            <w:bottom w:val="none" w:sz="0" w:space="0" w:color="auto"/>
            <w:right w:val="none" w:sz="0" w:space="0" w:color="auto"/>
          </w:divBdr>
        </w:div>
        <w:div w:id="503515548">
          <w:marLeft w:val="0"/>
          <w:marRight w:val="547"/>
          <w:marTop w:val="120"/>
          <w:marBottom w:val="0"/>
          <w:divBdr>
            <w:top w:val="none" w:sz="0" w:space="0" w:color="auto"/>
            <w:left w:val="none" w:sz="0" w:space="0" w:color="auto"/>
            <w:bottom w:val="none" w:sz="0" w:space="0" w:color="auto"/>
            <w:right w:val="none" w:sz="0" w:space="0" w:color="auto"/>
          </w:divBdr>
        </w:div>
        <w:div w:id="1348407691">
          <w:marLeft w:val="0"/>
          <w:marRight w:val="547"/>
          <w:marTop w:val="120"/>
          <w:marBottom w:val="0"/>
          <w:divBdr>
            <w:top w:val="none" w:sz="0" w:space="0" w:color="auto"/>
            <w:left w:val="none" w:sz="0" w:space="0" w:color="auto"/>
            <w:bottom w:val="none" w:sz="0" w:space="0" w:color="auto"/>
            <w:right w:val="none" w:sz="0" w:space="0" w:color="auto"/>
          </w:divBdr>
        </w:div>
        <w:div w:id="1436754075">
          <w:marLeft w:val="0"/>
          <w:marRight w:val="547"/>
          <w:marTop w:val="120"/>
          <w:marBottom w:val="0"/>
          <w:divBdr>
            <w:top w:val="none" w:sz="0" w:space="0" w:color="auto"/>
            <w:left w:val="none" w:sz="0" w:space="0" w:color="auto"/>
            <w:bottom w:val="none" w:sz="0" w:space="0" w:color="auto"/>
            <w:right w:val="none" w:sz="0" w:space="0" w:color="auto"/>
          </w:divBdr>
        </w:div>
        <w:div w:id="1912078471">
          <w:marLeft w:val="0"/>
          <w:marRight w:val="547"/>
          <w:marTop w:val="120"/>
          <w:marBottom w:val="0"/>
          <w:divBdr>
            <w:top w:val="none" w:sz="0" w:space="0" w:color="auto"/>
            <w:left w:val="none" w:sz="0" w:space="0" w:color="auto"/>
            <w:bottom w:val="none" w:sz="0" w:space="0" w:color="auto"/>
            <w:right w:val="none" w:sz="0" w:space="0" w:color="auto"/>
          </w:divBdr>
        </w:div>
      </w:divsChild>
    </w:div>
    <w:div w:id="1125080798">
      <w:bodyDiv w:val="1"/>
      <w:marLeft w:val="0"/>
      <w:marRight w:val="0"/>
      <w:marTop w:val="0"/>
      <w:marBottom w:val="0"/>
      <w:divBdr>
        <w:top w:val="none" w:sz="0" w:space="0" w:color="auto"/>
        <w:left w:val="none" w:sz="0" w:space="0" w:color="auto"/>
        <w:bottom w:val="none" w:sz="0" w:space="0" w:color="auto"/>
        <w:right w:val="none" w:sz="0" w:space="0" w:color="auto"/>
      </w:divBdr>
    </w:div>
    <w:div w:id="1129784129">
      <w:bodyDiv w:val="1"/>
      <w:marLeft w:val="0"/>
      <w:marRight w:val="0"/>
      <w:marTop w:val="0"/>
      <w:marBottom w:val="0"/>
      <w:divBdr>
        <w:top w:val="none" w:sz="0" w:space="0" w:color="auto"/>
        <w:left w:val="none" w:sz="0" w:space="0" w:color="auto"/>
        <w:bottom w:val="none" w:sz="0" w:space="0" w:color="auto"/>
        <w:right w:val="none" w:sz="0" w:space="0" w:color="auto"/>
      </w:divBdr>
    </w:div>
    <w:div w:id="1148010708">
      <w:bodyDiv w:val="1"/>
      <w:marLeft w:val="0"/>
      <w:marRight w:val="0"/>
      <w:marTop w:val="0"/>
      <w:marBottom w:val="0"/>
      <w:divBdr>
        <w:top w:val="none" w:sz="0" w:space="0" w:color="auto"/>
        <w:left w:val="none" w:sz="0" w:space="0" w:color="auto"/>
        <w:bottom w:val="none" w:sz="0" w:space="0" w:color="auto"/>
        <w:right w:val="none" w:sz="0" w:space="0" w:color="auto"/>
      </w:divBdr>
    </w:div>
    <w:div w:id="1155418307">
      <w:bodyDiv w:val="1"/>
      <w:marLeft w:val="0"/>
      <w:marRight w:val="0"/>
      <w:marTop w:val="0"/>
      <w:marBottom w:val="0"/>
      <w:divBdr>
        <w:top w:val="none" w:sz="0" w:space="0" w:color="auto"/>
        <w:left w:val="none" w:sz="0" w:space="0" w:color="auto"/>
        <w:bottom w:val="none" w:sz="0" w:space="0" w:color="auto"/>
        <w:right w:val="none" w:sz="0" w:space="0" w:color="auto"/>
      </w:divBdr>
    </w:div>
    <w:div w:id="1160777712">
      <w:bodyDiv w:val="1"/>
      <w:marLeft w:val="0"/>
      <w:marRight w:val="0"/>
      <w:marTop w:val="0"/>
      <w:marBottom w:val="0"/>
      <w:divBdr>
        <w:top w:val="none" w:sz="0" w:space="0" w:color="auto"/>
        <w:left w:val="none" w:sz="0" w:space="0" w:color="auto"/>
        <w:bottom w:val="none" w:sz="0" w:space="0" w:color="auto"/>
        <w:right w:val="none" w:sz="0" w:space="0" w:color="auto"/>
      </w:divBdr>
    </w:div>
    <w:div w:id="1177963440">
      <w:bodyDiv w:val="1"/>
      <w:marLeft w:val="0"/>
      <w:marRight w:val="0"/>
      <w:marTop w:val="0"/>
      <w:marBottom w:val="0"/>
      <w:divBdr>
        <w:top w:val="none" w:sz="0" w:space="0" w:color="auto"/>
        <w:left w:val="none" w:sz="0" w:space="0" w:color="auto"/>
        <w:bottom w:val="none" w:sz="0" w:space="0" w:color="auto"/>
        <w:right w:val="none" w:sz="0" w:space="0" w:color="auto"/>
      </w:divBdr>
    </w:div>
    <w:div w:id="1198083269">
      <w:bodyDiv w:val="1"/>
      <w:marLeft w:val="0"/>
      <w:marRight w:val="0"/>
      <w:marTop w:val="0"/>
      <w:marBottom w:val="0"/>
      <w:divBdr>
        <w:top w:val="none" w:sz="0" w:space="0" w:color="auto"/>
        <w:left w:val="none" w:sz="0" w:space="0" w:color="auto"/>
        <w:bottom w:val="none" w:sz="0" w:space="0" w:color="auto"/>
        <w:right w:val="none" w:sz="0" w:space="0" w:color="auto"/>
      </w:divBdr>
    </w:div>
    <w:div w:id="1207331579">
      <w:bodyDiv w:val="1"/>
      <w:marLeft w:val="0"/>
      <w:marRight w:val="0"/>
      <w:marTop w:val="0"/>
      <w:marBottom w:val="0"/>
      <w:divBdr>
        <w:top w:val="none" w:sz="0" w:space="0" w:color="auto"/>
        <w:left w:val="none" w:sz="0" w:space="0" w:color="auto"/>
        <w:bottom w:val="none" w:sz="0" w:space="0" w:color="auto"/>
        <w:right w:val="none" w:sz="0" w:space="0" w:color="auto"/>
      </w:divBdr>
    </w:div>
    <w:div w:id="1222986914">
      <w:bodyDiv w:val="1"/>
      <w:marLeft w:val="0"/>
      <w:marRight w:val="0"/>
      <w:marTop w:val="0"/>
      <w:marBottom w:val="0"/>
      <w:divBdr>
        <w:top w:val="none" w:sz="0" w:space="0" w:color="auto"/>
        <w:left w:val="none" w:sz="0" w:space="0" w:color="auto"/>
        <w:bottom w:val="none" w:sz="0" w:space="0" w:color="auto"/>
        <w:right w:val="none" w:sz="0" w:space="0" w:color="auto"/>
      </w:divBdr>
    </w:div>
    <w:div w:id="1233194544">
      <w:bodyDiv w:val="1"/>
      <w:marLeft w:val="0"/>
      <w:marRight w:val="0"/>
      <w:marTop w:val="0"/>
      <w:marBottom w:val="0"/>
      <w:divBdr>
        <w:top w:val="none" w:sz="0" w:space="0" w:color="auto"/>
        <w:left w:val="none" w:sz="0" w:space="0" w:color="auto"/>
        <w:bottom w:val="none" w:sz="0" w:space="0" w:color="auto"/>
        <w:right w:val="none" w:sz="0" w:space="0" w:color="auto"/>
      </w:divBdr>
    </w:div>
    <w:div w:id="1267225578">
      <w:bodyDiv w:val="1"/>
      <w:marLeft w:val="0"/>
      <w:marRight w:val="0"/>
      <w:marTop w:val="0"/>
      <w:marBottom w:val="0"/>
      <w:divBdr>
        <w:top w:val="none" w:sz="0" w:space="0" w:color="auto"/>
        <w:left w:val="none" w:sz="0" w:space="0" w:color="auto"/>
        <w:bottom w:val="none" w:sz="0" w:space="0" w:color="auto"/>
        <w:right w:val="none" w:sz="0" w:space="0" w:color="auto"/>
      </w:divBdr>
    </w:div>
    <w:div w:id="1296255139">
      <w:bodyDiv w:val="1"/>
      <w:marLeft w:val="0"/>
      <w:marRight w:val="0"/>
      <w:marTop w:val="0"/>
      <w:marBottom w:val="0"/>
      <w:divBdr>
        <w:top w:val="none" w:sz="0" w:space="0" w:color="auto"/>
        <w:left w:val="none" w:sz="0" w:space="0" w:color="auto"/>
        <w:bottom w:val="none" w:sz="0" w:space="0" w:color="auto"/>
        <w:right w:val="none" w:sz="0" w:space="0" w:color="auto"/>
      </w:divBdr>
    </w:div>
    <w:div w:id="1350791350">
      <w:bodyDiv w:val="1"/>
      <w:marLeft w:val="0"/>
      <w:marRight w:val="0"/>
      <w:marTop w:val="0"/>
      <w:marBottom w:val="0"/>
      <w:divBdr>
        <w:top w:val="none" w:sz="0" w:space="0" w:color="auto"/>
        <w:left w:val="none" w:sz="0" w:space="0" w:color="auto"/>
        <w:bottom w:val="none" w:sz="0" w:space="0" w:color="auto"/>
        <w:right w:val="none" w:sz="0" w:space="0" w:color="auto"/>
      </w:divBdr>
    </w:div>
    <w:div w:id="1371304053">
      <w:bodyDiv w:val="1"/>
      <w:marLeft w:val="0"/>
      <w:marRight w:val="0"/>
      <w:marTop w:val="0"/>
      <w:marBottom w:val="0"/>
      <w:divBdr>
        <w:top w:val="none" w:sz="0" w:space="0" w:color="auto"/>
        <w:left w:val="none" w:sz="0" w:space="0" w:color="auto"/>
        <w:bottom w:val="none" w:sz="0" w:space="0" w:color="auto"/>
        <w:right w:val="none" w:sz="0" w:space="0" w:color="auto"/>
      </w:divBdr>
    </w:div>
    <w:div w:id="1418750516">
      <w:bodyDiv w:val="1"/>
      <w:marLeft w:val="0"/>
      <w:marRight w:val="0"/>
      <w:marTop w:val="0"/>
      <w:marBottom w:val="0"/>
      <w:divBdr>
        <w:top w:val="none" w:sz="0" w:space="0" w:color="auto"/>
        <w:left w:val="none" w:sz="0" w:space="0" w:color="auto"/>
        <w:bottom w:val="none" w:sz="0" w:space="0" w:color="auto"/>
        <w:right w:val="none" w:sz="0" w:space="0" w:color="auto"/>
      </w:divBdr>
    </w:div>
    <w:div w:id="1453134807">
      <w:bodyDiv w:val="1"/>
      <w:marLeft w:val="0"/>
      <w:marRight w:val="0"/>
      <w:marTop w:val="0"/>
      <w:marBottom w:val="0"/>
      <w:divBdr>
        <w:top w:val="none" w:sz="0" w:space="0" w:color="auto"/>
        <w:left w:val="none" w:sz="0" w:space="0" w:color="auto"/>
        <w:bottom w:val="none" w:sz="0" w:space="0" w:color="auto"/>
        <w:right w:val="none" w:sz="0" w:space="0" w:color="auto"/>
      </w:divBdr>
    </w:div>
    <w:div w:id="1463234577">
      <w:bodyDiv w:val="1"/>
      <w:marLeft w:val="0"/>
      <w:marRight w:val="0"/>
      <w:marTop w:val="0"/>
      <w:marBottom w:val="0"/>
      <w:divBdr>
        <w:top w:val="none" w:sz="0" w:space="0" w:color="auto"/>
        <w:left w:val="none" w:sz="0" w:space="0" w:color="auto"/>
        <w:bottom w:val="none" w:sz="0" w:space="0" w:color="auto"/>
        <w:right w:val="none" w:sz="0" w:space="0" w:color="auto"/>
      </w:divBdr>
    </w:div>
    <w:div w:id="1493911330">
      <w:bodyDiv w:val="1"/>
      <w:marLeft w:val="0"/>
      <w:marRight w:val="0"/>
      <w:marTop w:val="0"/>
      <w:marBottom w:val="0"/>
      <w:divBdr>
        <w:top w:val="none" w:sz="0" w:space="0" w:color="auto"/>
        <w:left w:val="none" w:sz="0" w:space="0" w:color="auto"/>
        <w:bottom w:val="none" w:sz="0" w:space="0" w:color="auto"/>
        <w:right w:val="none" w:sz="0" w:space="0" w:color="auto"/>
      </w:divBdr>
    </w:div>
    <w:div w:id="1518695572">
      <w:bodyDiv w:val="1"/>
      <w:marLeft w:val="0"/>
      <w:marRight w:val="0"/>
      <w:marTop w:val="0"/>
      <w:marBottom w:val="0"/>
      <w:divBdr>
        <w:top w:val="none" w:sz="0" w:space="0" w:color="auto"/>
        <w:left w:val="none" w:sz="0" w:space="0" w:color="auto"/>
        <w:bottom w:val="none" w:sz="0" w:space="0" w:color="auto"/>
        <w:right w:val="none" w:sz="0" w:space="0" w:color="auto"/>
      </w:divBdr>
    </w:div>
    <w:div w:id="1519539262">
      <w:bodyDiv w:val="1"/>
      <w:marLeft w:val="0"/>
      <w:marRight w:val="0"/>
      <w:marTop w:val="0"/>
      <w:marBottom w:val="0"/>
      <w:divBdr>
        <w:top w:val="none" w:sz="0" w:space="0" w:color="auto"/>
        <w:left w:val="none" w:sz="0" w:space="0" w:color="auto"/>
        <w:bottom w:val="none" w:sz="0" w:space="0" w:color="auto"/>
        <w:right w:val="none" w:sz="0" w:space="0" w:color="auto"/>
      </w:divBdr>
      <w:divsChild>
        <w:div w:id="719328427">
          <w:marLeft w:val="0"/>
          <w:marRight w:val="547"/>
          <w:marTop w:val="120"/>
          <w:marBottom w:val="0"/>
          <w:divBdr>
            <w:top w:val="none" w:sz="0" w:space="0" w:color="auto"/>
            <w:left w:val="none" w:sz="0" w:space="0" w:color="auto"/>
            <w:bottom w:val="none" w:sz="0" w:space="0" w:color="auto"/>
            <w:right w:val="none" w:sz="0" w:space="0" w:color="auto"/>
          </w:divBdr>
        </w:div>
        <w:div w:id="749233090">
          <w:marLeft w:val="0"/>
          <w:marRight w:val="547"/>
          <w:marTop w:val="120"/>
          <w:marBottom w:val="0"/>
          <w:divBdr>
            <w:top w:val="none" w:sz="0" w:space="0" w:color="auto"/>
            <w:left w:val="none" w:sz="0" w:space="0" w:color="auto"/>
            <w:bottom w:val="none" w:sz="0" w:space="0" w:color="auto"/>
            <w:right w:val="none" w:sz="0" w:space="0" w:color="auto"/>
          </w:divBdr>
        </w:div>
        <w:div w:id="801272120">
          <w:marLeft w:val="0"/>
          <w:marRight w:val="547"/>
          <w:marTop w:val="120"/>
          <w:marBottom w:val="0"/>
          <w:divBdr>
            <w:top w:val="none" w:sz="0" w:space="0" w:color="auto"/>
            <w:left w:val="none" w:sz="0" w:space="0" w:color="auto"/>
            <w:bottom w:val="none" w:sz="0" w:space="0" w:color="auto"/>
            <w:right w:val="none" w:sz="0" w:space="0" w:color="auto"/>
          </w:divBdr>
        </w:div>
        <w:div w:id="965625622">
          <w:marLeft w:val="0"/>
          <w:marRight w:val="547"/>
          <w:marTop w:val="120"/>
          <w:marBottom w:val="0"/>
          <w:divBdr>
            <w:top w:val="none" w:sz="0" w:space="0" w:color="auto"/>
            <w:left w:val="none" w:sz="0" w:space="0" w:color="auto"/>
            <w:bottom w:val="none" w:sz="0" w:space="0" w:color="auto"/>
            <w:right w:val="none" w:sz="0" w:space="0" w:color="auto"/>
          </w:divBdr>
        </w:div>
        <w:div w:id="1094933689">
          <w:marLeft w:val="0"/>
          <w:marRight w:val="547"/>
          <w:marTop w:val="120"/>
          <w:marBottom w:val="0"/>
          <w:divBdr>
            <w:top w:val="none" w:sz="0" w:space="0" w:color="auto"/>
            <w:left w:val="none" w:sz="0" w:space="0" w:color="auto"/>
            <w:bottom w:val="none" w:sz="0" w:space="0" w:color="auto"/>
            <w:right w:val="none" w:sz="0" w:space="0" w:color="auto"/>
          </w:divBdr>
        </w:div>
        <w:div w:id="1098596207">
          <w:marLeft w:val="0"/>
          <w:marRight w:val="547"/>
          <w:marTop w:val="120"/>
          <w:marBottom w:val="0"/>
          <w:divBdr>
            <w:top w:val="none" w:sz="0" w:space="0" w:color="auto"/>
            <w:left w:val="none" w:sz="0" w:space="0" w:color="auto"/>
            <w:bottom w:val="none" w:sz="0" w:space="0" w:color="auto"/>
            <w:right w:val="none" w:sz="0" w:space="0" w:color="auto"/>
          </w:divBdr>
        </w:div>
        <w:div w:id="1484853620">
          <w:marLeft w:val="0"/>
          <w:marRight w:val="547"/>
          <w:marTop w:val="120"/>
          <w:marBottom w:val="0"/>
          <w:divBdr>
            <w:top w:val="none" w:sz="0" w:space="0" w:color="auto"/>
            <w:left w:val="none" w:sz="0" w:space="0" w:color="auto"/>
            <w:bottom w:val="none" w:sz="0" w:space="0" w:color="auto"/>
            <w:right w:val="none" w:sz="0" w:space="0" w:color="auto"/>
          </w:divBdr>
        </w:div>
        <w:div w:id="1861430315">
          <w:marLeft w:val="0"/>
          <w:marRight w:val="547"/>
          <w:marTop w:val="120"/>
          <w:marBottom w:val="0"/>
          <w:divBdr>
            <w:top w:val="none" w:sz="0" w:space="0" w:color="auto"/>
            <w:left w:val="none" w:sz="0" w:space="0" w:color="auto"/>
            <w:bottom w:val="none" w:sz="0" w:space="0" w:color="auto"/>
            <w:right w:val="none" w:sz="0" w:space="0" w:color="auto"/>
          </w:divBdr>
        </w:div>
        <w:div w:id="2102674273">
          <w:marLeft w:val="0"/>
          <w:marRight w:val="547"/>
          <w:marTop w:val="120"/>
          <w:marBottom w:val="0"/>
          <w:divBdr>
            <w:top w:val="none" w:sz="0" w:space="0" w:color="auto"/>
            <w:left w:val="none" w:sz="0" w:space="0" w:color="auto"/>
            <w:bottom w:val="none" w:sz="0" w:space="0" w:color="auto"/>
            <w:right w:val="none" w:sz="0" w:space="0" w:color="auto"/>
          </w:divBdr>
        </w:div>
      </w:divsChild>
    </w:div>
    <w:div w:id="1523588677">
      <w:bodyDiv w:val="1"/>
      <w:marLeft w:val="0"/>
      <w:marRight w:val="0"/>
      <w:marTop w:val="0"/>
      <w:marBottom w:val="0"/>
      <w:divBdr>
        <w:top w:val="none" w:sz="0" w:space="0" w:color="auto"/>
        <w:left w:val="none" w:sz="0" w:space="0" w:color="auto"/>
        <w:bottom w:val="none" w:sz="0" w:space="0" w:color="auto"/>
        <w:right w:val="none" w:sz="0" w:space="0" w:color="auto"/>
      </w:divBdr>
    </w:div>
    <w:div w:id="1525292416">
      <w:bodyDiv w:val="1"/>
      <w:marLeft w:val="0"/>
      <w:marRight w:val="0"/>
      <w:marTop w:val="0"/>
      <w:marBottom w:val="0"/>
      <w:divBdr>
        <w:top w:val="none" w:sz="0" w:space="0" w:color="auto"/>
        <w:left w:val="none" w:sz="0" w:space="0" w:color="auto"/>
        <w:bottom w:val="none" w:sz="0" w:space="0" w:color="auto"/>
        <w:right w:val="none" w:sz="0" w:space="0" w:color="auto"/>
      </w:divBdr>
    </w:div>
    <w:div w:id="1586719146">
      <w:bodyDiv w:val="1"/>
      <w:marLeft w:val="0"/>
      <w:marRight w:val="0"/>
      <w:marTop w:val="0"/>
      <w:marBottom w:val="0"/>
      <w:divBdr>
        <w:top w:val="none" w:sz="0" w:space="0" w:color="auto"/>
        <w:left w:val="none" w:sz="0" w:space="0" w:color="auto"/>
        <w:bottom w:val="none" w:sz="0" w:space="0" w:color="auto"/>
        <w:right w:val="none" w:sz="0" w:space="0" w:color="auto"/>
      </w:divBdr>
    </w:div>
    <w:div w:id="1604878234">
      <w:bodyDiv w:val="1"/>
      <w:marLeft w:val="0"/>
      <w:marRight w:val="0"/>
      <w:marTop w:val="0"/>
      <w:marBottom w:val="0"/>
      <w:divBdr>
        <w:top w:val="none" w:sz="0" w:space="0" w:color="auto"/>
        <w:left w:val="none" w:sz="0" w:space="0" w:color="auto"/>
        <w:bottom w:val="none" w:sz="0" w:space="0" w:color="auto"/>
        <w:right w:val="none" w:sz="0" w:space="0" w:color="auto"/>
      </w:divBdr>
    </w:div>
    <w:div w:id="1612084249">
      <w:bodyDiv w:val="1"/>
      <w:marLeft w:val="0"/>
      <w:marRight w:val="0"/>
      <w:marTop w:val="0"/>
      <w:marBottom w:val="0"/>
      <w:divBdr>
        <w:top w:val="none" w:sz="0" w:space="0" w:color="auto"/>
        <w:left w:val="none" w:sz="0" w:space="0" w:color="auto"/>
        <w:bottom w:val="none" w:sz="0" w:space="0" w:color="auto"/>
        <w:right w:val="none" w:sz="0" w:space="0" w:color="auto"/>
      </w:divBdr>
    </w:div>
    <w:div w:id="1657955403">
      <w:bodyDiv w:val="1"/>
      <w:marLeft w:val="0"/>
      <w:marRight w:val="0"/>
      <w:marTop w:val="0"/>
      <w:marBottom w:val="0"/>
      <w:divBdr>
        <w:top w:val="none" w:sz="0" w:space="0" w:color="auto"/>
        <w:left w:val="none" w:sz="0" w:space="0" w:color="auto"/>
        <w:bottom w:val="none" w:sz="0" w:space="0" w:color="auto"/>
        <w:right w:val="none" w:sz="0" w:space="0" w:color="auto"/>
      </w:divBdr>
    </w:div>
    <w:div w:id="1659770772">
      <w:bodyDiv w:val="1"/>
      <w:marLeft w:val="0"/>
      <w:marRight w:val="0"/>
      <w:marTop w:val="0"/>
      <w:marBottom w:val="0"/>
      <w:divBdr>
        <w:top w:val="none" w:sz="0" w:space="0" w:color="auto"/>
        <w:left w:val="none" w:sz="0" w:space="0" w:color="auto"/>
        <w:bottom w:val="none" w:sz="0" w:space="0" w:color="auto"/>
        <w:right w:val="none" w:sz="0" w:space="0" w:color="auto"/>
      </w:divBdr>
    </w:div>
    <w:div w:id="1697272574">
      <w:bodyDiv w:val="1"/>
      <w:marLeft w:val="0"/>
      <w:marRight w:val="0"/>
      <w:marTop w:val="0"/>
      <w:marBottom w:val="0"/>
      <w:divBdr>
        <w:top w:val="none" w:sz="0" w:space="0" w:color="auto"/>
        <w:left w:val="none" w:sz="0" w:space="0" w:color="auto"/>
        <w:bottom w:val="none" w:sz="0" w:space="0" w:color="auto"/>
        <w:right w:val="none" w:sz="0" w:space="0" w:color="auto"/>
      </w:divBdr>
    </w:div>
    <w:div w:id="1713111300">
      <w:bodyDiv w:val="1"/>
      <w:marLeft w:val="0"/>
      <w:marRight w:val="0"/>
      <w:marTop w:val="0"/>
      <w:marBottom w:val="0"/>
      <w:divBdr>
        <w:top w:val="none" w:sz="0" w:space="0" w:color="auto"/>
        <w:left w:val="none" w:sz="0" w:space="0" w:color="auto"/>
        <w:bottom w:val="none" w:sz="0" w:space="0" w:color="auto"/>
        <w:right w:val="none" w:sz="0" w:space="0" w:color="auto"/>
      </w:divBdr>
      <w:divsChild>
        <w:div w:id="666400025">
          <w:marLeft w:val="0"/>
          <w:marRight w:val="547"/>
          <w:marTop w:val="120"/>
          <w:marBottom w:val="120"/>
          <w:divBdr>
            <w:top w:val="none" w:sz="0" w:space="0" w:color="auto"/>
            <w:left w:val="none" w:sz="0" w:space="0" w:color="auto"/>
            <w:bottom w:val="none" w:sz="0" w:space="0" w:color="auto"/>
            <w:right w:val="none" w:sz="0" w:space="0" w:color="auto"/>
          </w:divBdr>
        </w:div>
        <w:div w:id="702947787">
          <w:marLeft w:val="0"/>
          <w:marRight w:val="547"/>
          <w:marTop w:val="120"/>
          <w:marBottom w:val="120"/>
          <w:divBdr>
            <w:top w:val="none" w:sz="0" w:space="0" w:color="auto"/>
            <w:left w:val="none" w:sz="0" w:space="0" w:color="auto"/>
            <w:bottom w:val="none" w:sz="0" w:space="0" w:color="auto"/>
            <w:right w:val="none" w:sz="0" w:space="0" w:color="auto"/>
          </w:divBdr>
        </w:div>
        <w:div w:id="954679271">
          <w:marLeft w:val="0"/>
          <w:marRight w:val="547"/>
          <w:marTop w:val="120"/>
          <w:marBottom w:val="120"/>
          <w:divBdr>
            <w:top w:val="none" w:sz="0" w:space="0" w:color="auto"/>
            <w:left w:val="none" w:sz="0" w:space="0" w:color="auto"/>
            <w:bottom w:val="none" w:sz="0" w:space="0" w:color="auto"/>
            <w:right w:val="none" w:sz="0" w:space="0" w:color="auto"/>
          </w:divBdr>
        </w:div>
        <w:div w:id="1128547289">
          <w:marLeft w:val="0"/>
          <w:marRight w:val="547"/>
          <w:marTop w:val="120"/>
          <w:marBottom w:val="120"/>
          <w:divBdr>
            <w:top w:val="none" w:sz="0" w:space="0" w:color="auto"/>
            <w:left w:val="none" w:sz="0" w:space="0" w:color="auto"/>
            <w:bottom w:val="none" w:sz="0" w:space="0" w:color="auto"/>
            <w:right w:val="none" w:sz="0" w:space="0" w:color="auto"/>
          </w:divBdr>
        </w:div>
      </w:divsChild>
    </w:div>
    <w:div w:id="1713847040">
      <w:bodyDiv w:val="1"/>
      <w:marLeft w:val="0"/>
      <w:marRight w:val="0"/>
      <w:marTop w:val="0"/>
      <w:marBottom w:val="0"/>
      <w:divBdr>
        <w:top w:val="none" w:sz="0" w:space="0" w:color="auto"/>
        <w:left w:val="none" w:sz="0" w:space="0" w:color="auto"/>
        <w:bottom w:val="none" w:sz="0" w:space="0" w:color="auto"/>
        <w:right w:val="none" w:sz="0" w:space="0" w:color="auto"/>
      </w:divBdr>
    </w:div>
    <w:div w:id="1733773095">
      <w:bodyDiv w:val="1"/>
      <w:marLeft w:val="0"/>
      <w:marRight w:val="0"/>
      <w:marTop w:val="0"/>
      <w:marBottom w:val="0"/>
      <w:divBdr>
        <w:top w:val="none" w:sz="0" w:space="0" w:color="auto"/>
        <w:left w:val="none" w:sz="0" w:space="0" w:color="auto"/>
        <w:bottom w:val="none" w:sz="0" w:space="0" w:color="auto"/>
        <w:right w:val="none" w:sz="0" w:space="0" w:color="auto"/>
      </w:divBdr>
    </w:div>
    <w:div w:id="1762752937">
      <w:bodyDiv w:val="1"/>
      <w:marLeft w:val="0"/>
      <w:marRight w:val="0"/>
      <w:marTop w:val="0"/>
      <w:marBottom w:val="0"/>
      <w:divBdr>
        <w:top w:val="none" w:sz="0" w:space="0" w:color="auto"/>
        <w:left w:val="none" w:sz="0" w:space="0" w:color="auto"/>
        <w:bottom w:val="none" w:sz="0" w:space="0" w:color="auto"/>
        <w:right w:val="none" w:sz="0" w:space="0" w:color="auto"/>
      </w:divBdr>
      <w:divsChild>
        <w:div w:id="184562226">
          <w:marLeft w:val="0"/>
          <w:marRight w:val="547"/>
          <w:marTop w:val="240"/>
          <w:marBottom w:val="120"/>
          <w:divBdr>
            <w:top w:val="none" w:sz="0" w:space="0" w:color="auto"/>
            <w:left w:val="none" w:sz="0" w:space="0" w:color="auto"/>
            <w:bottom w:val="none" w:sz="0" w:space="0" w:color="auto"/>
            <w:right w:val="none" w:sz="0" w:space="0" w:color="auto"/>
          </w:divBdr>
        </w:div>
        <w:div w:id="192576590">
          <w:marLeft w:val="0"/>
          <w:marRight w:val="547"/>
          <w:marTop w:val="240"/>
          <w:marBottom w:val="120"/>
          <w:divBdr>
            <w:top w:val="none" w:sz="0" w:space="0" w:color="auto"/>
            <w:left w:val="none" w:sz="0" w:space="0" w:color="auto"/>
            <w:bottom w:val="none" w:sz="0" w:space="0" w:color="auto"/>
            <w:right w:val="none" w:sz="0" w:space="0" w:color="auto"/>
          </w:divBdr>
        </w:div>
        <w:div w:id="335811744">
          <w:marLeft w:val="0"/>
          <w:marRight w:val="547"/>
          <w:marTop w:val="240"/>
          <w:marBottom w:val="120"/>
          <w:divBdr>
            <w:top w:val="none" w:sz="0" w:space="0" w:color="auto"/>
            <w:left w:val="none" w:sz="0" w:space="0" w:color="auto"/>
            <w:bottom w:val="none" w:sz="0" w:space="0" w:color="auto"/>
            <w:right w:val="none" w:sz="0" w:space="0" w:color="auto"/>
          </w:divBdr>
        </w:div>
        <w:div w:id="1439063528">
          <w:marLeft w:val="0"/>
          <w:marRight w:val="547"/>
          <w:marTop w:val="240"/>
          <w:marBottom w:val="120"/>
          <w:divBdr>
            <w:top w:val="none" w:sz="0" w:space="0" w:color="auto"/>
            <w:left w:val="none" w:sz="0" w:space="0" w:color="auto"/>
            <w:bottom w:val="none" w:sz="0" w:space="0" w:color="auto"/>
            <w:right w:val="none" w:sz="0" w:space="0" w:color="auto"/>
          </w:divBdr>
        </w:div>
        <w:div w:id="2016616608">
          <w:marLeft w:val="0"/>
          <w:marRight w:val="547"/>
          <w:marTop w:val="240"/>
          <w:marBottom w:val="120"/>
          <w:divBdr>
            <w:top w:val="none" w:sz="0" w:space="0" w:color="auto"/>
            <w:left w:val="none" w:sz="0" w:space="0" w:color="auto"/>
            <w:bottom w:val="none" w:sz="0" w:space="0" w:color="auto"/>
            <w:right w:val="none" w:sz="0" w:space="0" w:color="auto"/>
          </w:divBdr>
        </w:div>
      </w:divsChild>
    </w:div>
    <w:div w:id="1776097682">
      <w:bodyDiv w:val="1"/>
      <w:marLeft w:val="0"/>
      <w:marRight w:val="0"/>
      <w:marTop w:val="0"/>
      <w:marBottom w:val="0"/>
      <w:divBdr>
        <w:top w:val="none" w:sz="0" w:space="0" w:color="auto"/>
        <w:left w:val="none" w:sz="0" w:space="0" w:color="auto"/>
        <w:bottom w:val="none" w:sz="0" w:space="0" w:color="auto"/>
        <w:right w:val="none" w:sz="0" w:space="0" w:color="auto"/>
      </w:divBdr>
    </w:div>
    <w:div w:id="1791513647">
      <w:bodyDiv w:val="1"/>
      <w:marLeft w:val="0"/>
      <w:marRight w:val="0"/>
      <w:marTop w:val="0"/>
      <w:marBottom w:val="0"/>
      <w:divBdr>
        <w:top w:val="none" w:sz="0" w:space="0" w:color="auto"/>
        <w:left w:val="none" w:sz="0" w:space="0" w:color="auto"/>
        <w:bottom w:val="none" w:sz="0" w:space="0" w:color="auto"/>
        <w:right w:val="none" w:sz="0" w:space="0" w:color="auto"/>
      </w:divBdr>
      <w:divsChild>
        <w:div w:id="63458636">
          <w:marLeft w:val="0"/>
          <w:marRight w:val="547"/>
          <w:marTop w:val="120"/>
          <w:marBottom w:val="120"/>
          <w:divBdr>
            <w:top w:val="none" w:sz="0" w:space="0" w:color="auto"/>
            <w:left w:val="none" w:sz="0" w:space="0" w:color="auto"/>
            <w:bottom w:val="none" w:sz="0" w:space="0" w:color="auto"/>
            <w:right w:val="none" w:sz="0" w:space="0" w:color="auto"/>
          </w:divBdr>
        </w:div>
        <w:div w:id="514685547">
          <w:marLeft w:val="0"/>
          <w:marRight w:val="547"/>
          <w:marTop w:val="120"/>
          <w:marBottom w:val="120"/>
          <w:divBdr>
            <w:top w:val="none" w:sz="0" w:space="0" w:color="auto"/>
            <w:left w:val="none" w:sz="0" w:space="0" w:color="auto"/>
            <w:bottom w:val="none" w:sz="0" w:space="0" w:color="auto"/>
            <w:right w:val="none" w:sz="0" w:space="0" w:color="auto"/>
          </w:divBdr>
        </w:div>
        <w:div w:id="539514279">
          <w:marLeft w:val="0"/>
          <w:marRight w:val="547"/>
          <w:marTop w:val="120"/>
          <w:marBottom w:val="120"/>
          <w:divBdr>
            <w:top w:val="none" w:sz="0" w:space="0" w:color="auto"/>
            <w:left w:val="none" w:sz="0" w:space="0" w:color="auto"/>
            <w:bottom w:val="none" w:sz="0" w:space="0" w:color="auto"/>
            <w:right w:val="none" w:sz="0" w:space="0" w:color="auto"/>
          </w:divBdr>
        </w:div>
        <w:div w:id="1047997920">
          <w:marLeft w:val="0"/>
          <w:marRight w:val="547"/>
          <w:marTop w:val="120"/>
          <w:marBottom w:val="120"/>
          <w:divBdr>
            <w:top w:val="none" w:sz="0" w:space="0" w:color="auto"/>
            <w:left w:val="none" w:sz="0" w:space="0" w:color="auto"/>
            <w:bottom w:val="none" w:sz="0" w:space="0" w:color="auto"/>
            <w:right w:val="none" w:sz="0" w:space="0" w:color="auto"/>
          </w:divBdr>
        </w:div>
        <w:div w:id="1576740801">
          <w:marLeft w:val="0"/>
          <w:marRight w:val="547"/>
          <w:marTop w:val="120"/>
          <w:marBottom w:val="120"/>
          <w:divBdr>
            <w:top w:val="none" w:sz="0" w:space="0" w:color="auto"/>
            <w:left w:val="none" w:sz="0" w:space="0" w:color="auto"/>
            <w:bottom w:val="none" w:sz="0" w:space="0" w:color="auto"/>
            <w:right w:val="none" w:sz="0" w:space="0" w:color="auto"/>
          </w:divBdr>
        </w:div>
      </w:divsChild>
    </w:div>
    <w:div w:id="1885171214">
      <w:bodyDiv w:val="1"/>
      <w:marLeft w:val="0"/>
      <w:marRight w:val="0"/>
      <w:marTop w:val="0"/>
      <w:marBottom w:val="0"/>
      <w:divBdr>
        <w:top w:val="none" w:sz="0" w:space="0" w:color="auto"/>
        <w:left w:val="none" w:sz="0" w:space="0" w:color="auto"/>
        <w:bottom w:val="none" w:sz="0" w:space="0" w:color="auto"/>
        <w:right w:val="none" w:sz="0" w:space="0" w:color="auto"/>
      </w:divBdr>
    </w:div>
    <w:div w:id="1917780825">
      <w:bodyDiv w:val="1"/>
      <w:marLeft w:val="0"/>
      <w:marRight w:val="0"/>
      <w:marTop w:val="0"/>
      <w:marBottom w:val="0"/>
      <w:divBdr>
        <w:top w:val="none" w:sz="0" w:space="0" w:color="auto"/>
        <w:left w:val="none" w:sz="0" w:space="0" w:color="auto"/>
        <w:bottom w:val="none" w:sz="0" w:space="0" w:color="auto"/>
        <w:right w:val="none" w:sz="0" w:space="0" w:color="auto"/>
      </w:divBdr>
    </w:div>
    <w:div w:id="1925258682">
      <w:bodyDiv w:val="1"/>
      <w:marLeft w:val="0"/>
      <w:marRight w:val="0"/>
      <w:marTop w:val="0"/>
      <w:marBottom w:val="0"/>
      <w:divBdr>
        <w:top w:val="none" w:sz="0" w:space="0" w:color="auto"/>
        <w:left w:val="none" w:sz="0" w:space="0" w:color="auto"/>
        <w:bottom w:val="none" w:sz="0" w:space="0" w:color="auto"/>
        <w:right w:val="none" w:sz="0" w:space="0" w:color="auto"/>
      </w:divBdr>
      <w:divsChild>
        <w:div w:id="1118836863">
          <w:marLeft w:val="0"/>
          <w:marRight w:val="547"/>
          <w:marTop w:val="240"/>
          <w:marBottom w:val="120"/>
          <w:divBdr>
            <w:top w:val="none" w:sz="0" w:space="0" w:color="auto"/>
            <w:left w:val="none" w:sz="0" w:space="0" w:color="auto"/>
            <w:bottom w:val="none" w:sz="0" w:space="0" w:color="auto"/>
            <w:right w:val="none" w:sz="0" w:space="0" w:color="auto"/>
          </w:divBdr>
        </w:div>
        <w:div w:id="1679693400">
          <w:marLeft w:val="0"/>
          <w:marRight w:val="547"/>
          <w:marTop w:val="240"/>
          <w:marBottom w:val="120"/>
          <w:divBdr>
            <w:top w:val="none" w:sz="0" w:space="0" w:color="auto"/>
            <w:left w:val="none" w:sz="0" w:space="0" w:color="auto"/>
            <w:bottom w:val="none" w:sz="0" w:space="0" w:color="auto"/>
            <w:right w:val="none" w:sz="0" w:space="0" w:color="auto"/>
          </w:divBdr>
        </w:div>
        <w:div w:id="1977025185">
          <w:marLeft w:val="0"/>
          <w:marRight w:val="547"/>
          <w:marTop w:val="240"/>
          <w:marBottom w:val="120"/>
          <w:divBdr>
            <w:top w:val="none" w:sz="0" w:space="0" w:color="auto"/>
            <w:left w:val="none" w:sz="0" w:space="0" w:color="auto"/>
            <w:bottom w:val="none" w:sz="0" w:space="0" w:color="auto"/>
            <w:right w:val="none" w:sz="0" w:space="0" w:color="auto"/>
          </w:divBdr>
        </w:div>
      </w:divsChild>
    </w:div>
    <w:div w:id="1931964837">
      <w:bodyDiv w:val="1"/>
      <w:marLeft w:val="0"/>
      <w:marRight w:val="0"/>
      <w:marTop w:val="0"/>
      <w:marBottom w:val="0"/>
      <w:divBdr>
        <w:top w:val="none" w:sz="0" w:space="0" w:color="auto"/>
        <w:left w:val="none" w:sz="0" w:space="0" w:color="auto"/>
        <w:bottom w:val="none" w:sz="0" w:space="0" w:color="auto"/>
        <w:right w:val="none" w:sz="0" w:space="0" w:color="auto"/>
      </w:divBdr>
    </w:div>
    <w:div w:id="1954702649">
      <w:bodyDiv w:val="1"/>
      <w:marLeft w:val="0"/>
      <w:marRight w:val="0"/>
      <w:marTop w:val="0"/>
      <w:marBottom w:val="0"/>
      <w:divBdr>
        <w:top w:val="none" w:sz="0" w:space="0" w:color="auto"/>
        <w:left w:val="none" w:sz="0" w:space="0" w:color="auto"/>
        <w:bottom w:val="none" w:sz="0" w:space="0" w:color="auto"/>
        <w:right w:val="none" w:sz="0" w:space="0" w:color="auto"/>
      </w:divBdr>
    </w:div>
    <w:div w:id="1956860239">
      <w:bodyDiv w:val="1"/>
      <w:marLeft w:val="0"/>
      <w:marRight w:val="0"/>
      <w:marTop w:val="0"/>
      <w:marBottom w:val="0"/>
      <w:divBdr>
        <w:top w:val="none" w:sz="0" w:space="0" w:color="auto"/>
        <w:left w:val="none" w:sz="0" w:space="0" w:color="auto"/>
        <w:bottom w:val="none" w:sz="0" w:space="0" w:color="auto"/>
        <w:right w:val="none" w:sz="0" w:space="0" w:color="auto"/>
      </w:divBdr>
    </w:div>
    <w:div w:id="1975794046">
      <w:bodyDiv w:val="1"/>
      <w:marLeft w:val="0"/>
      <w:marRight w:val="0"/>
      <w:marTop w:val="0"/>
      <w:marBottom w:val="0"/>
      <w:divBdr>
        <w:top w:val="none" w:sz="0" w:space="0" w:color="auto"/>
        <w:left w:val="none" w:sz="0" w:space="0" w:color="auto"/>
        <w:bottom w:val="none" w:sz="0" w:space="0" w:color="auto"/>
        <w:right w:val="none" w:sz="0" w:space="0" w:color="auto"/>
      </w:divBdr>
    </w:div>
    <w:div w:id="2017732735">
      <w:bodyDiv w:val="1"/>
      <w:marLeft w:val="0"/>
      <w:marRight w:val="0"/>
      <w:marTop w:val="0"/>
      <w:marBottom w:val="0"/>
      <w:divBdr>
        <w:top w:val="none" w:sz="0" w:space="0" w:color="auto"/>
        <w:left w:val="none" w:sz="0" w:space="0" w:color="auto"/>
        <w:bottom w:val="none" w:sz="0" w:space="0" w:color="auto"/>
        <w:right w:val="none" w:sz="0" w:space="0" w:color="auto"/>
      </w:divBdr>
    </w:div>
    <w:div w:id="2025128744">
      <w:bodyDiv w:val="1"/>
      <w:marLeft w:val="0"/>
      <w:marRight w:val="0"/>
      <w:marTop w:val="0"/>
      <w:marBottom w:val="0"/>
      <w:divBdr>
        <w:top w:val="none" w:sz="0" w:space="0" w:color="auto"/>
        <w:left w:val="none" w:sz="0" w:space="0" w:color="auto"/>
        <w:bottom w:val="none" w:sz="0" w:space="0" w:color="auto"/>
        <w:right w:val="none" w:sz="0" w:space="0" w:color="auto"/>
      </w:divBdr>
    </w:div>
    <w:div w:id="2112584616">
      <w:bodyDiv w:val="1"/>
      <w:marLeft w:val="0"/>
      <w:marRight w:val="0"/>
      <w:marTop w:val="0"/>
      <w:marBottom w:val="0"/>
      <w:divBdr>
        <w:top w:val="none" w:sz="0" w:space="0" w:color="auto"/>
        <w:left w:val="none" w:sz="0" w:space="0" w:color="auto"/>
        <w:bottom w:val="none" w:sz="0" w:space="0" w:color="auto"/>
        <w:right w:val="none" w:sz="0" w:space="0" w:color="auto"/>
      </w:divBdr>
      <w:divsChild>
        <w:div w:id="1368532454">
          <w:marLeft w:val="0"/>
          <w:marRight w:val="446"/>
          <w:marTop w:val="0"/>
          <w:marBottom w:val="120"/>
          <w:divBdr>
            <w:top w:val="none" w:sz="0" w:space="0" w:color="auto"/>
            <w:left w:val="none" w:sz="0" w:space="0" w:color="auto"/>
            <w:bottom w:val="none" w:sz="0" w:space="0" w:color="auto"/>
            <w:right w:val="none" w:sz="0" w:space="0" w:color="auto"/>
          </w:divBdr>
        </w:div>
      </w:divsChild>
    </w:div>
    <w:div w:id="2112697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chart" Target="charts/chart2.xml"/><Relationship Id="rId3" Type="http://schemas.openxmlformats.org/officeDocument/2006/relationships/styles" Target="styles.xml"/><Relationship Id="rId21" Type="http://schemas.openxmlformats.org/officeDocument/2006/relationships/hyperlink" Target="http://www.pact.com" TargetMode="Externa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chart" Target="charts/chart1.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https://iefpedia.com/arab/wp-content/uploads/2012/05/B1.do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oter" Target="footer4.xml"/><Relationship Id="rId10" Type="http://schemas.openxmlformats.org/officeDocument/2006/relationships/image" Target="media/image3.jpeg"/><Relationship Id="rId19" Type="http://schemas.openxmlformats.org/officeDocument/2006/relationships/hyperlink" Target="https://iefpedia.com/arab/wp-content/uploads/2012/05/B1.doc"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 Id="rId22" Type="http://schemas.openxmlformats.org/officeDocument/2006/relationships/image" Target="media/image4.png"/></Relationships>
</file>

<file path=word/_rels/footnotes.xml.rels><?xml version="1.0" encoding="UTF-8" standalone="yes"?>
<Relationships xmlns="http://schemas.openxmlformats.org/package/2006/relationships"><Relationship Id="rId1" Type="http://schemas.openxmlformats.org/officeDocument/2006/relationships/hyperlink" Target="https://www.cgap.org/sites/default/files/Consensus-Guidelines-A-Guide-to-Regulation-and-"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NULL"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ورقة1!$B$2</c:f>
              <c:strCache>
                <c:ptCount val="1"/>
                <c:pt idx="0">
                  <c:v>السؤال رقم (1)</c:v>
                </c:pt>
              </c:strCache>
            </c:strRef>
          </c:tx>
          <c:invertIfNegative val="0"/>
          <c:cat>
            <c:numRef>
              <c:f>ورقة1!$A$3:$A$4</c:f>
              <c:numCache>
                <c:formatCode>General</c:formatCode>
                <c:ptCount val="2"/>
                <c:pt idx="0">
                  <c:v>1</c:v>
                </c:pt>
              </c:numCache>
            </c:numRef>
          </c:cat>
          <c:val>
            <c:numRef>
              <c:f>ورقة1!$B$3:$B$4</c:f>
              <c:numCache>
                <c:formatCode>General</c:formatCode>
                <c:ptCount val="2"/>
                <c:pt idx="0">
                  <c:v>2</c:v>
                </c:pt>
              </c:numCache>
            </c:numRef>
          </c:val>
          <c:extLst>
            <c:ext xmlns:c16="http://schemas.microsoft.com/office/drawing/2014/chart" uri="{C3380CC4-5D6E-409C-BE32-E72D297353CC}">
              <c16:uniqueId val="{00000000-5D30-4D6F-BEDB-EAFA4405EA08}"/>
            </c:ext>
          </c:extLst>
        </c:ser>
        <c:ser>
          <c:idx val="1"/>
          <c:order val="1"/>
          <c:tx>
            <c:strRef>
              <c:f>ورقة1!$C$2</c:f>
              <c:strCache>
                <c:ptCount val="1"/>
                <c:pt idx="0">
                  <c:v>السؤال رقم (10)</c:v>
                </c:pt>
              </c:strCache>
            </c:strRef>
          </c:tx>
          <c:invertIfNegative val="0"/>
          <c:cat>
            <c:numRef>
              <c:f>ورقة1!$A$3:$A$4</c:f>
              <c:numCache>
                <c:formatCode>General</c:formatCode>
                <c:ptCount val="2"/>
                <c:pt idx="0">
                  <c:v>1</c:v>
                </c:pt>
              </c:numCache>
            </c:numRef>
          </c:cat>
          <c:val>
            <c:numRef>
              <c:f>ورقة1!$C$3:$C$4</c:f>
              <c:numCache>
                <c:formatCode>General</c:formatCode>
                <c:ptCount val="2"/>
                <c:pt idx="0">
                  <c:v>3</c:v>
                </c:pt>
              </c:numCache>
            </c:numRef>
          </c:val>
          <c:extLst>
            <c:ext xmlns:c16="http://schemas.microsoft.com/office/drawing/2014/chart" uri="{C3380CC4-5D6E-409C-BE32-E72D297353CC}">
              <c16:uniqueId val="{00000001-5D30-4D6F-BEDB-EAFA4405EA08}"/>
            </c:ext>
          </c:extLst>
        </c:ser>
        <c:ser>
          <c:idx val="2"/>
          <c:order val="2"/>
          <c:tx>
            <c:strRef>
              <c:f>ورقة1!$D$2</c:f>
              <c:strCache>
                <c:ptCount val="1"/>
                <c:pt idx="0">
                  <c:v>السؤال رقم (9)</c:v>
                </c:pt>
              </c:strCache>
            </c:strRef>
          </c:tx>
          <c:invertIfNegative val="0"/>
          <c:cat>
            <c:numRef>
              <c:f>ورقة1!$A$3:$A$4</c:f>
              <c:numCache>
                <c:formatCode>General</c:formatCode>
                <c:ptCount val="2"/>
                <c:pt idx="0">
                  <c:v>1</c:v>
                </c:pt>
              </c:numCache>
            </c:numRef>
          </c:cat>
          <c:val>
            <c:numRef>
              <c:f>ورقة1!$D$3:$D$4</c:f>
              <c:numCache>
                <c:formatCode>General</c:formatCode>
                <c:ptCount val="2"/>
                <c:pt idx="0">
                  <c:v>4</c:v>
                </c:pt>
              </c:numCache>
            </c:numRef>
          </c:val>
          <c:extLst>
            <c:ext xmlns:c16="http://schemas.microsoft.com/office/drawing/2014/chart" uri="{C3380CC4-5D6E-409C-BE32-E72D297353CC}">
              <c16:uniqueId val="{00000002-5D30-4D6F-BEDB-EAFA4405EA08}"/>
            </c:ext>
          </c:extLst>
        </c:ser>
        <c:ser>
          <c:idx val="3"/>
          <c:order val="3"/>
          <c:tx>
            <c:strRef>
              <c:f>ورقة1!$E$2</c:f>
              <c:strCache>
                <c:ptCount val="1"/>
                <c:pt idx="0">
                  <c:v>السؤال رقم (3)</c:v>
                </c:pt>
              </c:strCache>
            </c:strRef>
          </c:tx>
          <c:invertIfNegative val="0"/>
          <c:cat>
            <c:numRef>
              <c:f>ورقة1!$A$3:$A$4</c:f>
              <c:numCache>
                <c:formatCode>General</c:formatCode>
                <c:ptCount val="2"/>
                <c:pt idx="0">
                  <c:v>1</c:v>
                </c:pt>
              </c:numCache>
            </c:numRef>
          </c:cat>
          <c:val>
            <c:numRef>
              <c:f>ورقة1!$E$3:$E$4</c:f>
              <c:numCache>
                <c:formatCode>General</c:formatCode>
                <c:ptCount val="2"/>
                <c:pt idx="0">
                  <c:v>5</c:v>
                </c:pt>
              </c:numCache>
            </c:numRef>
          </c:val>
          <c:extLst>
            <c:ext xmlns:c16="http://schemas.microsoft.com/office/drawing/2014/chart" uri="{C3380CC4-5D6E-409C-BE32-E72D297353CC}">
              <c16:uniqueId val="{00000003-5D30-4D6F-BEDB-EAFA4405EA08}"/>
            </c:ext>
          </c:extLst>
        </c:ser>
        <c:ser>
          <c:idx val="4"/>
          <c:order val="4"/>
          <c:tx>
            <c:strRef>
              <c:f>ورقة1!$F$2</c:f>
              <c:strCache>
                <c:ptCount val="1"/>
                <c:pt idx="0">
                  <c:v>السؤال رقم (2)</c:v>
                </c:pt>
              </c:strCache>
            </c:strRef>
          </c:tx>
          <c:invertIfNegative val="0"/>
          <c:cat>
            <c:numRef>
              <c:f>ورقة1!$A$3:$A$4</c:f>
              <c:numCache>
                <c:formatCode>General</c:formatCode>
                <c:ptCount val="2"/>
                <c:pt idx="0">
                  <c:v>1</c:v>
                </c:pt>
              </c:numCache>
            </c:numRef>
          </c:cat>
          <c:val>
            <c:numRef>
              <c:f>ورقة1!$F$3:$F$4</c:f>
              <c:numCache>
                <c:formatCode>General</c:formatCode>
                <c:ptCount val="2"/>
                <c:pt idx="0">
                  <c:v>6</c:v>
                </c:pt>
              </c:numCache>
            </c:numRef>
          </c:val>
          <c:extLst>
            <c:ext xmlns:c16="http://schemas.microsoft.com/office/drawing/2014/chart" uri="{C3380CC4-5D6E-409C-BE32-E72D297353CC}">
              <c16:uniqueId val="{00000004-5D30-4D6F-BEDB-EAFA4405EA08}"/>
            </c:ext>
          </c:extLst>
        </c:ser>
        <c:ser>
          <c:idx val="5"/>
          <c:order val="5"/>
          <c:tx>
            <c:strRef>
              <c:f>ورقة1!$G$2</c:f>
              <c:strCache>
                <c:ptCount val="1"/>
                <c:pt idx="0">
                  <c:v>السؤال رقم (7)</c:v>
                </c:pt>
              </c:strCache>
            </c:strRef>
          </c:tx>
          <c:invertIfNegative val="0"/>
          <c:cat>
            <c:numRef>
              <c:f>ورقة1!$A$3:$A$4</c:f>
              <c:numCache>
                <c:formatCode>General</c:formatCode>
                <c:ptCount val="2"/>
                <c:pt idx="0">
                  <c:v>1</c:v>
                </c:pt>
              </c:numCache>
            </c:numRef>
          </c:cat>
          <c:val>
            <c:numRef>
              <c:f>ورقة1!$G$3:$G$4</c:f>
              <c:numCache>
                <c:formatCode>General</c:formatCode>
                <c:ptCount val="2"/>
                <c:pt idx="0">
                  <c:v>7</c:v>
                </c:pt>
              </c:numCache>
            </c:numRef>
          </c:val>
          <c:extLst>
            <c:ext xmlns:c16="http://schemas.microsoft.com/office/drawing/2014/chart" uri="{C3380CC4-5D6E-409C-BE32-E72D297353CC}">
              <c16:uniqueId val="{00000005-5D30-4D6F-BEDB-EAFA4405EA08}"/>
            </c:ext>
          </c:extLst>
        </c:ser>
        <c:ser>
          <c:idx val="6"/>
          <c:order val="6"/>
          <c:tx>
            <c:strRef>
              <c:f>ورقة1!$H$2</c:f>
              <c:strCache>
                <c:ptCount val="1"/>
                <c:pt idx="0">
                  <c:v>السؤل رقم (8)</c:v>
                </c:pt>
              </c:strCache>
            </c:strRef>
          </c:tx>
          <c:invertIfNegative val="0"/>
          <c:cat>
            <c:numRef>
              <c:f>ورقة1!$A$3:$A$4</c:f>
              <c:numCache>
                <c:formatCode>General</c:formatCode>
                <c:ptCount val="2"/>
                <c:pt idx="0">
                  <c:v>1</c:v>
                </c:pt>
              </c:numCache>
            </c:numRef>
          </c:cat>
          <c:val>
            <c:numRef>
              <c:f>ورقة1!$H$3:$H$4</c:f>
              <c:numCache>
                <c:formatCode>General</c:formatCode>
                <c:ptCount val="2"/>
                <c:pt idx="0">
                  <c:v>8</c:v>
                </c:pt>
              </c:numCache>
            </c:numRef>
          </c:val>
          <c:extLst>
            <c:ext xmlns:c16="http://schemas.microsoft.com/office/drawing/2014/chart" uri="{C3380CC4-5D6E-409C-BE32-E72D297353CC}">
              <c16:uniqueId val="{00000006-5D30-4D6F-BEDB-EAFA4405EA08}"/>
            </c:ext>
          </c:extLst>
        </c:ser>
        <c:ser>
          <c:idx val="7"/>
          <c:order val="7"/>
          <c:tx>
            <c:strRef>
              <c:f>ورقة1!$I$2</c:f>
              <c:strCache>
                <c:ptCount val="1"/>
                <c:pt idx="0">
                  <c:v>السؤال رقم (11)</c:v>
                </c:pt>
              </c:strCache>
            </c:strRef>
          </c:tx>
          <c:invertIfNegative val="0"/>
          <c:cat>
            <c:numRef>
              <c:f>ورقة1!$A$3:$A$4</c:f>
              <c:numCache>
                <c:formatCode>General</c:formatCode>
                <c:ptCount val="2"/>
                <c:pt idx="0">
                  <c:v>1</c:v>
                </c:pt>
              </c:numCache>
            </c:numRef>
          </c:cat>
          <c:val>
            <c:numRef>
              <c:f>ورقة1!$I$3:$I$4</c:f>
              <c:numCache>
                <c:formatCode>General</c:formatCode>
                <c:ptCount val="2"/>
                <c:pt idx="0">
                  <c:v>9</c:v>
                </c:pt>
              </c:numCache>
            </c:numRef>
          </c:val>
          <c:extLst>
            <c:ext xmlns:c16="http://schemas.microsoft.com/office/drawing/2014/chart" uri="{C3380CC4-5D6E-409C-BE32-E72D297353CC}">
              <c16:uniqueId val="{00000007-5D30-4D6F-BEDB-EAFA4405EA08}"/>
            </c:ext>
          </c:extLst>
        </c:ser>
        <c:ser>
          <c:idx val="8"/>
          <c:order val="8"/>
          <c:tx>
            <c:strRef>
              <c:f>ورقة1!$J$2</c:f>
              <c:strCache>
                <c:ptCount val="1"/>
                <c:pt idx="0">
                  <c:v>السؤال رقم (5)</c:v>
                </c:pt>
              </c:strCache>
            </c:strRef>
          </c:tx>
          <c:invertIfNegative val="0"/>
          <c:cat>
            <c:numRef>
              <c:f>ورقة1!$A$3:$A$4</c:f>
              <c:numCache>
                <c:formatCode>General</c:formatCode>
                <c:ptCount val="2"/>
                <c:pt idx="0">
                  <c:v>1</c:v>
                </c:pt>
              </c:numCache>
            </c:numRef>
          </c:cat>
          <c:val>
            <c:numRef>
              <c:f>ورقة1!$J$3:$J$4</c:f>
              <c:numCache>
                <c:formatCode>General</c:formatCode>
                <c:ptCount val="2"/>
                <c:pt idx="0">
                  <c:v>10</c:v>
                </c:pt>
              </c:numCache>
            </c:numRef>
          </c:val>
          <c:extLst>
            <c:ext xmlns:c16="http://schemas.microsoft.com/office/drawing/2014/chart" uri="{C3380CC4-5D6E-409C-BE32-E72D297353CC}">
              <c16:uniqueId val="{00000008-5D30-4D6F-BEDB-EAFA4405EA08}"/>
            </c:ext>
          </c:extLst>
        </c:ser>
        <c:ser>
          <c:idx val="9"/>
          <c:order val="9"/>
          <c:tx>
            <c:strRef>
              <c:f>ورقة1!$K$2</c:f>
              <c:strCache>
                <c:ptCount val="1"/>
                <c:pt idx="0">
                  <c:v>السؤال رقم (12)</c:v>
                </c:pt>
              </c:strCache>
            </c:strRef>
          </c:tx>
          <c:invertIfNegative val="0"/>
          <c:cat>
            <c:numRef>
              <c:f>ورقة1!$A$3:$A$4</c:f>
              <c:numCache>
                <c:formatCode>General</c:formatCode>
                <c:ptCount val="2"/>
                <c:pt idx="0">
                  <c:v>1</c:v>
                </c:pt>
              </c:numCache>
            </c:numRef>
          </c:cat>
          <c:val>
            <c:numRef>
              <c:f>ورقة1!$K$3:$K$4</c:f>
              <c:numCache>
                <c:formatCode>General</c:formatCode>
                <c:ptCount val="2"/>
                <c:pt idx="0">
                  <c:v>11</c:v>
                </c:pt>
              </c:numCache>
            </c:numRef>
          </c:val>
          <c:extLst>
            <c:ext xmlns:c16="http://schemas.microsoft.com/office/drawing/2014/chart" uri="{C3380CC4-5D6E-409C-BE32-E72D297353CC}">
              <c16:uniqueId val="{00000009-5D30-4D6F-BEDB-EAFA4405EA08}"/>
            </c:ext>
          </c:extLst>
        </c:ser>
        <c:ser>
          <c:idx val="10"/>
          <c:order val="10"/>
          <c:tx>
            <c:strRef>
              <c:f>ورقة1!$L$2</c:f>
              <c:strCache>
                <c:ptCount val="1"/>
                <c:pt idx="0">
                  <c:v>السؤال رقم (4)</c:v>
                </c:pt>
              </c:strCache>
            </c:strRef>
          </c:tx>
          <c:invertIfNegative val="0"/>
          <c:cat>
            <c:numRef>
              <c:f>ورقة1!$A$3:$A$4</c:f>
              <c:numCache>
                <c:formatCode>General</c:formatCode>
                <c:ptCount val="2"/>
                <c:pt idx="0">
                  <c:v>1</c:v>
                </c:pt>
              </c:numCache>
            </c:numRef>
          </c:cat>
          <c:val>
            <c:numRef>
              <c:f>ورقة1!$L$3:$L$4</c:f>
              <c:numCache>
                <c:formatCode>General</c:formatCode>
                <c:ptCount val="2"/>
                <c:pt idx="0">
                  <c:v>12</c:v>
                </c:pt>
              </c:numCache>
            </c:numRef>
          </c:val>
          <c:extLst>
            <c:ext xmlns:c16="http://schemas.microsoft.com/office/drawing/2014/chart" uri="{C3380CC4-5D6E-409C-BE32-E72D297353CC}">
              <c16:uniqueId val="{0000000A-5D30-4D6F-BEDB-EAFA4405EA08}"/>
            </c:ext>
          </c:extLst>
        </c:ser>
        <c:dLbls>
          <c:showLegendKey val="0"/>
          <c:showVal val="0"/>
          <c:showCatName val="0"/>
          <c:showSerName val="0"/>
          <c:showPercent val="0"/>
          <c:showBubbleSize val="0"/>
        </c:dLbls>
        <c:gapWidth val="300"/>
        <c:shape val="box"/>
        <c:axId val="406360832"/>
        <c:axId val="406362752"/>
        <c:axId val="0"/>
      </c:bar3DChart>
      <c:catAx>
        <c:axId val="406360832"/>
        <c:scaling>
          <c:orientation val="minMax"/>
        </c:scaling>
        <c:delete val="1"/>
        <c:axPos val="b"/>
        <c:title>
          <c:tx>
            <c:rich>
              <a:bodyPr/>
              <a:lstStyle/>
              <a:p>
                <a:pPr>
                  <a:defRPr/>
                </a:pPr>
                <a:r>
                  <a:rPr lang="ar-EG"/>
                  <a:t>ترتيب الأسئلة من حيث الأهمية </a:t>
                </a:r>
              </a:p>
            </c:rich>
          </c:tx>
          <c:overlay val="0"/>
        </c:title>
        <c:numFmt formatCode="General" sourceLinked="1"/>
        <c:majorTickMark val="none"/>
        <c:minorTickMark val="none"/>
        <c:tickLblPos val="nextTo"/>
        <c:crossAx val="406362752"/>
        <c:crosses val="autoZero"/>
        <c:auto val="1"/>
        <c:lblAlgn val="ctr"/>
        <c:lblOffset val="100"/>
        <c:noMultiLvlLbl val="0"/>
      </c:catAx>
      <c:valAx>
        <c:axId val="406362752"/>
        <c:scaling>
          <c:orientation val="minMax"/>
        </c:scaling>
        <c:delete val="0"/>
        <c:axPos val="l"/>
        <c:majorGridlines/>
        <c:minorGridlines/>
        <c:numFmt formatCode="General" sourceLinked="1"/>
        <c:majorTickMark val="out"/>
        <c:minorTickMark val="none"/>
        <c:tickLblPos val="nextTo"/>
        <c:crossAx val="406360832"/>
        <c:crosses val="autoZero"/>
        <c:crossBetween val="between"/>
      </c:valAx>
    </c:plotArea>
    <c:legend>
      <c:legendPos val="r"/>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ar-EG" sz="1600"/>
              <a:t>الرتبة من حيث الأهمية </a:t>
            </a: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ورقة1!$B$1</c:f>
              <c:strCache>
                <c:ptCount val="1"/>
                <c:pt idx="0">
                  <c:v>سلسلة 1</c:v>
                </c:pt>
              </c:strCache>
            </c:strRef>
          </c:tx>
          <c:invertIfNegative val="0"/>
          <c:cat>
            <c:strRef>
              <c:f>ورقة1!$A$2:$A$13</c:f>
              <c:strCache>
                <c:ptCount val="12"/>
                <c:pt idx="0">
                  <c:v>السؤال رقم (5)</c:v>
                </c:pt>
                <c:pt idx="1">
                  <c:v>السؤال رقم (11)</c:v>
                </c:pt>
                <c:pt idx="2">
                  <c:v>السؤال رقم (10)</c:v>
                </c:pt>
                <c:pt idx="3">
                  <c:v>السؤال رقم (4)</c:v>
                </c:pt>
                <c:pt idx="4">
                  <c:v>السؤال رقم (1)</c:v>
                </c:pt>
                <c:pt idx="5">
                  <c:v>السؤال رقم (9)</c:v>
                </c:pt>
                <c:pt idx="6">
                  <c:v>السؤال رقم (3)</c:v>
                </c:pt>
                <c:pt idx="7">
                  <c:v>السؤال رقم (2)</c:v>
                </c:pt>
                <c:pt idx="8">
                  <c:v>السؤال رقم (8)</c:v>
                </c:pt>
                <c:pt idx="9">
                  <c:v>السؤال رقم (6)</c:v>
                </c:pt>
                <c:pt idx="10">
                  <c:v>السؤال رقم (7)</c:v>
                </c:pt>
                <c:pt idx="11">
                  <c:v>السؤال رقم (12)</c:v>
                </c:pt>
              </c:strCache>
            </c:strRef>
          </c:cat>
          <c:val>
            <c:numRef>
              <c:f>ورقة1!$B$2:$B$13</c:f>
              <c:numCache>
                <c:formatCode>General</c:formatCode>
                <c:ptCount val="12"/>
                <c:pt idx="0">
                  <c:v>12</c:v>
                </c:pt>
                <c:pt idx="1">
                  <c:v>11</c:v>
                </c:pt>
                <c:pt idx="2">
                  <c:v>10</c:v>
                </c:pt>
                <c:pt idx="3">
                  <c:v>9</c:v>
                </c:pt>
                <c:pt idx="4">
                  <c:v>8</c:v>
                </c:pt>
                <c:pt idx="5">
                  <c:v>7</c:v>
                </c:pt>
                <c:pt idx="6">
                  <c:v>6</c:v>
                </c:pt>
                <c:pt idx="7">
                  <c:v>5</c:v>
                </c:pt>
                <c:pt idx="8">
                  <c:v>4</c:v>
                </c:pt>
                <c:pt idx="9">
                  <c:v>3</c:v>
                </c:pt>
                <c:pt idx="10">
                  <c:v>2</c:v>
                </c:pt>
                <c:pt idx="11">
                  <c:v>1</c:v>
                </c:pt>
              </c:numCache>
            </c:numRef>
          </c:val>
          <c:extLst>
            <c:ext xmlns:c16="http://schemas.microsoft.com/office/drawing/2014/chart" uri="{C3380CC4-5D6E-409C-BE32-E72D297353CC}">
              <c16:uniqueId val="{00000000-C961-4279-85A4-8D860EF62EEB}"/>
            </c:ext>
          </c:extLst>
        </c:ser>
        <c:dLbls>
          <c:showLegendKey val="0"/>
          <c:showVal val="0"/>
          <c:showCatName val="0"/>
          <c:showSerName val="0"/>
          <c:showPercent val="0"/>
          <c:showBubbleSize val="0"/>
        </c:dLbls>
        <c:gapWidth val="150"/>
        <c:shape val="cylinder"/>
        <c:axId val="430170112"/>
        <c:axId val="430172032"/>
        <c:axId val="0"/>
      </c:bar3DChart>
      <c:catAx>
        <c:axId val="430170112"/>
        <c:scaling>
          <c:orientation val="minMax"/>
        </c:scaling>
        <c:delete val="0"/>
        <c:axPos val="b"/>
        <c:numFmt formatCode="General" sourceLinked="0"/>
        <c:majorTickMark val="out"/>
        <c:minorTickMark val="none"/>
        <c:tickLblPos val="nextTo"/>
        <c:crossAx val="430172032"/>
        <c:crosses val="autoZero"/>
        <c:auto val="1"/>
        <c:lblAlgn val="ctr"/>
        <c:lblOffset val="100"/>
        <c:noMultiLvlLbl val="0"/>
      </c:catAx>
      <c:valAx>
        <c:axId val="430172032"/>
        <c:scaling>
          <c:orientation val="minMax"/>
        </c:scaling>
        <c:delete val="0"/>
        <c:axPos val="l"/>
        <c:majorGridlines/>
        <c:numFmt formatCode="General" sourceLinked="1"/>
        <c:majorTickMark val="out"/>
        <c:minorTickMark val="none"/>
        <c:tickLblPos val="nextTo"/>
        <c:crossAx val="430170112"/>
        <c:crosses val="autoZero"/>
        <c:crossBetween val="between"/>
      </c:valAx>
    </c:plotArea>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9137AC-A90E-432E-B0D6-73C3A9D03F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55</Pages>
  <Words>12251</Words>
  <Characters>69837</Characters>
  <Application>Microsoft Office Word</Application>
  <DocSecurity>0</DocSecurity>
  <Lines>581</Lines>
  <Paragraphs>163</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معهد التخطيط القومي                        الماجستير المهني في التخطيط للتنمية المستدامة</vt:lpstr>
      <vt:lpstr>معهد التخطيط القومي                        الماجستير المهني في التخطيط للتنمية المستدامة</vt:lpstr>
    </vt:vector>
  </TitlesOfParts>
  <Company>CitcD</Company>
  <LinksUpToDate>false</LinksUpToDate>
  <CharactersWithSpaces>81925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معهد التخطيط القومي                        الماجستير المهني في التخطيط للتنمية المستدامة</dc:title>
  <dc:creator>User</dc:creator>
  <cp:lastModifiedBy>Amir Samy</cp:lastModifiedBy>
  <cp:revision>2</cp:revision>
  <cp:lastPrinted>2022-05-18T09:29:00Z</cp:lastPrinted>
  <dcterms:created xsi:type="dcterms:W3CDTF">2022-05-18T10:13:00Z</dcterms:created>
  <dcterms:modified xsi:type="dcterms:W3CDTF">2022-05-18T10:13:00Z</dcterms:modified>
</cp:coreProperties>
</file>